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04D6F2" w14:textId="77777777" w:rsidR="00DE7CFF" w:rsidRDefault="00DE7CFF" w:rsidP="00AB4651">
      <w:pPr>
        <w:pStyle w:val="Cover-ClientName"/>
      </w:pPr>
      <w:r>
        <w:t xml:space="preserve">Australian Government </w:t>
      </w:r>
    </w:p>
    <w:p w14:paraId="76B6B0BE" w14:textId="77777777" w:rsidR="00C208CD" w:rsidRPr="00DE0A6F" w:rsidRDefault="00751845" w:rsidP="00DE7CFF">
      <w:pPr>
        <w:pStyle w:val="Cover-ClientName"/>
        <w:spacing w:before="0"/>
      </w:pPr>
      <w:r w:rsidRPr="00751845">
        <w:t>Department of Social Services</w:t>
      </w:r>
    </w:p>
    <w:p w14:paraId="59A75704" w14:textId="77777777" w:rsidR="00C208CD" w:rsidRPr="00DE0A6F" w:rsidRDefault="00751845" w:rsidP="001C4803">
      <w:pPr>
        <w:pStyle w:val="Cover-ProjectName"/>
      </w:pPr>
      <w:r w:rsidRPr="00751845">
        <w:t>Cashless Debit Card Trial Evaluation</w:t>
      </w:r>
    </w:p>
    <w:p w14:paraId="03C2272C" w14:textId="6FFC9250" w:rsidR="006F0B65" w:rsidRPr="00DE0A6F" w:rsidRDefault="00DA56CA" w:rsidP="001C4803">
      <w:pPr>
        <w:pStyle w:val="Cover-ProjectName"/>
      </w:pPr>
      <w:r>
        <w:t>Final</w:t>
      </w:r>
      <w:r w:rsidR="00751845" w:rsidRPr="00751845">
        <w:t xml:space="preserve"> Evaluation Report</w:t>
      </w:r>
    </w:p>
    <w:p w14:paraId="4A6579FB" w14:textId="7836D709" w:rsidR="00C208CD" w:rsidRPr="00E055DA" w:rsidRDefault="00EB3890" w:rsidP="00AB4651">
      <w:pPr>
        <w:pStyle w:val="CoverDate"/>
        <w:rPr>
          <w:color w:val="172983"/>
        </w:rPr>
      </w:pPr>
      <w:r w:rsidRPr="00E055DA">
        <w:rPr>
          <w:color w:val="172983"/>
        </w:rPr>
        <w:t xml:space="preserve">August </w:t>
      </w:r>
      <w:r w:rsidR="00751845" w:rsidRPr="00E055DA">
        <w:rPr>
          <w:color w:val="172983"/>
        </w:rPr>
        <w:t>2017</w:t>
      </w:r>
    </w:p>
    <w:p w14:paraId="0B2DD454" w14:textId="77777777" w:rsidR="00CC18D5" w:rsidRDefault="00F52747">
      <w:pPr>
        <w:pStyle w:val="TOCHeading"/>
        <w:rPr>
          <w:b w:val="0"/>
          <w:noProof w:val="0"/>
          <w:color w:val="auto"/>
          <w:sz w:val="22"/>
          <w:szCs w:val="22"/>
        </w:rPr>
      </w:pPr>
      <w:r>
        <w:drawing>
          <wp:anchor distT="0" distB="0" distL="114300" distR="114300" simplePos="0" relativeHeight="251654656" behindDoc="1" locked="0" layoutInCell="1" allowOverlap="1" wp14:anchorId="001D54F6" wp14:editId="31536A2E">
            <wp:simplePos x="0" y="0"/>
            <wp:positionH relativeFrom="column">
              <wp:posOffset>-933450</wp:posOffset>
            </wp:positionH>
            <wp:positionV relativeFrom="page">
              <wp:posOffset>9046845</wp:posOffset>
            </wp:positionV>
            <wp:extent cx="7559040" cy="1623695"/>
            <wp:effectExtent l="0" t="0" r="3810" b="0"/>
            <wp:wrapNone/>
            <wp:docPr id="7" name="Picture 7" descr="ORIMA Research&#10;Melbourne, Canberra, Sydney, Brisbane.&#10;www.orima.com" title="ORIMA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rotWithShape="1">
                    <a:blip r:embed="rId8" cstate="print">
                      <a:extLst>
                        <a:ext uri="{28A0092B-C50C-407E-A947-70E740481C1C}">
                          <a14:useLocalDpi xmlns:a14="http://schemas.microsoft.com/office/drawing/2010/main" val="0"/>
                        </a:ext>
                      </a:extLst>
                    </a:blip>
                    <a:srcRect t="84813"/>
                    <a:stretch/>
                  </pic:blipFill>
                  <pic:spPr bwMode="auto">
                    <a:xfrm>
                      <a:off x="0" y="0"/>
                      <a:ext cx="7559040" cy="1623695"/>
                    </a:xfrm>
                    <a:prstGeom prst="rect">
                      <a:avLst/>
                    </a:prstGeom>
                    <a:ln>
                      <a:noFill/>
                    </a:ln>
                    <a:extLst>
                      <a:ext uri="{53640926-AAD7-44D8-BBD7-CCE9431645EC}">
                        <a14:shadowObscured xmlns:a14="http://schemas.microsoft.com/office/drawing/2010/main"/>
                      </a:ext>
                    </a:extLst>
                  </pic:spPr>
                </pic:pic>
              </a:graphicData>
            </a:graphic>
          </wp:anchor>
        </w:drawing>
      </w:r>
    </w:p>
    <w:sdt>
      <w:sdtPr>
        <w:rPr>
          <w:b w:val="0"/>
          <w:noProof/>
          <w:color w:val="auto"/>
          <w:sz w:val="22"/>
          <w:szCs w:val="22"/>
        </w:rPr>
        <w:id w:val="1577481790"/>
        <w:docPartObj>
          <w:docPartGallery w:val="Table of Contents"/>
          <w:docPartUnique/>
        </w:docPartObj>
      </w:sdtPr>
      <w:sdtEndPr>
        <w:rPr>
          <w:b/>
          <w:bCs/>
          <w:color w:val="172983"/>
          <w:sz w:val="24"/>
          <w:szCs w:val="28"/>
        </w:rPr>
      </w:sdtEndPr>
      <w:sdtContent>
        <w:p w14:paraId="011B0961" w14:textId="2DE6D2B2" w:rsidR="00AD4410" w:rsidRPr="00432769" w:rsidRDefault="00AD4410" w:rsidP="0008143A">
          <w:pPr>
            <w:pStyle w:val="Cover-OtherDescription"/>
            <w:tabs>
              <w:tab w:val="left" w:pos="1522"/>
            </w:tabs>
            <w:jc w:val="center"/>
            <w:rPr>
              <w:sz w:val="40"/>
            </w:rPr>
          </w:pPr>
          <w:r w:rsidRPr="00432769">
            <w:rPr>
              <w:sz w:val="40"/>
            </w:rPr>
            <w:t>Contents</w:t>
          </w:r>
        </w:p>
        <w:p w14:paraId="4D10310E" w14:textId="77777777" w:rsidR="00957F0C" w:rsidRPr="00432769" w:rsidRDefault="00EF7CBE">
          <w:pPr>
            <w:pStyle w:val="TOC1"/>
            <w:rPr>
              <w:rFonts w:asciiTheme="minorHAnsi" w:eastAsiaTheme="minorEastAsia" w:hAnsiTheme="minorHAnsi" w:cstheme="minorBidi"/>
              <w:b w:val="0"/>
              <w:color w:val="auto"/>
              <w:sz w:val="18"/>
              <w:szCs w:val="22"/>
            </w:rPr>
          </w:pPr>
          <w:r w:rsidRPr="00432769">
            <w:rPr>
              <w:sz w:val="20"/>
            </w:rPr>
            <w:fldChar w:fldCharType="begin"/>
          </w:r>
          <w:r w:rsidR="00AD4410" w:rsidRPr="00432769">
            <w:rPr>
              <w:sz w:val="20"/>
            </w:rPr>
            <w:instrText xml:space="preserve"> TOC \o "1-3" \h \z \u </w:instrText>
          </w:r>
          <w:r w:rsidRPr="00432769">
            <w:rPr>
              <w:sz w:val="20"/>
            </w:rPr>
            <w:fldChar w:fldCharType="separate"/>
          </w:r>
          <w:hyperlink w:anchor="_Toc491266374" w:history="1">
            <w:r w:rsidR="00957F0C" w:rsidRPr="00432769">
              <w:rPr>
                <w:rStyle w:val="Hyperlink"/>
                <w:b w:val="0"/>
                <w:sz w:val="22"/>
              </w:rPr>
              <w:t>I.</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Executive Summary</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_Toc491266374 \h </w:instrText>
            </w:r>
            <w:r w:rsidR="00957F0C" w:rsidRPr="00432769">
              <w:rPr>
                <w:b w:val="0"/>
                <w:webHidden/>
                <w:sz w:val="22"/>
              </w:rPr>
            </w:r>
            <w:r w:rsidR="00957F0C" w:rsidRPr="00432769">
              <w:rPr>
                <w:b w:val="0"/>
                <w:webHidden/>
                <w:sz w:val="22"/>
              </w:rPr>
              <w:fldChar w:fldCharType="separate"/>
            </w:r>
            <w:r w:rsidR="000010EB">
              <w:rPr>
                <w:b w:val="0"/>
                <w:webHidden/>
                <w:sz w:val="22"/>
              </w:rPr>
              <w:t>3</w:t>
            </w:r>
            <w:r w:rsidR="00957F0C" w:rsidRPr="00432769">
              <w:rPr>
                <w:b w:val="0"/>
                <w:webHidden/>
                <w:sz w:val="22"/>
              </w:rPr>
              <w:fldChar w:fldCharType="end"/>
            </w:r>
          </w:hyperlink>
        </w:p>
        <w:p w14:paraId="23137A2B" w14:textId="77777777" w:rsidR="00957F0C" w:rsidRPr="00432769" w:rsidRDefault="00D8550A">
          <w:pPr>
            <w:pStyle w:val="TOC1"/>
            <w:rPr>
              <w:rFonts w:asciiTheme="minorHAnsi" w:eastAsiaTheme="minorEastAsia" w:hAnsiTheme="minorHAnsi" w:cstheme="minorBidi"/>
              <w:b w:val="0"/>
              <w:color w:val="auto"/>
              <w:sz w:val="18"/>
              <w:szCs w:val="22"/>
            </w:rPr>
          </w:pPr>
          <w:hyperlink w:anchor="_Toc491266379" w:history="1">
            <w:r w:rsidR="00957F0C" w:rsidRPr="00432769">
              <w:rPr>
                <w:rStyle w:val="Hyperlink"/>
                <w:b w:val="0"/>
                <w:sz w:val="22"/>
              </w:rPr>
              <w:t>II.</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Introduction</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_Toc491266379 \h </w:instrText>
            </w:r>
            <w:r w:rsidR="00957F0C" w:rsidRPr="00432769">
              <w:rPr>
                <w:b w:val="0"/>
                <w:webHidden/>
                <w:sz w:val="22"/>
              </w:rPr>
            </w:r>
            <w:r w:rsidR="00957F0C" w:rsidRPr="00432769">
              <w:rPr>
                <w:b w:val="0"/>
                <w:webHidden/>
                <w:sz w:val="22"/>
              </w:rPr>
              <w:fldChar w:fldCharType="separate"/>
            </w:r>
            <w:r w:rsidR="000010EB">
              <w:rPr>
                <w:b w:val="0"/>
                <w:webHidden/>
                <w:sz w:val="22"/>
              </w:rPr>
              <w:t>10</w:t>
            </w:r>
            <w:r w:rsidR="00957F0C" w:rsidRPr="00432769">
              <w:rPr>
                <w:b w:val="0"/>
                <w:webHidden/>
                <w:sz w:val="22"/>
              </w:rPr>
              <w:fldChar w:fldCharType="end"/>
            </w:r>
          </w:hyperlink>
        </w:p>
        <w:p w14:paraId="3D42791F" w14:textId="77777777" w:rsidR="00957F0C" w:rsidRPr="00432769" w:rsidRDefault="00D8550A">
          <w:pPr>
            <w:pStyle w:val="TOC1"/>
            <w:rPr>
              <w:rFonts w:asciiTheme="minorHAnsi" w:eastAsiaTheme="minorEastAsia" w:hAnsiTheme="minorHAnsi" w:cstheme="minorBidi"/>
              <w:b w:val="0"/>
              <w:color w:val="auto"/>
              <w:sz w:val="18"/>
              <w:szCs w:val="22"/>
            </w:rPr>
          </w:pPr>
          <w:hyperlink w:anchor="_Toc491266380" w:history="1">
            <w:r w:rsidR="00957F0C" w:rsidRPr="00432769">
              <w:rPr>
                <w:rStyle w:val="Hyperlink"/>
                <w:b w:val="0"/>
                <w:sz w:val="22"/>
              </w:rPr>
              <w:t>III.</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Contextual background</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_Toc491266380 \h </w:instrText>
            </w:r>
            <w:r w:rsidR="00957F0C" w:rsidRPr="00432769">
              <w:rPr>
                <w:b w:val="0"/>
                <w:webHidden/>
                <w:sz w:val="22"/>
              </w:rPr>
            </w:r>
            <w:r w:rsidR="00957F0C" w:rsidRPr="00432769">
              <w:rPr>
                <w:b w:val="0"/>
                <w:webHidden/>
                <w:sz w:val="22"/>
              </w:rPr>
              <w:fldChar w:fldCharType="separate"/>
            </w:r>
            <w:r w:rsidR="000010EB">
              <w:rPr>
                <w:b w:val="0"/>
                <w:webHidden/>
                <w:sz w:val="22"/>
              </w:rPr>
              <w:t>32</w:t>
            </w:r>
            <w:r w:rsidR="00957F0C" w:rsidRPr="00432769">
              <w:rPr>
                <w:b w:val="0"/>
                <w:webHidden/>
                <w:sz w:val="22"/>
              </w:rPr>
              <w:fldChar w:fldCharType="end"/>
            </w:r>
          </w:hyperlink>
        </w:p>
        <w:p w14:paraId="3A2D6843" w14:textId="77777777" w:rsidR="00957F0C" w:rsidRPr="00432769" w:rsidRDefault="00D8550A">
          <w:pPr>
            <w:pStyle w:val="TOC1"/>
            <w:rPr>
              <w:rFonts w:asciiTheme="minorHAnsi" w:eastAsiaTheme="minorEastAsia" w:hAnsiTheme="minorHAnsi" w:cstheme="minorBidi"/>
              <w:b w:val="0"/>
              <w:color w:val="auto"/>
              <w:sz w:val="18"/>
              <w:szCs w:val="22"/>
            </w:rPr>
          </w:pPr>
          <w:hyperlink w:anchor="_Toc491266381" w:history="1">
            <w:r w:rsidR="00957F0C" w:rsidRPr="00432769">
              <w:rPr>
                <w:rStyle w:val="Hyperlink"/>
                <w:b w:val="0"/>
                <w:sz w:val="22"/>
              </w:rPr>
              <w:t>IV.</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Effects of the CDCT on consumption of alcohol, illegal drug use and gambling</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_Toc491266381 \h </w:instrText>
            </w:r>
            <w:r w:rsidR="00957F0C" w:rsidRPr="00432769">
              <w:rPr>
                <w:b w:val="0"/>
                <w:webHidden/>
                <w:sz w:val="22"/>
              </w:rPr>
            </w:r>
            <w:r w:rsidR="00957F0C" w:rsidRPr="00432769">
              <w:rPr>
                <w:b w:val="0"/>
                <w:webHidden/>
                <w:sz w:val="22"/>
              </w:rPr>
              <w:fldChar w:fldCharType="separate"/>
            </w:r>
            <w:r w:rsidR="000010EB">
              <w:rPr>
                <w:b w:val="0"/>
                <w:webHidden/>
                <w:sz w:val="22"/>
              </w:rPr>
              <w:t>41</w:t>
            </w:r>
            <w:r w:rsidR="00957F0C" w:rsidRPr="00432769">
              <w:rPr>
                <w:b w:val="0"/>
                <w:webHidden/>
                <w:sz w:val="22"/>
              </w:rPr>
              <w:fldChar w:fldCharType="end"/>
            </w:r>
          </w:hyperlink>
        </w:p>
        <w:p w14:paraId="7B05AF8C" w14:textId="77777777" w:rsidR="00957F0C" w:rsidRPr="00432769" w:rsidRDefault="00D8550A">
          <w:pPr>
            <w:pStyle w:val="TOC1"/>
            <w:rPr>
              <w:rFonts w:asciiTheme="minorHAnsi" w:eastAsiaTheme="minorEastAsia" w:hAnsiTheme="minorHAnsi" w:cstheme="minorBidi"/>
              <w:b w:val="0"/>
              <w:color w:val="auto"/>
              <w:sz w:val="18"/>
              <w:szCs w:val="22"/>
            </w:rPr>
          </w:pPr>
          <w:hyperlink w:anchor="_Toc491266382" w:history="1">
            <w:r w:rsidR="00957F0C" w:rsidRPr="00432769">
              <w:rPr>
                <w:rStyle w:val="Hyperlink"/>
                <w:b w:val="0"/>
                <w:sz w:val="22"/>
              </w:rPr>
              <w:t>V.</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Effects of the CDCT on crime, violence and harm related to these behaviours</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_Toc491266382 \h </w:instrText>
            </w:r>
            <w:r w:rsidR="00957F0C" w:rsidRPr="00432769">
              <w:rPr>
                <w:b w:val="0"/>
                <w:webHidden/>
                <w:sz w:val="22"/>
              </w:rPr>
            </w:r>
            <w:r w:rsidR="00957F0C" w:rsidRPr="00432769">
              <w:rPr>
                <w:b w:val="0"/>
                <w:webHidden/>
                <w:sz w:val="22"/>
              </w:rPr>
              <w:fldChar w:fldCharType="separate"/>
            </w:r>
            <w:r w:rsidR="000010EB">
              <w:rPr>
                <w:b w:val="0"/>
                <w:webHidden/>
                <w:sz w:val="22"/>
              </w:rPr>
              <w:t>59</w:t>
            </w:r>
            <w:r w:rsidR="00957F0C" w:rsidRPr="00432769">
              <w:rPr>
                <w:b w:val="0"/>
                <w:webHidden/>
                <w:sz w:val="22"/>
              </w:rPr>
              <w:fldChar w:fldCharType="end"/>
            </w:r>
          </w:hyperlink>
        </w:p>
        <w:p w14:paraId="242C8C91" w14:textId="77777777" w:rsidR="00957F0C" w:rsidRPr="00432769" w:rsidRDefault="00D8550A">
          <w:pPr>
            <w:pStyle w:val="TOC1"/>
            <w:rPr>
              <w:rFonts w:asciiTheme="minorHAnsi" w:eastAsiaTheme="minorEastAsia" w:hAnsiTheme="minorHAnsi" w:cstheme="minorBidi"/>
              <w:b w:val="0"/>
              <w:color w:val="auto"/>
              <w:sz w:val="18"/>
              <w:szCs w:val="22"/>
            </w:rPr>
          </w:pPr>
          <w:hyperlink w:anchor="_Toc491266383" w:history="1">
            <w:r w:rsidR="00957F0C" w:rsidRPr="00432769">
              <w:rPr>
                <w:rStyle w:val="Hyperlink"/>
                <w:b w:val="0"/>
                <w:sz w:val="22"/>
              </w:rPr>
              <w:t>VI.</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Effects of the CDCT on perceptions of safety in the Trial locations</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_Toc491266383 \h </w:instrText>
            </w:r>
            <w:r w:rsidR="00957F0C" w:rsidRPr="00432769">
              <w:rPr>
                <w:b w:val="0"/>
                <w:webHidden/>
                <w:sz w:val="22"/>
              </w:rPr>
            </w:r>
            <w:r w:rsidR="00957F0C" w:rsidRPr="00432769">
              <w:rPr>
                <w:b w:val="0"/>
                <w:webHidden/>
                <w:sz w:val="22"/>
              </w:rPr>
              <w:fldChar w:fldCharType="separate"/>
            </w:r>
            <w:r w:rsidR="000010EB">
              <w:rPr>
                <w:b w:val="0"/>
                <w:webHidden/>
                <w:sz w:val="22"/>
              </w:rPr>
              <w:t>66</w:t>
            </w:r>
            <w:r w:rsidR="00957F0C" w:rsidRPr="00432769">
              <w:rPr>
                <w:b w:val="0"/>
                <w:webHidden/>
                <w:sz w:val="22"/>
              </w:rPr>
              <w:fldChar w:fldCharType="end"/>
            </w:r>
          </w:hyperlink>
        </w:p>
        <w:p w14:paraId="5C195025" w14:textId="77777777" w:rsidR="00957F0C" w:rsidRPr="00432769" w:rsidRDefault="00D8550A">
          <w:pPr>
            <w:pStyle w:val="TOC1"/>
            <w:rPr>
              <w:rFonts w:asciiTheme="minorHAnsi" w:eastAsiaTheme="minorEastAsia" w:hAnsiTheme="minorHAnsi" w:cstheme="minorBidi"/>
              <w:b w:val="0"/>
              <w:color w:val="auto"/>
              <w:sz w:val="18"/>
              <w:szCs w:val="22"/>
            </w:rPr>
          </w:pPr>
          <w:hyperlink w:anchor="_Toc491266384" w:history="1">
            <w:r w:rsidR="00957F0C" w:rsidRPr="00432769">
              <w:rPr>
                <w:rStyle w:val="Hyperlink"/>
                <w:b w:val="0"/>
                <w:sz w:val="22"/>
              </w:rPr>
              <w:t>VII.</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Spill-over benefits of the Trial</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_Toc491266384 \h </w:instrText>
            </w:r>
            <w:r w:rsidR="00957F0C" w:rsidRPr="00432769">
              <w:rPr>
                <w:b w:val="0"/>
                <w:webHidden/>
                <w:sz w:val="22"/>
              </w:rPr>
            </w:r>
            <w:r w:rsidR="00957F0C" w:rsidRPr="00432769">
              <w:rPr>
                <w:b w:val="0"/>
                <w:webHidden/>
                <w:sz w:val="22"/>
              </w:rPr>
              <w:fldChar w:fldCharType="separate"/>
            </w:r>
            <w:r w:rsidR="000010EB">
              <w:rPr>
                <w:b w:val="0"/>
                <w:webHidden/>
                <w:sz w:val="22"/>
              </w:rPr>
              <w:t>68</w:t>
            </w:r>
            <w:r w:rsidR="00957F0C" w:rsidRPr="00432769">
              <w:rPr>
                <w:b w:val="0"/>
                <w:webHidden/>
                <w:sz w:val="22"/>
              </w:rPr>
              <w:fldChar w:fldCharType="end"/>
            </w:r>
          </w:hyperlink>
        </w:p>
        <w:p w14:paraId="5224817E" w14:textId="77777777" w:rsidR="00957F0C" w:rsidRPr="00432769" w:rsidRDefault="00D8550A">
          <w:pPr>
            <w:pStyle w:val="TOC1"/>
            <w:rPr>
              <w:rFonts w:asciiTheme="minorHAnsi" w:eastAsiaTheme="minorEastAsia" w:hAnsiTheme="minorHAnsi" w:cstheme="minorBidi"/>
              <w:b w:val="0"/>
              <w:color w:val="auto"/>
              <w:sz w:val="18"/>
              <w:szCs w:val="22"/>
            </w:rPr>
          </w:pPr>
          <w:hyperlink w:anchor="_Toc491266385" w:history="1">
            <w:r w:rsidR="00957F0C" w:rsidRPr="00432769">
              <w:rPr>
                <w:rStyle w:val="Hyperlink"/>
                <w:b w:val="0"/>
                <w:sz w:val="22"/>
              </w:rPr>
              <w:t>VIII.</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Extent of circumvention behaviours</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_Toc491266385 \h </w:instrText>
            </w:r>
            <w:r w:rsidR="00957F0C" w:rsidRPr="00432769">
              <w:rPr>
                <w:b w:val="0"/>
                <w:webHidden/>
                <w:sz w:val="22"/>
              </w:rPr>
            </w:r>
            <w:r w:rsidR="00957F0C" w:rsidRPr="00432769">
              <w:rPr>
                <w:b w:val="0"/>
                <w:webHidden/>
                <w:sz w:val="22"/>
              </w:rPr>
              <w:fldChar w:fldCharType="separate"/>
            </w:r>
            <w:r w:rsidR="000010EB">
              <w:rPr>
                <w:b w:val="0"/>
                <w:webHidden/>
                <w:sz w:val="22"/>
              </w:rPr>
              <w:t>83</w:t>
            </w:r>
            <w:r w:rsidR="00957F0C" w:rsidRPr="00432769">
              <w:rPr>
                <w:b w:val="0"/>
                <w:webHidden/>
                <w:sz w:val="22"/>
              </w:rPr>
              <w:fldChar w:fldCharType="end"/>
            </w:r>
          </w:hyperlink>
        </w:p>
        <w:p w14:paraId="5D88A7BF" w14:textId="77777777" w:rsidR="00957F0C" w:rsidRPr="00432769" w:rsidRDefault="00D8550A">
          <w:pPr>
            <w:pStyle w:val="TOC1"/>
            <w:rPr>
              <w:rFonts w:asciiTheme="minorHAnsi" w:eastAsiaTheme="minorEastAsia" w:hAnsiTheme="minorHAnsi" w:cstheme="minorBidi"/>
              <w:b w:val="0"/>
              <w:color w:val="auto"/>
              <w:sz w:val="18"/>
              <w:szCs w:val="22"/>
            </w:rPr>
          </w:pPr>
          <w:hyperlink w:anchor="_Toc491266386" w:history="1">
            <w:r w:rsidR="00957F0C" w:rsidRPr="00432769">
              <w:rPr>
                <w:rStyle w:val="Hyperlink"/>
                <w:b w:val="0"/>
                <w:sz w:val="22"/>
              </w:rPr>
              <w:t>IX.</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Unintended adverse consequences</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_Toc491266386 \h </w:instrText>
            </w:r>
            <w:r w:rsidR="00957F0C" w:rsidRPr="00432769">
              <w:rPr>
                <w:b w:val="0"/>
                <w:webHidden/>
                <w:sz w:val="22"/>
              </w:rPr>
            </w:r>
            <w:r w:rsidR="00957F0C" w:rsidRPr="00432769">
              <w:rPr>
                <w:b w:val="0"/>
                <w:webHidden/>
                <w:sz w:val="22"/>
              </w:rPr>
              <w:fldChar w:fldCharType="separate"/>
            </w:r>
            <w:r w:rsidR="000010EB">
              <w:rPr>
                <w:b w:val="0"/>
                <w:webHidden/>
                <w:sz w:val="22"/>
              </w:rPr>
              <w:t>85</w:t>
            </w:r>
            <w:r w:rsidR="00957F0C" w:rsidRPr="00432769">
              <w:rPr>
                <w:b w:val="0"/>
                <w:webHidden/>
                <w:sz w:val="22"/>
              </w:rPr>
              <w:fldChar w:fldCharType="end"/>
            </w:r>
          </w:hyperlink>
        </w:p>
        <w:p w14:paraId="5E983695" w14:textId="77777777" w:rsidR="00957F0C" w:rsidRPr="00432769" w:rsidRDefault="00D8550A">
          <w:pPr>
            <w:pStyle w:val="TOC1"/>
            <w:rPr>
              <w:rFonts w:asciiTheme="minorHAnsi" w:eastAsiaTheme="minorEastAsia" w:hAnsiTheme="minorHAnsi" w:cstheme="minorBidi"/>
              <w:b w:val="0"/>
              <w:color w:val="auto"/>
              <w:sz w:val="18"/>
              <w:szCs w:val="22"/>
            </w:rPr>
          </w:pPr>
          <w:hyperlink w:anchor="_Toc491266387" w:history="1">
            <w:r w:rsidR="00957F0C" w:rsidRPr="00432769">
              <w:rPr>
                <w:rStyle w:val="Hyperlink"/>
                <w:b w:val="0"/>
                <w:sz w:val="22"/>
              </w:rPr>
              <w:t>X.</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Awareness, usage and impact of support services</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_Toc491266387 \h </w:instrText>
            </w:r>
            <w:r w:rsidR="00957F0C" w:rsidRPr="00432769">
              <w:rPr>
                <w:b w:val="0"/>
                <w:webHidden/>
                <w:sz w:val="22"/>
              </w:rPr>
            </w:r>
            <w:r w:rsidR="00957F0C" w:rsidRPr="00432769">
              <w:rPr>
                <w:b w:val="0"/>
                <w:webHidden/>
                <w:sz w:val="22"/>
              </w:rPr>
              <w:fldChar w:fldCharType="separate"/>
            </w:r>
            <w:r w:rsidR="000010EB">
              <w:rPr>
                <w:b w:val="0"/>
                <w:webHidden/>
                <w:sz w:val="22"/>
              </w:rPr>
              <w:t>89</w:t>
            </w:r>
            <w:r w:rsidR="00957F0C" w:rsidRPr="00432769">
              <w:rPr>
                <w:b w:val="0"/>
                <w:webHidden/>
                <w:sz w:val="22"/>
              </w:rPr>
              <w:fldChar w:fldCharType="end"/>
            </w:r>
          </w:hyperlink>
        </w:p>
        <w:p w14:paraId="1072D70F" w14:textId="77777777" w:rsidR="00957F0C" w:rsidRPr="00432769" w:rsidRDefault="00D8550A">
          <w:pPr>
            <w:pStyle w:val="TOC1"/>
            <w:rPr>
              <w:rFonts w:asciiTheme="minorHAnsi" w:eastAsiaTheme="minorEastAsia" w:hAnsiTheme="minorHAnsi" w:cstheme="minorBidi"/>
              <w:b w:val="0"/>
              <w:color w:val="auto"/>
              <w:sz w:val="18"/>
              <w:szCs w:val="22"/>
            </w:rPr>
          </w:pPr>
          <w:hyperlink w:anchor="_Toc491266388" w:history="1">
            <w:r w:rsidR="00957F0C" w:rsidRPr="00432769">
              <w:rPr>
                <w:rStyle w:val="Hyperlink"/>
                <w:b w:val="0"/>
                <w:sz w:val="22"/>
              </w:rPr>
              <w:t>XI.</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Implementation of the CDCT</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_Toc491266388 \h </w:instrText>
            </w:r>
            <w:r w:rsidR="00957F0C" w:rsidRPr="00432769">
              <w:rPr>
                <w:b w:val="0"/>
                <w:webHidden/>
                <w:sz w:val="22"/>
              </w:rPr>
            </w:r>
            <w:r w:rsidR="00957F0C" w:rsidRPr="00432769">
              <w:rPr>
                <w:b w:val="0"/>
                <w:webHidden/>
                <w:sz w:val="22"/>
              </w:rPr>
              <w:fldChar w:fldCharType="separate"/>
            </w:r>
            <w:r w:rsidR="000010EB">
              <w:rPr>
                <w:b w:val="0"/>
                <w:webHidden/>
                <w:sz w:val="22"/>
              </w:rPr>
              <w:t>96</w:t>
            </w:r>
            <w:r w:rsidR="00957F0C" w:rsidRPr="00432769">
              <w:rPr>
                <w:b w:val="0"/>
                <w:webHidden/>
                <w:sz w:val="22"/>
              </w:rPr>
              <w:fldChar w:fldCharType="end"/>
            </w:r>
          </w:hyperlink>
        </w:p>
        <w:p w14:paraId="20B127A1" w14:textId="77777777" w:rsidR="00957F0C" w:rsidRPr="00432769" w:rsidRDefault="00D8550A">
          <w:pPr>
            <w:pStyle w:val="TOC1"/>
            <w:rPr>
              <w:rFonts w:asciiTheme="minorHAnsi" w:eastAsiaTheme="minorEastAsia" w:hAnsiTheme="minorHAnsi" w:cstheme="minorBidi"/>
              <w:b w:val="0"/>
              <w:color w:val="auto"/>
              <w:sz w:val="18"/>
              <w:szCs w:val="22"/>
            </w:rPr>
          </w:pPr>
          <w:hyperlink w:anchor="_Toc491266389" w:history="1">
            <w:r w:rsidR="00957F0C" w:rsidRPr="00432769">
              <w:rPr>
                <w:rStyle w:val="Hyperlink"/>
                <w:b w:val="0"/>
                <w:sz w:val="22"/>
              </w:rPr>
              <w:t>XII.</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Lessons to improve delivery and to inform future policy</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_Toc491266389 \h </w:instrText>
            </w:r>
            <w:r w:rsidR="00957F0C" w:rsidRPr="00432769">
              <w:rPr>
                <w:b w:val="0"/>
                <w:webHidden/>
                <w:sz w:val="22"/>
              </w:rPr>
            </w:r>
            <w:r w:rsidR="00957F0C" w:rsidRPr="00432769">
              <w:rPr>
                <w:b w:val="0"/>
                <w:webHidden/>
                <w:sz w:val="22"/>
              </w:rPr>
              <w:fldChar w:fldCharType="separate"/>
            </w:r>
            <w:r w:rsidR="000010EB">
              <w:rPr>
                <w:b w:val="0"/>
                <w:webHidden/>
                <w:sz w:val="22"/>
              </w:rPr>
              <w:t>107</w:t>
            </w:r>
            <w:r w:rsidR="00957F0C" w:rsidRPr="00432769">
              <w:rPr>
                <w:b w:val="0"/>
                <w:webHidden/>
                <w:sz w:val="22"/>
              </w:rPr>
              <w:fldChar w:fldCharType="end"/>
            </w:r>
          </w:hyperlink>
        </w:p>
        <w:p w14:paraId="474A0269" w14:textId="77777777" w:rsidR="00957F0C" w:rsidRPr="00432769" w:rsidRDefault="00D8550A">
          <w:pPr>
            <w:pStyle w:val="TOC1"/>
            <w:rPr>
              <w:rFonts w:asciiTheme="minorHAnsi" w:eastAsiaTheme="minorEastAsia" w:hAnsiTheme="minorHAnsi" w:cstheme="minorBidi"/>
              <w:b w:val="0"/>
              <w:color w:val="auto"/>
              <w:sz w:val="18"/>
              <w:szCs w:val="22"/>
            </w:rPr>
          </w:pPr>
          <w:hyperlink w:anchor="_Toc491266390" w:history="1">
            <w:r w:rsidR="00957F0C" w:rsidRPr="00432769">
              <w:rPr>
                <w:rStyle w:val="Hyperlink"/>
                <w:b w:val="0"/>
                <w:sz w:val="22"/>
              </w:rPr>
              <w:t>XIII.</w:t>
            </w:r>
            <w:r w:rsidR="00957F0C" w:rsidRPr="00432769">
              <w:rPr>
                <w:rFonts w:asciiTheme="minorHAnsi" w:eastAsiaTheme="minorEastAsia" w:hAnsiTheme="minorHAnsi" w:cstheme="minorBidi"/>
                <w:b w:val="0"/>
                <w:color w:val="auto"/>
                <w:sz w:val="18"/>
                <w:szCs w:val="22"/>
              </w:rPr>
              <w:tab/>
            </w:r>
            <w:r w:rsidR="00957F0C" w:rsidRPr="00432769">
              <w:rPr>
                <w:rStyle w:val="Hyperlink"/>
                <w:b w:val="0"/>
                <w:sz w:val="22"/>
              </w:rPr>
              <w:t>Conclusions</w:t>
            </w:r>
            <w:r w:rsidR="00957F0C" w:rsidRPr="00432769">
              <w:rPr>
                <w:b w:val="0"/>
                <w:webHidden/>
                <w:sz w:val="22"/>
              </w:rPr>
              <w:tab/>
            </w:r>
            <w:r w:rsidR="00957F0C" w:rsidRPr="00432769">
              <w:rPr>
                <w:b w:val="0"/>
                <w:webHidden/>
                <w:sz w:val="22"/>
              </w:rPr>
              <w:fldChar w:fldCharType="begin"/>
            </w:r>
            <w:r w:rsidR="00957F0C" w:rsidRPr="00432769">
              <w:rPr>
                <w:b w:val="0"/>
                <w:webHidden/>
                <w:sz w:val="22"/>
              </w:rPr>
              <w:instrText xml:space="preserve"> PAGEREF _Toc491266390 \h </w:instrText>
            </w:r>
            <w:r w:rsidR="00957F0C" w:rsidRPr="00432769">
              <w:rPr>
                <w:b w:val="0"/>
                <w:webHidden/>
                <w:sz w:val="22"/>
              </w:rPr>
            </w:r>
            <w:r w:rsidR="00957F0C" w:rsidRPr="00432769">
              <w:rPr>
                <w:b w:val="0"/>
                <w:webHidden/>
                <w:sz w:val="22"/>
              </w:rPr>
              <w:fldChar w:fldCharType="separate"/>
            </w:r>
            <w:r w:rsidR="000010EB">
              <w:rPr>
                <w:b w:val="0"/>
                <w:webHidden/>
                <w:sz w:val="22"/>
              </w:rPr>
              <w:t>114</w:t>
            </w:r>
            <w:r w:rsidR="00957F0C" w:rsidRPr="00432769">
              <w:rPr>
                <w:b w:val="0"/>
                <w:webHidden/>
                <w:sz w:val="22"/>
              </w:rPr>
              <w:fldChar w:fldCharType="end"/>
            </w:r>
          </w:hyperlink>
        </w:p>
        <w:p w14:paraId="573B807B" w14:textId="20BCD56A" w:rsidR="00432769" w:rsidRPr="00432769" w:rsidRDefault="00432769">
          <w:pPr>
            <w:pStyle w:val="TOC2"/>
            <w:rPr>
              <w:b/>
              <w:sz w:val="40"/>
              <w:szCs w:val="40"/>
            </w:rPr>
          </w:pPr>
          <w:r w:rsidRPr="00432769">
            <w:rPr>
              <w:b/>
              <w:sz w:val="40"/>
              <w:szCs w:val="40"/>
            </w:rPr>
            <w:t>Appendices</w:t>
          </w:r>
        </w:p>
        <w:p w14:paraId="7D4B5573" w14:textId="77777777" w:rsidR="00957F0C" w:rsidRPr="00432769" w:rsidRDefault="00D8550A" w:rsidP="00432769">
          <w:pPr>
            <w:pStyle w:val="TOC2"/>
            <w:spacing w:before="120" w:after="0"/>
            <w:rPr>
              <w:rFonts w:asciiTheme="minorHAnsi" w:eastAsiaTheme="minorEastAsia" w:hAnsiTheme="minorHAnsi" w:cstheme="minorBidi"/>
              <w:color w:val="auto"/>
              <w:sz w:val="18"/>
              <w:szCs w:val="22"/>
            </w:rPr>
          </w:pPr>
          <w:hyperlink w:anchor="_Toc491266391" w:history="1">
            <w:r w:rsidR="00957F0C" w:rsidRPr="00432769">
              <w:rPr>
                <w:rStyle w:val="Hyperlink"/>
                <w:sz w:val="20"/>
              </w:rPr>
              <w:t>Appendix A: Evaluation Framework</w:t>
            </w:r>
            <w:r w:rsidR="00957F0C" w:rsidRPr="00432769">
              <w:rPr>
                <w:webHidden/>
                <w:sz w:val="20"/>
              </w:rPr>
              <w:tab/>
            </w:r>
            <w:r w:rsidR="00957F0C" w:rsidRPr="00432769">
              <w:rPr>
                <w:webHidden/>
                <w:sz w:val="20"/>
              </w:rPr>
              <w:fldChar w:fldCharType="begin"/>
            </w:r>
            <w:r w:rsidR="00957F0C" w:rsidRPr="00432769">
              <w:rPr>
                <w:webHidden/>
                <w:sz w:val="20"/>
              </w:rPr>
              <w:instrText xml:space="preserve"> PAGEREF _Toc491266391 \h </w:instrText>
            </w:r>
            <w:r w:rsidR="00957F0C" w:rsidRPr="00432769">
              <w:rPr>
                <w:webHidden/>
                <w:sz w:val="20"/>
              </w:rPr>
            </w:r>
            <w:r w:rsidR="00957F0C" w:rsidRPr="00432769">
              <w:rPr>
                <w:webHidden/>
                <w:sz w:val="20"/>
              </w:rPr>
              <w:fldChar w:fldCharType="separate"/>
            </w:r>
            <w:r w:rsidR="000010EB">
              <w:rPr>
                <w:webHidden/>
                <w:sz w:val="20"/>
              </w:rPr>
              <w:t>116</w:t>
            </w:r>
            <w:r w:rsidR="00957F0C" w:rsidRPr="00432769">
              <w:rPr>
                <w:webHidden/>
                <w:sz w:val="20"/>
              </w:rPr>
              <w:fldChar w:fldCharType="end"/>
            </w:r>
          </w:hyperlink>
        </w:p>
        <w:p w14:paraId="4E1A1EC7" w14:textId="77777777" w:rsidR="00957F0C" w:rsidRPr="00432769" w:rsidRDefault="00D8550A" w:rsidP="00432769">
          <w:pPr>
            <w:pStyle w:val="TOC2"/>
            <w:spacing w:before="120" w:after="0"/>
            <w:rPr>
              <w:rFonts w:asciiTheme="minorHAnsi" w:eastAsiaTheme="minorEastAsia" w:hAnsiTheme="minorHAnsi" w:cstheme="minorBidi"/>
              <w:color w:val="auto"/>
              <w:sz w:val="18"/>
              <w:szCs w:val="22"/>
            </w:rPr>
          </w:pPr>
          <w:hyperlink w:anchor="_Toc491266392" w:history="1">
            <w:r w:rsidR="00957F0C" w:rsidRPr="00432769">
              <w:rPr>
                <w:rStyle w:val="Hyperlink"/>
                <w:sz w:val="20"/>
              </w:rPr>
              <w:t>Appendix B: Organisations interviewed and contacted in qualitative research</w:t>
            </w:r>
            <w:r w:rsidR="00957F0C" w:rsidRPr="00432769">
              <w:rPr>
                <w:webHidden/>
                <w:sz w:val="20"/>
              </w:rPr>
              <w:tab/>
            </w:r>
            <w:r w:rsidR="00957F0C" w:rsidRPr="00432769">
              <w:rPr>
                <w:webHidden/>
                <w:sz w:val="20"/>
              </w:rPr>
              <w:fldChar w:fldCharType="begin"/>
            </w:r>
            <w:r w:rsidR="00957F0C" w:rsidRPr="00432769">
              <w:rPr>
                <w:webHidden/>
                <w:sz w:val="20"/>
              </w:rPr>
              <w:instrText xml:space="preserve"> PAGEREF _Toc491266392 \h </w:instrText>
            </w:r>
            <w:r w:rsidR="00957F0C" w:rsidRPr="00432769">
              <w:rPr>
                <w:webHidden/>
                <w:sz w:val="20"/>
              </w:rPr>
            </w:r>
            <w:r w:rsidR="00957F0C" w:rsidRPr="00432769">
              <w:rPr>
                <w:webHidden/>
                <w:sz w:val="20"/>
              </w:rPr>
              <w:fldChar w:fldCharType="separate"/>
            </w:r>
            <w:r w:rsidR="000010EB">
              <w:rPr>
                <w:webHidden/>
                <w:sz w:val="20"/>
              </w:rPr>
              <w:t>149</w:t>
            </w:r>
            <w:r w:rsidR="00957F0C" w:rsidRPr="00432769">
              <w:rPr>
                <w:webHidden/>
                <w:sz w:val="20"/>
              </w:rPr>
              <w:fldChar w:fldCharType="end"/>
            </w:r>
          </w:hyperlink>
        </w:p>
        <w:p w14:paraId="5B1B97D3" w14:textId="77777777" w:rsidR="00957F0C" w:rsidRPr="00432769" w:rsidRDefault="00D8550A" w:rsidP="00432769">
          <w:pPr>
            <w:pStyle w:val="TOC2"/>
            <w:spacing w:before="120" w:after="0"/>
            <w:rPr>
              <w:rFonts w:asciiTheme="minorHAnsi" w:eastAsiaTheme="minorEastAsia" w:hAnsiTheme="minorHAnsi" w:cstheme="minorBidi"/>
              <w:color w:val="auto"/>
              <w:sz w:val="18"/>
              <w:szCs w:val="22"/>
            </w:rPr>
          </w:pPr>
          <w:hyperlink w:anchor="_Toc491266393" w:history="1">
            <w:r w:rsidR="00957F0C" w:rsidRPr="00432769">
              <w:rPr>
                <w:rStyle w:val="Hyperlink"/>
                <w:sz w:val="20"/>
              </w:rPr>
              <w:t>Appendix C: Technical report</w:t>
            </w:r>
            <w:r w:rsidR="00957F0C" w:rsidRPr="00432769">
              <w:rPr>
                <w:webHidden/>
                <w:sz w:val="20"/>
              </w:rPr>
              <w:tab/>
            </w:r>
            <w:r w:rsidR="00957F0C" w:rsidRPr="00432769">
              <w:rPr>
                <w:webHidden/>
                <w:sz w:val="20"/>
              </w:rPr>
              <w:fldChar w:fldCharType="begin"/>
            </w:r>
            <w:r w:rsidR="00957F0C" w:rsidRPr="00432769">
              <w:rPr>
                <w:webHidden/>
                <w:sz w:val="20"/>
              </w:rPr>
              <w:instrText xml:space="preserve"> PAGEREF _Toc491266393 \h </w:instrText>
            </w:r>
            <w:r w:rsidR="00957F0C" w:rsidRPr="00432769">
              <w:rPr>
                <w:webHidden/>
                <w:sz w:val="20"/>
              </w:rPr>
            </w:r>
            <w:r w:rsidR="00957F0C" w:rsidRPr="00432769">
              <w:rPr>
                <w:webHidden/>
                <w:sz w:val="20"/>
              </w:rPr>
              <w:fldChar w:fldCharType="separate"/>
            </w:r>
            <w:r w:rsidR="000010EB">
              <w:rPr>
                <w:webHidden/>
                <w:sz w:val="20"/>
              </w:rPr>
              <w:t>153</w:t>
            </w:r>
            <w:r w:rsidR="00957F0C" w:rsidRPr="00432769">
              <w:rPr>
                <w:webHidden/>
                <w:sz w:val="20"/>
              </w:rPr>
              <w:fldChar w:fldCharType="end"/>
            </w:r>
          </w:hyperlink>
        </w:p>
        <w:p w14:paraId="4C9C6A32" w14:textId="77777777" w:rsidR="00957F0C" w:rsidRPr="00432769" w:rsidRDefault="00D8550A" w:rsidP="00432769">
          <w:pPr>
            <w:pStyle w:val="TOC2"/>
            <w:spacing w:before="120" w:after="0"/>
            <w:rPr>
              <w:rFonts w:asciiTheme="minorHAnsi" w:eastAsiaTheme="minorEastAsia" w:hAnsiTheme="minorHAnsi" w:cstheme="minorBidi"/>
              <w:color w:val="auto"/>
              <w:sz w:val="18"/>
              <w:szCs w:val="22"/>
            </w:rPr>
          </w:pPr>
          <w:hyperlink w:anchor="_Toc491266394" w:history="1">
            <w:r w:rsidR="00957F0C" w:rsidRPr="00432769">
              <w:rPr>
                <w:rStyle w:val="Hyperlink"/>
                <w:sz w:val="20"/>
              </w:rPr>
              <w:t>Appendix D: Quantitative survey questionnaires</w:t>
            </w:r>
            <w:r w:rsidR="00957F0C" w:rsidRPr="00432769">
              <w:rPr>
                <w:webHidden/>
                <w:sz w:val="20"/>
              </w:rPr>
              <w:tab/>
            </w:r>
            <w:r w:rsidR="00957F0C" w:rsidRPr="00432769">
              <w:rPr>
                <w:webHidden/>
                <w:sz w:val="20"/>
              </w:rPr>
              <w:fldChar w:fldCharType="begin"/>
            </w:r>
            <w:r w:rsidR="00957F0C" w:rsidRPr="00432769">
              <w:rPr>
                <w:webHidden/>
                <w:sz w:val="20"/>
              </w:rPr>
              <w:instrText xml:space="preserve"> PAGEREF _Toc491266394 \h </w:instrText>
            </w:r>
            <w:r w:rsidR="00957F0C" w:rsidRPr="00432769">
              <w:rPr>
                <w:webHidden/>
                <w:sz w:val="20"/>
              </w:rPr>
            </w:r>
            <w:r w:rsidR="00957F0C" w:rsidRPr="00432769">
              <w:rPr>
                <w:webHidden/>
                <w:sz w:val="20"/>
              </w:rPr>
              <w:fldChar w:fldCharType="separate"/>
            </w:r>
            <w:r w:rsidR="000010EB">
              <w:rPr>
                <w:webHidden/>
                <w:sz w:val="20"/>
              </w:rPr>
              <w:t>165</w:t>
            </w:r>
            <w:r w:rsidR="00957F0C" w:rsidRPr="00432769">
              <w:rPr>
                <w:webHidden/>
                <w:sz w:val="20"/>
              </w:rPr>
              <w:fldChar w:fldCharType="end"/>
            </w:r>
          </w:hyperlink>
        </w:p>
        <w:p w14:paraId="27A2D343" w14:textId="77777777" w:rsidR="00957F0C" w:rsidRPr="00432769" w:rsidRDefault="00D8550A" w:rsidP="00432769">
          <w:pPr>
            <w:pStyle w:val="TOC2"/>
            <w:spacing w:before="120" w:after="0"/>
            <w:rPr>
              <w:rFonts w:asciiTheme="minorHAnsi" w:eastAsiaTheme="minorEastAsia" w:hAnsiTheme="minorHAnsi" w:cstheme="minorBidi"/>
              <w:color w:val="auto"/>
              <w:sz w:val="18"/>
              <w:szCs w:val="22"/>
            </w:rPr>
          </w:pPr>
          <w:hyperlink w:anchor="_Toc491266395" w:history="1">
            <w:r w:rsidR="00957F0C" w:rsidRPr="00432769">
              <w:rPr>
                <w:rStyle w:val="Hyperlink"/>
                <w:sz w:val="20"/>
              </w:rPr>
              <w:t>Appendix E: Qualitative issues guides</w:t>
            </w:r>
            <w:r w:rsidR="00957F0C" w:rsidRPr="00432769">
              <w:rPr>
                <w:webHidden/>
                <w:sz w:val="20"/>
              </w:rPr>
              <w:tab/>
            </w:r>
            <w:r w:rsidR="00957F0C" w:rsidRPr="00432769">
              <w:rPr>
                <w:webHidden/>
                <w:sz w:val="20"/>
              </w:rPr>
              <w:fldChar w:fldCharType="begin"/>
            </w:r>
            <w:r w:rsidR="00957F0C" w:rsidRPr="00432769">
              <w:rPr>
                <w:webHidden/>
                <w:sz w:val="20"/>
              </w:rPr>
              <w:instrText xml:space="preserve"> PAGEREF _Toc491266395 \h </w:instrText>
            </w:r>
            <w:r w:rsidR="00957F0C" w:rsidRPr="00432769">
              <w:rPr>
                <w:webHidden/>
                <w:sz w:val="20"/>
              </w:rPr>
            </w:r>
            <w:r w:rsidR="00957F0C" w:rsidRPr="00432769">
              <w:rPr>
                <w:webHidden/>
                <w:sz w:val="20"/>
              </w:rPr>
              <w:fldChar w:fldCharType="separate"/>
            </w:r>
            <w:r w:rsidR="000010EB">
              <w:rPr>
                <w:webHidden/>
                <w:sz w:val="20"/>
              </w:rPr>
              <w:t>254</w:t>
            </w:r>
            <w:r w:rsidR="00957F0C" w:rsidRPr="00432769">
              <w:rPr>
                <w:webHidden/>
                <w:sz w:val="20"/>
              </w:rPr>
              <w:fldChar w:fldCharType="end"/>
            </w:r>
          </w:hyperlink>
        </w:p>
        <w:p w14:paraId="2C8F75AD" w14:textId="77777777" w:rsidR="00957F0C" w:rsidRPr="00432769" w:rsidRDefault="00D8550A" w:rsidP="00432769">
          <w:pPr>
            <w:pStyle w:val="TOC2"/>
            <w:spacing w:before="120" w:after="0"/>
            <w:rPr>
              <w:rFonts w:asciiTheme="minorHAnsi" w:eastAsiaTheme="minorEastAsia" w:hAnsiTheme="minorHAnsi" w:cstheme="minorBidi"/>
              <w:color w:val="auto"/>
              <w:sz w:val="18"/>
              <w:szCs w:val="22"/>
            </w:rPr>
          </w:pPr>
          <w:hyperlink w:anchor="_Toc491266396" w:history="1">
            <w:r w:rsidR="00957F0C" w:rsidRPr="00432769">
              <w:rPr>
                <w:rStyle w:val="Hyperlink"/>
                <w:sz w:val="20"/>
              </w:rPr>
              <w:t>Appendix F: Qualitative interview questionnaire results</w:t>
            </w:r>
            <w:r w:rsidR="00957F0C" w:rsidRPr="00432769">
              <w:rPr>
                <w:webHidden/>
                <w:sz w:val="20"/>
              </w:rPr>
              <w:tab/>
            </w:r>
            <w:r w:rsidR="00957F0C" w:rsidRPr="00432769">
              <w:rPr>
                <w:webHidden/>
                <w:sz w:val="20"/>
              </w:rPr>
              <w:fldChar w:fldCharType="begin"/>
            </w:r>
            <w:r w:rsidR="00957F0C" w:rsidRPr="00432769">
              <w:rPr>
                <w:webHidden/>
                <w:sz w:val="20"/>
              </w:rPr>
              <w:instrText xml:space="preserve"> PAGEREF _Toc491266396 \h </w:instrText>
            </w:r>
            <w:r w:rsidR="00957F0C" w:rsidRPr="00432769">
              <w:rPr>
                <w:webHidden/>
                <w:sz w:val="20"/>
              </w:rPr>
            </w:r>
            <w:r w:rsidR="00957F0C" w:rsidRPr="00432769">
              <w:rPr>
                <w:webHidden/>
                <w:sz w:val="20"/>
              </w:rPr>
              <w:fldChar w:fldCharType="separate"/>
            </w:r>
            <w:r w:rsidR="000010EB">
              <w:rPr>
                <w:webHidden/>
                <w:sz w:val="20"/>
              </w:rPr>
              <w:t>273</w:t>
            </w:r>
            <w:r w:rsidR="00957F0C" w:rsidRPr="00432769">
              <w:rPr>
                <w:webHidden/>
                <w:sz w:val="20"/>
              </w:rPr>
              <w:fldChar w:fldCharType="end"/>
            </w:r>
          </w:hyperlink>
        </w:p>
        <w:p w14:paraId="16A23A81" w14:textId="77777777" w:rsidR="00957F0C" w:rsidRPr="00432769" w:rsidRDefault="00D8550A" w:rsidP="00432769">
          <w:pPr>
            <w:pStyle w:val="TOC2"/>
            <w:spacing w:before="120" w:after="0"/>
            <w:rPr>
              <w:rFonts w:asciiTheme="minorHAnsi" w:eastAsiaTheme="minorEastAsia" w:hAnsiTheme="minorHAnsi" w:cstheme="minorBidi"/>
              <w:color w:val="auto"/>
              <w:sz w:val="18"/>
              <w:szCs w:val="22"/>
            </w:rPr>
          </w:pPr>
          <w:hyperlink w:anchor="_Toc491266397" w:history="1">
            <w:r w:rsidR="00957F0C" w:rsidRPr="00432769">
              <w:rPr>
                <w:rStyle w:val="Hyperlink"/>
                <w:sz w:val="20"/>
              </w:rPr>
              <w:t>Appendix G: Demographic profile of quantitative survey respondents</w:t>
            </w:r>
            <w:r w:rsidR="00957F0C" w:rsidRPr="00432769">
              <w:rPr>
                <w:webHidden/>
                <w:sz w:val="20"/>
              </w:rPr>
              <w:tab/>
            </w:r>
            <w:r w:rsidR="00957F0C" w:rsidRPr="00432769">
              <w:rPr>
                <w:webHidden/>
                <w:sz w:val="20"/>
              </w:rPr>
              <w:fldChar w:fldCharType="begin"/>
            </w:r>
            <w:r w:rsidR="00957F0C" w:rsidRPr="00432769">
              <w:rPr>
                <w:webHidden/>
                <w:sz w:val="20"/>
              </w:rPr>
              <w:instrText xml:space="preserve"> PAGEREF _Toc491266397 \h </w:instrText>
            </w:r>
            <w:r w:rsidR="00957F0C" w:rsidRPr="00432769">
              <w:rPr>
                <w:webHidden/>
                <w:sz w:val="20"/>
              </w:rPr>
            </w:r>
            <w:r w:rsidR="00957F0C" w:rsidRPr="00432769">
              <w:rPr>
                <w:webHidden/>
                <w:sz w:val="20"/>
              </w:rPr>
              <w:fldChar w:fldCharType="separate"/>
            </w:r>
            <w:r w:rsidR="000010EB">
              <w:rPr>
                <w:webHidden/>
                <w:sz w:val="20"/>
              </w:rPr>
              <w:t>274</w:t>
            </w:r>
            <w:r w:rsidR="00957F0C" w:rsidRPr="00432769">
              <w:rPr>
                <w:webHidden/>
                <w:sz w:val="20"/>
              </w:rPr>
              <w:fldChar w:fldCharType="end"/>
            </w:r>
          </w:hyperlink>
        </w:p>
        <w:p w14:paraId="68AB135E" w14:textId="77777777" w:rsidR="00957F0C" w:rsidRPr="00432769" w:rsidRDefault="00D8550A" w:rsidP="00432769">
          <w:pPr>
            <w:pStyle w:val="TOC2"/>
            <w:spacing w:before="120" w:after="0"/>
            <w:rPr>
              <w:rFonts w:asciiTheme="minorHAnsi" w:eastAsiaTheme="minorEastAsia" w:hAnsiTheme="minorHAnsi" w:cstheme="minorBidi"/>
              <w:color w:val="auto"/>
              <w:sz w:val="18"/>
              <w:szCs w:val="22"/>
            </w:rPr>
          </w:pPr>
          <w:hyperlink w:anchor="_Toc491266398" w:history="1">
            <w:r w:rsidR="00957F0C" w:rsidRPr="00432769">
              <w:rPr>
                <w:rStyle w:val="Hyperlink"/>
                <w:sz w:val="20"/>
              </w:rPr>
              <w:t>Appendix H: Administrative data examined in the evaluation</w:t>
            </w:r>
            <w:r w:rsidR="00957F0C" w:rsidRPr="00432769">
              <w:rPr>
                <w:webHidden/>
                <w:sz w:val="20"/>
              </w:rPr>
              <w:tab/>
            </w:r>
            <w:r w:rsidR="00957F0C" w:rsidRPr="00432769">
              <w:rPr>
                <w:webHidden/>
                <w:sz w:val="20"/>
              </w:rPr>
              <w:fldChar w:fldCharType="begin"/>
            </w:r>
            <w:r w:rsidR="00957F0C" w:rsidRPr="00432769">
              <w:rPr>
                <w:webHidden/>
                <w:sz w:val="20"/>
              </w:rPr>
              <w:instrText xml:space="preserve"> PAGEREF _Toc491266398 \h </w:instrText>
            </w:r>
            <w:r w:rsidR="00957F0C" w:rsidRPr="00432769">
              <w:rPr>
                <w:webHidden/>
                <w:sz w:val="20"/>
              </w:rPr>
            </w:r>
            <w:r w:rsidR="00957F0C" w:rsidRPr="00432769">
              <w:rPr>
                <w:webHidden/>
                <w:sz w:val="20"/>
              </w:rPr>
              <w:fldChar w:fldCharType="separate"/>
            </w:r>
            <w:r w:rsidR="000010EB">
              <w:rPr>
                <w:webHidden/>
                <w:sz w:val="20"/>
              </w:rPr>
              <w:t>285</w:t>
            </w:r>
            <w:r w:rsidR="00957F0C" w:rsidRPr="00432769">
              <w:rPr>
                <w:webHidden/>
                <w:sz w:val="20"/>
              </w:rPr>
              <w:fldChar w:fldCharType="end"/>
            </w:r>
          </w:hyperlink>
        </w:p>
        <w:p w14:paraId="5D8E40F6" w14:textId="0801402E" w:rsidR="00AD4410" w:rsidRPr="00F97D78" w:rsidRDefault="00EF7CBE" w:rsidP="00F97D78">
          <w:pPr>
            <w:pStyle w:val="TOC1"/>
            <w:spacing w:before="240"/>
            <w:rPr>
              <w:rFonts w:asciiTheme="minorHAnsi" w:eastAsiaTheme="minorEastAsia" w:hAnsiTheme="minorHAnsi" w:cstheme="minorBidi"/>
              <w:color w:val="auto"/>
              <w:sz w:val="20"/>
              <w:szCs w:val="22"/>
            </w:rPr>
          </w:pPr>
          <w:r w:rsidRPr="00432769">
            <w:rPr>
              <w:b w:val="0"/>
              <w:bCs/>
              <w:sz w:val="16"/>
            </w:rPr>
            <w:fldChar w:fldCharType="end"/>
          </w:r>
        </w:p>
      </w:sdtContent>
    </w:sdt>
    <w:p w14:paraId="6C493DC6" w14:textId="5EF0740F" w:rsidR="00A3245F" w:rsidRPr="003656BF" w:rsidRDefault="00751845" w:rsidP="001E784B">
      <w:pPr>
        <w:pStyle w:val="Heading1"/>
        <w:ind w:left="567"/>
      </w:pPr>
      <w:bookmarkStart w:id="0" w:name="_Ref476655951"/>
      <w:bookmarkStart w:id="1" w:name="_Toc491266374"/>
      <w:bookmarkStart w:id="2" w:name="_Ref487731243"/>
      <w:bookmarkStart w:id="3" w:name="_Toc488761973"/>
      <w:r w:rsidRPr="003656BF">
        <w:lastRenderedPageBreak/>
        <w:t>Executive Summary</w:t>
      </w:r>
      <w:bookmarkEnd w:id="0"/>
      <w:bookmarkEnd w:id="1"/>
      <w:r w:rsidR="00EE1312" w:rsidRPr="003656BF">
        <w:t xml:space="preserve"> </w:t>
      </w:r>
      <w:bookmarkEnd w:id="2"/>
      <w:bookmarkEnd w:id="3"/>
    </w:p>
    <w:p w14:paraId="54B26632" w14:textId="77777777" w:rsidR="00F53DE9" w:rsidRPr="0057434E" w:rsidRDefault="00F53DE9" w:rsidP="009E28B9">
      <w:pPr>
        <w:pStyle w:val="Heading2"/>
      </w:pPr>
      <w:bookmarkStart w:id="4" w:name="_Toc491266375"/>
      <w:bookmarkStart w:id="5" w:name="_Toc488761880"/>
      <w:bookmarkStart w:id="6" w:name="_Toc490823382"/>
      <w:bookmarkStart w:id="7" w:name="_Toc491166380"/>
      <w:bookmarkStart w:id="8" w:name="_Toc486577676"/>
      <w:bookmarkStart w:id="9" w:name="_Toc488761974"/>
      <w:r w:rsidRPr="0057434E">
        <w:t>Background</w:t>
      </w:r>
      <w:bookmarkEnd w:id="4"/>
    </w:p>
    <w:p w14:paraId="5B077729" w14:textId="3D5424F7" w:rsidR="00F53DE9" w:rsidRPr="00F1021C" w:rsidRDefault="00F53DE9" w:rsidP="00F53DE9">
      <w:r w:rsidRPr="00F1021C">
        <w:t>With support from the Department of the Prime Minister and Cabinet (PM&amp;C)</w:t>
      </w:r>
      <w:r>
        <w:t xml:space="preserve"> </w:t>
      </w:r>
      <w:r w:rsidRPr="00AE55A7">
        <w:t xml:space="preserve">and the Department of Human Services (DHS), </w:t>
      </w:r>
      <w:r w:rsidRPr="00F1021C">
        <w:t xml:space="preserve">and developed in close consultation with local community leaders, local and state government agencies and other Australian Government agencies, the Department of Social Services (DSS) is conducting </w:t>
      </w:r>
      <w:r w:rsidR="00FE013D">
        <w:t>a</w:t>
      </w:r>
      <w:r w:rsidRPr="00F1021C">
        <w:t xml:space="preserve"> </w:t>
      </w:r>
      <w:r>
        <w:t>T</w:t>
      </w:r>
      <w:r w:rsidRPr="00F1021C">
        <w:t xml:space="preserve">rial of a Cashless Debit Card </w:t>
      </w:r>
      <w:r>
        <w:t xml:space="preserve">(CDC) </w:t>
      </w:r>
      <w:r w:rsidRPr="00F1021C">
        <w:t xml:space="preserve">for income support payments (ISPs) in two </w:t>
      </w:r>
      <w:r>
        <w:t>remote</w:t>
      </w:r>
      <w:r w:rsidRPr="00F1021C">
        <w:t xml:space="preserve"> communities.</w:t>
      </w:r>
    </w:p>
    <w:p w14:paraId="4873486B" w14:textId="0438BC87" w:rsidR="00F53DE9" w:rsidRPr="00F1021C" w:rsidRDefault="00F53DE9" w:rsidP="00F53DE9">
      <w:r w:rsidRPr="00F1021C">
        <w:t xml:space="preserve">The </w:t>
      </w:r>
      <w:r w:rsidRPr="00F1021C">
        <w:rPr>
          <w:rStyle w:val="Strong"/>
        </w:rPr>
        <w:t xml:space="preserve">Cashless Debit Card Trial (CDCT) aims to reduce the levels of harm </w:t>
      </w:r>
      <w:r>
        <w:rPr>
          <w:rStyle w:val="Strong"/>
        </w:rPr>
        <w:t>underpinned by</w:t>
      </w:r>
      <w:r w:rsidRPr="00F1021C">
        <w:rPr>
          <w:rStyle w:val="Strong"/>
        </w:rPr>
        <w:t xml:space="preserve"> alcohol consumption, illicit drug use and gambling by limiting Trial participants’ access to cash and by preventing the purchase of alcohol or gambling products</w:t>
      </w:r>
      <w:r w:rsidRPr="00F1021C">
        <w:t xml:space="preserve"> (other than lottery tickets). </w:t>
      </w:r>
      <w:r>
        <w:t>Eighty per cent</w:t>
      </w:r>
      <w:r w:rsidRPr="006577F4">
        <w:t xml:space="preserve"> of CDCT participants’ ISPs, as well as other supplementary payments, are directed to a restricted bank account</w:t>
      </w:r>
      <w:r w:rsidRPr="00F1021C">
        <w:t xml:space="preserve">, accessed by the debit card, with the remainder of these payments accessible through a normal (unrestricted) bank account. </w:t>
      </w:r>
      <w:r w:rsidRPr="006577F4">
        <w:t xml:space="preserve">The percentage of funds accessible in an unrestricted manner (e.g. as cash) may be varied by local community panels, up to </w:t>
      </w:r>
      <w:r w:rsidR="00804415">
        <w:t xml:space="preserve">a maximum of </w:t>
      </w:r>
      <w:r w:rsidRPr="006577F4">
        <w:t xml:space="preserve">50%. </w:t>
      </w:r>
      <w:r w:rsidRPr="00F1021C">
        <w:rPr>
          <w:rFonts w:asciiTheme="minorHAnsi" w:hAnsiTheme="minorHAnsi" w:cstheme="minorHAnsi"/>
          <w:bCs/>
          <w:color w:val="000000"/>
        </w:rPr>
        <w:t>Participation in the Trial is mandatory for all working age ISP recipients in the selected Trial sites. Wage earners, Age Pensioners and Veterans’ Affairs Pensioners who live in the Trial sites</w:t>
      </w:r>
      <w:r w:rsidR="00804415">
        <w:rPr>
          <w:rFonts w:asciiTheme="minorHAnsi" w:hAnsiTheme="minorHAnsi" w:cstheme="minorHAnsi"/>
          <w:bCs/>
          <w:color w:val="000000"/>
        </w:rPr>
        <w:t>,</w:t>
      </w:r>
      <w:r w:rsidR="00804415" w:rsidRPr="005E6EB0">
        <w:rPr>
          <w:rFonts w:asciiTheme="minorHAnsi" w:hAnsiTheme="minorHAnsi" w:cstheme="minorHAnsi"/>
          <w:bCs/>
          <w:color w:val="000000"/>
        </w:rPr>
        <w:t xml:space="preserve"> </w:t>
      </w:r>
      <w:r w:rsidR="00804415">
        <w:rPr>
          <w:rFonts w:asciiTheme="minorHAnsi" w:hAnsiTheme="minorHAnsi" w:cstheme="minorHAnsi"/>
          <w:bCs/>
          <w:color w:val="000000"/>
        </w:rPr>
        <w:t>and people outside of the T</w:t>
      </w:r>
      <w:r w:rsidR="00804415" w:rsidRPr="00D0016E">
        <w:rPr>
          <w:rFonts w:asciiTheme="minorHAnsi" w:hAnsiTheme="minorHAnsi" w:cstheme="minorHAnsi"/>
          <w:bCs/>
          <w:color w:val="000000"/>
        </w:rPr>
        <w:t>rial sites (subject to approval by DSS) can volunteer for the CDCT</w:t>
      </w:r>
      <w:r w:rsidR="00804415" w:rsidRPr="00F1021C">
        <w:rPr>
          <w:rStyle w:val="FootnoteReference"/>
          <w:rFonts w:asciiTheme="minorHAnsi" w:hAnsiTheme="minorHAnsi" w:cstheme="minorHAnsi"/>
          <w:bCs/>
          <w:color w:val="000000"/>
        </w:rPr>
        <w:t xml:space="preserve"> </w:t>
      </w:r>
      <w:r w:rsidRPr="00F1021C">
        <w:rPr>
          <w:rStyle w:val="FootnoteReference"/>
          <w:rFonts w:asciiTheme="minorHAnsi" w:hAnsiTheme="minorHAnsi" w:cstheme="minorHAnsi"/>
          <w:bCs/>
          <w:color w:val="000000"/>
        </w:rPr>
        <w:footnoteReference w:id="1"/>
      </w:r>
      <w:r w:rsidRPr="00F1021C">
        <w:rPr>
          <w:rFonts w:asciiTheme="minorHAnsi" w:hAnsiTheme="minorHAnsi" w:cstheme="minorHAnsi"/>
          <w:bCs/>
          <w:color w:val="000000"/>
        </w:rPr>
        <w:t>.</w:t>
      </w:r>
      <w:r>
        <w:rPr>
          <w:rFonts w:asciiTheme="minorHAnsi" w:hAnsiTheme="minorHAnsi" w:cstheme="minorHAnsi"/>
          <w:bCs/>
          <w:color w:val="000000"/>
        </w:rPr>
        <w:t xml:space="preserve"> </w:t>
      </w:r>
    </w:p>
    <w:p w14:paraId="09AE19A0" w14:textId="5035F853" w:rsidR="00F53DE9" w:rsidRPr="00F1021C" w:rsidRDefault="00F53DE9" w:rsidP="00F53DE9">
      <w:r w:rsidRPr="00F1021C">
        <w:t>The Trial commenced in Ceduna and Surrounds (South Australia, SA) on 15 March 2016; and in the East Kimberley (EK) region (Western Australia, WA) on 26 April 2016.</w:t>
      </w:r>
      <w:r>
        <w:t xml:space="preserve">  </w:t>
      </w:r>
      <w:r w:rsidRPr="00F276A2">
        <w:t xml:space="preserve">As at </w:t>
      </w:r>
      <w:r>
        <w:t>2 June 2017, there was a total of 2,141 CDCT participants (794 in Ceduna and Surrounds and 1,34</w:t>
      </w:r>
      <w:r w:rsidR="00792636">
        <w:t xml:space="preserve">7 in EK). </w:t>
      </w:r>
      <w:r>
        <w:rPr>
          <w:rFonts w:asciiTheme="minorHAnsi" w:hAnsiTheme="minorHAnsi" w:cstheme="minorBidi"/>
          <w:lang w:eastAsia="en-US"/>
        </w:rPr>
        <w:t>A large majority of CDCT participants in each Trial site identified as being Indigenous Australians.</w:t>
      </w:r>
      <w:r>
        <w:t xml:space="preserve"> </w:t>
      </w:r>
    </w:p>
    <w:p w14:paraId="7719C00D" w14:textId="175FCCEC" w:rsidR="00F53DE9" w:rsidRDefault="00F53DE9" w:rsidP="00F53DE9">
      <w:r>
        <w:t>ORIM</w:t>
      </w:r>
      <w:r w:rsidR="00752C82">
        <w:t xml:space="preserve">A Research was commissioned by </w:t>
      </w:r>
      <w:r>
        <w:t>DSS to independently evaluate the Trial in both locations.  This report presents the final findings of the evaluation.</w:t>
      </w:r>
    </w:p>
    <w:p w14:paraId="5189690F" w14:textId="77777777" w:rsidR="00F53DE9" w:rsidRPr="00E64CBF" w:rsidRDefault="00F53DE9" w:rsidP="009E28B9">
      <w:pPr>
        <w:pStyle w:val="Heading2"/>
      </w:pPr>
      <w:bookmarkStart w:id="10" w:name="_Toc491266377"/>
      <w:r w:rsidRPr="00E64CBF">
        <w:t>Responses to Key Evaluation Questions</w:t>
      </w:r>
      <w:bookmarkEnd w:id="10"/>
    </w:p>
    <w:p w14:paraId="1F903EAA" w14:textId="77777777" w:rsidR="00F53DE9" w:rsidRPr="00725A7C" w:rsidRDefault="00F53DE9" w:rsidP="0024238C">
      <w:pPr>
        <w:pStyle w:val="Heading3"/>
        <w:spacing w:before="240" w:after="0"/>
        <w:rPr>
          <w:sz w:val="28"/>
          <w:szCs w:val="28"/>
        </w:rPr>
      </w:pPr>
      <w:bookmarkStart w:id="11" w:name="_Toc491266378"/>
      <w:r w:rsidRPr="00725A7C">
        <w:rPr>
          <w:sz w:val="28"/>
          <w:szCs w:val="28"/>
        </w:rPr>
        <w:t>What have been the effects of the CDCT on program participants, their families and the broader community?</w:t>
      </w:r>
      <w:bookmarkEnd w:id="11"/>
    </w:p>
    <w:p w14:paraId="7BC0CDE8" w14:textId="77777777" w:rsidR="00F53DE9" w:rsidRPr="00725A7C" w:rsidRDefault="00F53DE9" w:rsidP="0024238C">
      <w:pPr>
        <w:pStyle w:val="Heading5"/>
        <w:spacing w:before="240"/>
        <w:rPr>
          <w:sz w:val="24"/>
          <w:szCs w:val="24"/>
        </w:rPr>
      </w:pPr>
      <w:r w:rsidRPr="00725A7C">
        <w:rPr>
          <w:sz w:val="24"/>
          <w:szCs w:val="24"/>
        </w:rPr>
        <w:t>Have there been reductions in the consumption of alcohol, illegal drug use, or gambling?</w:t>
      </w:r>
    </w:p>
    <w:p w14:paraId="2EA8286E" w14:textId="510CEC15" w:rsidR="00F53DE9" w:rsidRDefault="00F53DE9" w:rsidP="00F53DE9">
      <w:r>
        <w:t xml:space="preserve">Wave 1 quantitative </w:t>
      </w:r>
      <w:r w:rsidR="0075039E">
        <w:t xml:space="preserve">survey data </w:t>
      </w:r>
      <w:r>
        <w:t xml:space="preserve">and qualitative research </w:t>
      </w:r>
      <w:r w:rsidR="0075039E">
        <w:t>findings</w:t>
      </w:r>
      <w:r>
        <w:t xml:space="preserve"> indicated that the first 6 months of the CDCT was associated with a reduction in all three target behaviours among CDCT participants – alcohol consumption, </w:t>
      </w:r>
      <w:r w:rsidR="00792636">
        <w:t xml:space="preserve">illegal drug use and gambling. </w:t>
      </w:r>
      <w:r>
        <w:t xml:space="preserve">Wave 2 data from these sources (collected around 9 months after Wave 1) indicated that these reductions had been sustained and broadened, with a larger proportion of CDCT participants reporting reduced levels of each behaviour (compared </w:t>
      </w:r>
      <w:r w:rsidR="00792636">
        <w:t xml:space="preserve">to before being on the Trial). </w:t>
      </w:r>
      <w:r>
        <w:t>In addition, CDCT participant survey results indicated that the reductions in alcohol consumption and gambling were deepened among CDCT participants, with the average reported frequency of alcohol consumption and gambling declining significantly between Wave 1 and Wave 2.</w:t>
      </w:r>
      <w:r w:rsidR="00792636">
        <w:t xml:space="preserve"> </w:t>
      </w:r>
      <w:r w:rsidR="00ED4838">
        <w:t>On average across the two Trial sites:</w:t>
      </w:r>
    </w:p>
    <w:p w14:paraId="7D9BC567" w14:textId="4E6FCD2E" w:rsidR="0075039E" w:rsidRPr="0075039E" w:rsidRDefault="00D11D5A" w:rsidP="0075039E">
      <w:pPr>
        <w:pStyle w:val="ListBullet"/>
      </w:pPr>
      <w:r>
        <w:rPr>
          <w:rFonts w:cs="Calibri"/>
        </w:rPr>
        <w:lastRenderedPageBreak/>
        <w:t>A</w:t>
      </w:r>
      <w:r w:rsidR="00480947">
        <w:rPr>
          <w:rFonts w:cs="Calibri"/>
        </w:rPr>
        <w:t xml:space="preserve">mong CDCT participants who had been consuming alcohol before being in the Trial, </w:t>
      </w:r>
      <w:r w:rsidR="00ED4838">
        <w:t>t</w:t>
      </w:r>
      <w:r w:rsidR="0075039E" w:rsidRPr="0075039E">
        <w:t xml:space="preserve">he proportion who reported drinking alcohol less </w:t>
      </w:r>
      <w:r w:rsidR="008B2692">
        <w:t xml:space="preserve">frequently </w:t>
      </w:r>
      <w:r w:rsidR="0075039E" w:rsidRPr="0075039E">
        <w:t>than they did before participating increased significantly from 25% (n=345) at Wave 1 to 41% (n=231) at Wave 2</w:t>
      </w:r>
      <w:r>
        <w:t>.</w:t>
      </w:r>
    </w:p>
    <w:p w14:paraId="5BF0FE5F" w14:textId="56A4C4BA" w:rsidR="0075039E" w:rsidRPr="0075039E" w:rsidRDefault="00D11D5A" w:rsidP="0075039E">
      <w:pPr>
        <w:pStyle w:val="ListBullet"/>
      </w:pPr>
      <w:r>
        <w:t>A</w:t>
      </w:r>
      <w:r w:rsidR="00480947">
        <w:t xml:space="preserve">t Wave 2, </w:t>
      </w:r>
      <w:r w:rsidR="00ED4838">
        <w:t>w</w:t>
      </w:r>
      <w:r w:rsidR="0075039E">
        <w:t xml:space="preserve">hen asked about having six or more drinks on one occasion, 37% </w:t>
      </w:r>
      <w:r w:rsidR="00ED4838">
        <w:t xml:space="preserve">(n=237) </w:t>
      </w:r>
      <w:r w:rsidR="0075039E">
        <w:t xml:space="preserve">of participants </w:t>
      </w:r>
      <w:r w:rsidR="00480947">
        <w:t xml:space="preserve">who engaged in such drinking before </w:t>
      </w:r>
      <w:r w:rsidR="0024238C">
        <w:t>being in the</w:t>
      </w:r>
      <w:r w:rsidR="00480947">
        <w:t xml:space="preserve"> Trial </w:t>
      </w:r>
      <w:r w:rsidR="0075039E">
        <w:t xml:space="preserve">said they </w:t>
      </w:r>
      <w:r w:rsidR="00694E39">
        <w:t>were doing</w:t>
      </w:r>
      <w:r w:rsidR="0075039E">
        <w:t xml:space="preserve"> this </w:t>
      </w:r>
      <w:r w:rsidR="0075039E" w:rsidRPr="0075039E">
        <w:t xml:space="preserve">less </w:t>
      </w:r>
      <w:r w:rsidR="00075301">
        <w:t xml:space="preserve">often </w:t>
      </w:r>
      <w:r w:rsidR="0075039E">
        <w:t xml:space="preserve">than they did before participating, also demonstrating a </w:t>
      </w:r>
      <w:r w:rsidR="0075039E" w:rsidRPr="00991A05">
        <w:t>significant</w:t>
      </w:r>
      <w:r w:rsidR="0075039E" w:rsidRPr="007C27B5">
        <w:t xml:space="preserve"> positive</w:t>
      </w:r>
      <w:r w:rsidR="0075039E">
        <w:t xml:space="preserve"> change from</w:t>
      </w:r>
      <w:r>
        <w:t xml:space="preserve"> the Wave 1 result (25%, n=302).</w:t>
      </w:r>
    </w:p>
    <w:p w14:paraId="475B6963" w14:textId="09686F98" w:rsidR="0075039E" w:rsidRPr="0075039E" w:rsidRDefault="00D11D5A" w:rsidP="0075039E">
      <w:pPr>
        <w:pStyle w:val="ListBullet"/>
      </w:pPr>
      <w:r>
        <w:t>A</w:t>
      </w:r>
      <w:r w:rsidR="0075039E">
        <w:t>t Wave 2</w:t>
      </w:r>
      <w:r w:rsidR="0075039E" w:rsidRPr="007C7020">
        <w:t xml:space="preserve">, 38% of </w:t>
      </w:r>
      <w:r w:rsidR="0075039E">
        <w:t>p</w:t>
      </w:r>
      <w:r w:rsidR="0075039E" w:rsidRPr="007C7020">
        <w:t xml:space="preserve">articipants who reported </w:t>
      </w:r>
      <w:r w:rsidR="0075039E">
        <w:t>drinking alcohol stated that they dra</w:t>
      </w:r>
      <w:r w:rsidR="0075039E" w:rsidRPr="007C7020">
        <w:t xml:space="preserve">nk alcohol </w:t>
      </w:r>
      <w:r w:rsidR="0075039E" w:rsidRPr="0075039E">
        <w:t>about weekly or more often</w:t>
      </w:r>
      <w:r w:rsidR="0075039E" w:rsidRPr="007C7020">
        <w:t xml:space="preserve"> (n=229)</w:t>
      </w:r>
      <w:r w:rsidR="00694E39">
        <w:t xml:space="preserve"> </w:t>
      </w:r>
      <w:r w:rsidR="00694E39">
        <w:noBreakHyphen/>
        <w:t xml:space="preserve"> </w:t>
      </w:r>
      <w:r w:rsidR="0075039E">
        <w:t xml:space="preserve">a substantial reduction from </w:t>
      </w:r>
      <w:r>
        <w:t>63% at Wave 1 (n=327).</w:t>
      </w:r>
    </w:p>
    <w:p w14:paraId="1CCAA063" w14:textId="6286238F" w:rsidR="0075039E" w:rsidRPr="000472BE" w:rsidRDefault="00D11D5A" w:rsidP="0075039E">
      <w:pPr>
        <w:pStyle w:val="ListBullet"/>
        <w:rPr>
          <w:rFonts w:asciiTheme="minorHAnsi" w:hAnsiTheme="minorHAnsi"/>
        </w:rPr>
      </w:pPr>
      <w:r>
        <w:rPr>
          <w:rFonts w:cs="Calibri"/>
        </w:rPr>
        <w:t>A</w:t>
      </w:r>
      <w:r w:rsidR="0075039E">
        <w:rPr>
          <w:rFonts w:cs="Calibri"/>
        </w:rPr>
        <w:t xml:space="preserve">mong CDCT participants who had used illegal drugs before </w:t>
      </w:r>
      <w:r w:rsidR="00A5498B">
        <w:rPr>
          <w:rFonts w:cs="Calibri"/>
        </w:rPr>
        <w:t xml:space="preserve">being in </w:t>
      </w:r>
      <w:r w:rsidR="0075039E">
        <w:rPr>
          <w:rFonts w:cs="Calibri"/>
        </w:rPr>
        <w:t xml:space="preserve">the Trial, the proportion reporting that they </w:t>
      </w:r>
      <w:r w:rsidR="00694E39">
        <w:rPr>
          <w:rFonts w:cs="Calibri"/>
        </w:rPr>
        <w:t>were doing</w:t>
      </w:r>
      <w:r w:rsidR="0075039E">
        <w:rPr>
          <w:rFonts w:cs="Calibri"/>
        </w:rPr>
        <w:t xml:space="preserve"> so </w:t>
      </w:r>
      <w:r w:rsidR="0075039E" w:rsidRPr="00694E39">
        <w:rPr>
          <w:rFonts w:cs="Calibri"/>
        </w:rPr>
        <w:t>less</w:t>
      </w:r>
      <w:r w:rsidR="0075039E">
        <w:rPr>
          <w:rFonts w:cs="Calibri"/>
        </w:rPr>
        <w:t xml:space="preserve"> </w:t>
      </w:r>
      <w:r w:rsidR="00694E39">
        <w:rPr>
          <w:rFonts w:cs="Calibri"/>
        </w:rPr>
        <w:t xml:space="preserve">frequently </w:t>
      </w:r>
      <w:r w:rsidR="0075039E">
        <w:t xml:space="preserve">than they did before participating </w:t>
      </w:r>
      <w:r w:rsidR="0075039E">
        <w:rPr>
          <w:rFonts w:cs="Calibri"/>
        </w:rPr>
        <w:t>increased significantly from 24% (n=84) at Wave 1 to 48% (n=62) at Wave 2</w:t>
      </w:r>
      <w:r>
        <w:rPr>
          <w:rFonts w:cs="Calibri"/>
        </w:rPr>
        <w:t>.</w:t>
      </w:r>
      <w:r w:rsidR="00655E7D">
        <w:rPr>
          <w:rStyle w:val="FootnoteReference"/>
          <w:rFonts w:cs="Calibri"/>
        </w:rPr>
        <w:footnoteReference w:id="2"/>
      </w:r>
    </w:p>
    <w:p w14:paraId="1E373FE0" w14:textId="540F80C1" w:rsidR="000472BE" w:rsidRPr="00583E09" w:rsidRDefault="00D11D5A" w:rsidP="0075039E">
      <w:pPr>
        <w:pStyle w:val="ListBullet"/>
        <w:rPr>
          <w:rFonts w:asciiTheme="minorHAnsi" w:hAnsiTheme="minorHAnsi"/>
        </w:rPr>
      </w:pPr>
      <w:r>
        <w:t>W</w:t>
      </w:r>
      <w:r w:rsidR="000472BE">
        <w:t>hen asked about whether their gambling behaviour had changed since becoming</w:t>
      </w:r>
      <w:r w:rsidR="00ED4838">
        <w:t xml:space="preserve"> Trial participants, at Wave 2</w:t>
      </w:r>
      <w:r w:rsidR="000472BE">
        <w:t xml:space="preserve">, 48% of those who gambled before the Trial reported doing this </w:t>
      </w:r>
      <w:r w:rsidR="000472BE" w:rsidRPr="00694E39">
        <w:t>less</w:t>
      </w:r>
      <w:r w:rsidR="000472BE">
        <w:t xml:space="preserve"> often (n=109), up from 32% at Wave 1 (n=140)</w:t>
      </w:r>
      <w:r>
        <w:t>.</w:t>
      </w:r>
      <w:r w:rsidR="00B45347">
        <w:rPr>
          <w:rStyle w:val="FootnoteReference"/>
        </w:rPr>
        <w:footnoteReference w:id="3"/>
      </w:r>
    </w:p>
    <w:p w14:paraId="1EC57C27" w14:textId="1D4A7EB2" w:rsidR="00583E09" w:rsidRPr="00583E09" w:rsidRDefault="00D11D5A" w:rsidP="0075039E">
      <w:pPr>
        <w:pStyle w:val="ListBullet"/>
      </w:pPr>
      <w:r>
        <w:t>I</w:t>
      </w:r>
      <w:r w:rsidR="00583E09" w:rsidRPr="00583E09">
        <w:t xml:space="preserve">n addition, there was a significant increase between Wave 1 (27%, n=85) and Wave 2 (54%, n=86) in the proportion of participants who reported less frequently spending more than $50 a day gambling than </w:t>
      </w:r>
      <w:r w:rsidR="00233B83">
        <w:t xml:space="preserve">they did </w:t>
      </w:r>
      <w:r w:rsidR="00583E09" w:rsidRPr="00583E09">
        <w:t>before becoming CDCT participants.</w:t>
      </w:r>
    </w:p>
    <w:p w14:paraId="0423D437" w14:textId="13EFBC53" w:rsidR="00F53DE9" w:rsidRPr="00AE55A7" w:rsidRDefault="00F53DE9" w:rsidP="00F53DE9">
      <w:r>
        <w:t>The limited available administrative data was consistent with</w:t>
      </w:r>
      <w:r w:rsidR="00792636">
        <w:t xml:space="preserve"> these findings. </w:t>
      </w:r>
      <w:r>
        <w:t>In particular, in the 12 months following the introduction of the CDCT (April 2016 to March 2017), electronic gaming (poker) machine revenue in the Ceduna and surrounding Local Government Areas (</w:t>
      </w:r>
      <w:r w:rsidRPr="00FF22AD">
        <w:t>Streaky Bay, Le Hunte, Elliston, and Lower Eyre Peninsula</w:t>
      </w:r>
      <w:r>
        <w:t>) was 12% lower than in the previous 12 months (April 2015 to March 2016).</w:t>
      </w:r>
    </w:p>
    <w:p w14:paraId="6D90E3B2" w14:textId="77777777" w:rsidR="00F53DE9" w:rsidRPr="00725A7C" w:rsidRDefault="00F53DE9" w:rsidP="00F53DE9">
      <w:pPr>
        <w:pStyle w:val="Heading5"/>
        <w:rPr>
          <w:sz w:val="24"/>
          <w:szCs w:val="24"/>
        </w:rPr>
      </w:pPr>
      <w:r w:rsidRPr="00725A7C">
        <w:rPr>
          <w:sz w:val="24"/>
          <w:szCs w:val="24"/>
        </w:rPr>
        <w:t>Has there been a reduction in crime, violence and harm related to these behaviours?</w:t>
      </w:r>
    </w:p>
    <w:p w14:paraId="6A7C19D3" w14:textId="3B185D0E" w:rsidR="00F53DE9" w:rsidRDefault="00F53DE9" w:rsidP="00F53DE9">
      <w:r w:rsidRPr="00AE55A7">
        <w:t>At the time of the Wave 1 data collection, there was only limited evidence to suggest that there was a reduction in crime, violence and harm related to alcohol consumption, illegal drug use and gambl</w:t>
      </w:r>
      <w:r w:rsidR="00792636">
        <w:t xml:space="preserve">ing since the Trial commenced. </w:t>
      </w:r>
      <w:r w:rsidR="00F82B33" w:rsidRPr="00F82B33">
        <w:t>Overall</w:t>
      </w:r>
      <w:r w:rsidR="00F82B33">
        <w:t>,</w:t>
      </w:r>
      <w:r w:rsidR="00F82B33" w:rsidRPr="00F82B33">
        <w:t xml:space="preserve"> in Wave 2 there was some additional evidence of positive impacts in these domains. </w:t>
      </w:r>
      <w:r w:rsidR="00D83600">
        <w:t>However, i</w:t>
      </w:r>
      <w:r w:rsidR="00F82B33" w:rsidRPr="00F82B33">
        <w:t>t is important to note that</w:t>
      </w:r>
      <w:r w:rsidR="007B7008">
        <w:t>,</w:t>
      </w:r>
      <w:r w:rsidR="00F82B33" w:rsidRPr="00F82B33">
        <w:t xml:space="preserve"> with the exception of drug driving offences and apprehensions under the Public Intoxication Act (PIA) in Ceduna, crime statistics showed no improvement since the commencement of the Trial.</w:t>
      </w:r>
    </w:p>
    <w:p w14:paraId="35F79EBA" w14:textId="77777777" w:rsidR="00F53DE9" w:rsidRDefault="00F53DE9" w:rsidP="00F53DE9">
      <w:r>
        <w:t>Administrative data other than crime statistics provided some evidence of a reduction in harm in the Trial sites.</w:t>
      </w:r>
    </w:p>
    <w:p w14:paraId="77910EB2" w14:textId="77777777" w:rsidR="00F53DE9" w:rsidRDefault="00F53DE9" w:rsidP="00F53DE9">
      <w:pPr>
        <w:pStyle w:val="ListBullet"/>
      </w:pPr>
      <w:r>
        <w:t xml:space="preserve">In Ceduna, lower levels of harm related to alcohol consumption were indicated by decreases in </w:t>
      </w:r>
      <w:r w:rsidRPr="00C13AAB">
        <w:t xml:space="preserve">alcohol-related hospital </w:t>
      </w:r>
      <w:r>
        <w:t>presentations</w:t>
      </w:r>
      <w:r w:rsidRPr="00C13AAB">
        <w:t xml:space="preserve">, </w:t>
      </w:r>
      <w:r>
        <w:t xml:space="preserve">alcohol-related </w:t>
      </w:r>
      <w:r w:rsidRPr="00C13AAB">
        <w:t>outpatient counselling by Drug and Alcohol Services South Australia (DASSA</w:t>
      </w:r>
      <w:r>
        <w:t xml:space="preserve">) and the </w:t>
      </w:r>
      <w:r w:rsidRPr="00C13AAB">
        <w:t>number of apprehensions under the Public Intoxication Act</w:t>
      </w:r>
      <w:r>
        <w:t>.</w:t>
      </w:r>
    </w:p>
    <w:p w14:paraId="12EDCDA9" w14:textId="77777777" w:rsidR="00F53DE9" w:rsidRDefault="00F53DE9" w:rsidP="00F53DE9">
      <w:pPr>
        <w:pStyle w:val="ListBullet"/>
      </w:pPr>
      <w:r>
        <w:lastRenderedPageBreak/>
        <w:t>In Kununurra, lower levels of alcohol-related harm were indicated by decreases in alcohol-related pick-ups by the</w:t>
      </w:r>
      <w:r w:rsidRPr="00C13AAB">
        <w:t xml:space="preserve"> Miriwoong Community Patrol Service</w:t>
      </w:r>
      <w:r>
        <w:t xml:space="preserve"> and referrals from this service to the </w:t>
      </w:r>
      <w:r w:rsidRPr="00C13AAB">
        <w:t>Moongoong Sober Up Shelter</w:t>
      </w:r>
      <w:r>
        <w:t>.</w:t>
      </w:r>
    </w:p>
    <w:p w14:paraId="47F77DC6" w14:textId="77777777" w:rsidR="00F53DE9" w:rsidRDefault="00F53DE9" w:rsidP="00F53DE9">
      <w:pPr>
        <w:pStyle w:val="ListBullet"/>
      </w:pPr>
      <w:r>
        <w:t>In Wyndham, lower levels of alcohol-related harm were indicated by decreases in pick-ups by the</w:t>
      </w:r>
      <w:r w:rsidRPr="00C13AAB">
        <w:t xml:space="preserve"> </w:t>
      </w:r>
      <w:r>
        <w:t>community patrol service.</w:t>
      </w:r>
    </w:p>
    <w:p w14:paraId="7CA0E34D" w14:textId="17075B80" w:rsidR="00F53DE9" w:rsidRPr="00AE55A7" w:rsidRDefault="00F53DE9" w:rsidP="00F53DE9">
      <w:pPr>
        <w:rPr>
          <w:rFonts w:asciiTheme="minorHAnsi" w:hAnsiTheme="minorHAnsi"/>
        </w:rPr>
      </w:pPr>
      <w:r w:rsidRPr="00AE55A7">
        <w:t>The qualitative research found considerable observable evidence being cited by many community leaders and stakeholders of a reduction in crime, violence and harmful behaviours over the duration of the CDCT across both Trial sites.</w:t>
      </w:r>
      <w:r w:rsidR="00792636">
        <w:t xml:space="preserve"> </w:t>
      </w:r>
      <w:r w:rsidRPr="009D423E">
        <w:t xml:space="preserve">Indirect evidence of this impact of the CDCT was also reported by the police and some service providers who noted that the police had a greater capacity to conduct </w:t>
      </w:r>
      <w:r w:rsidR="00747B7F">
        <w:t>positive community engagement/</w:t>
      </w:r>
      <w:r w:rsidRPr="00003576">
        <w:t>preventative programs since the CDCT, due to the decreased need</w:t>
      </w:r>
      <w:r>
        <w:t xml:space="preserve"> to perform reactive policing.</w:t>
      </w:r>
    </w:p>
    <w:p w14:paraId="433D0106" w14:textId="77777777" w:rsidR="00F53DE9" w:rsidRPr="006F354E" w:rsidRDefault="00F53DE9" w:rsidP="00F53DE9">
      <w:pPr>
        <w:pStyle w:val="ListBullet"/>
      </w:pPr>
      <w:r w:rsidRPr="006F7F8E">
        <w:t>Community leaders’, stakeholders’ and merchants’ ratings to a short questionnaire in the qualitative research indicated that, overall, they perceived the problem of violence and crime to have diminished in Ceduna between Wave 1 and Wave 2, from 6.2 to 5.0 out of 10 (7.0 pre-Trial), and to have remained relatively stable in EK, from 6.3 to 6.4 out of 10 (8.0 pre-Trial), based on average ratings on a scale of 0 (not at all) to 10 (extremely severe).</w:t>
      </w:r>
    </w:p>
    <w:p w14:paraId="165D2D5B" w14:textId="77777777" w:rsidR="00F53DE9" w:rsidRPr="00907058" w:rsidRDefault="00F53DE9" w:rsidP="00F53DE9">
      <w:pPr>
        <w:pStyle w:val="Heading5"/>
        <w:rPr>
          <w:sz w:val="24"/>
          <w:szCs w:val="24"/>
        </w:rPr>
      </w:pPr>
      <w:r w:rsidRPr="00907058">
        <w:rPr>
          <w:sz w:val="24"/>
          <w:szCs w:val="24"/>
        </w:rPr>
        <w:t>Has there been an increase in perceptions of safety in the Trial locations?</w:t>
      </w:r>
    </w:p>
    <w:p w14:paraId="0FA1BE4C" w14:textId="77777777" w:rsidR="00F53DE9" w:rsidRDefault="00F53DE9" w:rsidP="00F53DE9">
      <w:r>
        <w:t>There was no statistically significant change between Wave 1 data collection (a few months post CDCT implementation) and Wave 2 (9 months later) in CDCT participant and non-participant perceptions of safety (as measured in the quantitative survey).</w:t>
      </w:r>
    </w:p>
    <w:p w14:paraId="4B0E32F7" w14:textId="77777777" w:rsidR="00F53DE9" w:rsidRPr="00AE55A7" w:rsidRDefault="00F53DE9" w:rsidP="00F53DE9">
      <w:r>
        <w:t>In the qualitative research, c</w:t>
      </w:r>
      <w:r w:rsidRPr="00AE55A7">
        <w:t>ommunity leaders</w:t>
      </w:r>
      <w:r>
        <w:t xml:space="preserve">’, </w:t>
      </w:r>
      <w:r w:rsidRPr="00AE55A7">
        <w:t xml:space="preserve">stakeholders’ </w:t>
      </w:r>
      <w:r>
        <w:t xml:space="preserve">and merchants’ </w:t>
      </w:r>
      <w:r w:rsidRPr="00AE55A7">
        <w:t xml:space="preserve">feedback indicated that, overall, they perceived that community safety had increased in their local community during the CDCT period and between Wave 1 and Wave 2. </w:t>
      </w:r>
    </w:p>
    <w:p w14:paraId="7AC600E6" w14:textId="77777777" w:rsidR="00F53DE9" w:rsidRDefault="00F53DE9" w:rsidP="00F53DE9">
      <w:pPr>
        <w:pStyle w:val="ListBullet"/>
        <w:rPr>
          <w:rFonts w:asciiTheme="minorHAnsi" w:hAnsiTheme="minorHAnsi"/>
        </w:rPr>
      </w:pPr>
      <w:r>
        <w:t xml:space="preserve">Community leaders’, stakeholders’ and merchants’ ratings of their community’s performance in terms of </w:t>
      </w:r>
      <w:r w:rsidRPr="00C029D2">
        <w:t>community safety increased between Wave 1 and Wave 2 – in Ceduna from 5.0 to 6.3 out of 10 (4.6 pre-Trial) and in EK from 5.2 to 5.7 out of 10 (4.2 pre-Trial), based on average ratings on a scale of 0 (very poor) to 10 (very well).</w:t>
      </w:r>
    </w:p>
    <w:p w14:paraId="191D6939" w14:textId="2695257B" w:rsidR="00F53DE9" w:rsidRDefault="00F53DE9" w:rsidP="00F53DE9">
      <w:pPr>
        <w:pStyle w:val="ListBullet"/>
        <w:rPr>
          <w:rFonts w:asciiTheme="minorHAnsi" w:hAnsiTheme="minorHAnsi"/>
        </w:rPr>
      </w:pPr>
      <w:r>
        <w:rPr>
          <w:rFonts w:asciiTheme="minorHAnsi" w:hAnsiTheme="minorHAnsi"/>
        </w:rPr>
        <w:t>At Wave 2</w:t>
      </w:r>
      <w:r w:rsidRPr="00D61217">
        <w:rPr>
          <w:rFonts w:asciiTheme="minorHAnsi" w:hAnsiTheme="minorHAnsi"/>
        </w:rPr>
        <w:t>, many stakeholders reported that there had been greater use of public facilities (e.g. families having picnics, play</w:t>
      </w:r>
      <w:r w:rsidR="0088617D">
        <w:rPr>
          <w:rFonts w:asciiTheme="minorHAnsi" w:hAnsiTheme="minorHAnsi"/>
        </w:rPr>
        <w:t xml:space="preserve">ing ball, etc.) than pre-CDCT. </w:t>
      </w:r>
      <w:r w:rsidRPr="00D61217">
        <w:rPr>
          <w:rFonts w:asciiTheme="minorHAnsi" w:hAnsiTheme="minorHAnsi"/>
        </w:rPr>
        <w:t xml:space="preserve">They </w:t>
      </w:r>
      <w:r>
        <w:rPr>
          <w:rFonts w:asciiTheme="minorHAnsi" w:hAnsiTheme="minorHAnsi"/>
        </w:rPr>
        <w:t xml:space="preserve">also </w:t>
      </w:r>
      <w:r w:rsidRPr="00D61217">
        <w:rPr>
          <w:rFonts w:asciiTheme="minorHAnsi" w:hAnsiTheme="minorHAnsi"/>
        </w:rPr>
        <w:t>cited noticeable increases in the numbers of families and tourists accessing and u</w:t>
      </w:r>
      <w:r w:rsidR="0088617D">
        <w:rPr>
          <w:rFonts w:asciiTheme="minorHAnsi" w:hAnsiTheme="minorHAnsi"/>
        </w:rPr>
        <w:t>sing public areas (e.g. parks).</w:t>
      </w:r>
      <w:r w:rsidRPr="00D61217">
        <w:rPr>
          <w:rFonts w:asciiTheme="minorHAnsi" w:hAnsiTheme="minorHAnsi"/>
        </w:rPr>
        <w:t xml:space="preserve"> Furthermore, merchants and stakeholders re</w:t>
      </w:r>
      <w:r w:rsidR="00747B7F">
        <w:rPr>
          <w:rFonts w:asciiTheme="minorHAnsi" w:hAnsiTheme="minorHAnsi"/>
        </w:rPr>
        <w:t>ported that returning tourists/</w:t>
      </w:r>
      <w:r w:rsidRPr="00D61217">
        <w:rPr>
          <w:rFonts w:asciiTheme="minorHAnsi" w:hAnsiTheme="minorHAnsi"/>
        </w:rPr>
        <w:t>visitors had commented on feeling safe and had provided positive feedback on the changes in the community.</w:t>
      </w:r>
    </w:p>
    <w:p w14:paraId="185A7851" w14:textId="77777777" w:rsidR="00F53DE9" w:rsidRPr="00EA7906" w:rsidRDefault="00F53DE9" w:rsidP="00F53DE9">
      <w:pPr>
        <w:pStyle w:val="Heading5"/>
        <w:rPr>
          <w:sz w:val="24"/>
          <w:szCs w:val="24"/>
        </w:rPr>
      </w:pPr>
      <w:r w:rsidRPr="00EA7906">
        <w:rPr>
          <w:sz w:val="24"/>
          <w:szCs w:val="24"/>
        </w:rPr>
        <w:t>Have there been any other positive impacts?</w:t>
      </w:r>
    </w:p>
    <w:p w14:paraId="61C66F46" w14:textId="4700042A" w:rsidR="00F53DE9" w:rsidRPr="00AE55A7" w:rsidRDefault="00F53DE9" w:rsidP="00F53DE9">
      <w:r w:rsidRPr="00AE55A7">
        <w:t xml:space="preserve">There was considerable evidence </w:t>
      </w:r>
      <w:r>
        <w:t xml:space="preserve">from the quantitative surveys and qualitative research </w:t>
      </w:r>
      <w:r w:rsidRPr="00AE55A7">
        <w:t>to suggest that there were benefits from the CDCT other than those discussed above at an individual and commun</w:t>
      </w:r>
      <w:r w:rsidR="00792636">
        <w:t xml:space="preserve">ity level in both Trial sites. </w:t>
      </w:r>
      <w:r>
        <w:t xml:space="preserve">Many of these benefits can be grouped under a long-term (by 2 years or more after implementation) planned outcome of the Trial that was included in the Program Logic:  </w:t>
      </w:r>
      <w:r w:rsidRPr="007A0DA8">
        <w:rPr>
          <w:b/>
        </w:rPr>
        <w:t>increased community, personal and children’s wellbeing</w:t>
      </w:r>
      <w:r>
        <w:t>.</w:t>
      </w:r>
    </w:p>
    <w:p w14:paraId="14A7C4F2" w14:textId="5326424F" w:rsidR="00F53DE9" w:rsidRDefault="00F53DE9" w:rsidP="00F53DE9">
      <w:pPr>
        <w:rPr>
          <w:lang w:eastAsia="en-US"/>
        </w:rPr>
      </w:pPr>
      <w:r>
        <w:t xml:space="preserve">For example, the quantitative survey results </w:t>
      </w:r>
      <w:r w:rsidRPr="003D1319">
        <w:t xml:space="preserve">provided </w:t>
      </w:r>
      <w:r w:rsidR="00EA7906">
        <w:t xml:space="preserve">indicative </w:t>
      </w:r>
      <w:r>
        <w:t xml:space="preserve">evidence of positive </w:t>
      </w:r>
      <w:r w:rsidRPr="00AE55A7">
        <w:rPr>
          <w:b/>
        </w:rPr>
        <w:t>financial impacts</w:t>
      </w:r>
      <w:r>
        <w:t xml:space="preserve"> for participants at an overall level,</w:t>
      </w:r>
      <w:r w:rsidRPr="00DA5F1A">
        <w:t xml:space="preserve"> </w:t>
      </w:r>
      <w:r>
        <w:t xml:space="preserve">as a result of the Trial.  Since being on the CDCT, just under half (45%) of participants on average across the two sites at Wave 2 reported that they had </w:t>
      </w:r>
      <w:r>
        <w:lastRenderedPageBreak/>
        <w:t>been able to save m</w:t>
      </w:r>
      <w:r w:rsidR="00792636">
        <w:t xml:space="preserve">ore money than before (n=461). </w:t>
      </w:r>
      <w:r>
        <w:t xml:space="preserve">This represents a </w:t>
      </w:r>
      <w:r w:rsidRPr="00937161">
        <w:t>significant</w:t>
      </w:r>
      <w:r>
        <w:t xml:space="preserve"> improvement on the</w:t>
      </w:r>
      <w:r w:rsidR="00792636">
        <w:t xml:space="preserve"> Wave 1 result of 31% (n=542). </w:t>
      </w:r>
      <w:r>
        <w:t>This positive trend was reported in both Ceduna and EK.</w:t>
      </w:r>
    </w:p>
    <w:p w14:paraId="033B3CB4" w14:textId="41414D22" w:rsidR="00F53DE9" w:rsidRDefault="00F53DE9" w:rsidP="00F53DE9">
      <w:r>
        <w:t>The q</w:t>
      </w:r>
      <w:r w:rsidRPr="00476EE3">
        <w:t xml:space="preserve">uantitative survey </w:t>
      </w:r>
      <w:r>
        <w:t xml:space="preserve">also found some </w:t>
      </w:r>
      <w:r w:rsidR="00100D1A">
        <w:t xml:space="preserve">indicative </w:t>
      </w:r>
      <w:r>
        <w:t xml:space="preserve">evidence of positive impacts on </w:t>
      </w:r>
      <w:r w:rsidRPr="00AE55A7">
        <w:rPr>
          <w:b/>
        </w:rPr>
        <w:t>parenting</w:t>
      </w:r>
      <w:r>
        <w:t xml:space="preserve"> as a result of the Trial.  At Wave 2, on average across the Trial sites:</w:t>
      </w:r>
    </w:p>
    <w:p w14:paraId="12946F21" w14:textId="77777777" w:rsidR="00F53DE9" w:rsidRPr="00AE55A7" w:rsidRDefault="00F53DE9" w:rsidP="00F53DE9">
      <w:pPr>
        <w:pStyle w:val="ListBullet"/>
        <w:rPr>
          <w:rFonts w:asciiTheme="minorHAnsi" w:hAnsiTheme="minorHAnsi"/>
        </w:rPr>
      </w:pPr>
      <w:r w:rsidRPr="00AE55A7">
        <w:rPr>
          <w:rFonts w:asciiTheme="minorHAnsi" w:hAnsiTheme="minorHAnsi"/>
        </w:rPr>
        <w:t>40% of participants who had caring responsibilities (n=198) reported that they had been better able to care for their children since being in the CDCT Trial; and</w:t>
      </w:r>
    </w:p>
    <w:p w14:paraId="6377FF22" w14:textId="77777777" w:rsidR="00F53DE9" w:rsidRPr="00AE55A7" w:rsidRDefault="00F53DE9" w:rsidP="00F53DE9">
      <w:pPr>
        <w:pStyle w:val="ListBullet"/>
        <w:rPr>
          <w:rFonts w:asciiTheme="minorHAnsi" w:hAnsiTheme="minorHAnsi"/>
        </w:rPr>
      </w:pPr>
      <w:r w:rsidRPr="00AE55A7">
        <w:rPr>
          <w:rFonts w:asciiTheme="minorHAnsi" w:hAnsiTheme="minorHAnsi"/>
        </w:rPr>
        <w:t>39% of such participants (n=197) stated that that they had become more involved with their children’s homework and school since before being in the CDCT Trial.</w:t>
      </w:r>
    </w:p>
    <w:p w14:paraId="0D83AA66" w14:textId="07127BD9" w:rsidR="00F53DE9" w:rsidRPr="00E52FF0" w:rsidRDefault="00F53DE9" w:rsidP="00F53DE9">
      <w:r w:rsidRPr="00E52FF0">
        <w:t>Despite these positive improvements, when asked about the impact of the Trial on their child/children’s lives overall, participants on average across the two sit</w:t>
      </w:r>
      <w:r w:rsidR="00792636">
        <w:t xml:space="preserve">es reported mixed perceptions. </w:t>
      </w:r>
      <w:r w:rsidRPr="00E52FF0">
        <w:t>At Wave 2, 17% of participants who had children reported that they felt their lives were better as a result of the Trial (n=198, consistent with 18% at Wave 1 (n=250)), whilst 24% felt their child/children’s lives were worse (consistent with 20% at Wave 1). There was no material difference in results across Trial sites.</w:t>
      </w:r>
    </w:p>
    <w:p w14:paraId="0F2CC5E0" w14:textId="3CB42067" w:rsidR="00F53DE9" w:rsidRPr="00E52FF0" w:rsidRDefault="00F53DE9" w:rsidP="00F53DE9">
      <w:pPr>
        <w:pStyle w:val="ListBullet"/>
        <w:rPr>
          <w:rFonts w:asciiTheme="minorHAnsi" w:hAnsiTheme="minorHAnsi"/>
        </w:rPr>
      </w:pPr>
      <w:r w:rsidRPr="00E52FF0">
        <w:rPr>
          <w:rFonts w:asciiTheme="minorHAnsi" w:hAnsiTheme="minorHAnsi"/>
        </w:rPr>
        <w:t>Among participants who said that the Trial had made their child/children’s lives worse, the most prevalent reasons were related to not being able to give children cash (n=20) and not being able to buy goods for their children with cash (n=16).</w:t>
      </w:r>
    </w:p>
    <w:p w14:paraId="43AFEC67" w14:textId="77777777" w:rsidR="00F53DE9" w:rsidRPr="00E52FF0" w:rsidRDefault="00F53DE9" w:rsidP="00F53DE9">
      <w:pPr>
        <w:pStyle w:val="ListBullet"/>
        <w:rPr>
          <w:rFonts w:asciiTheme="minorHAnsi" w:hAnsiTheme="minorHAnsi"/>
        </w:rPr>
      </w:pPr>
      <w:r w:rsidRPr="00E52FF0">
        <w:rPr>
          <w:rFonts w:asciiTheme="minorHAnsi" w:hAnsiTheme="minorHAnsi"/>
        </w:rPr>
        <w:t>Reasons provided for why the Trial had improved the lives of children were mostly related to being able to meet basic needs better (such as food, clothes, etc. n=26).</w:t>
      </w:r>
    </w:p>
    <w:p w14:paraId="4F0D16F1" w14:textId="78B30919" w:rsidR="00F53DE9" w:rsidRPr="00E52FF0" w:rsidRDefault="00F53DE9" w:rsidP="00F53DE9">
      <w:r w:rsidRPr="00E52FF0">
        <w:t xml:space="preserve">Subjective wellbeing was </w:t>
      </w:r>
      <w:r w:rsidR="001D248D">
        <w:t xml:space="preserve">also </w:t>
      </w:r>
      <w:r w:rsidRPr="00E52FF0">
        <w:t>assessed in the quantitative survey by asking participants about the impac</w:t>
      </w:r>
      <w:r w:rsidR="00792636">
        <w:t xml:space="preserve">t of the Trial on their lives. </w:t>
      </w:r>
      <w:r w:rsidRPr="00E52FF0">
        <w:t>On average across the two sites, at Wave 2 participants were more likely to indicate that it had made their lives worse than better.  However, negative perceptions were l</w:t>
      </w:r>
      <w:r w:rsidR="00792636">
        <w:t xml:space="preserve">ess prevalent than at Wave 1. </w:t>
      </w:r>
      <w:r w:rsidRPr="00E52FF0">
        <w:t>At Wave 2, 32% of participants on average reported that the Trial had made their lives worse (n=462), significantly do</w:t>
      </w:r>
      <w:r w:rsidR="00792636">
        <w:t xml:space="preserve">wn from 49% at Wave 1 (n=547). </w:t>
      </w:r>
      <w:r w:rsidRPr="00E52FF0">
        <w:t>The proportion reporting that the Trial had made their lives better, however, remained consistent - 23% at Wave 2 (n=462) and 22% at Wave 1 (n=547).</w:t>
      </w:r>
    </w:p>
    <w:p w14:paraId="4435E821" w14:textId="77777777" w:rsidR="00F53DE9" w:rsidRPr="00E52FF0" w:rsidRDefault="00F53DE9" w:rsidP="00F53DE9">
      <w:pPr>
        <w:pStyle w:val="ListBullet"/>
        <w:rPr>
          <w:rFonts w:asciiTheme="minorHAnsi" w:hAnsiTheme="minorHAnsi"/>
        </w:rPr>
      </w:pPr>
      <w:r w:rsidRPr="00E52FF0">
        <w:rPr>
          <w:rFonts w:asciiTheme="minorHAnsi" w:hAnsiTheme="minorHAnsi"/>
        </w:rPr>
        <w:t>Ceduna participants (28%, n=228) were significantly more likely than those in EK (18%, n=234) to report a positive impact on their wellbeing.</w:t>
      </w:r>
    </w:p>
    <w:p w14:paraId="631705E4" w14:textId="3B03B4E8" w:rsidR="00F53DE9" w:rsidRPr="00E52FF0" w:rsidRDefault="00F53DE9" w:rsidP="00F53DE9">
      <w:pPr>
        <w:pStyle w:val="ListBullet"/>
        <w:rPr>
          <w:rFonts w:asciiTheme="minorHAnsi" w:hAnsiTheme="minorHAnsi"/>
        </w:rPr>
      </w:pPr>
      <w:r w:rsidRPr="00E52FF0">
        <w:rPr>
          <w:rFonts w:asciiTheme="minorHAnsi" w:hAnsiTheme="minorHAnsi"/>
        </w:rPr>
        <w:t xml:space="preserve">Indigenous CDCT participants were significantly more likely than non-Indigenous participants to indicate that their lives were better under the CDCT:  26% (n=405), compared with 15% among non-Indigenous </w:t>
      </w:r>
      <w:r w:rsidR="00477FC0">
        <w:rPr>
          <w:rFonts w:asciiTheme="minorHAnsi" w:hAnsiTheme="minorHAnsi"/>
        </w:rPr>
        <w:t xml:space="preserve">participants </w:t>
      </w:r>
      <w:r w:rsidRPr="00E52FF0">
        <w:rPr>
          <w:rFonts w:asciiTheme="minorHAnsi" w:hAnsiTheme="minorHAnsi"/>
        </w:rPr>
        <w:t>(n=56).</w:t>
      </w:r>
    </w:p>
    <w:p w14:paraId="0549D5BF" w14:textId="77777777" w:rsidR="00F53DE9" w:rsidRPr="0051133E" w:rsidRDefault="00F53DE9" w:rsidP="00166171">
      <w:pPr>
        <w:pStyle w:val="Heading4"/>
        <w:numPr>
          <w:ilvl w:val="0"/>
          <w:numId w:val="0"/>
        </w:numPr>
        <w:spacing w:before="240"/>
      </w:pPr>
      <w:r w:rsidRPr="0051133E">
        <w:t>Have there been any circumvention behaviours that have undermined the effectiveness of the CDCT?</w:t>
      </w:r>
    </w:p>
    <w:p w14:paraId="7C99B2A9" w14:textId="142BC860" w:rsidR="00F53DE9" w:rsidRDefault="00F53DE9" w:rsidP="00F53DE9">
      <w:r>
        <w:t xml:space="preserve">Community </w:t>
      </w:r>
      <w:r w:rsidRPr="00DC6C42">
        <w:t>leaders</w:t>
      </w:r>
      <w:r w:rsidRPr="00A045A5">
        <w:t>, stakeholders and merchants interviewed at</w:t>
      </w:r>
      <w:r>
        <w:t xml:space="preserve"> Wave 1 indicated that they had heard of various CDCT circumventions having occurred. However, they were unable to comment on how widespread such practices were, and it was not possible to quantify the extent of </w:t>
      </w:r>
      <w:r w:rsidR="00792636">
        <w:t xml:space="preserve">these reported circumventions. </w:t>
      </w:r>
      <w:r>
        <w:t>It was expected that neither successful circumventions nor the existence of some sources of income outside of the Trial (such as royalties or emergency assistance payments) could have replaced more than a small proportion of the total value of ISPs quarantined by the CDCT.</w:t>
      </w:r>
    </w:p>
    <w:p w14:paraId="2F67F907" w14:textId="5B70E687" w:rsidR="00F53DE9" w:rsidRDefault="00F53DE9" w:rsidP="00F53DE9">
      <w:r>
        <w:t>Overall, t</w:t>
      </w:r>
      <w:r w:rsidRPr="0002702F">
        <w:t xml:space="preserve">he evaluation found that the range of circumventions reported to be occurring </w:t>
      </w:r>
      <w:r>
        <w:t xml:space="preserve">at Wave 1 </w:t>
      </w:r>
      <w:r w:rsidRPr="0002702F">
        <w:t xml:space="preserve">had </w:t>
      </w:r>
      <w:r>
        <w:t xml:space="preserve">somewhat </w:t>
      </w:r>
      <w:r w:rsidRPr="0002702F">
        <w:t xml:space="preserve">reduced at Wave 2, as measures had been put in place to address some of the </w:t>
      </w:r>
      <w:r w:rsidRPr="0002702F">
        <w:lastRenderedPageBreak/>
        <w:t>circumventions</w:t>
      </w:r>
      <w:r w:rsidR="00792636">
        <w:t>.</w:t>
      </w:r>
      <w:r>
        <w:t xml:space="preserve"> In addition, further exploration of some of the perceived circumventions conducted at Wave 2 found </w:t>
      </w:r>
      <w:r w:rsidR="005C163B">
        <w:t>little</w:t>
      </w:r>
      <w:r>
        <w:t xml:space="preserve"> evidence to support that they were occurring to a material extent.</w:t>
      </w:r>
    </w:p>
    <w:p w14:paraId="42C9504B" w14:textId="77777777" w:rsidR="00F53DE9" w:rsidRPr="0051133E" w:rsidRDefault="00F53DE9" w:rsidP="00166171">
      <w:pPr>
        <w:pStyle w:val="Heading4"/>
        <w:numPr>
          <w:ilvl w:val="0"/>
          <w:numId w:val="0"/>
        </w:numPr>
        <w:spacing w:before="240" w:after="120"/>
      </w:pPr>
      <w:r w:rsidRPr="0051133E">
        <w:t>Have there been any other unintended adverse consequences?</w:t>
      </w:r>
    </w:p>
    <w:p w14:paraId="401A236A" w14:textId="45AABE11" w:rsidR="00F53DE9" w:rsidRDefault="00F53DE9" w:rsidP="00166171">
      <w:pPr>
        <w:spacing w:before="120"/>
      </w:pPr>
      <w:r>
        <w:t>Consistent with Wave 1, a few stakeholders in the Wave 2 qualitative research reported that some Trial participants who spent their money appropriately felt as though they were being “penalised” and/or “discriminated” against b</w:t>
      </w:r>
      <w:r w:rsidR="00792636">
        <w:t xml:space="preserve">y being forced to participate. </w:t>
      </w:r>
      <w:r>
        <w:t xml:space="preserve">These CDCT participants reportedly felt that there was a </w:t>
      </w:r>
      <w:r w:rsidRPr="00E52FF0">
        <w:t>stigma and sense of shame</w:t>
      </w:r>
      <w:r w:rsidR="00792636">
        <w:t xml:space="preserve"> associated with having a CDC.</w:t>
      </w:r>
      <w:r>
        <w:t xml:space="preserve"> </w:t>
      </w:r>
      <w:r w:rsidRPr="003D1319">
        <w:t xml:space="preserve">However, </w:t>
      </w:r>
      <w:r>
        <w:t>in the quantitative survey</w:t>
      </w:r>
      <w:r w:rsidRPr="003D1319">
        <w:t xml:space="preserve">, only 4% of all </w:t>
      </w:r>
      <w:r>
        <w:t>p</w:t>
      </w:r>
      <w:r w:rsidRPr="003D1319">
        <w:t>articipants on average across the two sites explicitly raised ‘stigma’ or ‘shame’ associated with the card as an issue at Wave 2</w:t>
      </w:r>
      <w:r>
        <w:t xml:space="preserve"> (</w:t>
      </w:r>
      <w:r w:rsidRPr="003D1319">
        <w:t xml:space="preserve">6% </w:t>
      </w:r>
      <w:r>
        <w:t xml:space="preserve">did so </w:t>
      </w:r>
      <w:r w:rsidRPr="003D1319">
        <w:t>at Wave 1</w:t>
      </w:r>
      <w:r>
        <w:t>)</w:t>
      </w:r>
      <w:r w:rsidRPr="003D1319">
        <w:t>.</w:t>
      </w:r>
      <w:r>
        <w:t xml:space="preserve">  </w:t>
      </w:r>
      <w:r w:rsidRPr="003A611D">
        <w:t xml:space="preserve">At Wave 2, 6% of </w:t>
      </w:r>
      <w:r>
        <w:t>p</w:t>
      </w:r>
      <w:r w:rsidRPr="003A611D">
        <w:t>artici</w:t>
      </w:r>
      <w:r>
        <w:t xml:space="preserve">pants also mentioned lack of </w:t>
      </w:r>
      <w:r w:rsidRPr="003A611D">
        <w:t>freedom and</w:t>
      </w:r>
      <w:r>
        <w:t>/or</w:t>
      </w:r>
      <w:r w:rsidRPr="003A611D">
        <w:t xml:space="preserve"> concerns about their rights.</w:t>
      </w:r>
    </w:p>
    <w:p w14:paraId="45CD6F00" w14:textId="765212DE" w:rsidR="00F53DE9" w:rsidRDefault="00F53DE9" w:rsidP="00F53DE9">
      <w:r>
        <w:t xml:space="preserve">Beyond that, adverse consequences for Trial participants predominantly related to </w:t>
      </w:r>
      <w:r w:rsidRPr="005E1CD1">
        <w:t>complications/limitations</w:t>
      </w:r>
      <w:r>
        <w:t xml:space="preserve"> experienced by some when</w:t>
      </w:r>
      <w:r w:rsidRPr="00004D67">
        <w:t xml:space="preserve"> using </w:t>
      </w:r>
      <w:r>
        <w:t>CDCs, such as being unable to transfer money to children that are away at boarding schools and being unable to make small transactions at fundamentally cash-based settings (e.g. fairs, swimming pools and canteens)</w:t>
      </w:r>
      <w:r w:rsidRPr="00004D67">
        <w:t>.</w:t>
      </w:r>
      <w:r>
        <w:t xml:space="preserve"> At Wave 2, the quantitative survey found that 33% of CDCT participants (on average across the Trial sites, n=458) had experienced such issues.  This was a significant decrease from the 46% who reported difficulties at Wave 1 (n=538).</w:t>
      </w:r>
      <w:r w:rsidR="000A418A">
        <w:t xml:space="preserve"> It should be noted that, by Wave 2, many of the issues had been rectified for most Trial participants through education and assistance with setting up card processes. In addition, measures had been and/or were in the process of being put in place </w:t>
      </w:r>
      <w:r w:rsidR="000A418A" w:rsidRPr="00281467">
        <w:t xml:space="preserve">to </w:t>
      </w:r>
      <w:r w:rsidR="000A418A" w:rsidRPr="0046744D">
        <w:t>enable CDCs to be used in traditionally cash-based settings (e.g. EFTPOS facilities introdu</w:t>
      </w:r>
      <w:r w:rsidR="000A418A">
        <w:t>ced at cash-based fairs)</w:t>
      </w:r>
      <w:r w:rsidR="000A418A" w:rsidRPr="00281467">
        <w:t>.</w:t>
      </w:r>
    </w:p>
    <w:p w14:paraId="75283680" w14:textId="77777777" w:rsidR="00F53DE9" w:rsidRPr="0051133E" w:rsidRDefault="00F53DE9" w:rsidP="00166171">
      <w:pPr>
        <w:pStyle w:val="Heading4"/>
        <w:numPr>
          <w:ilvl w:val="0"/>
          <w:numId w:val="0"/>
        </w:numPr>
        <w:spacing w:before="240" w:after="120"/>
      </w:pPr>
      <w:r w:rsidRPr="0051133E">
        <w:t>What lessons can be learnt to improve delivery and to inform future policy?</w:t>
      </w:r>
    </w:p>
    <w:p w14:paraId="22BFD519" w14:textId="77777777" w:rsidR="00F53DE9" w:rsidRPr="0051133E" w:rsidRDefault="00F53DE9" w:rsidP="00166171">
      <w:pPr>
        <w:pStyle w:val="Heading5"/>
        <w:spacing w:before="120" w:after="120"/>
        <w:rPr>
          <w:sz w:val="24"/>
          <w:szCs w:val="24"/>
        </w:rPr>
      </w:pPr>
      <w:r w:rsidRPr="0051133E">
        <w:rPr>
          <w:sz w:val="24"/>
          <w:szCs w:val="24"/>
        </w:rPr>
        <w:t>Where has the Trial worked most and least successfully?</w:t>
      </w:r>
    </w:p>
    <w:p w14:paraId="345ED8A7" w14:textId="332CEF18" w:rsidR="00F53DE9" w:rsidRDefault="00F53DE9" w:rsidP="00166171">
      <w:pPr>
        <w:spacing w:before="120"/>
      </w:pPr>
      <w:r>
        <w:t>The evaluation findings indicate that the Trial has had a considerable positi</w:t>
      </w:r>
      <w:r w:rsidR="00792636">
        <w:t xml:space="preserve">ve impact in both Trial sites. </w:t>
      </w:r>
      <w:r>
        <w:t xml:space="preserve">The evidence suggests that the Trial was a little more successful in Ceduna than in East Kimberley, largely due to </w:t>
      </w:r>
      <w:r w:rsidR="00792636">
        <w:t xml:space="preserve">more effective implementation. </w:t>
      </w:r>
      <w:r>
        <w:t>That said, at both sites, there was a large degree of support from stakeholders and community leaders for the CDC to be extended across the country because of the positive changes that had been observed as a result of the Trial, which were considered to be applicable on a broader scale.</w:t>
      </w:r>
    </w:p>
    <w:p w14:paraId="35AA5DD4" w14:textId="77777777" w:rsidR="00F53DE9" w:rsidRPr="000A418A" w:rsidRDefault="00F53DE9" w:rsidP="00166171">
      <w:pPr>
        <w:pStyle w:val="Heading5"/>
        <w:spacing w:before="240" w:after="120"/>
        <w:rPr>
          <w:sz w:val="24"/>
          <w:szCs w:val="24"/>
        </w:rPr>
      </w:pPr>
      <w:r w:rsidRPr="000A418A">
        <w:rPr>
          <w:sz w:val="24"/>
          <w:szCs w:val="24"/>
        </w:rPr>
        <w:t>To what extent can any changes be attributed to the Trial as opposed to external factors such as alcohol restrictions?</w:t>
      </w:r>
    </w:p>
    <w:p w14:paraId="63DE5BB7" w14:textId="09EB1158" w:rsidR="00F53DE9" w:rsidRDefault="000A418A" w:rsidP="00166171">
      <w:pPr>
        <w:spacing w:before="120"/>
      </w:pPr>
      <w:r>
        <w:t xml:space="preserve">Apart from alcohol restrictions, </w:t>
      </w:r>
      <w:r w:rsidR="00F53DE9">
        <w:t>the CDCT (including the CDC, the additional funding for services provided under the Trial) and State service reform initiatives, qualitative research with community leaders, local merchants and stakeholders did not identify any other potentially substantial influences on alcohol consumption, illicit drug use or gambling in the Trial sites during the CDCT.</w:t>
      </w:r>
      <w:r w:rsidR="00792636">
        <w:t xml:space="preserve"> </w:t>
      </w:r>
      <w:r w:rsidR="00517898">
        <w:t xml:space="preserve">An analysis of the relative impact on these behaviours of the CDC compared with that of local </w:t>
      </w:r>
      <w:r w:rsidR="00517898" w:rsidRPr="00940A90">
        <w:t xml:space="preserve">drug and alcohol </w:t>
      </w:r>
      <w:r w:rsidR="00517898">
        <w:t xml:space="preserve">support </w:t>
      </w:r>
      <w:r w:rsidR="00517898" w:rsidRPr="00940A90">
        <w:t>s</w:t>
      </w:r>
      <w:r w:rsidR="00517898">
        <w:t xml:space="preserve">ervices, as well as financial and family support services (summarised in the next section) indicated that the impact of State service reforms on these behaviours is likely to have been </w:t>
      </w:r>
      <w:r>
        <w:t>small</w:t>
      </w:r>
      <w:r w:rsidR="00517898">
        <w:t>.  The potential impact of alcohol restrictions is discussed below.</w:t>
      </w:r>
    </w:p>
    <w:p w14:paraId="6471632E" w14:textId="54EC48A8" w:rsidR="00F53DE9" w:rsidRDefault="00F53DE9" w:rsidP="00F53DE9">
      <w:r>
        <w:t>The primary evidence for a reduction in alcohol consumption being a direct result of the CDCT presented in this report flows from quantitative survey self</w:t>
      </w:r>
      <w:r w:rsidR="00792636">
        <w:t xml:space="preserve">-reports by CDCT participants. </w:t>
      </w:r>
      <w:r>
        <w:t xml:space="preserve">There is a strong case that these self-reports were not materially influenced/biased by any behavioural </w:t>
      </w:r>
      <w:r>
        <w:lastRenderedPageBreak/>
        <w:t>changes associa</w:t>
      </w:r>
      <w:r w:rsidR="00792636">
        <w:t xml:space="preserve">ted with alcohol restrictions. </w:t>
      </w:r>
      <w:r>
        <w:t>The alcohol restrictions in each site had been in place for a considerable period of time before survey respondents commenced in the CDCT</w:t>
      </w:r>
      <w:r w:rsidRPr="005E1CD1">
        <w:rPr>
          <w:vertAlign w:val="superscript"/>
        </w:rPr>
        <w:footnoteReference w:id="4"/>
      </w:r>
      <w:r>
        <w:t xml:space="preserve"> and hence the recalled (pre-participation) level of consumption would have reflected a level of consumption that had been fully adapted to the alcohol restrictions (with the exception of CDCT participants who had moved into the Trial area during or shortly before its commencement). </w:t>
      </w:r>
    </w:p>
    <w:p w14:paraId="6CF6C488" w14:textId="5602C6F3" w:rsidR="00F53DE9" w:rsidRPr="00E84E3F" w:rsidRDefault="00F53DE9" w:rsidP="00F53DE9">
      <w:r>
        <w:t xml:space="preserve">In this context, it </w:t>
      </w:r>
      <w:r w:rsidR="006D6CB3">
        <w:t xml:space="preserve">is </w:t>
      </w:r>
      <w:r>
        <w:t>also important to note that the takeaway alcohol restrictions in each Trial site were not highly restrictive (with the exception of bans on sale to residents of certain Aborig</w:t>
      </w:r>
      <w:r w:rsidR="00792636">
        <w:t xml:space="preserve">inal communities near Ceduna). </w:t>
      </w:r>
      <w:r>
        <w:t>For example, throughout the Trial, an individual in the EK has been able to purchase (</w:t>
      </w:r>
      <w:r w:rsidRPr="005E1CD1">
        <w:t>each day</w:t>
      </w:r>
      <w:r>
        <w:t xml:space="preserve"> apart from Sunday) 22.5 litres of full-strength beer, 4.5 litres </w:t>
      </w:r>
      <w:r w:rsidR="00747B7F">
        <w:t>of wine and 1 litre of spirits/</w:t>
      </w:r>
      <w:r>
        <w:t>fortified wine. Therefore, such restrictions are unlikely to have been a binding constraint on consumption for most CDCT participants.</w:t>
      </w:r>
    </w:p>
    <w:p w14:paraId="51DE9A07" w14:textId="77777777" w:rsidR="00F53DE9" w:rsidRDefault="00F53DE9" w:rsidP="00166171">
      <w:pPr>
        <w:pStyle w:val="Heading5"/>
        <w:spacing w:before="120" w:after="120"/>
      </w:pPr>
      <w:r w:rsidRPr="00E64CBF">
        <w:t>Can the contribution of the debit card be distinguished from that of the additional services in the</w:t>
      </w:r>
      <w:r>
        <w:t xml:space="preserve"> Trial locations provided via the CDCT support package?</w:t>
      </w:r>
    </w:p>
    <w:p w14:paraId="63C7EBDD" w14:textId="6F65BCE5" w:rsidR="00F53DE9" w:rsidRDefault="00F53DE9" w:rsidP="009E28B9">
      <w:pPr>
        <w:spacing w:before="120"/>
      </w:pPr>
      <w:r w:rsidRPr="009F3F4D">
        <w:t xml:space="preserve">The CDCT support package included investment in additional </w:t>
      </w:r>
      <w:r w:rsidRPr="00940A90">
        <w:t xml:space="preserve">drug and alcohol </w:t>
      </w:r>
      <w:r>
        <w:t xml:space="preserve">support </w:t>
      </w:r>
      <w:r w:rsidRPr="00940A90">
        <w:t>s</w:t>
      </w:r>
      <w:r>
        <w:t>ervices, as well as financia</w:t>
      </w:r>
      <w:r w:rsidR="00792636">
        <w:t xml:space="preserve">l and family support services. </w:t>
      </w:r>
      <w:r>
        <w:t>The quantitative survey of CDCT participants indicated that 19% had used a service from either category during the period of the CDCT.  Comparative analysis of the self-reported behavioural changes of surveyed CDCT participants who had used these services</w:t>
      </w:r>
      <w:r w:rsidR="006D6CB3">
        <w:t>,</w:t>
      </w:r>
      <w:r>
        <w:t xml:space="preserve"> and those who had not</w:t>
      </w:r>
      <w:r w:rsidR="006D6CB3">
        <w:t>,</w:t>
      </w:r>
      <w:r>
        <w:t xml:space="preserve"> indicated that the CDC had a significant positive effect on targeted behaviour (and associated benefits) that was independent of the effect of th</w:t>
      </w:r>
      <w:r w:rsidR="00792636">
        <w:t xml:space="preserve">e services. </w:t>
      </w:r>
      <w:r w:rsidR="00C70320">
        <w:t>It should be noted that the analysis tested the effect of all such services (whether part of the additional funding package or not – including services subject to Stat</w:t>
      </w:r>
      <w:r w:rsidR="00792636">
        <w:t xml:space="preserve">e service reform initiatives). </w:t>
      </w:r>
      <w:r w:rsidRPr="000D447D">
        <w:t xml:space="preserve">The </w:t>
      </w:r>
      <w:r>
        <w:t>analysis</w:t>
      </w:r>
      <w:r w:rsidRPr="000D447D">
        <w:t xml:space="preserve"> </w:t>
      </w:r>
      <w:r>
        <w:t xml:space="preserve">was </w:t>
      </w:r>
      <w:r w:rsidRPr="000D447D">
        <w:t xml:space="preserve">suggestive of an additive </w:t>
      </w:r>
      <w:r>
        <w:t xml:space="preserve">positive </w:t>
      </w:r>
      <w:r w:rsidRPr="000D447D">
        <w:t xml:space="preserve">effect </w:t>
      </w:r>
      <w:r>
        <w:t xml:space="preserve">(above that of the CDC) </w:t>
      </w:r>
      <w:r w:rsidRPr="000D447D">
        <w:t xml:space="preserve">of </w:t>
      </w:r>
      <w:r>
        <w:t xml:space="preserve">the </w:t>
      </w:r>
      <w:r w:rsidRPr="000D447D">
        <w:t xml:space="preserve">services on the small proportion of the </w:t>
      </w:r>
      <w:r>
        <w:t xml:space="preserve">CDCT </w:t>
      </w:r>
      <w:r w:rsidRPr="000D447D">
        <w:t xml:space="preserve">population </w:t>
      </w:r>
      <w:r w:rsidR="00792636">
        <w:t xml:space="preserve">who had used them. </w:t>
      </w:r>
      <w:r>
        <w:t>However,</w:t>
      </w:r>
      <w:r w:rsidRPr="000D447D">
        <w:t xml:space="preserve"> this was only a relatively small effect for a small proportion of the total participant population.</w:t>
      </w:r>
    </w:p>
    <w:p w14:paraId="72623ED4" w14:textId="77777777" w:rsidR="00CE7B7D" w:rsidRPr="0057434E" w:rsidRDefault="00CE7B7D" w:rsidP="009E28B9">
      <w:pPr>
        <w:pStyle w:val="Heading2"/>
      </w:pPr>
      <w:bookmarkStart w:id="12" w:name="_Toc491266376"/>
      <w:r>
        <w:t>Methodology</w:t>
      </w:r>
      <w:bookmarkEnd w:id="12"/>
    </w:p>
    <w:p w14:paraId="5B906094" w14:textId="44BB92A4" w:rsidR="003D1805" w:rsidRDefault="00CE7B7D" w:rsidP="003D1805">
      <w:pPr>
        <w:spacing w:before="120"/>
      </w:pPr>
      <w:r>
        <w:t>Based on information about Trial inputs, outputs and intended outcomes provided by DSS, ORIMA Research developed a formal evaluation framework which specified the scope of the evaluation and the key performance indicators (KPIs) that would lead its assessment of the effectiveness of the CDCT.</w:t>
      </w:r>
    </w:p>
    <w:p w14:paraId="36322FAE" w14:textId="4CD5E4E9" w:rsidR="00CE7B7D" w:rsidRDefault="00CE7B7D" w:rsidP="003D1805">
      <w:pPr>
        <w:spacing w:before="120"/>
      </w:pPr>
      <w:r>
        <w:t xml:space="preserve">Five sources of data were used in the evaluation of the CDCT: </w:t>
      </w:r>
    </w:p>
    <w:p w14:paraId="3E5BE800" w14:textId="0D4DB993" w:rsidR="00CE7B7D" w:rsidRDefault="00CE7B7D" w:rsidP="003D1805">
      <w:pPr>
        <w:pStyle w:val="ListBullet"/>
        <w:numPr>
          <w:ilvl w:val="0"/>
          <w:numId w:val="18"/>
        </w:numPr>
        <w:ind w:left="924" w:hanging="357"/>
      </w:pPr>
      <w:r>
        <w:t>Two quantitative, face-to-face surveys of CDCT participants (Wave 1:  August-September 2016, with 552 participants) (Wave 2: May-J</w:t>
      </w:r>
      <w:r w:rsidR="0088617D">
        <w:t>une 2017 with 479 participants).</w:t>
      </w:r>
    </w:p>
    <w:p w14:paraId="66E00DE8" w14:textId="79D4F532" w:rsidR="00CE7B7D" w:rsidRDefault="00CE7B7D" w:rsidP="00CE7B7D">
      <w:pPr>
        <w:pStyle w:val="ListBullet"/>
        <w:numPr>
          <w:ilvl w:val="0"/>
          <w:numId w:val="18"/>
        </w:numPr>
        <w:ind w:left="924" w:hanging="357"/>
      </w:pPr>
      <w:r>
        <w:t>A quantitative, face-to-face survey of family members of CDCT participants (August-Septembe</w:t>
      </w:r>
      <w:r w:rsidR="0088617D">
        <w:t>r 2016, with 78 family members).</w:t>
      </w:r>
    </w:p>
    <w:p w14:paraId="3C82692E" w14:textId="26845FD9" w:rsidR="00CE7B7D" w:rsidRDefault="00CE7B7D" w:rsidP="00CE7B7D">
      <w:pPr>
        <w:pStyle w:val="ListBullet"/>
        <w:numPr>
          <w:ilvl w:val="0"/>
          <w:numId w:val="18"/>
        </w:numPr>
        <w:ind w:left="924" w:hanging="357"/>
      </w:pPr>
      <w:r>
        <w:t xml:space="preserve">Two quantitative, face-to-face surveys of other community members </w:t>
      </w:r>
      <w:r>
        <w:noBreakHyphen/>
        <w:t xml:space="preserve"> i.e. not CDCT participants and not family members of participants (Wave 1:  August-September 2016, with 110 people) (Wave 2:</w:t>
      </w:r>
      <w:r w:rsidR="0088617D">
        <w:t xml:space="preserve"> May-June 2017 with 141 people).</w:t>
      </w:r>
    </w:p>
    <w:p w14:paraId="7209D2C3" w14:textId="39848CC2" w:rsidR="00CE7B7D" w:rsidRPr="00F70911" w:rsidRDefault="00CE7B7D" w:rsidP="00CE7B7D">
      <w:pPr>
        <w:pStyle w:val="ListBullet"/>
        <w:numPr>
          <w:ilvl w:val="0"/>
          <w:numId w:val="18"/>
        </w:numPr>
        <w:ind w:left="924" w:hanging="357"/>
      </w:pPr>
      <w:r>
        <w:t>Qualitative research interviews and focus groups with community leaders, stakeholders and merchants (April-May 2016, with 37 people) (August-October 2016, with 73 people) (May-June 2017, with 86 people)</w:t>
      </w:r>
      <w:r w:rsidR="0088617D">
        <w:t>.</w:t>
      </w:r>
    </w:p>
    <w:p w14:paraId="7DE786DC" w14:textId="77777777" w:rsidR="00CE7B7D" w:rsidRDefault="00CE7B7D" w:rsidP="00CE7B7D">
      <w:pPr>
        <w:pStyle w:val="ListBullet"/>
        <w:numPr>
          <w:ilvl w:val="0"/>
          <w:numId w:val="18"/>
        </w:numPr>
        <w:ind w:left="924" w:hanging="357"/>
      </w:pPr>
      <w:r>
        <w:lastRenderedPageBreak/>
        <w:t>Administrative data sourced from the CDC provider (Indue Limited), DHS, state government agencies and local service providers.</w:t>
      </w:r>
    </w:p>
    <w:p w14:paraId="362DA839" w14:textId="69404C54" w:rsidR="00CE7B7D" w:rsidRDefault="00CE7B7D" w:rsidP="00CE7B7D">
      <w:r>
        <w:t>The quantitative surveys were the primary data sources, with one or more of these surveys specified as a data source/s for all of the outcome KPI</w:t>
      </w:r>
      <w:r w:rsidR="00792636">
        <w:t xml:space="preserve">s in the evaluation framework. </w:t>
      </w:r>
      <w:r>
        <w:t>This is reflected in the relative prominence of these data sources in the findings presented in this report.</w:t>
      </w:r>
    </w:p>
    <w:p w14:paraId="109B67C1" w14:textId="1A7CCF34" w:rsidR="00CE7B7D" w:rsidRDefault="00CE7B7D" w:rsidP="00CE7B7D">
      <w:r>
        <w:t>The surveys at both Wave 1 and 2 were based on a systematic i</w:t>
      </w:r>
      <w:r w:rsidR="00792636">
        <w:t xml:space="preserve">ntercept sampling methodology. </w:t>
      </w:r>
      <w:r>
        <w:t xml:space="preserve">There was also a longitudinal survey component </w:t>
      </w:r>
      <w:r>
        <w:noBreakHyphen/>
        <w:t xml:space="preserve"> 134 CDCT participants who were interviewed in the Wave 1 survey were also int</w:t>
      </w:r>
      <w:r w:rsidR="00792636">
        <w:t xml:space="preserve">erviewed in the Wave 2 survey. </w:t>
      </w:r>
      <w:r>
        <w:t xml:space="preserve">All surveys were conducted by ORIMA’s Indigenous Fieldforce, consisting of trained Indigenous interviewers supported </w:t>
      </w:r>
      <w:r w:rsidRPr="00727AD8">
        <w:t>by other experienced researcher interviewers and some local Indigenous people in sup</w:t>
      </w:r>
      <w:r w:rsidR="00792636">
        <w:t>port roles.</w:t>
      </w:r>
      <w:r>
        <w:t xml:space="preserve"> This helped ensure that data collection was conducted in a culturally appropriate and sensitive manner.</w:t>
      </w:r>
    </w:p>
    <w:p w14:paraId="34E810CF" w14:textId="5E8DCF42" w:rsidR="00CE7B7D" w:rsidRDefault="00CE7B7D" w:rsidP="00CE7B7D">
      <w:r>
        <w:t>Each of the data sou</w:t>
      </w:r>
      <w:r w:rsidR="00792636">
        <w:t xml:space="preserve">rces used has its limitations. </w:t>
      </w:r>
      <w:r>
        <w:t>In particular, the following limitations should be considered in interpreting the findings of the surveys and the qualitative research:</w:t>
      </w:r>
    </w:p>
    <w:p w14:paraId="45D9A9CB" w14:textId="13DF117C" w:rsidR="00CE7B7D" w:rsidRDefault="00C06948" w:rsidP="00CE7B7D">
      <w:pPr>
        <w:pStyle w:val="ListBullet"/>
      </w:pPr>
      <w:r>
        <w:t>A</w:t>
      </w:r>
      <w:r w:rsidR="00CE7B7D">
        <w:t>s most of the research fieldwork was conducted 6-12 months after the commencement of the CDCT, recall error is likely to be present in the reports of conditions prior to t</w:t>
      </w:r>
      <w:r>
        <w:t>he commencement of the CDCT.</w:t>
      </w:r>
    </w:p>
    <w:p w14:paraId="4A53AD5B" w14:textId="1238AEDB" w:rsidR="00CE7B7D" w:rsidRDefault="00C06948" w:rsidP="00CE7B7D">
      <w:pPr>
        <w:pStyle w:val="ListBullet"/>
      </w:pPr>
      <w:r>
        <w:t>W</w:t>
      </w:r>
      <w:r w:rsidR="00CE7B7D">
        <w:t>hen reporting on their own behaviours, survey respondents may be prone to social desirability effects and hence respond in a socially acceptable way.  In order to minimise this source of error, interviewers were trained to remain impartial and free from judgement when conducting interviews and respondents were also provided with full confidentiality of responses.</w:t>
      </w:r>
    </w:p>
    <w:p w14:paraId="072E6962" w14:textId="77777777" w:rsidR="00CE7B7D" w:rsidRDefault="00CE7B7D" w:rsidP="00CE7B7D">
      <w:r>
        <w:t>The analysis of administrative data was subject to the following limitations:</w:t>
      </w:r>
    </w:p>
    <w:p w14:paraId="1A8D889B" w14:textId="0CEABFCB" w:rsidR="00CE7B7D" w:rsidRDefault="00CE7B7D" w:rsidP="00CE7B7D">
      <w:pPr>
        <w:pStyle w:val="ListBullet"/>
      </w:pPr>
      <w:r>
        <w:t>imperfect alignment between the CDCT evaluation KPIs and th</w:t>
      </w:r>
      <w:r w:rsidR="000236DB">
        <w:t>e available administrative data</w:t>
      </w:r>
    </w:p>
    <w:p w14:paraId="42BE5808" w14:textId="531188DF" w:rsidR="00CE7B7D" w:rsidRDefault="00CE7B7D" w:rsidP="00CE7B7D">
      <w:pPr>
        <w:pStyle w:val="ListBullet"/>
      </w:pPr>
      <w:r>
        <w:t>unavailability of adequate time series data to perform robust pre-Trial and post-Trial compa</w:t>
      </w:r>
      <w:r w:rsidR="000236DB">
        <w:t>risons</w:t>
      </w:r>
    </w:p>
    <w:p w14:paraId="1B440DD0" w14:textId="7D4281B7" w:rsidR="00CE7B7D" w:rsidRDefault="00CE7B7D" w:rsidP="00CE7B7D">
      <w:pPr>
        <w:pStyle w:val="ListBullet"/>
      </w:pPr>
      <w:r>
        <w:t>low numbers of cases (as a result of small population numbers in the Trial sites) which led to considerable volatility over time in the measures and mad</w:t>
      </w:r>
      <w:r w:rsidR="000236DB">
        <w:t>e it difficult to detect trends</w:t>
      </w:r>
    </w:p>
    <w:p w14:paraId="1CD2B56A" w14:textId="28F10028" w:rsidR="00CE7B7D" w:rsidRDefault="00CE7B7D" w:rsidP="00CE7B7D">
      <w:pPr>
        <w:pStyle w:val="ListBullet"/>
      </w:pPr>
      <w:r>
        <w:t>comparison site data were only available for a limited number o</w:t>
      </w:r>
      <w:r w:rsidR="000236DB">
        <w:t>f measures</w:t>
      </w:r>
    </w:p>
    <w:p w14:paraId="5A86569C" w14:textId="77777777" w:rsidR="00CE7B7D" w:rsidRDefault="00CE7B7D" w:rsidP="00CE7B7D">
      <w:pPr>
        <w:pStyle w:val="ListBullet"/>
      </w:pPr>
      <w:r>
        <w:t>recording and collection issues with administrative data sets which reduced their reliability.</w:t>
      </w:r>
    </w:p>
    <w:bookmarkEnd w:id="5"/>
    <w:bookmarkEnd w:id="6"/>
    <w:bookmarkEnd w:id="7"/>
    <w:bookmarkEnd w:id="8"/>
    <w:bookmarkEnd w:id="9"/>
    <w:p w14:paraId="18171576" w14:textId="77777777" w:rsidR="00DE72B5" w:rsidRDefault="0074333E" w:rsidP="009E28B9">
      <w:pPr>
        <w:pStyle w:val="Heading4"/>
        <w:numPr>
          <w:ilvl w:val="0"/>
          <w:numId w:val="0"/>
        </w:numPr>
        <w:rPr>
          <w:sz w:val="32"/>
        </w:rPr>
      </w:pPr>
      <w:r w:rsidRPr="005502F1">
        <w:rPr>
          <w:sz w:val="32"/>
        </w:rPr>
        <w:t>Conclusions</w:t>
      </w:r>
    </w:p>
    <w:p w14:paraId="0D78DAD1" w14:textId="77777777" w:rsidR="00C70320" w:rsidRDefault="00C70320" w:rsidP="004563EA">
      <w:pPr>
        <w:pStyle w:val="ListParagraph"/>
        <w:numPr>
          <w:ilvl w:val="0"/>
          <w:numId w:val="241"/>
        </w:numPr>
        <w:spacing w:before="120" w:after="240"/>
        <w:ind w:left="357" w:hanging="357"/>
      </w:pPr>
      <w:r w:rsidRPr="00DB687A">
        <w:t>The evaluation findings indicate that the CDCT has been effective in reducing alcohol consumption and gambling in both Trial sites and are also suggestive of a reduction in the use of illegal drugs.</w:t>
      </w:r>
    </w:p>
    <w:p w14:paraId="48009061" w14:textId="77777777" w:rsidR="003D1805" w:rsidRPr="003D1805" w:rsidRDefault="003D1805" w:rsidP="003D1805">
      <w:pPr>
        <w:pStyle w:val="ListParagraph"/>
        <w:spacing w:before="120" w:after="240"/>
        <w:ind w:left="357"/>
        <w:rPr>
          <w:sz w:val="10"/>
          <w:szCs w:val="10"/>
        </w:rPr>
      </w:pPr>
    </w:p>
    <w:p w14:paraId="768BF035" w14:textId="77777777" w:rsidR="00C70320" w:rsidRDefault="00C70320" w:rsidP="004563EA">
      <w:pPr>
        <w:pStyle w:val="ListParagraph"/>
        <w:numPr>
          <w:ilvl w:val="0"/>
          <w:numId w:val="241"/>
        </w:numPr>
        <w:spacing w:before="120" w:after="240"/>
        <w:ind w:left="357" w:hanging="357"/>
      </w:pPr>
      <w:r w:rsidRPr="00DB687A">
        <w:t>The evaluation findings show some evidence that there has been a consequential reduction in violence and harm related to alcohol consumption, illegal drug use and gambling.</w:t>
      </w:r>
    </w:p>
    <w:p w14:paraId="67A0F5FF" w14:textId="77777777" w:rsidR="003D1805" w:rsidRPr="003D1805" w:rsidRDefault="003D1805" w:rsidP="003D1805">
      <w:pPr>
        <w:pStyle w:val="ListParagraph"/>
        <w:rPr>
          <w:sz w:val="10"/>
          <w:szCs w:val="10"/>
        </w:rPr>
      </w:pPr>
    </w:p>
    <w:p w14:paraId="028E29BD" w14:textId="77777777" w:rsidR="00C70320" w:rsidRDefault="00C70320" w:rsidP="004563EA">
      <w:pPr>
        <w:pStyle w:val="ListParagraph"/>
        <w:numPr>
          <w:ilvl w:val="0"/>
          <w:numId w:val="241"/>
        </w:numPr>
        <w:spacing w:before="120" w:after="120"/>
        <w:ind w:left="357" w:hanging="357"/>
      </w:pPr>
      <w:r w:rsidRPr="00DB687A">
        <w:t>The evaluation findings provide limited evidence of an improvement in perceptions of safety in the Trial locations.</w:t>
      </w:r>
    </w:p>
    <w:p w14:paraId="0F08BAF9" w14:textId="77777777" w:rsidR="003D1805" w:rsidRPr="003D1805" w:rsidRDefault="003D1805" w:rsidP="003D1805">
      <w:pPr>
        <w:pStyle w:val="ListParagraph"/>
        <w:rPr>
          <w:sz w:val="10"/>
          <w:szCs w:val="10"/>
        </w:rPr>
      </w:pPr>
    </w:p>
    <w:p w14:paraId="1DC6039F" w14:textId="7FC07899" w:rsidR="00C70320" w:rsidRDefault="00C70320" w:rsidP="004563EA">
      <w:pPr>
        <w:pStyle w:val="ListParagraph"/>
        <w:numPr>
          <w:ilvl w:val="0"/>
          <w:numId w:val="241"/>
        </w:numPr>
        <w:spacing w:before="120" w:after="120"/>
        <w:ind w:left="357" w:hanging="357"/>
      </w:pPr>
      <w:r w:rsidRPr="00DB687A">
        <w:t>The evaluation findings indicate that the Trial has had widespre</w:t>
      </w:r>
      <w:r w:rsidR="00DB687A">
        <w:t>ad positive spill-over benefits.</w:t>
      </w:r>
    </w:p>
    <w:p w14:paraId="22284308" w14:textId="77777777" w:rsidR="003D1805" w:rsidRPr="003D1805" w:rsidRDefault="003D1805" w:rsidP="003D1805">
      <w:pPr>
        <w:pStyle w:val="ListParagraph"/>
        <w:rPr>
          <w:sz w:val="10"/>
          <w:szCs w:val="10"/>
        </w:rPr>
      </w:pPr>
    </w:p>
    <w:p w14:paraId="35C02609" w14:textId="6F67A081" w:rsidR="00C70320" w:rsidRDefault="00C70320" w:rsidP="004563EA">
      <w:pPr>
        <w:pStyle w:val="ListParagraph"/>
        <w:numPr>
          <w:ilvl w:val="0"/>
          <w:numId w:val="241"/>
        </w:numPr>
        <w:spacing w:before="120" w:after="120"/>
        <w:ind w:left="357" w:hanging="357"/>
      </w:pPr>
      <w:r w:rsidRPr="00DB687A">
        <w:t>The evaluation findings indicate that many Trial participants initially had negative perceptions of the Trial, but that acceptance has increased over time</w:t>
      </w:r>
      <w:r w:rsidR="00DB687A">
        <w:t>.</w:t>
      </w:r>
    </w:p>
    <w:p w14:paraId="472A3F6F" w14:textId="77777777" w:rsidR="003D1805" w:rsidRPr="003D1805" w:rsidRDefault="003D1805" w:rsidP="003D1805">
      <w:pPr>
        <w:pStyle w:val="ListParagraph"/>
        <w:rPr>
          <w:sz w:val="10"/>
          <w:szCs w:val="10"/>
        </w:rPr>
      </w:pPr>
    </w:p>
    <w:p w14:paraId="7BAA6C42" w14:textId="159F6CC6" w:rsidR="00F3423E" w:rsidRPr="003D1805" w:rsidRDefault="00C70320" w:rsidP="004563EA">
      <w:pPr>
        <w:pStyle w:val="ListParagraph"/>
        <w:numPr>
          <w:ilvl w:val="0"/>
          <w:numId w:val="241"/>
        </w:numPr>
        <w:autoSpaceDE w:val="0"/>
        <w:autoSpaceDN w:val="0"/>
        <w:adjustRightInd w:val="0"/>
        <w:spacing w:before="120" w:after="120"/>
        <w:ind w:left="357" w:hanging="357"/>
        <w:jc w:val="left"/>
      </w:pPr>
      <w:r w:rsidRPr="003D1805">
        <w:t>The evaluation findings indicate that many Trial participants have experienced complications and limitations when using CDCs</w:t>
      </w:r>
      <w:r w:rsidR="000A418A" w:rsidRPr="003D1805">
        <w:t>, but that these issues have been ameliorated over time as a result o</w:t>
      </w:r>
      <w:r w:rsidR="00614BF4" w:rsidRPr="003D1805">
        <w:t>f greater familiarity, as well as education and assistance provided by DSS, Indue Limited and its Local Partners.</w:t>
      </w:r>
    </w:p>
    <w:p w14:paraId="489F151A" w14:textId="55CB0ADB" w:rsidR="00920C34" w:rsidRDefault="004226CC" w:rsidP="001E784B">
      <w:pPr>
        <w:pStyle w:val="Heading1"/>
        <w:ind w:left="567"/>
      </w:pPr>
      <w:bookmarkStart w:id="13" w:name="_Ref487731415"/>
      <w:bookmarkStart w:id="14" w:name="_Toc488761980"/>
      <w:bookmarkStart w:id="15" w:name="_Toc491266379"/>
      <w:r w:rsidRPr="00E64CBF">
        <w:lastRenderedPageBreak/>
        <w:t>Introduction</w:t>
      </w:r>
      <w:bookmarkEnd w:id="13"/>
      <w:bookmarkEnd w:id="14"/>
      <w:bookmarkEnd w:id="15"/>
    </w:p>
    <w:p w14:paraId="19F959FE" w14:textId="03618DD9" w:rsidR="00C75518" w:rsidRPr="005502F1" w:rsidRDefault="00C75518" w:rsidP="005502F1">
      <w:pPr>
        <w:pStyle w:val="Heading4"/>
        <w:numPr>
          <w:ilvl w:val="1"/>
          <w:numId w:val="5"/>
        </w:numPr>
        <w:ind w:left="567"/>
        <w:rPr>
          <w:sz w:val="32"/>
        </w:rPr>
      </w:pPr>
      <w:bookmarkStart w:id="16" w:name="_Toc466128579"/>
      <w:bookmarkStart w:id="17" w:name="_Toc472516560"/>
      <w:bookmarkStart w:id="18" w:name="_Toc488761981"/>
      <w:r w:rsidRPr="005502F1">
        <w:rPr>
          <w:sz w:val="32"/>
        </w:rPr>
        <w:t>Overview of the Cashless Debit Card Trial</w:t>
      </w:r>
      <w:bookmarkEnd w:id="16"/>
      <w:bookmarkEnd w:id="17"/>
      <w:bookmarkEnd w:id="18"/>
    </w:p>
    <w:p w14:paraId="0DFE2D0F" w14:textId="263099D1" w:rsidR="007037BA" w:rsidRDefault="007037BA" w:rsidP="007037BA">
      <w:r>
        <w:t xml:space="preserve">The Cashless Debit Card Trial (CDCT) is a co-designed program developed through collaboration between government and two communities. The aim of the CDCT is to reduce the levels of harm </w:t>
      </w:r>
      <w:r w:rsidR="002D257E">
        <w:t>underpinned by</w:t>
      </w:r>
      <w:r>
        <w:t xml:space="preserve"> alcohol consumption, illicit drug use and gambling within the communities of Ceduna and Surrounds in South Australia and East Kimberley in Western Australia (Kununurra and Wyndham). Both communities are relatively small (with populations of around </w:t>
      </w:r>
      <w:r w:rsidR="001A51D3">
        <w:t>4</w:t>
      </w:r>
      <w:r>
        <w:t xml:space="preserve">,000 and </w:t>
      </w:r>
      <w:r w:rsidR="001A51D3">
        <w:t>5</w:t>
      </w:r>
      <w:r>
        <w:t xml:space="preserve">,000 respectively) and geographically remote. Such remote sites in Australia typically have </w:t>
      </w:r>
      <w:r w:rsidR="00054288">
        <w:t xml:space="preserve">considerable </w:t>
      </w:r>
      <w:r>
        <w:t>economic and social challenges</w:t>
      </w:r>
      <w:r w:rsidR="00AB4B82">
        <w:t xml:space="preserve">. </w:t>
      </w:r>
      <w:r w:rsidR="00AB4B82" w:rsidRPr="00AB4B82">
        <w:t>Their relative isolation allows them to be more effective test sites than locations with adjacent populations who travel to and from trial locations.</w:t>
      </w:r>
    </w:p>
    <w:p w14:paraId="6B134C5F" w14:textId="3B396BDF" w:rsidR="007037BA" w:rsidRDefault="007037BA" w:rsidP="007037BA">
      <w:r w:rsidRPr="00281C5E">
        <w:t xml:space="preserve">The Trial has been led by the Department of Social Services (DSS), with support from the Department of the Prime Minister and Cabinet (PM&amp;C), </w:t>
      </w:r>
      <w:r w:rsidR="006577F4" w:rsidRPr="0046744D">
        <w:t>and the Department of Human Services (DH</w:t>
      </w:r>
      <w:r w:rsidR="006577F4">
        <w:t>S)</w:t>
      </w:r>
      <w:r w:rsidR="006577F4">
        <w:rPr>
          <w:rFonts w:ascii="Arial Narrow" w:hAnsi="Arial Narrow"/>
          <w:sz w:val="20"/>
          <w:szCs w:val="20"/>
        </w:rPr>
        <w:t xml:space="preserve">, </w:t>
      </w:r>
      <w:r w:rsidRPr="00281C5E">
        <w:t>and developed in close consultation with local community leaders, local and state government agencies and other Australian Government agencies</w:t>
      </w:r>
      <w:r>
        <w:t>. Trial participants have been issued with a debit card which cannot be used to buy alcohol, gambling products (with the exception of lottery tickets) or to withdraw cash. Eighty percent</w:t>
      </w:r>
      <w:r w:rsidRPr="00F86EDA">
        <w:t xml:space="preserve"> of </w:t>
      </w:r>
      <w:r>
        <w:t xml:space="preserve">a Trial participant’s </w:t>
      </w:r>
      <w:r w:rsidRPr="00F86EDA">
        <w:t xml:space="preserve">income support payments </w:t>
      </w:r>
      <w:r>
        <w:t>(ISPs) are</w:t>
      </w:r>
      <w:r w:rsidRPr="00F86EDA">
        <w:t xml:space="preserve"> placed into a restricted account linked to the cashless card (100% of lump sum payments and arre</w:t>
      </w:r>
      <w:r>
        <w:t xml:space="preserve">ars payments), with the remainder of these payments accessible through a normal (unrestricted) bank account. </w:t>
      </w:r>
      <w:r w:rsidRPr="00C3736D">
        <w:t>The percentage of funds accessible in an unrestricted manner (e.g. as cash) may be varied by local community panels</w:t>
      </w:r>
      <w:r>
        <w:t xml:space="preserve">, to </w:t>
      </w:r>
      <w:r w:rsidR="006B3043">
        <w:t xml:space="preserve">a maximum of </w:t>
      </w:r>
      <w:r>
        <w:t>50%.</w:t>
      </w:r>
      <w:r w:rsidR="00A549B6">
        <w:t xml:space="preserve"> </w:t>
      </w:r>
      <w:r w:rsidR="00A549B6" w:rsidRPr="00A549B6">
        <w:t>CDCT participants in the Trial sites can apply to the community panel</w:t>
      </w:r>
      <w:r w:rsidR="00A549B6">
        <w:t>s</w:t>
      </w:r>
      <w:r w:rsidR="00A549B6" w:rsidRPr="00A549B6">
        <w:t xml:space="preserve"> to reduce the percentage of their </w:t>
      </w:r>
      <w:r w:rsidR="00A549B6">
        <w:t>ISP</w:t>
      </w:r>
      <w:r w:rsidR="00A549B6" w:rsidRPr="00A549B6">
        <w:t xml:space="preserve"> paid </w:t>
      </w:r>
      <w:r w:rsidR="00A549B6">
        <w:t>via</w:t>
      </w:r>
      <w:r w:rsidR="00A549B6" w:rsidRPr="00A549B6">
        <w:t xml:space="preserve"> the CDC, so they can have greater access to cash.</w:t>
      </w:r>
    </w:p>
    <w:p w14:paraId="5E65D3FE" w14:textId="07005D59" w:rsidR="007037BA" w:rsidRDefault="007037BA" w:rsidP="007037BA">
      <w:pPr>
        <w:rPr>
          <w:rFonts w:asciiTheme="minorHAnsi" w:hAnsiTheme="minorHAnsi" w:cstheme="minorHAnsi"/>
          <w:bCs/>
          <w:color w:val="000000"/>
        </w:rPr>
      </w:pPr>
      <w:r w:rsidRPr="005E6EB0">
        <w:rPr>
          <w:rFonts w:asciiTheme="minorHAnsi" w:hAnsiTheme="minorHAnsi" w:cstheme="minorHAnsi"/>
          <w:bCs/>
          <w:color w:val="000000"/>
        </w:rPr>
        <w:t xml:space="preserve">Participation in </w:t>
      </w:r>
      <w:r>
        <w:rPr>
          <w:rFonts w:asciiTheme="minorHAnsi" w:hAnsiTheme="minorHAnsi" w:cstheme="minorHAnsi"/>
          <w:bCs/>
          <w:color w:val="000000"/>
        </w:rPr>
        <w:t>the Trial</w:t>
      </w:r>
      <w:r w:rsidRPr="005E6EB0">
        <w:rPr>
          <w:rFonts w:asciiTheme="minorHAnsi" w:hAnsiTheme="minorHAnsi" w:cstheme="minorHAnsi"/>
          <w:bCs/>
          <w:color w:val="000000"/>
        </w:rPr>
        <w:t xml:space="preserve"> is mandatory for all working age </w:t>
      </w:r>
      <w:r>
        <w:rPr>
          <w:rFonts w:asciiTheme="minorHAnsi" w:hAnsiTheme="minorHAnsi" w:cstheme="minorHAnsi"/>
          <w:bCs/>
          <w:color w:val="000000"/>
        </w:rPr>
        <w:t>ISP</w:t>
      </w:r>
      <w:r w:rsidRPr="005E6EB0">
        <w:rPr>
          <w:rFonts w:asciiTheme="minorHAnsi" w:hAnsiTheme="minorHAnsi" w:cstheme="minorHAnsi"/>
          <w:bCs/>
          <w:color w:val="000000"/>
        </w:rPr>
        <w:t xml:space="preserve"> recipients in the selected </w:t>
      </w:r>
      <w:r>
        <w:rPr>
          <w:rFonts w:asciiTheme="minorHAnsi" w:hAnsiTheme="minorHAnsi" w:cstheme="minorHAnsi"/>
          <w:bCs/>
          <w:color w:val="000000"/>
        </w:rPr>
        <w:t>Trial</w:t>
      </w:r>
      <w:r w:rsidRPr="005E6EB0">
        <w:rPr>
          <w:rFonts w:asciiTheme="minorHAnsi" w:hAnsiTheme="minorHAnsi" w:cstheme="minorHAnsi"/>
          <w:bCs/>
          <w:color w:val="000000"/>
        </w:rPr>
        <w:t xml:space="preserve"> sites.</w:t>
      </w:r>
      <w:r>
        <w:rPr>
          <w:rFonts w:asciiTheme="minorHAnsi" w:hAnsiTheme="minorHAnsi" w:cstheme="minorHAnsi"/>
          <w:bCs/>
          <w:color w:val="000000"/>
        </w:rPr>
        <w:t xml:space="preserve"> </w:t>
      </w:r>
      <w:r w:rsidRPr="005E6EB0">
        <w:rPr>
          <w:rFonts w:asciiTheme="minorHAnsi" w:hAnsiTheme="minorHAnsi" w:cstheme="minorHAnsi"/>
          <w:bCs/>
          <w:color w:val="000000"/>
        </w:rPr>
        <w:t>In addition, wage earners, Age Pensioners and Veterans</w:t>
      </w:r>
      <w:r>
        <w:rPr>
          <w:rFonts w:asciiTheme="minorHAnsi" w:hAnsiTheme="minorHAnsi" w:cstheme="minorHAnsi"/>
          <w:bCs/>
          <w:color w:val="000000"/>
        </w:rPr>
        <w:t>’</w:t>
      </w:r>
      <w:r w:rsidRPr="005E6EB0">
        <w:rPr>
          <w:rFonts w:asciiTheme="minorHAnsi" w:hAnsiTheme="minorHAnsi" w:cstheme="minorHAnsi"/>
          <w:bCs/>
          <w:color w:val="000000"/>
        </w:rPr>
        <w:t xml:space="preserve"> Affairs Pensioners who live in </w:t>
      </w:r>
      <w:r>
        <w:rPr>
          <w:rFonts w:asciiTheme="minorHAnsi" w:hAnsiTheme="minorHAnsi" w:cstheme="minorHAnsi"/>
          <w:bCs/>
          <w:color w:val="000000"/>
        </w:rPr>
        <w:t>the Trial</w:t>
      </w:r>
      <w:r w:rsidRPr="005E6EB0">
        <w:rPr>
          <w:rFonts w:asciiTheme="minorHAnsi" w:hAnsiTheme="minorHAnsi" w:cstheme="minorHAnsi"/>
          <w:bCs/>
          <w:color w:val="000000"/>
        </w:rPr>
        <w:t xml:space="preserve"> sites</w:t>
      </w:r>
      <w:r w:rsidR="00D0016E">
        <w:rPr>
          <w:rFonts w:asciiTheme="minorHAnsi" w:hAnsiTheme="minorHAnsi" w:cstheme="minorHAnsi"/>
          <w:bCs/>
          <w:color w:val="000000"/>
        </w:rPr>
        <w:t>,</w:t>
      </w:r>
      <w:r w:rsidRPr="005E6EB0">
        <w:rPr>
          <w:rFonts w:asciiTheme="minorHAnsi" w:hAnsiTheme="minorHAnsi" w:cstheme="minorHAnsi"/>
          <w:bCs/>
          <w:color w:val="000000"/>
        </w:rPr>
        <w:t xml:space="preserve"> </w:t>
      </w:r>
      <w:r w:rsidR="00D0016E">
        <w:rPr>
          <w:rFonts w:asciiTheme="minorHAnsi" w:hAnsiTheme="minorHAnsi" w:cstheme="minorHAnsi"/>
          <w:bCs/>
          <w:color w:val="000000"/>
        </w:rPr>
        <w:t>and people outside of the T</w:t>
      </w:r>
      <w:r w:rsidR="00D0016E" w:rsidRPr="00D0016E">
        <w:rPr>
          <w:rFonts w:asciiTheme="minorHAnsi" w:hAnsiTheme="minorHAnsi" w:cstheme="minorHAnsi"/>
          <w:bCs/>
          <w:color w:val="000000"/>
        </w:rPr>
        <w:t>rial sites (subject to approval by DSS) can volunteer for the CDCT</w:t>
      </w:r>
      <w:r w:rsidR="009B0051">
        <w:rPr>
          <w:rFonts w:asciiTheme="minorHAnsi" w:hAnsiTheme="minorHAnsi" w:cstheme="minorHAnsi"/>
          <w:bCs/>
          <w:color w:val="000000"/>
        </w:rPr>
        <w:t>.</w:t>
      </w:r>
      <w:r w:rsidR="006746A9" w:rsidRPr="00F1021C">
        <w:rPr>
          <w:rStyle w:val="FootnoteReference"/>
          <w:rFonts w:asciiTheme="minorHAnsi" w:hAnsiTheme="minorHAnsi" w:cstheme="minorHAnsi"/>
          <w:bCs/>
          <w:color w:val="000000"/>
        </w:rPr>
        <w:footnoteReference w:id="5"/>
      </w:r>
    </w:p>
    <w:p w14:paraId="03829E4E" w14:textId="26DBCE34" w:rsidR="007037BA" w:rsidRDefault="0000339B" w:rsidP="007037BA">
      <w:r>
        <w:rPr>
          <w:noProof/>
        </w:rPr>
        <mc:AlternateContent>
          <mc:Choice Requires="wps">
            <w:drawing>
              <wp:anchor distT="0" distB="0" distL="114300" distR="114300" simplePos="0" relativeHeight="251659776" behindDoc="0" locked="0" layoutInCell="1" allowOverlap="1" wp14:anchorId="3F26D056" wp14:editId="0845E659">
                <wp:simplePos x="0" y="0"/>
                <wp:positionH relativeFrom="column">
                  <wp:posOffset>2296795</wp:posOffset>
                </wp:positionH>
                <wp:positionV relativeFrom="paragraph">
                  <wp:posOffset>123825</wp:posOffset>
                </wp:positionV>
                <wp:extent cx="3701415" cy="504825"/>
                <wp:effectExtent l="0" t="0" r="0"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141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756D5" w14:textId="77777777" w:rsidR="00840E21" w:rsidRDefault="00840E21" w:rsidP="00E273CB">
                            <w:pPr>
                              <w:pStyle w:val="FigureHeading"/>
                              <w:spacing w:before="0"/>
                              <w:rPr>
                                <w:lang w:eastAsia="en-US"/>
                              </w:rPr>
                            </w:pPr>
                            <w:r>
                              <w:rPr>
                                <w:lang w:eastAsia="en-US"/>
                              </w:rPr>
                              <w:t xml:space="preserve">Locations of </w:t>
                            </w:r>
                            <w:r w:rsidRPr="00814387">
                              <w:rPr>
                                <w:lang w:eastAsia="en-US"/>
                              </w:rPr>
                              <w:t>CDCT trial sites</w:t>
                            </w:r>
                            <w:r>
                              <w:rPr>
                                <w:lang w:eastAsia="en-US"/>
                              </w:rPr>
                              <w:t xml:space="preserve"> – Ceduna (SA) and East Kimberley (Wyndham and Kununurra – 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6D056" id="_x0000_t202" coordsize="21600,21600" o:spt="202" path="m,l,21600r21600,l21600,xe">
                <v:stroke joinstyle="miter"/>
                <v:path gradientshapeok="t" o:connecttype="rect"/>
              </v:shapetype>
              <v:shape id="Text Box 2" o:spid="_x0000_s1026" type="#_x0000_t202" style="position:absolute;left:0;text-align:left;margin-left:180.85pt;margin-top:9.75pt;width:291.45pt;height:3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" fillcolor="white [3201]" stroked="f" strokeweight=".5pt">
                <v:path arrowok="t"/>
                <v:textbox>
                  <w:txbxContent>
                    <w:p w14:paraId="6FC756D5" w14:textId="77777777" w:rsidR="00840E21" w:rsidRDefault="00840E21" w:rsidP="00E273CB">
                      <w:pPr>
                        <w:pStyle w:val="FigureHeading"/>
                        <w:spacing w:before="0"/>
                        <w:rPr>
                          <w:lang w:eastAsia="en-US"/>
                        </w:rPr>
                      </w:pPr>
                      <w:r>
                        <w:rPr>
                          <w:lang w:eastAsia="en-US"/>
                        </w:rPr>
                        <w:t xml:space="preserve">Locations of </w:t>
                      </w:r>
                      <w:r w:rsidRPr="00814387">
                        <w:rPr>
                          <w:lang w:eastAsia="en-US"/>
                        </w:rPr>
                        <w:t>CDCT trial sites</w:t>
                      </w:r>
                      <w:r>
                        <w:rPr>
                          <w:lang w:eastAsia="en-US"/>
                        </w:rPr>
                        <w:t xml:space="preserve"> – Ceduna (SA) and East Kimberley (Wyndham and Kununurra – WA)</w:t>
                      </w:r>
                    </w:p>
                  </w:txbxContent>
                </v:textbox>
              </v:shape>
            </w:pict>
          </mc:Fallback>
        </mc:AlternateContent>
      </w:r>
      <w:r w:rsidR="00E273CB" w:rsidRPr="007E3271">
        <w:rPr>
          <w:noProof/>
        </w:rPr>
        <w:drawing>
          <wp:anchor distT="0" distB="0" distL="114300" distR="114300" simplePos="0" relativeHeight="251639808" behindDoc="1" locked="0" layoutInCell="1" allowOverlap="1" wp14:anchorId="4F1344AD" wp14:editId="005B2C0A">
            <wp:simplePos x="0" y="0"/>
            <wp:positionH relativeFrom="column">
              <wp:posOffset>2340610</wp:posOffset>
            </wp:positionH>
            <wp:positionV relativeFrom="paragraph">
              <wp:posOffset>291719</wp:posOffset>
            </wp:positionV>
            <wp:extent cx="3355340" cy="2691765"/>
            <wp:effectExtent l="0" t="0" r="0" b="0"/>
            <wp:wrapSquare wrapText="bothSides"/>
            <wp:docPr id="42" name="Picture 42" descr="Map of Australia, specifying the locations of Ceduna (in South Australia) and Kununurra &amp; Wyndham (in Western Australia)." title="Map of Australia, specifying CDC Trial lo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250" t="-4259" b="6303"/>
                    <a:stretch/>
                  </pic:blipFill>
                  <pic:spPr bwMode="auto">
                    <a:xfrm>
                      <a:off x="0" y="0"/>
                      <a:ext cx="3355340" cy="2691765"/>
                    </a:xfrm>
                    <a:prstGeom prst="rect">
                      <a:avLst/>
                    </a:prstGeom>
                    <a:noFill/>
                    <a:ln>
                      <a:noFill/>
                    </a:ln>
                    <a:extLst>
                      <a:ext uri="{53640926-AAD7-44D8-BBD7-CCE9431645EC}">
                        <a14:shadowObscured xmlns:a14="http://schemas.microsoft.com/office/drawing/2010/main"/>
                      </a:ext>
                    </a:extLst>
                  </pic:spPr>
                </pic:pic>
              </a:graphicData>
            </a:graphic>
          </wp:anchor>
        </w:drawing>
      </w:r>
      <w:r w:rsidR="007037BA" w:rsidRPr="00AB5CCE">
        <w:t xml:space="preserve">To support </w:t>
      </w:r>
      <w:r w:rsidR="007037BA">
        <w:t xml:space="preserve">the </w:t>
      </w:r>
      <w:r w:rsidR="007037BA" w:rsidRPr="00AB5CCE">
        <w:t>implementation</w:t>
      </w:r>
      <w:r w:rsidR="007037BA">
        <w:t xml:space="preserve"> of the Trial</w:t>
      </w:r>
      <w:r w:rsidR="007037BA" w:rsidRPr="00AB5CCE">
        <w:t xml:space="preserve">, </w:t>
      </w:r>
      <w:r w:rsidR="007037BA">
        <w:t>DSS</w:t>
      </w:r>
      <w:r w:rsidR="007037BA" w:rsidRPr="00AB5CCE">
        <w:t xml:space="preserve"> work</w:t>
      </w:r>
      <w:r w:rsidR="007037BA">
        <w:t>ed</w:t>
      </w:r>
      <w:r w:rsidR="007037BA" w:rsidRPr="00AB5CCE">
        <w:t xml:space="preserve"> with the S</w:t>
      </w:r>
      <w:r w:rsidR="007037BA">
        <w:t xml:space="preserve">outh </w:t>
      </w:r>
      <w:r w:rsidR="007037BA" w:rsidRPr="00AB5CCE">
        <w:t>A</w:t>
      </w:r>
      <w:r w:rsidR="007037BA">
        <w:t>ustralian</w:t>
      </w:r>
      <w:r w:rsidR="007037BA" w:rsidRPr="00AB5CCE">
        <w:t xml:space="preserve"> and</w:t>
      </w:r>
      <w:r w:rsidR="007037BA">
        <w:t xml:space="preserve"> </w:t>
      </w:r>
      <w:r w:rsidR="007037BA" w:rsidRPr="005D5793">
        <w:t xml:space="preserve">Western Australian State Governments, community agencies and </w:t>
      </w:r>
      <w:r w:rsidR="007037BA">
        <w:t xml:space="preserve">local </w:t>
      </w:r>
      <w:r w:rsidR="007037BA" w:rsidRPr="005D5793">
        <w:t xml:space="preserve">Indigenous leadership to supplement the </w:t>
      </w:r>
      <w:r w:rsidR="007037BA">
        <w:t>support services being provided in the Trial</w:t>
      </w:r>
      <w:r w:rsidR="007037BA" w:rsidRPr="005D5793">
        <w:t xml:space="preserve"> areas</w:t>
      </w:r>
      <w:r w:rsidR="007037BA">
        <w:t xml:space="preserve"> with further investment</w:t>
      </w:r>
      <w:r w:rsidR="007037BA" w:rsidRPr="005D5793">
        <w:t>.</w:t>
      </w:r>
    </w:p>
    <w:p w14:paraId="44FFC072" w14:textId="77777777" w:rsidR="007037BA" w:rsidRDefault="007037BA" w:rsidP="007037BA">
      <w:r>
        <w:t>The Trial commenced in Ceduna and Surrounds on 15 March 2016; and in East Kimberley on 26 April 2016.</w:t>
      </w:r>
    </w:p>
    <w:p w14:paraId="77797602" w14:textId="5C7C0A4C" w:rsidR="00F577A6" w:rsidRDefault="00F577A6" w:rsidP="00F577A6">
      <w:bookmarkStart w:id="19" w:name="_Toc466128580"/>
      <w:bookmarkStart w:id="20" w:name="_Toc472516561"/>
      <w:r w:rsidRPr="00F369AB">
        <w:t xml:space="preserve">As at 2 </w:t>
      </w:r>
      <w:r w:rsidR="001A51D3">
        <w:t>June</w:t>
      </w:r>
      <w:r w:rsidR="001A51D3" w:rsidRPr="00F369AB">
        <w:t xml:space="preserve"> </w:t>
      </w:r>
      <w:r w:rsidRPr="00F369AB">
        <w:t>2017, n=</w:t>
      </w:r>
      <w:r w:rsidR="001A51D3">
        <w:t>794</w:t>
      </w:r>
      <w:r w:rsidR="001A51D3" w:rsidRPr="00F369AB">
        <w:t xml:space="preserve"> </w:t>
      </w:r>
      <w:r w:rsidRPr="00F369AB">
        <w:t>residents of Ceduna and Surrounds and n=1,</w:t>
      </w:r>
      <w:r w:rsidR="001A51D3">
        <w:t>34</w:t>
      </w:r>
      <w:r w:rsidR="001A51D3" w:rsidRPr="00F369AB">
        <w:t xml:space="preserve">7 </w:t>
      </w:r>
      <w:r w:rsidRPr="00F369AB">
        <w:lastRenderedPageBreak/>
        <w:t>residents of East Kimberley were receiving an ISP via a CDC</w:t>
      </w:r>
      <w:r w:rsidRPr="00F369AB">
        <w:rPr>
          <w:rStyle w:val="FootnoteReference"/>
        </w:rPr>
        <w:footnoteReference w:id="6"/>
      </w:r>
      <w:r w:rsidRPr="00F369AB">
        <w:t>.</w:t>
      </w:r>
    </w:p>
    <w:p w14:paraId="65BF40D9" w14:textId="4FE9CE78" w:rsidR="0048671D" w:rsidRPr="0048671D" w:rsidRDefault="0048671D" w:rsidP="00F577A6">
      <w:r w:rsidRPr="0048671D">
        <w:t>The Cashless Debit Card commercial provider, Indue</w:t>
      </w:r>
      <w:r>
        <w:t xml:space="preserve"> Limited</w:t>
      </w:r>
      <w:r w:rsidRPr="0048671D">
        <w:t xml:space="preserve">, has engaged ‘Local Partners’ in Ceduna and the East Kimberley </w:t>
      </w:r>
      <w:r>
        <w:t>to provide participants with on-the-ground face-to-</w:t>
      </w:r>
      <w:r w:rsidRPr="0048671D">
        <w:t xml:space="preserve">face support. Local Partners in each site can assist with things such as account balance </w:t>
      </w:r>
      <w:r>
        <w:t xml:space="preserve">queries </w:t>
      </w:r>
      <w:r w:rsidRPr="0048671D">
        <w:t xml:space="preserve">and </w:t>
      </w:r>
      <w:r>
        <w:t xml:space="preserve">using the </w:t>
      </w:r>
      <w:r w:rsidRPr="0048671D">
        <w:t xml:space="preserve">Indue online portal. </w:t>
      </w:r>
      <w:r>
        <w:t xml:space="preserve"> </w:t>
      </w:r>
      <w:r w:rsidRPr="0048671D">
        <w:t xml:space="preserve">Participants can report a lost card and access a replacement card at a Local Partner. </w:t>
      </w:r>
      <w:r>
        <w:t>In addition</w:t>
      </w:r>
      <w:r w:rsidRPr="0048671D">
        <w:t xml:space="preserve">, participants can </w:t>
      </w:r>
      <w:r>
        <w:t>raise queries</w:t>
      </w:r>
      <w:r w:rsidRPr="0048671D">
        <w:t xml:space="preserve"> related to paying utility bills, rent, mortgage and large purchases from </w:t>
      </w:r>
      <w:r>
        <w:t xml:space="preserve">their </w:t>
      </w:r>
      <w:r w:rsidRPr="0048671D">
        <w:t xml:space="preserve">CDC </w:t>
      </w:r>
      <w:r>
        <w:t>with</w:t>
      </w:r>
      <w:r w:rsidRPr="0048671D">
        <w:t xml:space="preserve"> the </w:t>
      </w:r>
      <w:r>
        <w:t>L</w:t>
      </w:r>
      <w:r w:rsidRPr="0048671D">
        <w:t xml:space="preserve">ocal </w:t>
      </w:r>
      <w:r>
        <w:t>P</w:t>
      </w:r>
      <w:r w:rsidRPr="0048671D">
        <w:t>artners</w:t>
      </w:r>
      <w:r>
        <w:t>.</w:t>
      </w:r>
    </w:p>
    <w:p w14:paraId="37CFDF6A" w14:textId="3CDD8963" w:rsidR="00C75518" w:rsidRPr="005502F1" w:rsidRDefault="00F577A6" w:rsidP="005502F1">
      <w:pPr>
        <w:pStyle w:val="Heading4"/>
        <w:numPr>
          <w:ilvl w:val="1"/>
          <w:numId w:val="5"/>
        </w:numPr>
        <w:ind w:left="567"/>
        <w:rPr>
          <w:sz w:val="32"/>
        </w:rPr>
      </w:pPr>
      <w:bookmarkStart w:id="21" w:name="_Toc488761982"/>
      <w:r w:rsidRPr="005502F1">
        <w:rPr>
          <w:sz w:val="32"/>
        </w:rPr>
        <w:t>R</w:t>
      </w:r>
      <w:r w:rsidR="00C75518" w:rsidRPr="005502F1">
        <w:rPr>
          <w:sz w:val="32"/>
        </w:rPr>
        <w:t>ole of the Evaluation</w:t>
      </w:r>
      <w:bookmarkEnd w:id="19"/>
      <w:bookmarkEnd w:id="20"/>
      <w:bookmarkEnd w:id="21"/>
    </w:p>
    <w:p w14:paraId="3CBAA9FE" w14:textId="77777777" w:rsidR="00C914D7" w:rsidRPr="00056EF3" w:rsidRDefault="008816EE" w:rsidP="00056EF3">
      <w:pPr>
        <w:pStyle w:val="Heading7"/>
        <w:rPr>
          <w:i w:val="0"/>
          <w:sz w:val="28"/>
        </w:rPr>
      </w:pPr>
      <w:r>
        <w:rPr>
          <w:i w:val="0"/>
          <w:sz w:val="28"/>
        </w:rPr>
        <w:t>B</w:t>
      </w:r>
      <w:r w:rsidR="00056EF3" w:rsidRPr="00056EF3">
        <w:rPr>
          <w:i w:val="0"/>
          <w:sz w:val="28"/>
        </w:rPr>
        <w:t>.1 Framework</w:t>
      </w:r>
    </w:p>
    <w:p w14:paraId="60184FDC" w14:textId="1F013B57" w:rsidR="00056EF3" w:rsidRDefault="00056EF3" w:rsidP="00056EF3">
      <w:r>
        <w:t xml:space="preserve">ORIMA Research </w:t>
      </w:r>
      <w:r w:rsidR="0037369C">
        <w:t>was</w:t>
      </w:r>
      <w:r>
        <w:t xml:space="preserve"> commissioned by (DSS) to independently evaluate the Trial in both locations using qualitative and quantitative research methods.</w:t>
      </w:r>
    </w:p>
    <w:p w14:paraId="1FBC9BEB" w14:textId="3BD8302E" w:rsidR="00056EF3" w:rsidRDefault="0037369C" w:rsidP="00056EF3">
      <w:r>
        <w:t xml:space="preserve">Based on information about Trial inputs, outputs and intended outcomes provided by DSS, </w:t>
      </w:r>
      <w:r w:rsidR="00056EF3">
        <w:t>ORIMA Research developed a formal evaluation framework</w:t>
      </w:r>
      <w:r w:rsidR="00285349">
        <w:rPr>
          <w:rStyle w:val="FootnoteReference"/>
        </w:rPr>
        <w:footnoteReference w:id="7"/>
      </w:r>
      <w:r w:rsidR="00056EF3">
        <w:t xml:space="preserve"> which </w:t>
      </w:r>
      <w:r>
        <w:t xml:space="preserve">specified </w:t>
      </w:r>
      <w:r w:rsidR="00056EF3">
        <w:t xml:space="preserve">the scope of the evaluation and the key performance indicators (KPIs) that </w:t>
      </w:r>
      <w:r>
        <w:t xml:space="preserve">would </w:t>
      </w:r>
      <w:r w:rsidR="00056EF3">
        <w:t>lead its assessment of the effectiveness of the CDCT.</w:t>
      </w:r>
    </w:p>
    <w:p w14:paraId="21B6368D" w14:textId="79652509" w:rsidR="00056EF3" w:rsidRDefault="00056EF3" w:rsidP="00056EF3">
      <w:r>
        <w:t xml:space="preserve">The overall evaluation design and process </w:t>
      </w:r>
      <w:r w:rsidR="0037369C">
        <w:t xml:space="preserve">was </w:t>
      </w:r>
      <w:r>
        <w:t>informed by feedback from:</w:t>
      </w:r>
    </w:p>
    <w:p w14:paraId="66579131" w14:textId="54A397EF" w:rsidR="00056EF3" w:rsidRDefault="00056EF3" w:rsidP="00056EF3">
      <w:pPr>
        <w:pStyle w:val="ListBullet"/>
      </w:pPr>
      <w:r>
        <w:t>respected academics and commentators with expertise in conducting research and evaluations involving Aboriginal and Torres Strait Islander people, as expert adv</w:t>
      </w:r>
      <w:r w:rsidR="002F0B21">
        <w:t>isors to the Steering Committee</w:t>
      </w:r>
    </w:p>
    <w:p w14:paraId="4869FA10" w14:textId="184D4452" w:rsidR="00056EF3" w:rsidRDefault="00056EF3" w:rsidP="00056EF3">
      <w:pPr>
        <w:pStyle w:val="ListBullet"/>
      </w:pPr>
      <w:r>
        <w:t>leaders and representatives of Aboriginal corporations and community organisations in the Ceduna and Surrounds</w:t>
      </w:r>
      <w:r w:rsidR="002F0B21">
        <w:t xml:space="preserve"> and East Kimberley regions</w:t>
      </w:r>
    </w:p>
    <w:p w14:paraId="24AB1BEB" w14:textId="77777777" w:rsidR="00056EF3" w:rsidRDefault="00056EF3" w:rsidP="00056EF3">
      <w:pPr>
        <w:pStyle w:val="ListBullet"/>
      </w:pPr>
      <w:r>
        <w:t>officers of Australian and state government agencies with on-the-ground experience in the Trial sites.</w:t>
      </w:r>
    </w:p>
    <w:p w14:paraId="535AD39F" w14:textId="77777777" w:rsidR="00056EF3" w:rsidRDefault="008816EE" w:rsidP="00056EF3">
      <w:pPr>
        <w:pStyle w:val="Heading7"/>
        <w:rPr>
          <w:i w:val="0"/>
          <w:sz w:val="28"/>
        </w:rPr>
      </w:pPr>
      <w:r>
        <w:rPr>
          <w:i w:val="0"/>
          <w:sz w:val="28"/>
        </w:rPr>
        <w:t>B</w:t>
      </w:r>
      <w:r w:rsidR="00056EF3" w:rsidRPr="00056EF3">
        <w:rPr>
          <w:i w:val="0"/>
          <w:sz w:val="28"/>
        </w:rPr>
        <w:t>.</w:t>
      </w:r>
      <w:r w:rsidR="00056EF3">
        <w:rPr>
          <w:i w:val="0"/>
          <w:sz w:val="28"/>
        </w:rPr>
        <w:t>2</w:t>
      </w:r>
      <w:r w:rsidR="00056EF3" w:rsidRPr="00056EF3">
        <w:rPr>
          <w:i w:val="0"/>
          <w:sz w:val="28"/>
        </w:rPr>
        <w:t xml:space="preserve"> </w:t>
      </w:r>
      <w:r w:rsidR="00056EF3">
        <w:rPr>
          <w:i w:val="0"/>
          <w:sz w:val="28"/>
        </w:rPr>
        <w:t>Objective</w:t>
      </w:r>
    </w:p>
    <w:p w14:paraId="57CAF7A4" w14:textId="384AB318" w:rsidR="00056EF3" w:rsidRDefault="00056EF3" w:rsidP="00056EF3">
      <w:r>
        <w:t xml:space="preserve">The overall objective of the evaluation </w:t>
      </w:r>
      <w:r w:rsidR="0037369C">
        <w:t xml:space="preserve">was </w:t>
      </w:r>
      <w:r>
        <w:t>to assess the effectiveness of the CDCT against agreed KPIs.</w:t>
      </w:r>
      <w:r w:rsidR="00F577A6">
        <w:t xml:space="preserve"> </w:t>
      </w:r>
      <w:r>
        <w:t>Broader evaluation questions also include:</w:t>
      </w:r>
    </w:p>
    <w:p w14:paraId="208B2A98" w14:textId="77777777" w:rsidR="00056EF3" w:rsidRDefault="00056EF3" w:rsidP="002D22D2">
      <w:pPr>
        <w:pStyle w:val="ListNumber"/>
        <w:numPr>
          <w:ilvl w:val="0"/>
          <w:numId w:val="14"/>
        </w:numPr>
      </w:pPr>
      <w:r w:rsidRPr="00EC24F9">
        <w:t xml:space="preserve">What </w:t>
      </w:r>
      <w:r>
        <w:t>have been</w:t>
      </w:r>
      <w:r w:rsidRPr="00EC24F9">
        <w:t xml:space="preserve"> the </w:t>
      </w:r>
      <w:r>
        <w:t>effects</w:t>
      </w:r>
      <w:r w:rsidRPr="00EC24F9">
        <w:t xml:space="preserve"> of the </w:t>
      </w:r>
      <w:r>
        <w:t>CDCT</w:t>
      </w:r>
      <w:r w:rsidRPr="00EC24F9">
        <w:t xml:space="preserve"> on </w:t>
      </w:r>
      <w:r>
        <w:t>program participants</w:t>
      </w:r>
      <w:r w:rsidRPr="00EC24F9">
        <w:t>, their families and the broader community?</w:t>
      </w:r>
    </w:p>
    <w:p w14:paraId="15EDBECC" w14:textId="77777777" w:rsidR="00056EF3" w:rsidRDefault="00056EF3" w:rsidP="00056EF3">
      <w:pPr>
        <w:pStyle w:val="ListBullet3"/>
      </w:pPr>
      <w:r w:rsidRPr="00EC24F9">
        <w:t xml:space="preserve">Have there been </w:t>
      </w:r>
      <w:r>
        <w:t>reductions</w:t>
      </w:r>
      <w:r w:rsidRPr="00EC24F9">
        <w:t xml:space="preserve"> in the consumption of alcohol, illegal drug use, or gambling?</w:t>
      </w:r>
    </w:p>
    <w:p w14:paraId="5CBD46B7" w14:textId="77777777" w:rsidR="00056EF3" w:rsidRDefault="00056EF3" w:rsidP="00056EF3">
      <w:pPr>
        <w:pStyle w:val="ListBullet3"/>
      </w:pPr>
      <w:r>
        <w:t>H</w:t>
      </w:r>
      <w:r w:rsidRPr="00EC24F9">
        <w:t xml:space="preserve">as there been a reduction in </w:t>
      </w:r>
      <w:r>
        <w:t xml:space="preserve">crime, </w:t>
      </w:r>
      <w:r w:rsidRPr="00EC24F9">
        <w:t xml:space="preserve">violence </w:t>
      </w:r>
      <w:r>
        <w:t>and</w:t>
      </w:r>
      <w:r w:rsidRPr="00EC24F9">
        <w:t xml:space="preserve"> harm</w:t>
      </w:r>
      <w:r>
        <w:t xml:space="preserve"> related to these behaviours</w:t>
      </w:r>
      <w:r w:rsidRPr="00EC24F9">
        <w:t>?</w:t>
      </w:r>
    </w:p>
    <w:p w14:paraId="644EB391" w14:textId="77777777" w:rsidR="00056EF3" w:rsidRDefault="00056EF3" w:rsidP="00056EF3">
      <w:pPr>
        <w:pStyle w:val="ListBullet3"/>
      </w:pPr>
      <w:r>
        <w:t>Has there been an increase in perceptions of safety in the Trial locations?</w:t>
      </w:r>
    </w:p>
    <w:p w14:paraId="3A4BC0C1" w14:textId="77777777" w:rsidR="00056EF3" w:rsidRPr="00EC24F9" w:rsidRDefault="00056EF3" w:rsidP="00056EF3">
      <w:pPr>
        <w:pStyle w:val="ListBullet3"/>
      </w:pPr>
      <w:r w:rsidRPr="00EC24F9">
        <w:t xml:space="preserve">Have there been </w:t>
      </w:r>
      <w:r>
        <w:t>any other positive impacts (e.g. increase in self-reported well-being, reduction in financial stress)?</w:t>
      </w:r>
    </w:p>
    <w:p w14:paraId="072E885B" w14:textId="77777777" w:rsidR="00056EF3" w:rsidRPr="0049684E" w:rsidRDefault="00056EF3" w:rsidP="002D22D2">
      <w:pPr>
        <w:pStyle w:val="ListNumber"/>
        <w:numPr>
          <w:ilvl w:val="0"/>
          <w:numId w:val="14"/>
        </w:numPr>
      </w:pPr>
      <w:r w:rsidRPr="00332FC9">
        <w:lastRenderedPageBreak/>
        <w:t xml:space="preserve">Have there been any </w:t>
      </w:r>
      <w:r>
        <w:t>circumvention behaviours (e.g. participants selling goods purchased with cashless debit cards to obtain more cash, increase in humbugging or theft) that have undermined the effectiveness of the CDCT</w:t>
      </w:r>
      <w:r w:rsidRPr="00332FC9">
        <w:t>?</w:t>
      </w:r>
    </w:p>
    <w:p w14:paraId="1F31AF2D" w14:textId="77777777" w:rsidR="00056EF3" w:rsidRPr="00332FC9" w:rsidRDefault="00056EF3" w:rsidP="002D22D2">
      <w:pPr>
        <w:pStyle w:val="ListNumber"/>
        <w:numPr>
          <w:ilvl w:val="0"/>
          <w:numId w:val="14"/>
        </w:numPr>
      </w:pPr>
      <w:r>
        <w:t>Have there been any other unintended adverse consequences (e.g. feelings of shame, social exclusion)?</w:t>
      </w:r>
    </w:p>
    <w:p w14:paraId="501A19F4" w14:textId="77777777" w:rsidR="00056EF3" w:rsidRPr="00332FC9" w:rsidRDefault="00056EF3" w:rsidP="002D22D2">
      <w:pPr>
        <w:pStyle w:val="ListNumber"/>
        <w:numPr>
          <w:ilvl w:val="0"/>
          <w:numId w:val="14"/>
        </w:numPr>
      </w:pPr>
      <w:r w:rsidRPr="00332FC9">
        <w:t xml:space="preserve">What lessons can be learnt throughout the </w:t>
      </w:r>
      <w:r>
        <w:t>T</w:t>
      </w:r>
      <w:r w:rsidRPr="00332FC9">
        <w:t>rial to improve delive</w:t>
      </w:r>
      <w:r>
        <w:t>ry and to inform future policy?</w:t>
      </w:r>
    </w:p>
    <w:p w14:paraId="14627FDB" w14:textId="77777777" w:rsidR="00056EF3" w:rsidRDefault="00056EF3" w:rsidP="00056EF3">
      <w:pPr>
        <w:pStyle w:val="ListBullet3"/>
      </w:pPr>
      <w:r w:rsidRPr="00332FC9">
        <w:t xml:space="preserve">How </w:t>
      </w:r>
      <w:r>
        <w:t>do effects differ among different groups of participants (e.g. men compared to women, people from different age groups)?</w:t>
      </w:r>
    </w:p>
    <w:p w14:paraId="21CFC2B6" w14:textId="77777777" w:rsidR="00056EF3" w:rsidRDefault="00056EF3" w:rsidP="00056EF3">
      <w:pPr>
        <w:pStyle w:val="ListBullet3"/>
      </w:pPr>
      <w:r w:rsidRPr="00332FC9">
        <w:t xml:space="preserve">Where has the </w:t>
      </w:r>
      <w:r>
        <w:t>T</w:t>
      </w:r>
      <w:r w:rsidRPr="00332FC9">
        <w:t>rial worked most and least successfully?</w:t>
      </w:r>
    </w:p>
    <w:p w14:paraId="3A6D84E7" w14:textId="77777777" w:rsidR="00056EF3" w:rsidRDefault="00056EF3" w:rsidP="00056EF3">
      <w:pPr>
        <w:pStyle w:val="ListBullet3"/>
      </w:pPr>
      <w:r>
        <w:t xml:space="preserve">To what extent can any </w:t>
      </w:r>
      <w:r w:rsidRPr="00332FC9">
        <w:t xml:space="preserve">changes be attributed to the </w:t>
      </w:r>
      <w:r>
        <w:t>T</w:t>
      </w:r>
      <w:r w:rsidRPr="00332FC9">
        <w:t>rial</w:t>
      </w:r>
      <w:r>
        <w:t xml:space="preserve"> as opposed to external factors such as alcohol restrictions?</w:t>
      </w:r>
    </w:p>
    <w:p w14:paraId="16906205" w14:textId="77777777" w:rsidR="00056EF3" w:rsidRDefault="00056EF3" w:rsidP="00056EF3">
      <w:pPr>
        <w:pStyle w:val="ListBullet3"/>
      </w:pPr>
      <w:r>
        <w:t>Can the contribution of the</w:t>
      </w:r>
      <w:r w:rsidRPr="00332FC9">
        <w:t xml:space="preserve"> debit card </w:t>
      </w:r>
      <w:r>
        <w:t>be distinguished from that of the</w:t>
      </w:r>
      <w:r w:rsidRPr="00332FC9">
        <w:t xml:space="preserve"> additional services </w:t>
      </w:r>
      <w:r>
        <w:t>in the Trial locations</w:t>
      </w:r>
      <w:r w:rsidRPr="00332FC9">
        <w:t xml:space="preserve"> provided </w:t>
      </w:r>
      <w:r>
        <w:t>via</w:t>
      </w:r>
      <w:r w:rsidRPr="00332FC9">
        <w:t xml:space="preserve"> the </w:t>
      </w:r>
      <w:r>
        <w:t xml:space="preserve">CDCT </w:t>
      </w:r>
      <w:r w:rsidRPr="00332FC9">
        <w:t>support package</w:t>
      </w:r>
      <w:r>
        <w:t>?</w:t>
      </w:r>
    </w:p>
    <w:p w14:paraId="3F695EB2" w14:textId="77777777" w:rsidR="00474EB9" w:rsidRPr="00332FC9" w:rsidRDefault="00474EB9" w:rsidP="00474EB9">
      <w:pPr>
        <w:pStyle w:val="ListBullet3"/>
        <w:numPr>
          <w:ilvl w:val="0"/>
          <w:numId w:val="0"/>
        </w:numPr>
        <w:ind w:left="1080"/>
      </w:pPr>
    </w:p>
    <w:p w14:paraId="3C0D13F6" w14:textId="2B90110B" w:rsidR="007037BA" w:rsidRPr="005502F1" w:rsidRDefault="007037BA" w:rsidP="005502F1">
      <w:pPr>
        <w:pStyle w:val="Heading4"/>
        <w:numPr>
          <w:ilvl w:val="1"/>
          <w:numId w:val="5"/>
        </w:numPr>
        <w:ind w:left="567"/>
        <w:rPr>
          <w:sz w:val="32"/>
        </w:rPr>
      </w:pPr>
      <w:bookmarkStart w:id="22" w:name="_Toc486577686"/>
      <w:bookmarkStart w:id="23" w:name="_Toc488761983"/>
      <w:r w:rsidRPr="005502F1">
        <w:rPr>
          <w:sz w:val="32"/>
        </w:rPr>
        <w:t>Evaluation Methodology</w:t>
      </w:r>
      <w:bookmarkEnd w:id="22"/>
      <w:r w:rsidRPr="005502F1">
        <w:rPr>
          <w:sz w:val="32"/>
        </w:rPr>
        <w:t xml:space="preserve"> and Sources of Data</w:t>
      </w:r>
      <w:bookmarkEnd w:id="23"/>
    </w:p>
    <w:p w14:paraId="5CC39C68" w14:textId="167154B3" w:rsidR="007037BA" w:rsidRDefault="007037BA" w:rsidP="007037BA">
      <w:r>
        <w:t xml:space="preserve">To triangulate the evidence and guide conclusions, </w:t>
      </w:r>
      <w:r w:rsidR="001A51D3">
        <w:t xml:space="preserve">five </w:t>
      </w:r>
      <w:r>
        <w:t xml:space="preserve">sources of data </w:t>
      </w:r>
      <w:r w:rsidR="000813AB">
        <w:t>were used</w:t>
      </w:r>
      <w:r>
        <w:t xml:space="preserve"> in the evaluation</w:t>
      </w:r>
      <w:r w:rsidR="000813AB">
        <w:t>:</w:t>
      </w:r>
    </w:p>
    <w:p w14:paraId="521031F0" w14:textId="07B38B8E" w:rsidR="000813AB" w:rsidRDefault="000813AB" w:rsidP="004563EA">
      <w:pPr>
        <w:pStyle w:val="ListBullet"/>
        <w:numPr>
          <w:ilvl w:val="0"/>
          <w:numId w:val="243"/>
        </w:numPr>
        <w:ind w:left="924" w:hanging="357"/>
      </w:pPr>
      <w:r>
        <w:t>Two quantitative, face-to-face surveys of CDCT participants (Wave 1:  August-September 2016, with 552 participants) (Wave 2: May-J</w:t>
      </w:r>
      <w:r w:rsidR="002F0B21">
        <w:t>une 2017 with 479 participants).</w:t>
      </w:r>
    </w:p>
    <w:p w14:paraId="52589C3A" w14:textId="51969A18" w:rsidR="000813AB" w:rsidRDefault="000813AB" w:rsidP="004563EA">
      <w:pPr>
        <w:pStyle w:val="ListBullet"/>
        <w:numPr>
          <w:ilvl w:val="0"/>
          <w:numId w:val="243"/>
        </w:numPr>
        <w:ind w:left="924" w:hanging="357"/>
      </w:pPr>
      <w:r>
        <w:t>A quantitative, face-to-face survey of family members of CDCT participants (August-Septembe</w:t>
      </w:r>
      <w:r w:rsidR="002F0B21">
        <w:t>r 2016, with 78 family members).</w:t>
      </w:r>
    </w:p>
    <w:p w14:paraId="2C6E4752" w14:textId="0726660C" w:rsidR="000813AB" w:rsidRDefault="000813AB" w:rsidP="004563EA">
      <w:pPr>
        <w:pStyle w:val="ListBullet"/>
        <w:numPr>
          <w:ilvl w:val="0"/>
          <w:numId w:val="243"/>
        </w:numPr>
        <w:ind w:left="924" w:hanging="357"/>
      </w:pPr>
      <w:r>
        <w:t xml:space="preserve">Two quantitative, face-to-face surveys of other community members </w:t>
      </w:r>
      <w:r>
        <w:noBreakHyphen/>
        <w:t xml:space="preserve"> i.e. not CDCT participants and not family members of participants (Wave 1:  August-September 2016, with 110 people) (Wave 2:</w:t>
      </w:r>
      <w:r w:rsidR="002F0B21">
        <w:t xml:space="preserve"> May-June 2017 with 141 people).</w:t>
      </w:r>
    </w:p>
    <w:p w14:paraId="1DB2DDFF" w14:textId="5DB64630" w:rsidR="000813AB" w:rsidRPr="00F70911" w:rsidRDefault="000813AB" w:rsidP="004563EA">
      <w:pPr>
        <w:pStyle w:val="ListBullet"/>
        <w:numPr>
          <w:ilvl w:val="0"/>
          <w:numId w:val="243"/>
        </w:numPr>
        <w:ind w:left="924" w:hanging="357"/>
      </w:pPr>
      <w:r>
        <w:t>Qualitative research interviews and focus groups with community leaders, stakeholders and merchants (April-May 2016, with 37 people) (August-October 2016, with 73 people) (May-June 2017, with 86 people)</w:t>
      </w:r>
      <w:r w:rsidR="002F0B21">
        <w:t>.</w:t>
      </w:r>
    </w:p>
    <w:p w14:paraId="71FB44DE" w14:textId="77777777" w:rsidR="000813AB" w:rsidRDefault="000813AB" w:rsidP="004563EA">
      <w:pPr>
        <w:pStyle w:val="ListBullet"/>
        <w:numPr>
          <w:ilvl w:val="0"/>
          <w:numId w:val="243"/>
        </w:numPr>
        <w:ind w:left="924" w:hanging="357"/>
      </w:pPr>
      <w:r>
        <w:t>Administrative data sourced from the CDC provider (Indue Limited), DHS, state government agencies and local service providers.</w:t>
      </w:r>
    </w:p>
    <w:p w14:paraId="77DB9ED6" w14:textId="753A2D13" w:rsidR="00345EB5" w:rsidRDefault="00EF4DC0" w:rsidP="001A51D3">
      <w:r>
        <w:fldChar w:fldCharType="begin"/>
      </w:r>
      <w:r>
        <w:instrText xml:space="preserve"> REF _Ref491158476 \h </w:instrText>
      </w:r>
      <w:r>
        <w:fldChar w:fldCharType="separate"/>
      </w:r>
      <w:r w:rsidR="00FA4DB2" w:rsidRPr="00476EE3">
        <w:t xml:space="preserve">Table </w:t>
      </w:r>
      <w:r w:rsidR="00FA4DB2">
        <w:rPr>
          <w:noProof/>
        </w:rPr>
        <w:t>1</w:t>
      </w:r>
      <w:r>
        <w:fldChar w:fldCharType="end"/>
      </w:r>
      <w:r>
        <w:t xml:space="preserve"> </w:t>
      </w:r>
      <w:r w:rsidR="001A51D3">
        <w:t>below presents a mapping of evaluation data sources against the outcome KPI</w:t>
      </w:r>
      <w:r w:rsidR="00A20C4F">
        <w:t xml:space="preserve">s in the evaluation framework. </w:t>
      </w:r>
      <w:r w:rsidR="001A51D3">
        <w:t xml:space="preserve">It shows that </w:t>
      </w:r>
      <w:r w:rsidR="00AE64ED">
        <w:t xml:space="preserve">the </w:t>
      </w:r>
      <w:r w:rsidR="001A51D3">
        <w:t>quantitative survey</w:t>
      </w:r>
      <w:r w:rsidR="00AE64ED">
        <w:t>s</w:t>
      </w:r>
      <w:r w:rsidR="001A51D3">
        <w:t xml:space="preserve"> </w:t>
      </w:r>
      <w:r w:rsidR="00AE64ED">
        <w:t xml:space="preserve">are the primary data sources, with one or more of these surveys specified as </w:t>
      </w:r>
      <w:r w:rsidR="00C8395C">
        <w:t xml:space="preserve">a </w:t>
      </w:r>
      <w:r w:rsidR="00AE64ED">
        <w:t>data source</w:t>
      </w:r>
      <w:r w:rsidR="00C8395C">
        <w:t>/s</w:t>
      </w:r>
      <w:r w:rsidR="00AE64ED">
        <w:t xml:space="preserve"> for all of the</w:t>
      </w:r>
      <w:r w:rsidR="001A51D3">
        <w:t xml:space="preserve"> </w:t>
      </w:r>
      <w:r w:rsidR="00AE64ED">
        <w:t>outcome KPIs in the framework.</w:t>
      </w:r>
      <w:r w:rsidR="00A20C4F">
        <w:t xml:space="preserve"> </w:t>
      </w:r>
      <w:r w:rsidR="001A51D3">
        <w:t xml:space="preserve">This is reflected in the relative prominence of </w:t>
      </w:r>
      <w:r w:rsidR="00AE64ED">
        <w:t>these</w:t>
      </w:r>
      <w:r w:rsidR="001A51D3">
        <w:t xml:space="preserve"> data source</w:t>
      </w:r>
      <w:r w:rsidR="00AE64ED">
        <w:t>s</w:t>
      </w:r>
      <w:r w:rsidR="001A51D3">
        <w:t xml:space="preserve"> in the chapters that follow.</w:t>
      </w:r>
      <w:r w:rsidR="00345EB5">
        <w:br w:type="page"/>
      </w:r>
    </w:p>
    <w:p w14:paraId="53E02BF6" w14:textId="77777777" w:rsidR="00474EB9" w:rsidRDefault="00474EB9" w:rsidP="001A51D3"/>
    <w:p w14:paraId="70A289FB" w14:textId="7FEBE27F" w:rsidR="001A51D3" w:rsidRPr="00476EE3" w:rsidRDefault="001A51D3" w:rsidP="001A51D3">
      <w:pPr>
        <w:pStyle w:val="TableHeading"/>
      </w:pPr>
      <w:bookmarkStart w:id="24" w:name="_Ref491158476"/>
      <w:bookmarkStart w:id="25" w:name="_Ref491158697"/>
      <w:r w:rsidRPr="00476EE3">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1</w:t>
      </w:r>
      <w:r w:rsidR="00D8550A">
        <w:rPr>
          <w:noProof/>
        </w:rPr>
        <w:fldChar w:fldCharType="end"/>
      </w:r>
      <w:bookmarkEnd w:id="24"/>
      <w:r w:rsidRPr="00476EE3">
        <w:rPr>
          <w:rFonts w:cstheme="minorHAnsi"/>
        </w:rPr>
        <w:t xml:space="preserve">: </w:t>
      </w:r>
      <w:r>
        <w:t xml:space="preserve">Correspondence of </w:t>
      </w:r>
      <w:r w:rsidR="00687A06">
        <w:t>e</w:t>
      </w:r>
      <w:r>
        <w:t xml:space="preserve">valuation </w:t>
      </w:r>
      <w:r w:rsidR="00687A06">
        <w:t>f</w:t>
      </w:r>
      <w:r>
        <w:t xml:space="preserve">ramework </w:t>
      </w:r>
      <w:r w:rsidR="00687A06">
        <w:t>o</w:t>
      </w:r>
      <w:r>
        <w:t xml:space="preserve">utcome KPIs and </w:t>
      </w:r>
      <w:r w:rsidR="00687A06">
        <w:t>e</w:t>
      </w:r>
      <w:r>
        <w:t xml:space="preserve">valuation </w:t>
      </w:r>
      <w:r w:rsidR="00687A06">
        <w:t>d</w:t>
      </w:r>
      <w:r>
        <w:t xml:space="preserve">ata </w:t>
      </w:r>
      <w:r w:rsidR="00687A06">
        <w:t>s</w:t>
      </w:r>
      <w:r>
        <w:t>ources</w:t>
      </w:r>
      <w:bookmarkEnd w:id="25"/>
    </w:p>
    <w:tbl>
      <w:tblPr>
        <w:tblStyle w:val="TableGrid"/>
        <w:tblW w:w="90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Correspondence of Evaluation Framework Outcome KPI's and Evaluation Data Sources"/>
        <w:tblDescription w:val="Key Performance Indicator: Frequency of use/ volume consumed of drugs and alcohol. Data Sources: Quantitative survey of Trial participants, Quantitative survey of family members of Trial participants, Quantitative survey of non-participants and Qualitative research&#10;Key Performance Indicator: Frequency/ volume of gambling and associated problems. Data sources: Quantitative survey of Trial participants, Quantitative survey of family members of Trial participants, &#10;Quantitative survey of non-participants, Qualitative research and&#10;Administrative data from SA Attorney-General's Department - Electronic Gaming Machine revenue in Ceduna and Surrounds.&#10;Key Performance Indicator: Percentage of participants aware of drug and alcohol support services. Data Sources: Quantitative survey of Trial participants, Percentage of participants aware of financial and family support services, Quantitative survey of Trial participants. &#10;Key Performance Indicator: Usage of drug and alcohol support services. Data Sources: Quantitative survey of Trial participants, Administrative data from service providers.&#10;Key Performance Indicator: Usage of financial and family support services. Data Sources: Quantitative survey of Trial participants, Administrative data from service providers.&#10;Key Performance Indicator: Incidence of violent and other types of crime and violent behaviour . Data Sources: Quantitative survey of Trial participants, Quantitative survey of family members of Trial participants, Quantitative survey of non-participants, Qualitative research and Administrative data - SA and WA police crime data. &#10;Key Performance Indicator: Drug/ alcohol-related injuries and hospital admissions. Data Sources: Quantitative survey of Trial participants,&#10;Quantitative survey of family members of Trial participants and Administrative data from SA and WA Government agencies.&#10;Key Performance Indicator: Percentage feeling safe in the community. Data Sources: Quantitative survey of Trial participants, Quantitative survey of family members of Trial participants, Quantitative survey of non-participants. &#10;Key Performance Indicator: Percentage feeling safe at home. Data Sources: Quantitative survey of Trial participants, Quantitative survey of family members of Trial participants, Quantitative survey of non-participants."/>
      </w:tblPr>
      <w:tblGrid>
        <w:gridCol w:w="4514"/>
        <w:gridCol w:w="4514"/>
      </w:tblGrid>
      <w:tr w:rsidR="001A51D3" w:rsidRPr="00FF2570" w14:paraId="2FA22E98" w14:textId="77777777" w:rsidTr="005A36A8">
        <w:trPr>
          <w:trHeight w:val="568"/>
          <w:tblHeader/>
        </w:trPr>
        <w:tc>
          <w:tcPr>
            <w:tcW w:w="4514" w:type="dxa"/>
            <w:shd w:val="clear" w:color="auto" w:fill="4F81BD"/>
            <w:vAlign w:val="center"/>
          </w:tcPr>
          <w:p w14:paraId="26944FCE" w14:textId="77777777" w:rsidR="001A51D3" w:rsidRPr="0046744D" w:rsidRDefault="001A51D3" w:rsidP="00EF4DC0">
            <w:pPr>
              <w:rPr>
                <w:b/>
                <w:color w:val="FFFFFF" w:themeColor="background1"/>
              </w:rPr>
            </w:pPr>
            <w:r w:rsidRPr="0046744D">
              <w:rPr>
                <w:b/>
                <w:color w:val="FFFFFF" w:themeColor="background1"/>
              </w:rPr>
              <w:t>Key Performance Indicator</w:t>
            </w:r>
          </w:p>
        </w:tc>
        <w:tc>
          <w:tcPr>
            <w:tcW w:w="4514" w:type="dxa"/>
            <w:shd w:val="clear" w:color="auto" w:fill="4F81BD"/>
            <w:vAlign w:val="center"/>
          </w:tcPr>
          <w:p w14:paraId="22C661C9" w14:textId="77777777" w:rsidR="001A51D3" w:rsidRPr="0046744D" w:rsidRDefault="001A51D3" w:rsidP="00EF4DC0">
            <w:pPr>
              <w:rPr>
                <w:b/>
                <w:color w:val="FFFFFF" w:themeColor="background1"/>
              </w:rPr>
            </w:pPr>
            <w:r w:rsidRPr="0046744D">
              <w:rPr>
                <w:b/>
                <w:color w:val="FFFFFF" w:themeColor="background1"/>
              </w:rPr>
              <w:t>Data Sources</w:t>
            </w:r>
          </w:p>
        </w:tc>
      </w:tr>
      <w:tr w:rsidR="001A51D3" w14:paraId="46E1FB7D" w14:textId="77777777" w:rsidTr="005A36A8">
        <w:trPr>
          <w:trHeight w:val="1362"/>
        </w:trPr>
        <w:tc>
          <w:tcPr>
            <w:tcW w:w="4514" w:type="dxa"/>
            <w:shd w:val="clear" w:color="auto" w:fill="DAEEF3"/>
          </w:tcPr>
          <w:p w14:paraId="7BE23723" w14:textId="7813FB18" w:rsidR="001A51D3" w:rsidRDefault="00747B7F" w:rsidP="005A36A8">
            <w:pPr>
              <w:jc w:val="left"/>
            </w:pPr>
            <w:r>
              <w:t>Frequency of use/</w:t>
            </w:r>
            <w:r w:rsidR="001A51D3">
              <w:t>volume consumed of drugs and alcohol</w:t>
            </w:r>
          </w:p>
        </w:tc>
        <w:tc>
          <w:tcPr>
            <w:tcW w:w="4514" w:type="dxa"/>
            <w:shd w:val="clear" w:color="auto" w:fill="DAEEF3"/>
          </w:tcPr>
          <w:p w14:paraId="306A2337" w14:textId="0F87404A" w:rsidR="001A51D3" w:rsidRDefault="001A51D3" w:rsidP="005A36A8">
            <w:pPr>
              <w:jc w:val="left"/>
            </w:pPr>
            <w:r>
              <w:t xml:space="preserve">Quantitative survey of Trial participants </w:t>
            </w:r>
          </w:p>
          <w:p w14:paraId="72D5C53A" w14:textId="52BA164F" w:rsidR="001A51D3" w:rsidRDefault="001A51D3" w:rsidP="005A36A8">
            <w:pPr>
              <w:jc w:val="left"/>
            </w:pPr>
            <w:r>
              <w:t>Quantitative survey of family members of Trial participants</w:t>
            </w:r>
          </w:p>
          <w:p w14:paraId="1EDE07E7" w14:textId="73C5D7CD" w:rsidR="001A51D3" w:rsidRDefault="001A51D3" w:rsidP="005A36A8">
            <w:pPr>
              <w:jc w:val="left"/>
            </w:pPr>
            <w:r>
              <w:t xml:space="preserve">Quantitative survey of non-participants Qualitative research </w:t>
            </w:r>
          </w:p>
        </w:tc>
      </w:tr>
      <w:tr w:rsidR="001A51D3" w14:paraId="6B63BFC7" w14:textId="77777777" w:rsidTr="005A36A8">
        <w:trPr>
          <w:trHeight w:val="2197"/>
        </w:trPr>
        <w:tc>
          <w:tcPr>
            <w:tcW w:w="4514" w:type="dxa"/>
            <w:shd w:val="clear" w:color="auto" w:fill="DAEEF3"/>
          </w:tcPr>
          <w:p w14:paraId="6679CAB1" w14:textId="418A83F2" w:rsidR="001A51D3" w:rsidRDefault="00747B7F" w:rsidP="005A36A8">
            <w:pPr>
              <w:jc w:val="left"/>
            </w:pPr>
            <w:r>
              <w:t>Frequency/</w:t>
            </w:r>
            <w:r w:rsidR="001A51D3">
              <w:t>volume of gambling and associated problems</w:t>
            </w:r>
          </w:p>
        </w:tc>
        <w:tc>
          <w:tcPr>
            <w:tcW w:w="4514" w:type="dxa"/>
            <w:shd w:val="clear" w:color="auto" w:fill="DAEEF3"/>
          </w:tcPr>
          <w:p w14:paraId="6961D1CC" w14:textId="07F4C238" w:rsidR="001A51D3" w:rsidRDefault="001A51D3" w:rsidP="005A36A8">
            <w:pPr>
              <w:jc w:val="left"/>
            </w:pPr>
            <w:r>
              <w:t xml:space="preserve">Quantitative survey of Trial participants </w:t>
            </w:r>
          </w:p>
          <w:p w14:paraId="68BA75B8" w14:textId="53CBA3CD" w:rsidR="001A51D3" w:rsidRDefault="001A51D3" w:rsidP="005A36A8">
            <w:pPr>
              <w:jc w:val="left"/>
            </w:pPr>
            <w:r>
              <w:t xml:space="preserve">Quantitative survey of family members of Trial participants </w:t>
            </w:r>
          </w:p>
          <w:p w14:paraId="5443024A" w14:textId="4657D7EC" w:rsidR="001A51D3" w:rsidRDefault="001A51D3" w:rsidP="005A36A8">
            <w:pPr>
              <w:jc w:val="left"/>
            </w:pPr>
            <w:r>
              <w:t xml:space="preserve">Quantitative survey of non-participants </w:t>
            </w:r>
          </w:p>
          <w:p w14:paraId="29BBA0AF" w14:textId="33035A84" w:rsidR="001A51D3" w:rsidRDefault="001A51D3" w:rsidP="005A36A8">
            <w:pPr>
              <w:jc w:val="left"/>
            </w:pPr>
            <w:r>
              <w:t xml:space="preserve">Qualitative research </w:t>
            </w:r>
          </w:p>
          <w:p w14:paraId="1E101E36" w14:textId="22B4555E" w:rsidR="001A51D3" w:rsidRDefault="001A51D3" w:rsidP="005A36A8">
            <w:pPr>
              <w:jc w:val="left"/>
            </w:pPr>
            <w:r>
              <w:t xml:space="preserve">Administrative data from </w:t>
            </w:r>
            <w:r w:rsidRPr="00676369">
              <w:t>SA Attorney-General's Department</w:t>
            </w:r>
            <w:r>
              <w:t xml:space="preserve"> - Electronic Gaming Machine revenue in Ceduna and Surrounds </w:t>
            </w:r>
          </w:p>
        </w:tc>
      </w:tr>
      <w:tr w:rsidR="001A51D3" w14:paraId="6EB598A0" w14:textId="77777777" w:rsidTr="005A36A8">
        <w:trPr>
          <w:trHeight w:val="542"/>
        </w:trPr>
        <w:tc>
          <w:tcPr>
            <w:tcW w:w="4514" w:type="dxa"/>
            <w:shd w:val="clear" w:color="auto" w:fill="DAEEF3"/>
          </w:tcPr>
          <w:p w14:paraId="6CC11E0A" w14:textId="77777777" w:rsidR="001A51D3" w:rsidRDefault="001A51D3" w:rsidP="005A36A8">
            <w:pPr>
              <w:jc w:val="left"/>
            </w:pPr>
            <w:r>
              <w:t>Percentage of participants aware of drug and alcohol support services</w:t>
            </w:r>
          </w:p>
        </w:tc>
        <w:tc>
          <w:tcPr>
            <w:tcW w:w="4514" w:type="dxa"/>
            <w:shd w:val="clear" w:color="auto" w:fill="DAEEF3"/>
          </w:tcPr>
          <w:p w14:paraId="47AA6370" w14:textId="7B3BC1B3" w:rsidR="001A51D3" w:rsidRDefault="001A51D3" w:rsidP="005A36A8">
            <w:pPr>
              <w:jc w:val="left"/>
            </w:pPr>
            <w:r>
              <w:t xml:space="preserve">Quantitative survey of Trial participants </w:t>
            </w:r>
          </w:p>
        </w:tc>
      </w:tr>
      <w:tr w:rsidR="001A51D3" w14:paraId="1661B08C" w14:textId="77777777" w:rsidTr="005A36A8">
        <w:trPr>
          <w:trHeight w:val="556"/>
        </w:trPr>
        <w:tc>
          <w:tcPr>
            <w:tcW w:w="4514" w:type="dxa"/>
            <w:shd w:val="clear" w:color="auto" w:fill="DAEEF3"/>
          </w:tcPr>
          <w:p w14:paraId="47AD2344" w14:textId="77777777" w:rsidR="001A51D3" w:rsidRDefault="001A51D3" w:rsidP="005A36A8">
            <w:pPr>
              <w:jc w:val="left"/>
            </w:pPr>
            <w:r>
              <w:t>Percentage of participants aware of financial and family support services</w:t>
            </w:r>
          </w:p>
        </w:tc>
        <w:tc>
          <w:tcPr>
            <w:tcW w:w="4514" w:type="dxa"/>
            <w:shd w:val="clear" w:color="auto" w:fill="DAEEF3"/>
          </w:tcPr>
          <w:p w14:paraId="582ECC55" w14:textId="3E82E5F7" w:rsidR="001A51D3" w:rsidRDefault="001A51D3" w:rsidP="005A36A8">
            <w:pPr>
              <w:jc w:val="left"/>
            </w:pPr>
            <w:r>
              <w:t xml:space="preserve">Quantitative survey of Trial participants </w:t>
            </w:r>
          </w:p>
        </w:tc>
      </w:tr>
      <w:tr w:rsidR="001A51D3" w14:paraId="67C6D94A" w14:textId="77777777" w:rsidTr="005A36A8">
        <w:trPr>
          <w:trHeight w:val="556"/>
        </w:trPr>
        <w:tc>
          <w:tcPr>
            <w:tcW w:w="4514" w:type="dxa"/>
            <w:shd w:val="clear" w:color="auto" w:fill="DAEEF3"/>
          </w:tcPr>
          <w:p w14:paraId="3CBEB244" w14:textId="77777777" w:rsidR="001A51D3" w:rsidRDefault="001A51D3" w:rsidP="005A36A8">
            <w:pPr>
              <w:jc w:val="left"/>
            </w:pPr>
            <w:r>
              <w:t>Usage of drug and alcohol support services</w:t>
            </w:r>
          </w:p>
        </w:tc>
        <w:tc>
          <w:tcPr>
            <w:tcW w:w="4514" w:type="dxa"/>
            <w:shd w:val="clear" w:color="auto" w:fill="DAEEF3"/>
          </w:tcPr>
          <w:p w14:paraId="27B86351" w14:textId="37C0ECC1" w:rsidR="001A51D3" w:rsidRDefault="001A51D3" w:rsidP="005A36A8">
            <w:pPr>
              <w:jc w:val="left"/>
            </w:pPr>
            <w:r>
              <w:t xml:space="preserve">Quantitative survey of Trial participants Administrative data from service providers </w:t>
            </w:r>
          </w:p>
        </w:tc>
      </w:tr>
      <w:tr w:rsidR="001A51D3" w14:paraId="1E5A3961" w14:textId="77777777" w:rsidTr="005A36A8">
        <w:trPr>
          <w:trHeight w:val="542"/>
        </w:trPr>
        <w:tc>
          <w:tcPr>
            <w:tcW w:w="4514" w:type="dxa"/>
            <w:shd w:val="clear" w:color="auto" w:fill="DAEEF3"/>
          </w:tcPr>
          <w:p w14:paraId="528AD4EE" w14:textId="77777777" w:rsidR="001A51D3" w:rsidRDefault="001A51D3" w:rsidP="005A36A8">
            <w:pPr>
              <w:jc w:val="left"/>
            </w:pPr>
            <w:r>
              <w:t>Usage of financial and family support services</w:t>
            </w:r>
          </w:p>
        </w:tc>
        <w:tc>
          <w:tcPr>
            <w:tcW w:w="4514" w:type="dxa"/>
            <w:shd w:val="clear" w:color="auto" w:fill="DAEEF3"/>
          </w:tcPr>
          <w:p w14:paraId="3317A1A0" w14:textId="7F478ACA" w:rsidR="001A51D3" w:rsidRDefault="001A51D3" w:rsidP="005A36A8">
            <w:pPr>
              <w:jc w:val="left"/>
            </w:pPr>
            <w:r>
              <w:t xml:space="preserve">Quantitative survey of Trial participants </w:t>
            </w:r>
          </w:p>
          <w:p w14:paraId="2CA057EF" w14:textId="76A4700D" w:rsidR="001A51D3" w:rsidRDefault="001A51D3" w:rsidP="005A36A8">
            <w:pPr>
              <w:jc w:val="left"/>
            </w:pPr>
            <w:r>
              <w:t xml:space="preserve">Administrative data from service providers </w:t>
            </w:r>
          </w:p>
        </w:tc>
      </w:tr>
      <w:tr w:rsidR="001A51D3" w14:paraId="3EBBA147" w14:textId="77777777" w:rsidTr="005A36A8">
        <w:trPr>
          <w:trHeight w:val="1920"/>
        </w:trPr>
        <w:tc>
          <w:tcPr>
            <w:tcW w:w="4514" w:type="dxa"/>
            <w:shd w:val="clear" w:color="auto" w:fill="DAEEF3"/>
          </w:tcPr>
          <w:p w14:paraId="0657F1A5" w14:textId="77777777" w:rsidR="001A51D3" w:rsidRDefault="001A51D3" w:rsidP="005A36A8">
            <w:pPr>
              <w:jc w:val="left"/>
            </w:pPr>
            <w:r>
              <w:t>Incidence of violent and other types of crime and violent behaviour</w:t>
            </w:r>
          </w:p>
        </w:tc>
        <w:tc>
          <w:tcPr>
            <w:tcW w:w="4514" w:type="dxa"/>
            <w:shd w:val="clear" w:color="auto" w:fill="DAEEF3"/>
          </w:tcPr>
          <w:p w14:paraId="76DDEB47" w14:textId="1D6B888D" w:rsidR="001A51D3" w:rsidRDefault="001A51D3" w:rsidP="005A36A8">
            <w:pPr>
              <w:jc w:val="left"/>
            </w:pPr>
            <w:r>
              <w:t xml:space="preserve">Quantitative survey of Trial participants </w:t>
            </w:r>
          </w:p>
          <w:p w14:paraId="3A9806AB" w14:textId="41625D5E" w:rsidR="001A51D3" w:rsidRDefault="001A51D3" w:rsidP="005A36A8">
            <w:pPr>
              <w:jc w:val="left"/>
            </w:pPr>
            <w:r>
              <w:t xml:space="preserve">Quantitative survey of family members of Trial participants </w:t>
            </w:r>
          </w:p>
          <w:p w14:paraId="75449BF8" w14:textId="75A4B84F" w:rsidR="001A51D3" w:rsidRDefault="001A51D3" w:rsidP="005A36A8">
            <w:pPr>
              <w:jc w:val="left"/>
            </w:pPr>
            <w:r>
              <w:t xml:space="preserve">Quantitative survey of non-participants </w:t>
            </w:r>
          </w:p>
          <w:p w14:paraId="64206EBB" w14:textId="4B3FB4BF" w:rsidR="001A51D3" w:rsidRDefault="001A51D3" w:rsidP="005A36A8">
            <w:pPr>
              <w:jc w:val="left"/>
            </w:pPr>
            <w:r>
              <w:t xml:space="preserve">Qualitative research </w:t>
            </w:r>
          </w:p>
          <w:p w14:paraId="2BD252B5" w14:textId="6B4DB9E2" w:rsidR="001A51D3" w:rsidRDefault="001A51D3" w:rsidP="005A36A8">
            <w:pPr>
              <w:jc w:val="left"/>
            </w:pPr>
            <w:r>
              <w:t>Administrative data</w:t>
            </w:r>
            <w:r w:rsidR="005A36A8">
              <w:t xml:space="preserve"> - SA and WA police crime data </w:t>
            </w:r>
          </w:p>
        </w:tc>
      </w:tr>
      <w:tr w:rsidR="001A51D3" w14:paraId="65ECDB59" w14:textId="77777777" w:rsidTr="005A36A8">
        <w:trPr>
          <w:trHeight w:val="1430"/>
        </w:trPr>
        <w:tc>
          <w:tcPr>
            <w:tcW w:w="4514" w:type="dxa"/>
            <w:shd w:val="clear" w:color="auto" w:fill="DAEEF3"/>
          </w:tcPr>
          <w:p w14:paraId="3F26EB1F" w14:textId="657DFBE6" w:rsidR="001A51D3" w:rsidRDefault="00747B7F" w:rsidP="005A36A8">
            <w:pPr>
              <w:jc w:val="left"/>
            </w:pPr>
            <w:r>
              <w:t>Drug/</w:t>
            </w:r>
            <w:r w:rsidR="001A51D3">
              <w:t>alcohol-related injuries and hospital admissions</w:t>
            </w:r>
          </w:p>
        </w:tc>
        <w:tc>
          <w:tcPr>
            <w:tcW w:w="4514" w:type="dxa"/>
            <w:shd w:val="clear" w:color="auto" w:fill="DAEEF3"/>
          </w:tcPr>
          <w:p w14:paraId="5316E54B" w14:textId="09C58E97" w:rsidR="001A51D3" w:rsidRDefault="001A51D3" w:rsidP="005A36A8">
            <w:pPr>
              <w:jc w:val="left"/>
            </w:pPr>
            <w:r>
              <w:t xml:space="preserve">Quantitative survey of Trial participants </w:t>
            </w:r>
          </w:p>
          <w:p w14:paraId="306750B4" w14:textId="7AFBF7D1" w:rsidR="001A51D3" w:rsidRDefault="001A51D3" w:rsidP="005A36A8">
            <w:pPr>
              <w:jc w:val="left"/>
            </w:pPr>
            <w:r>
              <w:t xml:space="preserve">Quantitative survey of family members of Trial participants </w:t>
            </w:r>
          </w:p>
          <w:p w14:paraId="572FF593" w14:textId="6E7BCB59" w:rsidR="001A51D3" w:rsidRDefault="001A51D3" w:rsidP="005A36A8">
            <w:pPr>
              <w:jc w:val="left"/>
            </w:pPr>
            <w:r>
              <w:t>Administrative data from</w:t>
            </w:r>
            <w:r w:rsidR="005A36A8">
              <w:t xml:space="preserve"> SA and WA Government agencies </w:t>
            </w:r>
          </w:p>
        </w:tc>
      </w:tr>
      <w:tr w:rsidR="001A51D3" w14:paraId="4E88723D" w14:textId="77777777" w:rsidTr="005A36A8">
        <w:trPr>
          <w:trHeight w:val="1098"/>
        </w:trPr>
        <w:tc>
          <w:tcPr>
            <w:tcW w:w="4514" w:type="dxa"/>
            <w:shd w:val="clear" w:color="auto" w:fill="DAEEF3"/>
          </w:tcPr>
          <w:p w14:paraId="4AA7C218" w14:textId="77777777" w:rsidR="001A51D3" w:rsidRDefault="001A51D3" w:rsidP="005A36A8">
            <w:pPr>
              <w:jc w:val="left"/>
            </w:pPr>
            <w:r>
              <w:t>Percentage feeling safe in the community</w:t>
            </w:r>
          </w:p>
        </w:tc>
        <w:tc>
          <w:tcPr>
            <w:tcW w:w="4514" w:type="dxa"/>
            <w:shd w:val="clear" w:color="auto" w:fill="DAEEF3"/>
          </w:tcPr>
          <w:p w14:paraId="20CDE79D" w14:textId="698DBF14" w:rsidR="001A51D3" w:rsidRDefault="001A51D3" w:rsidP="005A36A8">
            <w:pPr>
              <w:jc w:val="left"/>
            </w:pPr>
            <w:r>
              <w:t xml:space="preserve">Quantitative survey of Trial participants </w:t>
            </w:r>
          </w:p>
          <w:p w14:paraId="163B4429" w14:textId="7DE85B7F" w:rsidR="001A51D3" w:rsidRDefault="001A51D3" w:rsidP="005A36A8">
            <w:pPr>
              <w:jc w:val="left"/>
            </w:pPr>
            <w:r>
              <w:t xml:space="preserve">Quantitative survey of family members of Trial participants </w:t>
            </w:r>
          </w:p>
          <w:p w14:paraId="2F32E503" w14:textId="3A7B61D1" w:rsidR="001A51D3" w:rsidRDefault="001A51D3" w:rsidP="005A36A8">
            <w:pPr>
              <w:jc w:val="left"/>
            </w:pPr>
            <w:r>
              <w:t>Quantitat</w:t>
            </w:r>
            <w:r w:rsidR="005A36A8">
              <w:t xml:space="preserve">ive survey of non-participants </w:t>
            </w:r>
          </w:p>
        </w:tc>
      </w:tr>
      <w:tr w:rsidR="001A51D3" w14:paraId="517C7C43" w14:textId="77777777" w:rsidTr="005A36A8">
        <w:trPr>
          <w:trHeight w:val="1085"/>
        </w:trPr>
        <w:tc>
          <w:tcPr>
            <w:tcW w:w="4514" w:type="dxa"/>
            <w:shd w:val="clear" w:color="auto" w:fill="DAEEF3"/>
          </w:tcPr>
          <w:p w14:paraId="6393794E" w14:textId="77777777" w:rsidR="001A51D3" w:rsidRDefault="001A51D3" w:rsidP="005A36A8">
            <w:pPr>
              <w:jc w:val="left"/>
            </w:pPr>
            <w:r>
              <w:t>Percentage feeling safe at home</w:t>
            </w:r>
          </w:p>
        </w:tc>
        <w:tc>
          <w:tcPr>
            <w:tcW w:w="4514" w:type="dxa"/>
            <w:shd w:val="clear" w:color="auto" w:fill="DAEEF3"/>
          </w:tcPr>
          <w:p w14:paraId="2BA19BCD" w14:textId="01EFFD57" w:rsidR="001A51D3" w:rsidRDefault="001A51D3" w:rsidP="005A36A8">
            <w:pPr>
              <w:jc w:val="left"/>
            </w:pPr>
            <w:r>
              <w:t xml:space="preserve">Quantitative survey of Trial participants </w:t>
            </w:r>
          </w:p>
          <w:p w14:paraId="71E2C19D" w14:textId="6ED6A4F4" w:rsidR="001A51D3" w:rsidRDefault="001A51D3" w:rsidP="005A36A8">
            <w:pPr>
              <w:jc w:val="left"/>
            </w:pPr>
            <w:r>
              <w:t xml:space="preserve">Quantitative survey of family members of Trial participants </w:t>
            </w:r>
          </w:p>
          <w:p w14:paraId="35A68D03" w14:textId="663E3BAA" w:rsidR="001A51D3" w:rsidRDefault="001A51D3" w:rsidP="005A36A8">
            <w:pPr>
              <w:jc w:val="left"/>
            </w:pPr>
            <w:r>
              <w:t>Quantitati</w:t>
            </w:r>
            <w:r w:rsidR="005A36A8">
              <w:t xml:space="preserve">ve survey of non-participants </w:t>
            </w:r>
          </w:p>
        </w:tc>
      </w:tr>
    </w:tbl>
    <w:p w14:paraId="48629C52" w14:textId="77777777" w:rsidR="00474EB9" w:rsidRDefault="00474EB9" w:rsidP="007037BA">
      <w:pPr>
        <w:pStyle w:val="Heading7"/>
        <w:rPr>
          <w:i w:val="0"/>
          <w:sz w:val="28"/>
        </w:rPr>
      </w:pPr>
    </w:p>
    <w:p w14:paraId="3D355350" w14:textId="77777777" w:rsidR="00474EB9" w:rsidRPr="00474EB9" w:rsidRDefault="00474EB9" w:rsidP="00474EB9"/>
    <w:p w14:paraId="0F0F87B8" w14:textId="41C9F0A4" w:rsidR="007037BA" w:rsidRDefault="007037BA" w:rsidP="007037BA">
      <w:pPr>
        <w:pStyle w:val="Heading7"/>
        <w:rPr>
          <w:i w:val="0"/>
          <w:sz w:val="28"/>
        </w:rPr>
      </w:pPr>
      <w:r>
        <w:rPr>
          <w:i w:val="0"/>
          <w:sz w:val="28"/>
        </w:rPr>
        <w:t>C</w:t>
      </w:r>
      <w:r w:rsidRPr="00056EF3">
        <w:rPr>
          <w:i w:val="0"/>
          <w:sz w:val="28"/>
        </w:rPr>
        <w:t>.</w:t>
      </w:r>
      <w:r>
        <w:rPr>
          <w:i w:val="0"/>
          <w:sz w:val="28"/>
        </w:rPr>
        <w:t>1</w:t>
      </w:r>
      <w:r w:rsidRPr="00056EF3">
        <w:rPr>
          <w:i w:val="0"/>
          <w:sz w:val="28"/>
        </w:rPr>
        <w:t xml:space="preserve"> </w:t>
      </w:r>
      <w:r w:rsidR="00474EB9">
        <w:rPr>
          <w:i w:val="0"/>
          <w:sz w:val="28"/>
        </w:rPr>
        <w:t xml:space="preserve">Quantitative surveys </w:t>
      </w:r>
    </w:p>
    <w:p w14:paraId="61D64C99" w14:textId="3F1DCB17" w:rsidR="007037BA" w:rsidRDefault="007037BA" w:rsidP="007037BA">
      <w:r>
        <w:t xml:space="preserve">Two waves of </w:t>
      </w:r>
      <w:r w:rsidR="00474EB9">
        <w:t xml:space="preserve">quantitative, </w:t>
      </w:r>
      <w:r w:rsidR="00C77D61">
        <w:t xml:space="preserve">face-to-face surveys </w:t>
      </w:r>
      <w:r>
        <w:t>were undertaken with Trial participants and other community members, and one wave was undertaken with family members of participants (Wave 1).</w:t>
      </w:r>
    </w:p>
    <w:p w14:paraId="7545709B" w14:textId="31934E55" w:rsidR="00476EE3" w:rsidRDefault="00476EE3" w:rsidP="00476EE3">
      <w:r>
        <w:t>The first wave of survey fieldwork was conducted in Ceduna and Su</w:t>
      </w:r>
      <w:r w:rsidR="00F364AC">
        <w:t xml:space="preserve">rrounds from 17-28 August 2016 and the </w:t>
      </w:r>
      <w:r>
        <w:t xml:space="preserve">second wave of survey fieldwork was conducted in Ceduna and </w:t>
      </w:r>
      <w:r w:rsidRPr="00686EC6">
        <w:t xml:space="preserve">Surrounds from 22-31 May 2017. </w:t>
      </w:r>
      <w:r w:rsidR="005A36A8">
        <w:t xml:space="preserve"> </w:t>
      </w:r>
      <w:r w:rsidRPr="00686EC6">
        <w:t>Specific locations included: Ceduna, Thevenard, Oak Valley and Yalata.</w:t>
      </w:r>
    </w:p>
    <w:p w14:paraId="03FDE126" w14:textId="3AF1FD5D" w:rsidR="00476EE3" w:rsidRDefault="00476EE3" w:rsidP="00476EE3">
      <w:r>
        <w:t xml:space="preserve">The first wave of </w:t>
      </w:r>
      <w:r w:rsidR="00F364AC">
        <w:t xml:space="preserve">East Kimberley </w:t>
      </w:r>
      <w:r>
        <w:t>survey fieldwork was conducted from 12-23 September 2016</w:t>
      </w:r>
      <w:r w:rsidR="00F364AC">
        <w:t xml:space="preserve"> and W</w:t>
      </w:r>
      <w:r>
        <w:t xml:space="preserve">ave 2 </w:t>
      </w:r>
      <w:r w:rsidR="00F364AC">
        <w:t xml:space="preserve">East Kimberley </w:t>
      </w:r>
      <w:r>
        <w:t xml:space="preserve">survey fieldwork was conducted from </w:t>
      </w:r>
      <w:r w:rsidRPr="00686EC6">
        <w:t>12-20 June</w:t>
      </w:r>
      <w:r>
        <w:t xml:space="preserve"> 2017. Interviews were </w:t>
      </w:r>
      <w:r w:rsidRPr="00476EE3">
        <w:t>conducted in Kununurra, Wyndham and Mirima.</w:t>
      </w:r>
    </w:p>
    <w:p w14:paraId="1CB57024" w14:textId="77777777" w:rsidR="007037BA" w:rsidRDefault="007037BA" w:rsidP="007037BA">
      <w:pPr>
        <w:spacing w:after="120"/>
      </w:pPr>
      <w:r>
        <w:t xml:space="preserve">The surveys in both waves were conducted by ORIMA’s Indigenous Fieldforce, consisting of trained Indigenous interviewers supported </w:t>
      </w:r>
      <w:r w:rsidRPr="00727AD8">
        <w:t>by other experienced researcher interviewers and some local Indigenous people in support roles. A local cultural awareness session was conducted with the initial interviewing team and the field manager before interviewing commenced.</w:t>
      </w:r>
    </w:p>
    <w:p w14:paraId="779BD297" w14:textId="3F1D3539" w:rsidR="007037BA" w:rsidRPr="003E564A" w:rsidRDefault="007037BA" w:rsidP="007037BA">
      <w:pPr>
        <w:pStyle w:val="Heading7"/>
        <w:rPr>
          <w:i w:val="0"/>
          <w:sz w:val="24"/>
        </w:rPr>
      </w:pPr>
      <w:r>
        <w:rPr>
          <w:i w:val="0"/>
          <w:sz w:val="24"/>
        </w:rPr>
        <w:t>C</w:t>
      </w:r>
      <w:r w:rsidRPr="003E564A">
        <w:rPr>
          <w:i w:val="0"/>
          <w:sz w:val="24"/>
        </w:rPr>
        <w:t>.</w:t>
      </w:r>
      <w:r>
        <w:rPr>
          <w:i w:val="0"/>
          <w:sz w:val="24"/>
        </w:rPr>
        <w:t>1</w:t>
      </w:r>
      <w:r w:rsidRPr="003E564A">
        <w:rPr>
          <w:i w:val="0"/>
          <w:sz w:val="24"/>
        </w:rPr>
        <w:t xml:space="preserve">.1 </w:t>
      </w:r>
      <w:r>
        <w:rPr>
          <w:i w:val="0"/>
          <w:sz w:val="24"/>
        </w:rPr>
        <w:t xml:space="preserve">Quantitative survey </w:t>
      </w:r>
      <w:r w:rsidR="00474EB9">
        <w:rPr>
          <w:i w:val="0"/>
          <w:sz w:val="24"/>
        </w:rPr>
        <w:t>m</w:t>
      </w:r>
      <w:r>
        <w:rPr>
          <w:i w:val="0"/>
          <w:sz w:val="24"/>
        </w:rPr>
        <w:t>ethodology</w:t>
      </w:r>
    </w:p>
    <w:p w14:paraId="2FEAEFEE" w14:textId="0B2C9E51" w:rsidR="007037BA" w:rsidRDefault="007037BA" w:rsidP="007037BA">
      <w:r>
        <w:t xml:space="preserve">The surveys at both Wave 1 and 2 </w:t>
      </w:r>
      <w:r w:rsidR="009A508B">
        <w:t>made use of</w:t>
      </w:r>
      <w:r>
        <w:t xml:space="preserve"> a systematic intercept sampling methodology. High traffic sites around the communities were identified. The interviewing teams were then rostered to fixed locations or roving teams for specified times. During scheduled sessions interviewers, and in some cases dedicated ‘interceptors’, approached every </w:t>
      </w:r>
      <w:r w:rsidRPr="00D50BF8">
        <w:t>X</w:t>
      </w:r>
      <w:r w:rsidRPr="00D50BF8">
        <w:rPr>
          <w:vertAlign w:val="superscript"/>
        </w:rPr>
        <w:t>th</w:t>
      </w:r>
      <w:r>
        <w:t xml:space="preserve"> person who passed by a designated point to conduct an interview. The frequency was adapted to suit traffic volumes, but never dropped below every 2</w:t>
      </w:r>
      <w:r w:rsidRPr="00705D34">
        <w:rPr>
          <w:vertAlign w:val="superscript"/>
        </w:rPr>
        <w:t>nd</w:t>
      </w:r>
      <w:r>
        <w:t xml:space="preserve"> person. This approach is commonly used in intercept interviewing methodologies to assist in randomising the sample of participants, allowing more confident extrapolation to the wider population of interest. People who agreed to participate in the survey were then screened into the </w:t>
      </w:r>
      <w:r w:rsidR="00065068">
        <w:t>p</w:t>
      </w:r>
      <w:r>
        <w:t xml:space="preserve">articipant or </w:t>
      </w:r>
      <w:r w:rsidR="00065068">
        <w:t>n</w:t>
      </w:r>
      <w:r>
        <w:t>on-</w:t>
      </w:r>
      <w:r w:rsidR="00065068">
        <w:t>p</w:t>
      </w:r>
      <w:r>
        <w:t xml:space="preserve">articipant surveys (or </w:t>
      </w:r>
      <w:r w:rsidR="00065068">
        <w:t>f</w:t>
      </w:r>
      <w:r>
        <w:t xml:space="preserve">amily </w:t>
      </w:r>
      <w:r w:rsidR="00065068">
        <w:t xml:space="preserve">survey </w:t>
      </w:r>
      <w:r>
        <w:t xml:space="preserve">in Wave 1). Quotas for non-participants were expected to be filled quickly, and once full only participants were </w:t>
      </w:r>
      <w:r w:rsidR="00783506">
        <w:t>selected for</w:t>
      </w:r>
      <w:r>
        <w:t xml:space="preserve"> an interview.</w:t>
      </w:r>
    </w:p>
    <w:p w14:paraId="630347B7" w14:textId="4718B14C" w:rsidR="009A508B" w:rsidRDefault="009A508B" w:rsidP="007037BA">
      <w:r>
        <w:t xml:space="preserve">Further to this, at Wave 2, a number of </w:t>
      </w:r>
      <w:r w:rsidR="00065068">
        <w:t>p</w:t>
      </w:r>
      <w:r>
        <w:t xml:space="preserve">articipants from Wave 1 (who provided contact details) </w:t>
      </w:r>
      <w:r w:rsidR="00C157C8">
        <w:t>was</w:t>
      </w:r>
      <w:r>
        <w:t xml:space="preserve"> re-contacted and</w:t>
      </w:r>
      <w:r w:rsidR="00A20C4F">
        <w:t xml:space="preserve"> invited to participate again. </w:t>
      </w:r>
      <w:r>
        <w:t>These respondents were telephoned prior to the commencement of fieldwork and invited to meet with an interviewe</w:t>
      </w:r>
      <w:r w:rsidR="00A20C4F">
        <w:t xml:space="preserve">r during the fieldwork period. </w:t>
      </w:r>
      <w:r>
        <w:t xml:space="preserve">These re-contacted </w:t>
      </w:r>
      <w:r w:rsidR="00065068">
        <w:t>p</w:t>
      </w:r>
      <w:r>
        <w:t xml:space="preserve">articipants were offered a slightly higher incentive with the view to interviewing as many Wave 1 </w:t>
      </w:r>
      <w:r w:rsidR="00065068">
        <w:t>p</w:t>
      </w:r>
      <w:r>
        <w:t>articipants as possible, for l</w:t>
      </w:r>
      <w:r w:rsidR="00A20C4F">
        <w:t xml:space="preserve">ongitudinal analysis purposes. </w:t>
      </w:r>
      <w:r>
        <w:t xml:space="preserve">Data checks and cleaning was undertaken to ensure </w:t>
      </w:r>
      <w:r w:rsidR="00065068">
        <w:t>p</w:t>
      </w:r>
      <w:r w:rsidR="00C157C8">
        <w:t>articipant</w:t>
      </w:r>
      <w:r>
        <w:t xml:space="preserve"> respondents were correctly matched across Waves. The final sample included n=6</w:t>
      </w:r>
      <w:r w:rsidR="00D5505B">
        <w:t>7</w:t>
      </w:r>
      <w:r>
        <w:t xml:space="preserve"> </w:t>
      </w:r>
      <w:r w:rsidR="00CF7958">
        <w:t xml:space="preserve">longitudinal </w:t>
      </w:r>
      <w:r>
        <w:t xml:space="preserve">Ceduna </w:t>
      </w:r>
      <w:r w:rsidR="00065068">
        <w:t>p</w:t>
      </w:r>
      <w:r>
        <w:t xml:space="preserve">articipants and n=67 </w:t>
      </w:r>
      <w:r w:rsidR="00CF7958">
        <w:t xml:space="preserve">longitudinal </w:t>
      </w:r>
      <w:r>
        <w:t xml:space="preserve">EK </w:t>
      </w:r>
      <w:r w:rsidR="00065068">
        <w:t>p</w:t>
      </w:r>
      <w:r>
        <w:t>articipants.</w:t>
      </w:r>
    </w:p>
    <w:p w14:paraId="540004B5" w14:textId="5FCC53E7" w:rsidR="004D6055" w:rsidRDefault="004D6055" w:rsidP="007037BA">
      <w:r>
        <w:t xml:space="preserve">Despite their different populations and number of CDCT participants, the original evaluation plan identified balanced target sample sizes across the two Trial sites, reflecting their equal importance in terms of </w:t>
      </w:r>
      <w:r w:rsidR="00A20C4F">
        <w:t xml:space="preserve">assessing Trial effectiveness. </w:t>
      </w:r>
      <w:r>
        <w:t>While it was recognised that this would provide more precise overall statistical estimates for the smaller Trial site (Ceduna and Surrounds), this balanced approach was adopted to maximise the ability for robust drill-down analysis to CDCT partic</w:t>
      </w:r>
      <w:r w:rsidR="00A20C4F">
        <w:t xml:space="preserve">ipant sub-groups at each site. </w:t>
      </w:r>
      <w:r>
        <w:t>Small family samples were included to provide a ‘red flag’ for any ma</w:t>
      </w:r>
      <w:r w:rsidR="00A20C4F">
        <w:t xml:space="preserve">jor impacts on family members. </w:t>
      </w:r>
      <w:r>
        <w:t>Planned participant sample sizes were lower in Wave 2 to allow for attrition between the two waves (i.e. people interviewed at Wave 1 who were not abl</w:t>
      </w:r>
      <w:r w:rsidR="00A20C4F">
        <w:t>e to be interviewed at Wave 2).</w:t>
      </w:r>
      <w:r>
        <w:t xml:space="preserve"> This reflected an initial wholly longitudinal design for the participant </w:t>
      </w:r>
      <w:r w:rsidR="00631AE3">
        <w:t xml:space="preserve">and family </w:t>
      </w:r>
      <w:r w:rsidR="00A20C4F">
        <w:t>surveys.</w:t>
      </w:r>
      <w:r>
        <w:t xml:space="preserve"> In contrast, the </w:t>
      </w:r>
      <w:r>
        <w:lastRenderedPageBreak/>
        <w:t>non-participant survey sample sizes were set at the same level in Wave 1 and Wave 2, reflecting the fact that this survey was not longitudinal (i.e. fresh samples were taken in each wave).</w:t>
      </w:r>
    </w:p>
    <w:p w14:paraId="0FE3118C" w14:textId="57B535C6" w:rsidR="00476EE3" w:rsidRPr="00476EE3" w:rsidRDefault="00476EE3" w:rsidP="00476EE3">
      <w:pPr>
        <w:pStyle w:val="TableHeading"/>
      </w:pPr>
      <w:bookmarkStart w:id="26" w:name="_Ref476139693"/>
      <w:bookmarkStart w:id="27" w:name="_Ref488920273"/>
      <w:r w:rsidRPr="00476EE3">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2</w:t>
      </w:r>
      <w:r w:rsidR="00D8550A">
        <w:rPr>
          <w:noProof/>
        </w:rPr>
        <w:fldChar w:fldCharType="end"/>
      </w:r>
      <w:bookmarkEnd w:id="26"/>
      <w:r w:rsidRPr="00476EE3">
        <w:rPr>
          <w:rFonts w:cstheme="minorHAnsi"/>
        </w:rPr>
        <w:t xml:space="preserve">: </w:t>
      </w:r>
      <w:r w:rsidRPr="00476EE3">
        <w:t xml:space="preserve">Wave 1 and 2 </w:t>
      </w:r>
      <w:r w:rsidR="00867CD9">
        <w:t>s</w:t>
      </w:r>
      <w:r w:rsidRPr="00476EE3">
        <w:t xml:space="preserve">tarting </w:t>
      </w:r>
      <w:r w:rsidR="00867CD9">
        <w:t>m</w:t>
      </w:r>
      <w:r w:rsidRPr="00476EE3">
        <w:t xml:space="preserve">aximum </w:t>
      </w:r>
      <w:r w:rsidR="00867CD9">
        <w:t>s</w:t>
      </w:r>
      <w:r w:rsidRPr="00476EE3">
        <w:t xml:space="preserve">ample </w:t>
      </w:r>
      <w:r w:rsidR="00867CD9">
        <w:t>s</w:t>
      </w:r>
      <w:r w:rsidRPr="00476EE3">
        <w:t xml:space="preserve">ize </w:t>
      </w:r>
      <w:r w:rsidR="00867CD9">
        <w:t>q</w:t>
      </w:r>
      <w:r w:rsidRPr="00476EE3">
        <w:t>uotas</w:t>
      </w:r>
      <w:bookmarkEnd w:id="27"/>
      <w:r w:rsidR="00867CD9">
        <w:t xml:space="preserve"> – quantitative surveys</w:t>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tblLayout w:type="fixed"/>
        <w:tblLook w:val="04A0" w:firstRow="1" w:lastRow="0" w:firstColumn="1" w:lastColumn="0" w:noHBand="0" w:noVBand="1"/>
        <w:tblCaption w:val="Wave 1 and 2 Starting Maximum Sample Size Quotas"/>
        <w:tblDescription w:val="Wave 1 Starting Maximum Sample Size Quotas. Ceduna Trial participants: 325, Ceduna Family members of Trial participants: 30, Ceduna Non-participants of the Trial: 50, Ceduna Total Wave 1: 405. East Kimberley Trial participants: 325, East Kimberley Family members of Trial participants: 30, East Kimberley Non-participants of the Trial: 50, East Kimberley Total: 405.  Total Trial participants: 650, Total Family members of Trial participants: 60, Total Non-participants of the Trial: 100, Overall Total Wave 1: 810. &#10;&#10;Wave 2 Starting Maximum Sample Size Quotas. Ceduna Trial participants: 235, Ceduna Family members of Trial participants: None, Ceduna Non-participants of the Trial: 70, Ceduna Total Wave 2: 305. East Kimberley Trial participants: 235, East Kimberley Family members of Trial participants: None, East Kimberley Non-participants of the Trial: 70, East Kimberley Total Wave 2: 305.  Total Trial participants: 470, Total Family members of Trial participants: None, Total Non-participants of the Trial: 140, Overall Total Wave 2: 610. &#10;"/>
      </w:tblPr>
      <w:tblGrid>
        <w:gridCol w:w="3544"/>
        <w:gridCol w:w="921"/>
        <w:gridCol w:w="921"/>
        <w:gridCol w:w="921"/>
        <w:gridCol w:w="922"/>
        <w:gridCol w:w="921"/>
        <w:gridCol w:w="922"/>
      </w:tblGrid>
      <w:tr w:rsidR="00476EE3" w:rsidRPr="00C43CE1" w14:paraId="3F0E8A77" w14:textId="77777777" w:rsidTr="0046744D">
        <w:trPr>
          <w:tblHeader/>
          <w:jc w:val="center"/>
        </w:trPr>
        <w:tc>
          <w:tcPr>
            <w:tcW w:w="3544" w:type="dxa"/>
            <w:shd w:val="clear" w:color="auto" w:fill="4F81BD"/>
          </w:tcPr>
          <w:p w14:paraId="1524E813" w14:textId="77777777" w:rsidR="00476EE3" w:rsidRPr="00C43CE1" w:rsidRDefault="00476EE3" w:rsidP="00476EE3">
            <w:pPr>
              <w:jc w:val="left"/>
              <w:rPr>
                <w:b/>
              </w:rPr>
            </w:pPr>
          </w:p>
        </w:tc>
        <w:tc>
          <w:tcPr>
            <w:tcW w:w="921" w:type="dxa"/>
            <w:tcBorders>
              <w:top w:val="single" w:sz="12" w:space="0" w:color="FFFFFF" w:themeColor="background1"/>
            </w:tcBorders>
            <w:shd w:val="clear" w:color="auto" w:fill="4F81BD" w:themeFill="accent1"/>
            <w:vAlign w:val="center"/>
          </w:tcPr>
          <w:p w14:paraId="43E7EDEE" w14:textId="7B240ED5" w:rsidR="00476EE3" w:rsidRPr="00C43CE1" w:rsidRDefault="000630E4" w:rsidP="00EC361E">
            <w:pPr>
              <w:pStyle w:val="ColumnHeading"/>
            </w:pPr>
            <w:r>
              <w:t>Ceduna</w:t>
            </w:r>
            <w:r w:rsidRPr="005A2B9D">
              <w:t xml:space="preserve"> Wave</w:t>
            </w:r>
            <w:r w:rsidR="00476EE3" w:rsidRPr="005A2B9D">
              <w:t xml:space="preserve"> 1</w:t>
            </w:r>
          </w:p>
        </w:tc>
        <w:tc>
          <w:tcPr>
            <w:tcW w:w="921" w:type="dxa"/>
            <w:tcBorders>
              <w:top w:val="single" w:sz="12" w:space="0" w:color="FFFFFF" w:themeColor="background1"/>
            </w:tcBorders>
            <w:shd w:val="clear" w:color="auto" w:fill="4F81BD" w:themeFill="accent1"/>
            <w:vAlign w:val="center"/>
          </w:tcPr>
          <w:p w14:paraId="339F92D0" w14:textId="77777777" w:rsidR="00476EE3" w:rsidRPr="00C43CE1" w:rsidRDefault="00476EE3" w:rsidP="00EC361E">
            <w:pPr>
              <w:pStyle w:val="ColumnHeading"/>
            </w:pPr>
            <w:r>
              <w:t xml:space="preserve">Ceduna </w:t>
            </w:r>
            <w:r w:rsidRPr="005A2B9D">
              <w:t>Wave 2</w:t>
            </w:r>
          </w:p>
        </w:tc>
        <w:tc>
          <w:tcPr>
            <w:tcW w:w="921" w:type="dxa"/>
            <w:tcBorders>
              <w:top w:val="single" w:sz="12" w:space="0" w:color="FFFFFF" w:themeColor="background1"/>
            </w:tcBorders>
            <w:shd w:val="clear" w:color="auto" w:fill="4F81BD" w:themeFill="accent1"/>
            <w:vAlign w:val="center"/>
          </w:tcPr>
          <w:p w14:paraId="0BCFF6C1" w14:textId="77777777" w:rsidR="00476EE3" w:rsidRPr="00C43CE1" w:rsidRDefault="00476EE3" w:rsidP="00EC361E">
            <w:pPr>
              <w:pStyle w:val="ColumnHeading"/>
            </w:pPr>
            <w:r>
              <w:t xml:space="preserve">EK </w:t>
            </w:r>
            <w:r w:rsidRPr="005A2B9D">
              <w:t>Wave 1</w:t>
            </w:r>
          </w:p>
        </w:tc>
        <w:tc>
          <w:tcPr>
            <w:tcW w:w="922" w:type="dxa"/>
            <w:tcBorders>
              <w:top w:val="single" w:sz="12" w:space="0" w:color="FFFFFF" w:themeColor="background1"/>
            </w:tcBorders>
            <w:shd w:val="clear" w:color="auto" w:fill="4F81BD" w:themeFill="accent1"/>
            <w:vAlign w:val="center"/>
          </w:tcPr>
          <w:p w14:paraId="4439FEA3" w14:textId="77777777" w:rsidR="00476EE3" w:rsidRPr="00C43CE1" w:rsidRDefault="00476EE3" w:rsidP="00EC361E">
            <w:pPr>
              <w:pStyle w:val="ColumnHeading"/>
            </w:pPr>
            <w:r>
              <w:t xml:space="preserve">EK </w:t>
            </w:r>
            <w:r w:rsidRPr="005A2B9D">
              <w:t>Wave 2</w:t>
            </w:r>
          </w:p>
        </w:tc>
        <w:tc>
          <w:tcPr>
            <w:tcW w:w="921" w:type="dxa"/>
            <w:tcBorders>
              <w:top w:val="single" w:sz="12" w:space="0" w:color="FFFFFF" w:themeColor="background1"/>
            </w:tcBorders>
            <w:shd w:val="clear" w:color="auto" w:fill="4F81BD" w:themeFill="accent1"/>
            <w:vAlign w:val="center"/>
          </w:tcPr>
          <w:p w14:paraId="7FEA99B7" w14:textId="77777777" w:rsidR="00476EE3" w:rsidRPr="00C43CE1" w:rsidRDefault="00476EE3" w:rsidP="00EC361E">
            <w:pPr>
              <w:pStyle w:val="ColumnHeading"/>
            </w:pPr>
            <w:r>
              <w:t xml:space="preserve">Total </w:t>
            </w:r>
            <w:r w:rsidRPr="005A2B9D">
              <w:t>Wave 1</w:t>
            </w:r>
          </w:p>
        </w:tc>
        <w:tc>
          <w:tcPr>
            <w:tcW w:w="922" w:type="dxa"/>
            <w:tcBorders>
              <w:top w:val="single" w:sz="12" w:space="0" w:color="FFFFFF" w:themeColor="background1"/>
            </w:tcBorders>
            <w:shd w:val="clear" w:color="auto" w:fill="4F81BD" w:themeFill="accent1"/>
            <w:vAlign w:val="center"/>
          </w:tcPr>
          <w:p w14:paraId="6617EDE6" w14:textId="77777777" w:rsidR="00476EE3" w:rsidRPr="00C43CE1" w:rsidRDefault="00476EE3" w:rsidP="00EC361E">
            <w:pPr>
              <w:pStyle w:val="ColumnHeading"/>
            </w:pPr>
            <w:r>
              <w:t xml:space="preserve">Total </w:t>
            </w:r>
            <w:r w:rsidRPr="005A2B9D">
              <w:t>Wave 2</w:t>
            </w:r>
          </w:p>
        </w:tc>
      </w:tr>
      <w:tr w:rsidR="00476EE3" w:rsidRPr="00C43CE1" w14:paraId="0FDAEB33" w14:textId="77777777" w:rsidTr="0046744D">
        <w:trPr>
          <w:jc w:val="center"/>
        </w:trPr>
        <w:tc>
          <w:tcPr>
            <w:tcW w:w="3544" w:type="dxa"/>
            <w:tcBorders>
              <w:top w:val="single" w:sz="12" w:space="0" w:color="FFFFFF" w:themeColor="background1"/>
              <w:bottom w:val="single" w:sz="12" w:space="0" w:color="FFFFFF" w:themeColor="background1"/>
            </w:tcBorders>
            <w:shd w:val="clear" w:color="auto" w:fill="DAEEF3"/>
            <w:vAlign w:val="center"/>
          </w:tcPr>
          <w:p w14:paraId="2BE2BF03" w14:textId="77777777" w:rsidR="00476EE3" w:rsidRPr="00C43CE1" w:rsidRDefault="00476EE3" w:rsidP="00476EE3">
            <w:pPr>
              <w:pStyle w:val="ColumnHeading"/>
              <w:jc w:val="left"/>
              <w:rPr>
                <w:b w:val="0"/>
              </w:rPr>
            </w:pPr>
            <w:r w:rsidRPr="00C43CE1">
              <w:rPr>
                <w:b w:val="0"/>
              </w:rPr>
              <w:t>Trial participants</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34C6B061" w14:textId="77777777" w:rsidR="00476EE3" w:rsidRPr="00C43CE1" w:rsidRDefault="00476EE3" w:rsidP="00476EE3">
            <w:pPr>
              <w:pStyle w:val="TableNumber"/>
            </w:pPr>
            <w:r w:rsidRPr="00C43CE1">
              <w:t>325</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45694E5B" w14:textId="77777777" w:rsidR="00476EE3" w:rsidRPr="00C43CE1" w:rsidRDefault="00476EE3" w:rsidP="00476EE3">
            <w:pPr>
              <w:pStyle w:val="TableNumber"/>
            </w:pPr>
            <w:r>
              <w:t>235</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73EFE015" w14:textId="77777777" w:rsidR="00476EE3" w:rsidRPr="00C43CE1" w:rsidRDefault="00476EE3" w:rsidP="00476EE3">
            <w:pPr>
              <w:pStyle w:val="TableNumber"/>
            </w:pPr>
            <w:r w:rsidRPr="00C43CE1">
              <w:t>325</w:t>
            </w:r>
          </w:p>
        </w:tc>
        <w:tc>
          <w:tcPr>
            <w:tcW w:w="922" w:type="dxa"/>
            <w:tcBorders>
              <w:top w:val="single" w:sz="12" w:space="0" w:color="FFFFFF" w:themeColor="background1"/>
              <w:bottom w:val="single" w:sz="12" w:space="0" w:color="FFFFFF" w:themeColor="background1"/>
            </w:tcBorders>
            <w:shd w:val="clear" w:color="auto" w:fill="DAEEF3" w:themeFill="accent5" w:themeFillTint="33"/>
            <w:vAlign w:val="center"/>
          </w:tcPr>
          <w:p w14:paraId="54747C77" w14:textId="77777777" w:rsidR="00476EE3" w:rsidRPr="00C43CE1" w:rsidRDefault="00476EE3" w:rsidP="00476EE3">
            <w:pPr>
              <w:pStyle w:val="TableNumber"/>
            </w:pPr>
            <w:r>
              <w:t>235</w:t>
            </w:r>
          </w:p>
        </w:tc>
        <w:tc>
          <w:tcPr>
            <w:tcW w:w="921"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13D7BE5F" w14:textId="77777777" w:rsidR="00476EE3" w:rsidRPr="00C43CE1" w:rsidRDefault="00476EE3" w:rsidP="00476EE3">
            <w:pPr>
              <w:pStyle w:val="TableNumber"/>
              <w:rPr>
                <w:b/>
              </w:rPr>
            </w:pPr>
            <w:r w:rsidRPr="00C43CE1">
              <w:rPr>
                <w:b/>
              </w:rPr>
              <w:t>650</w:t>
            </w:r>
          </w:p>
        </w:tc>
        <w:tc>
          <w:tcPr>
            <w:tcW w:w="922"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56AEED85" w14:textId="77777777" w:rsidR="00476EE3" w:rsidRPr="00C43CE1" w:rsidRDefault="00476EE3" w:rsidP="00476EE3">
            <w:pPr>
              <w:pStyle w:val="TableNumber"/>
              <w:rPr>
                <w:b/>
              </w:rPr>
            </w:pPr>
            <w:r>
              <w:rPr>
                <w:b/>
              </w:rPr>
              <w:t>470</w:t>
            </w:r>
          </w:p>
        </w:tc>
      </w:tr>
      <w:tr w:rsidR="00476EE3" w:rsidRPr="00C43CE1" w14:paraId="7434677D" w14:textId="77777777" w:rsidTr="00F276A2">
        <w:trPr>
          <w:jc w:val="center"/>
        </w:trPr>
        <w:tc>
          <w:tcPr>
            <w:tcW w:w="3544" w:type="dxa"/>
            <w:tcBorders>
              <w:top w:val="single" w:sz="12" w:space="0" w:color="FFFFFF" w:themeColor="background1"/>
              <w:bottom w:val="single" w:sz="12" w:space="0" w:color="FFFFFF" w:themeColor="background1"/>
            </w:tcBorders>
            <w:shd w:val="clear" w:color="auto" w:fill="DAEEF3" w:themeFill="accent5" w:themeFillTint="33"/>
            <w:vAlign w:val="center"/>
          </w:tcPr>
          <w:p w14:paraId="5C7DBBDF" w14:textId="77777777" w:rsidR="00476EE3" w:rsidRPr="00C43CE1" w:rsidRDefault="00476EE3" w:rsidP="00476EE3">
            <w:pPr>
              <w:pStyle w:val="ColumnHeading"/>
              <w:jc w:val="left"/>
              <w:rPr>
                <w:b w:val="0"/>
              </w:rPr>
            </w:pPr>
            <w:r w:rsidRPr="00C43CE1">
              <w:rPr>
                <w:b w:val="0"/>
              </w:rPr>
              <w:t>Family members of Trial participants</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5E9D4AA1" w14:textId="77777777" w:rsidR="00476EE3" w:rsidRPr="00C43CE1" w:rsidRDefault="00476EE3" w:rsidP="00476EE3">
            <w:pPr>
              <w:pStyle w:val="TableNumber"/>
            </w:pPr>
            <w:r w:rsidRPr="00C43CE1">
              <w:t>30</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5344DC8D" w14:textId="7DF9BFF6" w:rsidR="00476EE3" w:rsidRPr="00C43CE1" w:rsidRDefault="004D6055" w:rsidP="00476EE3">
            <w:pPr>
              <w:pStyle w:val="TableNumber"/>
            </w:pPr>
            <w:r>
              <w:t>20</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13CDF3CD" w14:textId="77777777" w:rsidR="00476EE3" w:rsidRPr="00C43CE1" w:rsidRDefault="00476EE3" w:rsidP="00476EE3">
            <w:pPr>
              <w:pStyle w:val="TableNumber"/>
            </w:pPr>
            <w:r w:rsidRPr="00C43CE1">
              <w:t>30</w:t>
            </w:r>
          </w:p>
        </w:tc>
        <w:tc>
          <w:tcPr>
            <w:tcW w:w="922" w:type="dxa"/>
            <w:tcBorders>
              <w:top w:val="single" w:sz="12" w:space="0" w:color="FFFFFF" w:themeColor="background1"/>
              <w:bottom w:val="single" w:sz="12" w:space="0" w:color="FFFFFF" w:themeColor="background1"/>
            </w:tcBorders>
            <w:shd w:val="clear" w:color="auto" w:fill="DAEEF3" w:themeFill="accent5" w:themeFillTint="33"/>
            <w:vAlign w:val="center"/>
          </w:tcPr>
          <w:p w14:paraId="5F0ECC7F" w14:textId="55138608" w:rsidR="00476EE3" w:rsidRPr="00C43CE1" w:rsidRDefault="004D6055" w:rsidP="00476EE3">
            <w:pPr>
              <w:pStyle w:val="TableNumber"/>
            </w:pPr>
            <w:r>
              <w:t>20</w:t>
            </w:r>
          </w:p>
        </w:tc>
        <w:tc>
          <w:tcPr>
            <w:tcW w:w="921"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55C819D9" w14:textId="77777777" w:rsidR="00476EE3" w:rsidRPr="00C43CE1" w:rsidRDefault="00476EE3" w:rsidP="00476EE3">
            <w:pPr>
              <w:pStyle w:val="TableNumber"/>
              <w:rPr>
                <w:b/>
              </w:rPr>
            </w:pPr>
            <w:r w:rsidRPr="00C43CE1">
              <w:rPr>
                <w:b/>
              </w:rPr>
              <w:t>60</w:t>
            </w:r>
          </w:p>
        </w:tc>
        <w:tc>
          <w:tcPr>
            <w:tcW w:w="922"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78948161" w14:textId="77777777" w:rsidR="00476EE3" w:rsidRPr="00C43CE1" w:rsidRDefault="00476EE3" w:rsidP="00476EE3">
            <w:pPr>
              <w:pStyle w:val="TableNumber"/>
              <w:rPr>
                <w:b/>
              </w:rPr>
            </w:pPr>
            <w:r>
              <w:rPr>
                <w:b/>
              </w:rPr>
              <w:t>-</w:t>
            </w:r>
          </w:p>
        </w:tc>
      </w:tr>
      <w:tr w:rsidR="00476EE3" w:rsidRPr="00C43CE1" w14:paraId="22A853F4" w14:textId="77777777" w:rsidTr="00F276A2">
        <w:trPr>
          <w:jc w:val="center"/>
        </w:trPr>
        <w:tc>
          <w:tcPr>
            <w:tcW w:w="3544" w:type="dxa"/>
            <w:tcBorders>
              <w:top w:val="single" w:sz="12" w:space="0" w:color="FFFFFF" w:themeColor="background1"/>
              <w:bottom w:val="single" w:sz="12" w:space="0" w:color="FFFFFF" w:themeColor="background1"/>
            </w:tcBorders>
            <w:shd w:val="clear" w:color="auto" w:fill="DAEEF3" w:themeFill="accent5" w:themeFillTint="33"/>
            <w:vAlign w:val="center"/>
          </w:tcPr>
          <w:p w14:paraId="19730CFD" w14:textId="77777777" w:rsidR="00476EE3" w:rsidRPr="00C43CE1" w:rsidRDefault="00476EE3" w:rsidP="00476EE3">
            <w:pPr>
              <w:pStyle w:val="ColumnHeading"/>
              <w:jc w:val="left"/>
              <w:rPr>
                <w:b w:val="0"/>
              </w:rPr>
            </w:pPr>
            <w:r w:rsidRPr="00C43CE1">
              <w:rPr>
                <w:b w:val="0"/>
              </w:rPr>
              <w:t>Non-participants of the Trial</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6DC61302" w14:textId="77777777" w:rsidR="00476EE3" w:rsidRPr="00C43CE1" w:rsidRDefault="00476EE3" w:rsidP="00476EE3">
            <w:pPr>
              <w:pStyle w:val="TableNumber"/>
            </w:pPr>
            <w:r w:rsidRPr="00C43CE1">
              <w:t>50</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62D43068" w14:textId="342BB01F" w:rsidR="00476EE3" w:rsidRPr="00C43CE1" w:rsidRDefault="004D6055" w:rsidP="00476EE3">
            <w:pPr>
              <w:pStyle w:val="TableNumber"/>
            </w:pPr>
            <w:r>
              <w:t>5</w:t>
            </w:r>
            <w:r w:rsidR="00476EE3">
              <w:t>0</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0151E937" w14:textId="77777777" w:rsidR="00476EE3" w:rsidRPr="00C43CE1" w:rsidRDefault="00476EE3" w:rsidP="00476EE3">
            <w:pPr>
              <w:pStyle w:val="TableNumber"/>
            </w:pPr>
            <w:r w:rsidRPr="00C43CE1">
              <w:t>50</w:t>
            </w:r>
          </w:p>
        </w:tc>
        <w:tc>
          <w:tcPr>
            <w:tcW w:w="922" w:type="dxa"/>
            <w:tcBorders>
              <w:top w:val="single" w:sz="12" w:space="0" w:color="FFFFFF" w:themeColor="background1"/>
              <w:bottom w:val="single" w:sz="12" w:space="0" w:color="FFFFFF" w:themeColor="background1"/>
            </w:tcBorders>
            <w:shd w:val="clear" w:color="auto" w:fill="DAEEF3" w:themeFill="accent5" w:themeFillTint="33"/>
            <w:vAlign w:val="center"/>
          </w:tcPr>
          <w:p w14:paraId="3E6C97E1" w14:textId="0F9474DB" w:rsidR="00476EE3" w:rsidRPr="00C43CE1" w:rsidRDefault="004D6055" w:rsidP="00476EE3">
            <w:pPr>
              <w:pStyle w:val="TableNumber"/>
            </w:pPr>
            <w:r>
              <w:t>5</w:t>
            </w:r>
            <w:r w:rsidR="00476EE3">
              <w:t>0</w:t>
            </w:r>
          </w:p>
        </w:tc>
        <w:tc>
          <w:tcPr>
            <w:tcW w:w="921"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670B75B8" w14:textId="77777777" w:rsidR="00476EE3" w:rsidRPr="00C43CE1" w:rsidRDefault="00476EE3" w:rsidP="00476EE3">
            <w:pPr>
              <w:pStyle w:val="TableNumber"/>
              <w:rPr>
                <w:b/>
              </w:rPr>
            </w:pPr>
            <w:r w:rsidRPr="00C43CE1">
              <w:rPr>
                <w:b/>
              </w:rPr>
              <w:t>100</w:t>
            </w:r>
          </w:p>
        </w:tc>
        <w:tc>
          <w:tcPr>
            <w:tcW w:w="922"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3DAFF720" w14:textId="77777777" w:rsidR="00476EE3" w:rsidRPr="00C43CE1" w:rsidRDefault="00476EE3" w:rsidP="00476EE3">
            <w:pPr>
              <w:pStyle w:val="TableNumber"/>
              <w:rPr>
                <w:b/>
              </w:rPr>
            </w:pPr>
            <w:r>
              <w:rPr>
                <w:b/>
              </w:rPr>
              <w:t>140</w:t>
            </w:r>
          </w:p>
        </w:tc>
      </w:tr>
      <w:tr w:rsidR="00476EE3" w:rsidRPr="00591827" w14:paraId="5918EF07" w14:textId="77777777" w:rsidTr="00F276A2">
        <w:trPr>
          <w:jc w:val="center"/>
        </w:trPr>
        <w:tc>
          <w:tcPr>
            <w:tcW w:w="3544" w:type="dxa"/>
            <w:tcBorders>
              <w:top w:val="single" w:sz="12" w:space="0" w:color="FFFFFF" w:themeColor="background1"/>
            </w:tcBorders>
            <w:shd w:val="clear" w:color="auto" w:fill="DAEEF3" w:themeFill="accent5" w:themeFillTint="33"/>
          </w:tcPr>
          <w:p w14:paraId="2EA97C80" w14:textId="77777777" w:rsidR="00476EE3" w:rsidRPr="00C43CE1" w:rsidRDefault="00476EE3" w:rsidP="00476EE3">
            <w:pPr>
              <w:pStyle w:val="ColumnHeading"/>
              <w:jc w:val="left"/>
            </w:pPr>
            <w:r w:rsidRPr="00C43CE1">
              <w:t>Total</w:t>
            </w:r>
          </w:p>
        </w:tc>
        <w:tc>
          <w:tcPr>
            <w:tcW w:w="921" w:type="dxa"/>
            <w:tcBorders>
              <w:top w:val="single" w:sz="12" w:space="0" w:color="FFFFFF" w:themeColor="background1"/>
            </w:tcBorders>
            <w:shd w:val="clear" w:color="auto" w:fill="DAEEF3" w:themeFill="accent5" w:themeFillTint="33"/>
            <w:vAlign w:val="center"/>
          </w:tcPr>
          <w:p w14:paraId="371A1191" w14:textId="77777777" w:rsidR="00476EE3" w:rsidRPr="00C43CE1" w:rsidRDefault="00476EE3" w:rsidP="00476EE3">
            <w:pPr>
              <w:pStyle w:val="TableNumber"/>
              <w:rPr>
                <w:b/>
              </w:rPr>
            </w:pPr>
            <w:r w:rsidRPr="00C43CE1">
              <w:rPr>
                <w:b/>
              </w:rPr>
              <w:t>405</w:t>
            </w:r>
          </w:p>
        </w:tc>
        <w:tc>
          <w:tcPr>
            <w:tcW w:w="921" w:type="dxa"/>
            <w:tcBorders>
              <w:top w:val="single" w:sz="12" w:space="0" w:color="FFFFFF" w:themeColor="background1"/>
            </w:tcBorders>
            <w:shd w:val="clear" w:color="auto" w:fill="DAEEF3" w:themeFill="accent5" w:themeFillTint="33"/>
            <w:vAlign w:val="center"/>
          </w:tcPr>
          <w:p w14:paraId="7E20C40F" w14:textId="77777777" w:rsidR="00476EE3" w:rsidRPr="00C43CE1" w:rsidRDefault="00476EE3" w:rsidP="00476EE3">
            <w:pPr>
              <w:pStyle w:val="TableNumber"/>
              <w:rPr>
                <w:b/>
              </w:rPr>
            </w:pPr>
            <w:r>
              <w:rPr>
                <w:b/>
              </w:rPr>
              <w:t>305</w:t>
            </w:r>
          </w:p>
        </w:tc>
        <w:tc>
          <w:tcPr>
            <w:tcW w:w="921" w:type="dxa"/>
            <w:tcBorders>
              <w:top w:val="single" w:sz="12" w:space="0" w:color="FFFFFF" w:themeColor="background1"/>
            </w:tcBorders>
            <w:shd w:val="clear" w:color="auto" w:fill="DAEEF3" w:themeFill="accent5" w:themeFillTint="33"/>
            <w:vAlign w:val="center"/>
          </w:tcPr>
          <w:p w14:paraId="4A0E723A" w14:textId="77777777" w:rsidR="00476EE3" w:rsidRPr="00C43CE1" w:rsidRDefault="00476EE3" w:rsidP="00476EE3">
            <w:pPr>
              <w:pStyle w:val="TableNumber"/>
              <w:rPr>
                <w:b/>
              </w:rPr>
            </w:pPr>
            <w:r w:rsidRPr="00C43CE1">
              <w:rPr>
                <w:b/>
              </w:rPr>
              <w:t>405</w:t>
            </w:r>
          </w:p>
        </w:tc>
        <w:tc>
          <w:tcPr>
            <w:tcW w:w="922" w:type="dxa"/>
            <w:tcBorders>
              <w:top w:val="single" w:sz="12" w:space="0" w:color="FFFFFF" w:themeColor="background1"/>
            </w:tcBorders>
            <w:shd w:val="clear" w:color="auto" w:fill="DAEEF3" w:themeFill="accent5" w:themeFillTint="33"/>
            <w:vAlign w:val="center"/>
          </w:tcPr>
          <w:p w14:paraId="274101CD" w14:textId="77777777" w:rsidR="00476EE3" w:rsidRPr="00C43CE1" w:rsidRDefault="00476EE3" w:rsidP="00476EE3">
            <w:pPr>
              <w:pStyle w:val="TableNumber"/>
              <w:rPr>
                <w:b/>
              </w:rPr>
            </w:pPr>
            <w:r>
              <w:rPr>
                <w:b/>
              </w:rPr>
              <w:t>305</w:t>
            </w:r>
          </w:p>
        </w:tc>
        <w:tc>
          <w:tcPr>
            <w:tcW w:w="921" w:type="dxa"/>
            <w:tcBorders>
              <w:top w:val="single" w:sz="12" w:space="0" w:color="FFFFFF" w:themeColor="background1"/>
            </w:tcBorders>
            <w:shd w:val="clear" w:color="auto" w:fill="A6A6A6" w:themeFill="background1" w:themeFillShade="A6"/>
            <w:vAlign w:val="center"/>
          </w:tcPr>
          <w:p w14:paraId="03EECA14" w14:textId="77777777" w:rsidR="00476EE3" w:rsidRPr="000A5AD4" w:rsidRDefault="00476EE3" w:rsidP="00476EE3">
            <w:pPr>
              <w:pStyle w:val="TableNumber"/>
              <w:rPr>
                <w:b/>
              </w:rPr>
            </w:pPr>
            <w:r w:rsidRPr="00C43CE1">
              <w:rPr>
                <w:b/>
              </w:rPr>
              <w:t>810</w:t>
            </w:r>
          </w:p>
        </w:tc>
        <w:tc>
          <w:tcPr>
            <w:tcW w:w="922" w:type="dxa"/>
            <w:tcBorders>
              <w:top w:val="single" w:sz="12" w:space="0" w:color="FFFFFF" w:themeColor="background1"/>
            </w:tcBorders>
            <w:shd w:val="clear" w:color="auto" w:fill="A6A6A6" w:themeFill="background1" w:themeFillShade="A6"/>
            <w:vAlign w:val="center"/>
          </w:tcPr>
          <w:p w14:paraId="7ACB0202" w14:textId="77777777" w:rsidR="00476EE3" w:rsidRPr="000A5AD4" w:rsidRDefault="00476EE3" w:rsidP="00476EE3">
            <w:pPr>
              <w:pStyle w:val="TableNumber"/>
              <w:rPr>
                <w:b/>
              </w:rPr>
            </w:pPr>
            <w:r>
              <w:rPr>
                <w:b/>
              </w:rPr>
              <w:t>610</w:t>
            </w:r>
          </w:p>
        </w:tc>
      </w:tr>
    </w:tbl>
    <w:p w14:paraId="321D7756" w14:textId="09863372" w:rsidR="004D6055" w:rsidRDefault="004D6055" w:rsidP="004D6055">
      <w:r>
        <w:t xml:space="preserve">The small family member sample was dropped in Wave 2, with those interviews re-directed to boosting the number of non-participants who </w:t>
      </w:r>
      <w:r w:rsidR="00A20C4F">
        <w:t xml:space="preserve">were interviewed. </w:t>
      </w:r>
      <w:r>
        <w:t>This was done because it was assessed that greater analytical value from the limited resources available for the survey would be obtained from enabling more statistically precise comparisons of Wave 1 and Wave 2 non-participant surveys than from a family member survey with a very small sample size (which would not have provided statistically reliable estimates).</w:t>
      </w:r>
    </w:p>
    <w:p w14:paraId="2C6CC09F" w14:textId="6B7FF449" w:rsidR="007037BA" w:rsidRDefault="00EF7CBE" w:rsidP="007037BA">
      <w:r>
        <w:fldChar w:fldCharType="begin"/>
      </w:r>
      <w:r w:rsidR="00A71D15">
        <w:instrText xml:space="preserve"> REF _Ref486950030 \h </w:instrText>
      </w:r>
      <w:r>
        <w:fldChar w:fldCharType="separate"/>
      </w:r>
      <w:r w:rsidR="00FA4DB2" w:rsidRPr="0042371C">
        <w:t xml:space="preserve">Table </w:t>
      </w:r>
      <w:r w:rsidR="00FA4DB2">
        <w:rPr>
          <w:noProof/>
        </w:rPr>
        <w:t>3</w:t>
      </w:r>
      <w:r>
        <w:fldChar w:fldCharType="end"/>
      </w:r>
      <w:r w:rsidR="007037BA">
        <w:t xml:space="preserve"> shows the number of interviews achieved acr</w:t>
      </w:r>
      <w:r w:rsidR="00A20C4F">
        <w:t>oss the two Waves of fieldwork.</w:t>
      </w:r>
      <w:r w:rsidR="007037BA">
        <w:t xml:space="preserve"> In Ceduna,</w:t>
      </w:r>
      <w:r w:rsidR="007037BA" w:rsidRPr="002C3B5D">
        <w:t xml:space="preserve"> </w:t>
      </w:r>
      <w:r w:rsidR="007037BA">
        <w:t xml:space="preserve">n=286 interviews were achieved in the </w:t>
      </w:r>
      <w:r w:rsidR="007037BA" w:rsidRPr="002C3B5D">
        <w:t xml:space="preserve">Wave 1 fieldwork period and </w:t>
      </w:r>
      <w:r w:rsidR="007037BA">
        <w:t>n=</w:t>
      </w:r>
      <w:r w:rsidR="007037BA" w:rsidRPr="002C3B5D">
        <w:t xml:space="preserve">310 at Wave 2. </w:t>
      </w:r>
      <w:r w:rsidR="007037BA">
        <w:t xml:space="preserve"> In EK, n=</w:t>
      </w:r>
      <w:r w:rsidR="007037BA" w:rsidRPr="002C3B5D">
        <w:t xml:space="preserve">454 interviews were completed at Wave 1 and </w:t>
      </w:r>
      <w:r w:rsidR="007037BA">
        <w:t>n=</w:t>
      </w:r>
      <w:r w:rsidR="007037BA" w:rsidRPr="002C3B5D">
        <w:t>310 at Wave 2.</w:t>
      </w:r>
      <w:r w:rsidR="007037BA">
        <w:t xml:space="preserve"> </w:t>
      </w:r>
      <w:r w:rsidR="00B705AE" w:rsidRPr="00B705AE">
        <w:t xml:space="preserve">The Wave 1 quotas were not </w:t>
      </w:r>
      <w:r w:rsidR="00B05AE5">
        <w:t xml:space="preserve">all </w:t>
      </w:r>
      <w:r w:rsidR="00B705AE" w:rsidRPr="00B705AE">
        <w:t>achieved in Ceduna but were achieved in EK</w:t>
      </w:r>
      <w:r w:rsidR="00A20C4F">
        <w:t xml:space="preserve">. </w:t>
      </w:r>
      <w:r w:rsidR="007037BA" w:rsidRPr="0046622E">
        <w:t xml:space="preserve">The Wave 2 quotas were all achieved and in some cases exceeded. </w:t>
      </w:r>
      <w:r w:rsidR="007037BA">
        <w:t>Overall, a</w:t>
      </w:r>
      <w:r w:rsidR="007037BA" w:rsidRPr="0046622E">
        <w:t xml:space="preserve"> total of n=5</w:t>
      </w:r>
      <w:r w:rsidR="00BC6059">
        <w:t>52</w:t>
      </w:r>
      <w:r w:rsidR="007037BA" w:rsidRPr="0046622E">
        <w:t xml:space="preserve"> </w:t>
      </w:r>
      <w:r w:rsidR="007037BA">
        <w:t>CDCT P</w:t>
      </w:r>
      <w:r w:rsidR="007037BA" w:rsidRPr="0046622E">
        <w:t>articipants were interviewed across the two sites at Wave 1 and n=479 at Wave 2.</w:t>
      </w:r>
    </w:p>
    <w:p w14:paraId="63265D90" w14:textId="73D90AAD" w:rsidR="00476EE3" w:rsidRDefault="00476EE3" w:rsidP="00476EE3">
      <w:pPr>
        <w:pStyle w:val="TableHeading"/>
      </w:pPr>
      <w:bookmarkStart w:id="28" w:name="_Ref486950030"/>
      <w:bookmarkStart w:id="29" w:name="_Ref488920295"/>
      <w:r w:rsidRPr="0042371C">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3</w:t>
      </w:r>
      <w:r w:rsidR="00D8550A">
        <w:rPr>
          <w:noProof/>
        </w:rPr>
        <w:fldChar w:fldCharType="end"/>
      </w:r>
      <w:bookmarkEnd w:id="28"/>
      <w:r w:rsidRPr="0042371C">
        <w:rPr>
          <w:rFonts w:cstheme="minorHAnsi"/>
        </w:rPr>
        <w:t xml:space="preserve">: </w:t>
      </w:r>
      <w:r w:rsidRPr="0042371C">
        <w:t xml:space="preserve">Wave 1 and 2 </w:t>
      </w:r>
      <w:r w:rsidR="00867CD9">
        <w:t>s</w:t>
      </w:r>
      <w:r w:rsidRPr="0042371C">
        <w:t xml:space="preserve">ample </w:t>
      </w:r>
      <w:r w:rsidR="00867CD9">
        <w:t>s</w:t>
      </w:r>
      <w:r w:rsidRPr="0042371C">
        <w:t xml:space="preserve">izes of </w:t>
      </w:r>
      <w:r w:rsidR="00867CD9">
        <w:t xml:space="preserve">quantitative </w:t>
      </w:r>
      <w:r w:rsidRPr="0042371C">
        <w:t>survey respondents</w:t>
      </w:r>
      <w:bookmarkEnd w:id="29"/>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tblLayout w:type="fixed"/>
        <w:tblLook w:val="04A0" w:firstRow="1" w:lastRow="0" w:firstColumn="1" w:lastColumn="0" w:noHBand="0" w:noVBand="1"/>
        <w:tblCaption w:val="Wave 1 and 2 Sample Sizes of survey respondents"/>
        <w:tblDescription w:val="Wave 1 Sample Sizes of survey respondents. Ceduna Trial participants: 196, Ceduna Family members of Trial participants: 32, Ceduna Non-participants of the Trial: 58, Ceduna Total: 286. East Kimberley Trial participants: 356, East Kimberley Family members of Trial participants: 46, East Kimberley Non-participants of the Trial: 52, East Kimberley Total: 454.  Total Trial participants: 552, Total Family members of Trial participants: 78, Total Non-participants of the Trial: 110, Overall Total Wave 1: 740. &#10;&#10;Wave 2 Sample Sizes of survey respondents. Ceduna Trial participants: 239, Ceduna Family members of Trial participants: None, Ceduna Non-participants of the Trial: 71, Ceduna Total Wave 2: 310. East Kimberley Trial participants: 240, East Kimberley Family members of Trial participants: None, East Kimberley Non-participants of the Trial: 70, East Kimberley Total Wave 2: 310.  Total Trial participants: 479, Total Family members of Trial participants: None, Total Non-participants of the Trial: 141, Overall Total Wave 2: 620. &#10;"/>
      </w:tblPr>
      <w:tblGrid>
        <w:gridCol w:w="3544"/>
        <w:gridCol w:w="921"/>
        <w:gridCol w:w="921"/>
        <w:gridCol w:w="921"/>
        <w:gridCol w:w="922"/>
        <w:gridCol w:w="921"/>
        <w:gridCol w:w="922"/>
      </w:tblGrid>
      <w:tr w:rsidR="00476EE3" w:rsidRPr="005A2B9D" w14:paraId="1894696A" w14:textId="77777777" w:rsidTr="00F276A2">
        <w:trPr>
          <w:tblHeader/>
          <w:jc w:val="center"/>
        </w:trPr>
        <w:tc>
          <w:tcPr>
            <w:tcW w:w="3544" w:type="dxa"/>
            <w:shd w:val="clear" w:color="auto" w:fill="4F81BD" w:themeFill="accent1"/>
          </w:tcPr>
          <w:p w14:paraId="51E05A4B" w14:textId="77777777" w:rsidR="00476EE3" w:rsidRPr="005A2B9D" w:rsidRDefault="00476EE3" w:rsidP="00476EE3">
            <w:pPr>
              <w:pStyle w:val="ColumnHeading"/>
              <w:jc w:val="left"/>
            </w:pPr>
          </w:p>
        </w:tc>
        <w:tc>
          <w:tcPr>
            <w:tcW w:w="921" w:type="dxa"/>
            <w:tcBorders>
              <w:top w:val="single" w:sz="12" w:space="0" w:color="FFFFFF" w:themeColor="background1"/>
            </w:tcBorders>
            <w:shd w:val="clear" w:color="auto" w:fill="4F81BD" w:themeFill="accent1"/>
            <w:vAlign w:val="center"/>
          </w:tcPr>
          <w:p w14:paraId="26F4C830" w14:textId="13359A32" w:rsidR="00476EE3" w:rsidRPr="005A2B9D" w:rsidRDefault="000630E4" w:rsidP="00476EE3">
            <w:pPr>
              <w:pStyle w:val="ColumnHeading"/>
            </w:pPr>
            <w:r>
              <w:t>Ceduna</w:t>
            </w:r>
            <w:r w:rsidRPr="005A2B9D">
              <w:t xml:space="preserve"> Wave</w:t>
            </w:r>
            <w:r w:rsidR="00476EE3" w:rsidRPr="005A2B9D">
              <w:t xml:space="preserve"> 1</w:t>
            </w:r>
          </w:p>
        </w:tc>
        <w:tc>
          <w:tcPr>
            <w:tcW w:w="921" w:type="dxa"/>
            <w:tcBorders>
              <w:top w:val="single" w:sz="12" w:space="0" w:color="FFFFFF" w:themeColor="background1"/>
            </w:tcBorders>
            <w:shd w:val="clear" w:color="auto" w:fill="4F81BD" w:themeFill="accent1"/>
            <w:vAlign w:val="center"/>
          </w:tcPr>
          <w:p w14:paraId="17B0A438" w14:textId="77777777" w:rsidR="00476EE3" w:rsidRPr="005A2B9D" w:rsidRDefault="00476EE3" w:rsidP="00476EE3">
            <w:pPr>
              <w:pStyle w:val="ColumnHeading"/>
            </w:pPr>
            <w:r>
              <w:t xml:space="preserve">Ceduna </w:t>
            </w:r>
            <w:r w:rsidRPr="005A2B9D">
              <w:t>Wave 2</w:t>
            </w:r>
          </w:p>
        </w:tc>
        <w:tc>
          <w:tcPr>
            <w:tcW w:w="921" w:type="dxa"/>
            <w:tcBorders>
              <w:top w:val="single" w:sz="12" w:space="0" w:color="FFFFFF" w:themeColor="background1"/>
            </w:tcBorders>
            <w:shd w:val="clear" w:color="auto" w:fill="4F81BD" w:themeFill="accent1"/>
            <w:vAlign w:val="center"/>
          </w:tcPr>
          <w:p w14:paraId="6E98B675" w14:textId="77777777" w:rsidR="00476EE3" w:rsidRPr="005A2B9D" w:rsidRDefault="00476EE3" w:rsidP="00476EE3">
            <w:pPr>
              <w:pStyle w:val="ColumnHeading"/>
            </w:pPr>
            <w:r>
              <w:t xml:space="preserve">EK </w:t>
            </w:r>
            <w:r w:rsidRPr="005A2B9D">
              <w:t>Wave 1</w:t>
            </w:r>
          </w:p>
        </w:tc>
        <w:tc>
          <w:tcPr>
            <w:tcW w:w="922" w:type="dxa"/>
            <w:tcBorders>
              <w:top w:val="single" w:sz="12" w:space="0" w:color="FFFFFF" w:themeColor="background1"/>
            </w:tcBorders>
            <w:shd w:val="clear" w:color="auto" w:fill="4F81BD" w:themeFill="accent1"/>
            <w:vAlign w:val="center"/>
          </w:tcPr>
          <w:p w14:paraId="739C9698" w14:textId="77777777" w:rsidR="00476EE3" w:rsidRPr="005A2B9D" w:rsidRDefault="00476EE3" w:rsidP="00476EE3">
            <w:pPr>
              <w:pStyle w:val="ColumnHeading"/>
            </w:pPr>
            <w:r>
              <w:t xml:space="preserve">EK </w:t>
            </w:r>
            <w:r w:rsidRPr="005A2B9D">
              <w:t>Wave 2</w:t>
            </w:r>
          </w:p>
        </w:tc>
        <w:tc>
          <w:tcPr>
            <w:tcW w:w="921" w:type="dxa"/>
            <w:tcBorders>
              <w:top w:val="single" w:sz="12" w:space="0" w:color="FFFFFF" w:themeColor="background1"/>
            </w:tcBorders>
            <w:shd w:val="clear" w:color="auto" w:fill="808080" w:themeFill="background1" w:themeFillShade="80"/>
            <w:vAlign w:val="center"/>
          </w:tcPr>
          <w:p w14:paraId="594A3B3B" w14:textId="77777777" w:rsidR="00476EE3" w:rsidRPr="005A2B9D" w:rsidRDefault="00476EE3" w:rsidP="00476EE3">
            <w:pPr>
              <w:pStyle w:val="ColumnHeading"/>
            </w:pPr>
            <w:r>
              <w:t xml:space="preserve">Total </w:t>
            </w:r>
            <w:r w:rsidRPr="005A2B9D">
              <w:t>Wave 1</w:t>
            </w:r>
          </w:p>
        </w:tc>
        <w:tc>
          <w:tcPr>
            <w:tcW w:w="922" w:type="dxa"/>
            <w:tcBorders>
              <w:top w:val="single" w:sz="12" w:space="0" w:color="FFFFFF" w:themeColor="background1"/>
            </w:tcBorders>
            <w:shd w:val="clear" w:color="auto" w:fill="808080" w:themeFill="background1" w:themeFillShade="80"/>
            <w:vAlign w:val="center"/>
          </w:tcPr>
          <w:p w14:paraId="0FCF2393" w14:textId="77777777" w:rsidR="00476EE3" w:rsidRPr="005A2B9D" w:rsidRDefault="00476EE3" w:rsidP="00476EE3">
            <w:pPr>
              <w:pStyle w:val="ColumnHeading"/>
            </w:pPr>
            <w:r>
              <w:t xml:space="preserve">Total </w:t>
            </w:r>
            <w:r w:rsidRPr="005A2B9D">
              <w:t>Wave 2</w:t>
            </w:r>
          </w:p>
        </w:tc>
      </w:tr>
      <w:tr w:rsidR="00476EE3" w:rsidRPr="005A2B9D" w14:paraId="38B3CBC6" w14:textId="77777777" w:rsidTr="00F276A2">
        <w:trPr>
          <w:jc w:val="center"/>
        </w:trPr>
        <w:tc>
          <w:tcPr>
            <w:tcW w:w="3544" w:type="dxa"/>
            <w:tcBorders>
              <w:top w:val="single" w:sz="12" w:space="0" w:color="FFFFFF" w:themeColor="background1"/>
              <w:bottom w:val="single" w:sz="12" w:space="0" w:color="FFFFFF" w:themeColor="background1"/>
            </w:tcBorders>
            <w:shd w:val="clear" w:color="auto" w:fill="DAEEF3" w:themeFill="accent5" w:themeFillTint="33"/>
            <w:vAlign w:val="center"/>
          </w:tcPr>
          <w:p w14:paraId="109CC507" w14:textId="77777777" w:rsidR="00476EE3" w:rsidRPr="005A2B9D" w:rsidRDefault="00476EE3" w:rsidP="00476EE3">
            <w:pPr>
              <w:pStyle w:val="RowHeading"/>
              <w:jc w:val="left"/>
            </w:pPr>
            <w:r w:rsidRPr="005A2B9D">
              <w:t>Trial participants</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693F55E3" w14:textId="77777777" w:rsidR="00476EE3" w:rsidRPr="005A2B9D" w:rsidRDefault="00476EE3" w:rsidP="00476EE3">
            <w:pPr>
              <w:pStyle w:val="TableNumber"/>
            </w:pPr>
            <w:r w:rsidRPr="005A2B9D">
              <w:t>196</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3DCED615" w14:textId="77777777" w:rsidR="00476EE3" w:rsidRPr="005A2B9D" w:rsidRDefault="00476EE3" w:rsidP="00476EE3">
            <w:pPr>
              <w:pStyle w:val="TableNumber"/>
            </w:pPr>
            <w:r>
              <w:t>239</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42F7BDB1" w14:textId="77777777" w:rsidR="00476EE3" w:rsidRPr="005A2B9D" w:rsidRDefault="00476EE3" w:rsidP="00476EE3">
            <w:pPr>
              <w:pStyle w:val="TableNumber"/>
            </w:pPr>
            <w:r w:rsidRPr="005A2B9D">
              <w:t>356</w:t>
            </w:r>
          </w:p>
        </w:tc>
        <w:tc>
          <w:tcPr>
            <w:tcW w:w="922" w:type="dxa"/>
            <w:tcBorders>
              <w:top w:val="single" w:sz="12" w:space="0" w:color="FFFFFF" w:themeColor="background1"/>
              <w:bottom w:val="single" w:sz="12" w:space="0" w:color="FFFFFF" w:themeColor="background1"/>
            </w:tcBorders>
            <w:shd w:val="clear" w:color="auto" w:fill="DAEEF3" w:themeFill="accent5" w:themeFillTint="33"/>
            <w:vAlign w:val="center"/>
          </w:tcPr>
          <w:p w14:paraId="353515E1" w14:textId="77777777" w:rsidR="00476EE3" w:rsidRPr="005A2B9D" w:rsidRDefault="00476EE3" w:rsidP="00476EE3">
            <w:pPr>
              <w:pStyle w:val="TableNumber"/>
            </w:pPr>
            <w:r>
              <w:t>240</w:t>
            </w:r>
          </w:p>
        </w:tc>
        <w:tc>
          <w:tcPr>
            <w:tcW w:w="921"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509525C4" w14:textId="77777777" w:rsidR="00476EE3" w:rsidRPr="005A2B9D" w:rsidRDefault="00476EE3" w:rsidP="00476EE3">
            <w:pPr>
              <w:pStyle w:val="TableNumber"/>
              <w:rPr>
                <w:b/>
              </w:rPr>
            </w:pPr>
            <w:r w:rsidRPr="005A2B9D">
              <w:rPr>
                <w:b/>
              </w:rPr>
              <w:t>552</w:t>
            </w:r>
          </w:p>
        </w:tc>
        <w:tc>
          <w:tcPr>
            <w:tcW w:w="922"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04D69F8E" w14:textId="77777777" w:rsidR="00476EE3" w:rsidRPr="005A2B9D" w:rsidRDefault="00476EE3" w:rsidP="00476EE3">
            <w:pPr>
              <w:pStyle w:val="TableNumber"/>
              <w:rPr>
                <w:b/>
              </w:rPr>
            </w:pPr>
            <w:r>
              <w:rPr>
                <w:b/>
              </w:rPr>
              <w:t>479</w:t>
            </w:r>
          </w:p>
        </w:tc>
      </w:tr>
      <w:tr w:rsidR="00476EE3" w:rsidRPr="005A2B9D" w14:paraId="1ED05D90" w14:textId="77777777" w:rsidTr="00F276A2">
        <w:trPr>
          <w:jc w:val="center"/>
        </w:trPr>
        <w:tc>
          <w:tcPr>
            <w:tcW w:w="3544" w:type="dxa"/>
            <w:tcBorders>
              <w:top w:val="single" w:sz="12" w:space="0" w:color="FFFFFF" w:themeColor="background1"/>
              <w:bottom w:val="single" w:sz="12" w:space="0" w:color="FFFFFF" w:themeColor="background1"/>
            </w:tcBorders>
            <w:shd w:val="clear" w:color="auto" w:fill="DAEEF3" w:themeFill="accent5" w:themeFillTint="33"/>
            <w:vAlign w:val="center"/>
          </w:tcPr>
          <w:p w14:paraId="649D45D1" w14:textId="77777777" w:rsidR="00476EE3" w:rsidRPr="005A2B9D" w:rsidRDefault="00476EE3" w:rsidP="00476EE3">
            <w:pPr>
              <w:pStyle w:val="RowHeading"/>
              <w:jc w:val="left"/>
            </w:pPr>
            <w:r w:rsidRPr="005A2B9D">
              <w:t>Family members of Trial participants</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008C496F" w14:textId="77777777" w:rsidR="00476EE3" w:rsidRPr="005A2B9D" w:rsidRDefault="00476EE3" w:rsidP="00476EE3">
            <w:pPr>
              <w:pStyle w:val="TableNumber"/>
            </w:pPr>
            <w:r w:rsidRPr="005A2B9D">
              <w:t>32</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20E9C705" w14:textId="77777777" w:rsidR="00476EE3" w:rsidRPr="005A2B9D" w:rsidRDefault="00476EE3" w:rsidP="00476EE3">
            <w:pPr>
              <w:pStyle w:val="TableNumber"/>
            </w:pPr>
            <w:r>
              <w:t>-</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4384DE4A" w14:textId="77777777" w:rsidR="00476EE3" w:rsidRPr="005A2B9D" w:rsidRDefault="00476EE3" w:rsidP="00476EE3">
            <w:pPr>
              <w:pStyle w:val="TableNumber"/>
            </w:pPr>
            <w:r w:rsidRPr="005A2B9D">
              <w:t>46</w:t>
            </w:r>
          </w:p>
        </w:tc>
        <w:tc>
          <w:tcPr>
            <w:tcW w:w="922" w:type="dxa"/>
            <w:tcBorders>
              <w:top w:val="single" w:sz="12" w:space="0" w:color="FFFFFF" w:themeColor="background1"/>
              <w:bottom w:val="single" w:sz="12" w:space="0" w:color="FFFFFF" w:themeColor="background1"/>
            </w:tcBorders>
            <w:shd w:val="clear" w:color="auto" w:fill="DAEEF3" w:themeFill="accent5" w:themeFillTint="33"/>
            <w:vAlign w:val="center"/>
          </w:tcPr>
          <w:p w14:paraId="5B508932" w14:textId="77777777" w:rsidR="00476EE3" w:rsidRPr="005A2B9D" w:rsidRDefault="00476EE3" w:rsidP="00476EE3">
            <w:pPr>
              <w:pStyle w:val="TableNumber"/>
            </w:pPr>
            <w:r>
              <w:t>-</w:t>
            </w:r>
          </w:p>
        </w:tc>
        <w:tc>
          <w:tcPr>
            <w:tcW w:w="921"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3BAC3043" w14:textId="77777777" w:rsidR="00476EE3" w:rsidRPr="005A2B9D" w:rsidRDefault="00476EE3" w:rsidP="00476EE3">
            <w:pPr>
              <w:pStyle w:val="TableNumber"/>
              <w:rPr>
                <w:b/>
              </w:rPr>
            </w:pPr>
            <w:r w:rsidRPr="005A2B9D">
              <w:rPr>
                <w:b/>
              </w:rPr>
              <w:t>78</w:t>
            </w:r>
          </w:p>
        </w:tc>
        <w:tc>
          <w:tcPr>
            <w:tcW w:w="922"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57C43FCC" w14:textId="77777777" w:rsidR="00476EE3" w:rsidRPr="005A2B9D" w:rsidRDefault="00476EE3" w:rsidP="00476EE3">
            <w:pPr>
              <w:pStyle w:val="TableNumber"/>
              <w:rPr>
                <w:b/>
              </w:rPr>
            </w:pPr>
            <w:r>
              <w:rPr>
                <w:b/>
              </w:rPr>
              <w:t>-</w:t>
            </w:r>
          </w:p>
        </w:tc>
      </w:tr>
      <w:tr w:rsidR="00476EE3" w:rsidRPr="005A2B9D" w14:paraId="06885533" w14:textId="77777777" w:rsidTr="00F276A2">
        <w:trPr>
          <w:jc w:val="center"/>
        </w:trPr>
        <w:tc>
          <w:tcPr>
            <w:tcW w:w="3544" w:type="dxa"/>
            <w:tcBorders>
              <w:top w:val="single" w:sz="12" w:space="0" w:color="FFFFFF" w:themeColor="background1"/>
              <w:bottom w:val="single" w:sz="12" w:space="0" w:color="FFFFFF" w:themeColor="background1"/>
            </w:tcBorders>
            <w:shd w:val="clear" w:color="auto" w:fill="DAEEF3" w:themeFill="accent5" w:themeFillTint="33"/>
            <w:vAlign w:val="center"/>
          </w:tcPr>
          <w:p w14:paraId="3AA218BB" w14:textId="77777777" w:rsidR="00476EE3" w:rsidRPr="005A2B9D" w:rsidRDefault="00476EE3" w:rsidP="00476EE3">
            <w:pPr>
              <w:pStyle w:val="RowHeading"/>
              <w:jc w:val="left"/>
            </w:pPr>
            <w:r w:rsidRPr="005A2B9D">
              <w:t>Non-participants of the Trial</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779B9958" w14:textId="77777777" w:rsidR="00476EE3" w:rsidRPr="005A2B9D" w:rsidRDefault="00476EE3" w:rsidP="00476EE3">
            <w:pPr>
              <w:pStyle w:val="TableNumber"/>
            </w:pPr>
            <w:r w:rsidRPr="005A2B9D">
              <w:t>58</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2756B5E3" w14:textId="77777777" w:rsidR="00476EE3" w:rsidRPr="005A2B9D" w:rsidRDefault="00476EE3" w:rsidP="00476EE3">
            <w:pPr>
              <w:pStyle w:val="TableNumber"/>
            </w:pPr>
            <w:r>
              <w:t>71</w:t>
            </w:r>
          </w:p>
        </w:tc>
        <w:tc>
          <w:tcPr>
            <w:tcW w:w="921" w:type="dxa"/>
            <w:tcBorders>
              <w:top w:val="single" w:sz="12" w:space="0" w:color="FFFFFF" w:themeColor="background1"/>
              <w:bottom w:val="single" w:sz="12" w:space="0" w:color="FFFFFF" w:themeColor="background1"/>
            </w:tcBorders>
            <w:shd w:val="clear" w:color="auto" w:fill="DAEEF3" w:themeFill="accent5" w:themeFillTint="33"/>
            <w:vAlign w:val="center"/>
          </w:tcPr>
          <w:p w14:paraId="448C951D" w14:textId="77777777" w:rsidR="00476EE3" w:rsidRPr="005A2B9D" w:rsidRDefault="00476EE3" w:rsidP="00476EE3">
            <w:pPr>
              <w:pStyle w:val="TableNumber"/>
            </w:pPr>
            <w:r w:rsidRPr="005A2B9D">
              <w:t>52</w:t>
            </w:r>
          </w:p>
        </w:tc>
        <w:tc>
          <w:tcPr>
            <w:tcW w:w="922" w:type="dxa"/>
            <w:tcBorders>
              <w:top w:val="single" w:sz="12" w:space="0" w:color="FFFFFF" w:themeColor="background1"/>
              <w:bottom w:val="single" w:sz="12" w:space="0" w:color="FFFFFF" w:themeColor="background1"/>
            </w:tcBorders>
            <w:shd w:val="clear" w:color="auto" w:fill="DAEEF3" w:themeFill="accent5" w:themeFillTint="33"/>
            <w:vAlign w:val="center"/>
          </w:tcPr>
          <w:p w14:paraId="60415698" w14:textId="77777777" w:rsidR="00476EE3" w:rsidRPr="005A2B9D" w:rsidRDefault="00476EE3" w:rsidP="00476EE3">
            <w:pPr>
              <w:pStyle w:val="TableNumber"/>
            </w:pPr>
            <w:r>
              <w:t>70</w:t>
            </w:r>
          </w:p>
        </w:tc>
        <w:tc>
          <w:tcPr>
            <w:tcW w:w="921"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45A3F5FC" w14:textId="77777777" w:rsidR="00476EE3" w:rsidRPr="005A2B9D" w:rsidRDefault="00476EE3" w:rsidP="00476EE3">
            <w:pPr>
              <w:pStyle w:val="TableNumber"/>
              <w:rPr>
                <w:b/>
              </w:rPr>
            </w:pPr>
            <w:r w:rsidRPr="005A2B9D">
              <w:rPr>
                <w:b/>
              </w:rPr>
              <w:t>110</w:t>
            </w:r>
          </w:p>
        </w:tc>
        <w:tc>
          <w:tcPr>
            <w:tcW w:w="922"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3E20AC8C" w14:textId="77777777" w:rsidR="00476EE3" w:rsidRPr="005A2B9D" w:rsidRDefault="00476EE3" w:rsidP="00476EE3">
            <w:pPr>
              <w:pStyle w:val="TableNumber"/>
              <w:rPr>
                <w:b/>
              </w:rPr>
            </w:pPr>
            <w:r>
              <w:rPr>
                <w:b/>
              </w:rPr>
              <w:t>141</w:t>
            </w:r>
          </w:p>
        </w:tc>
      </w:tr>
      <w:tr w:rsidR="00476EE3" w:rsidRPr="00591827" w14:paraId="7EDD68DD" w14:textId="77777777" w:rsidTr="00F276A2">
        <w:trPr>
          <w:jc w:val="center"/>
        </w:trPr>
        <w:tc>
          <w:tcPr>
            <w:tcW w:w="3544" w:type="dxa"/>
            <w:tcBorders>
              <w:top w:val="single" w:sz="12" w:space="0" w:color="FFFFFF" w:themeColor="background1"/>
            </w:tcBorders>
            <w:shd w:val="clear" w:color="auto" w:fill="DAEEF3" w:themeFill="accent5" w:themeFillTint="33"/>
          </w:tcPr>
          <w:p w14:paraId="37392CF1" w14:textId="77777777" w:rsidR="00476EE3" w:rsidRPr="005A2B9D" w:rsidRDefault="00476EE3" w:rsidP="00476EE3">
            <w:pPr>
              <w:pStyle w:val="RowHeading"/>
              <w:jc w:val="left"/>
              <w:rPr>
                <w:b/>
              </w:rPr>
            </w:pPr>
            <w:r w:rsidRPr="005A2B9D">
              <w:rPr>
                <w:b/>
              </w:rPr>
              <w:t>Total</w:t>
            </w:r>
          </w:p>
        </w:tc>
        <w:tc>
          <w:tcPr>
            <w:tcW w:w="921" w:type="dxa"/>
            <w:tcBorders>
              <w:top w:val="single" w:sz="12" w:space="0" w:color="FFFFFF" w:themeColor="background1"/>
            </w:tcBorders>
            <w:shd w:val="clear" w:color="auto" w:fill="DAEEF3" w:themeFill="accent5" w:themeFillTint="33"/>
            <w:vAlign w:val="center"/>
          </w:tcPr>
          <w:p w14:paraId="277DE1DC" w14:textId="77777777" w:rsidR="00476EE3" w:rsidRPr="005A2B9D" w:rsidRDefault="00476EE3" w:rsidP="00476EE3">
            <w:pPr>
              <w:pStyle w:val="TableNumber"/>
              <w:rPr>
                <w:b/>
              </w:rPr>
            </w:pPr>
            <w:r w:rsidRPr="005A2B9D">
              <w:rPr>
                <w:b/>
              </w:rPr>
              <w:t>286</w:t>
            </w:r>
          </w:p>
        </w:tc>
        <w:tc>
          <w:tcPr>
            <w:tcW w:w="921" w:type="dxa"/>
            <w:tcBorders>
              <w:top w:val="single" w:sz="12" w:space="0" w:color="FFFFFF" w:themeColor="background1"/>
            </w:tcBorders>
            <w:shd w:val="clear" w:color="auto" w:fill="DAEEF3" w:themeFill="accent5" w:themeFillTint="33"/>
            <w:vAlign w:val="center"/>
          </w:tcPr>
          <w:p w14:paraId="234E7344" w14:textId="77777777" w:rsidR="00476EE3" w:rsidRPr="005A2B9D" w:rsidRDefault="00476EE3" w:rsidP="00476EE3">
            <w:pPr>
              <w:pStyle w:val="TableNumber"/>
              <w:rPr>
                <w:b/>
              </w:rPr>
            </w:pPr>
            <w:r>
              <w:rPr>
                <w:b/>
              </w:rPr>
              <w:t>310</w:t>
            </w:r>
          </w:p>
        </w:tc>
        <w:tc>
          <w:tcPr>
            <w:tcW w:w="921" w:type="dxa"/>
            <w:tcBorders>
              <w:top w:val="single" w:sz="12" w:space="0" w:color="FFFFFF" w:themeColor="background1"/>
            </w:tcBorders>
            <w:shd w:val="clear" w:color="auto" w:fill="DAEEF3" w:themeFill="accent5" w:themeFillTint="33"/>
            <w:vAlign w:val="center"/>
          </w:tcPr>
          <w:p w14:paraId="13A8AFFA" w14:textId="77777777" w:rsidR="00476EE3" w:rsidRPr="005A2B9D" w:rsidRDefault="00476EE3" w:rsidP="00476EE3">
            <w:pPr>
              <w:pStyle w:val="TableNumber"/>
              <w:rPr>
                <w:b/>
              </w:rPr>
            </w:pPr>
            <w:r w:rsidRPr="005A2B9D">
              <w:rPr>
                <w:b/>
              </w:rPr>
              <w:t>454</w:t>
            </w:r>
          </w:p>
        </w:tc>
        <w:tc>
          <w:tcPr>
            <w:tcW w:w="922" w:type="dxa"/>
            <w:tcBorders>
              <w:top w:val="single" w:sz="12" w:space="0" w:color="FFFFFF" w:themeColor="background1"/>
            </w:tcBorders>
            <w:shd w:val="clear" w:color="auto" w:fill="DAEEF3" w:themeFill="accent5" w:themeFillTint="33"/>
            <w:vAlign w:val="center"/>
          </w:tcPr>
          <w:p w14:paraId="4973CD1B" w14:textId="77777777" w:rsidR="00476EE3" w:rsidRPr="005A2B9D" w:rsidRDefault="00476EE3" w:rsidP="00476EE3">
            <w:pPr>
              <w:pStyle w:val="TableNumber"/>
              <w:rPr>
                <w:b/>
              </w:rPr>
            </w:pPr>
            <w:r>
              <w:rPr>
                <w:b/>
              </w:rPr>
              <w:t>310</w:t>
            </w:r>
          </w:p>
        </w:tc>
        <w:tc>
          <w:tcPr>
            <w:tcW w:w="921" w:type="dxa"/>
            <w:tcBorders>
              <w:top w:val="single" w:sz="12" w:space="0" w:color="FFFFFF" w:themeColor="background1"/>
            </w:tcBorders>
            <w:shd w:val="clear" w:color="auto" w:fill="A6A6A6" w:themeFill="background1" w:themeFillShade="A6"/>
            <w:vAlign w:val="center"/>
          </w:tcPr>
          <w:p w14:paraId="7A9062FD" w14:textId="77777777" w:rsidR="00476EE3" w:rsidRPr="000A5AD4" w:rsidRDefault="00476EE3" w:rsidP="00476EE3">
            <w:pPr>
              <w:pStyle w:val="TableNumber"/>
              <w:rPr>
                <w:b/>
              </w:rPr>
            </w:pPr>
            <w:r w:rsidRPr="005A2B9D">
              <w:rPr>
                <w:b/>
              </w:rPr>
              <w:t>740</w:t>
            </w:r>
          </w:p>
        </w:tc>
        <w:tc>
          <w:tcPr>
            <w:tcW w:w="922" w:type="dxa"/>
            <w:tcBorders>
              <w:top w:val="single" w:sz="12" w:space="0" w:color="FFFFFF" w:themeColor="background1"/>
            </w:tcBorders>
            <w:shd w:val="clear" w:color="auto" w:fill="A6A6A6" w:themeFill="background1" w:themeFillShade="A6"/>
            <w:vAlign w:val="center"/>
          </w:tcPr>
          <w:p w14:paraId="1032907B" w14:textId="77777777" w:rsidR="00476EE3" w:rsidRPr="000A5AD4" w:rsidRDefault="00476EE3" w:rsidP="00476EE3">
            <w:pPr>
              <w:pStyle w:val="TableNumber"/>
              <w:rPr>
                <w:b/>
              </w:rPr>
            </w:pPr>
            <w:r>
              <w:rPr>
                <w:b/>
              </w:rPr>
              <w:t>620</w:t>
            </w:r>
          </w:p>
        </w:tc>
      </w:tr>
    </w:tbl>
    <w:p w14:paraId="0F0CF09B" w14:textId="46130CF5" w:rsidR="007037BA" w:rsidRDefault="007037BA">
      <w:r w:rsidRPr="0046622E">
        <w:t xml:space="preserve">Participation </w:t>
      </w:r>
      <w:r w:rsidRPr="00240C0D">
        <w:t>rates in both Waves of the quantitative surveys were reasonable for an intercept methodology</w:t>
      </w:r>
      <w:r>
        <w:t xml:space="preserve"> (see </w:t>
      </w:r>
      <w:r w:rsidR="00EF7CBE">
        <w:fldChar w:fldCharType="begin"/>
      </w:r>
      <w:r>
        <w:instrText xml:space="preserve"> REF _Ref487012033 \h </w:instrText>
      </w:r>
      <w:r w:rsidR="00007369">
        <w:instrText xml:space="preserve"> \* MERGEFORMAT </w:instrText>
      </w:r>
      <w:r w:rsidR="00EF7CBE">
        <w:fldChar w:fldCharType="separate"/>
      </w:r>
      <w:r w:rsidR="00FA4DB2" w:rsidRPr="00002C8D">
        <w:t xml:space="preserve">Table </w:t>
      </w:r>
      <w:r w:rsidR="00FA4DB2">
        <w:rPr>
          <w:noProof/>
        </w:rPr>
        <w:t>4</w:t>
      </w:r>
      <w:r w:rsidR="00EF7CBE">
        <w:fldChar w:fldCharType="end"/>
      </w:r>
      <w:r w:rsidR="005A36A8">
        <w:t xml:space="preserve"> and </w:t>
      </w:r>
      <w:r w:rsidR="005A36A8">
        <w:fldChar w:fldCharType="begin"/>
      </w:r>
      <w:r w:rsidR="005A36A8">
        <w:instrText xml:space="preserve"> REF _Ref491253979 \h </w:instrText>
      </w:r>
      <w:r w:rsidR="005A36A8">
        <w:fldChar w:fldCharType="separate"/>
      </w:r>
      <w:r w:rsidR="00FA4DB2" w:rsidRPr="009229B6">
        <w:t xml:space="preserve">Table </w:t>
      </w:r>
      <w:r w:rsidR="00FA4DB2">
        <w:rPr>
          <w:noProof/>
        </w:rPr>
        <w:t>5</w:t>
      </w:r>
      <w:r w:rsidR="005A36A8">
        <w:fldChar w:fldCharType="end"/>
      </w:r>
      <w:r w:rsidR="00C77D61">
        <w:t xml:space="preserve">). </w:t>
      </w:r>
      <w:r w:rsidR="00851C78">
        <w:t xml:space="preserve">Wave 2 </w:t>
      </w:r>
      <w:r w:rsidR="00063044">
        <w:t xml:space="preserve">intercept </w:t>
      </w:r>
      <w:r w:rsidR="00851C78">
        <w:t xml:space="preserve">refusals were slightly higher </w:t>
      </w:r>
      <w:r w:rsidR="00A20C4F">
        <w:t xml:space="preserve">than Wave 1 in both locations. </w:t>
      </w:r>
      <w:r w:rsidR="00851C78">
        <w:t xml:space="preserve">However, the proportion refusing across sites was more consistent </w:t>
      </w:r>
      <w:r w:rsidR="00884965">
        <w:t xml:space="preserve">in </w:t>
      </w:r>
      <w:r w:rsidR="00851C78">
        <w:t>Wave</w:t>
      </w:r>
      <w:r w:rsidR="00884965">
        <w:t xml:space="preserve"> 2</w:t>
      </w:r>
      <w:r w:rsidR="00851C78">
        <w:t>, with 2</w:t>
      </w:r>
      <w:r w:rsidR="00857BF8">
        <w:t>2</w:t>
      </w:r>
      <w:r w:rsidR="00851C78">
        <w:t>% of intercepts refusing in Ceduna and 2</w:t>
      </w:r>
      <w:r w:rsidR="00857BF8">
        <w:t>1</w:t>
      </w:r>
      <w:r w:rsidR="00A20C4F">
        <w:t xml:space="preserve">% in EK. </w:t>
      </w:r>
      <w:r w:rsidR="00851C78">
        <w:t xml:space="preserve">The overall recorded co-operation rate (the ratio of obtained </w:t>
      </w:r>
      <w:r w:rsidR="00857BF8">
        <w:t xml:space="preserve">intercept </w:t>
      </w:r>
      <w:r w:rsidR="00851C78">
        <w:t xml:space="preserve">interviews to </w:t>
      </w:r>
      <w:r w:rsidR="00857BF8">
        <w:t xml:space="preserve">intercept </w:t>
      </w:r>
      <w:r w:rsidR="00851C78">
        <w:t>refusals) of 1.</w:t>
      </w:r>
      <w:r w:rsidR="00857BF8">
        <w:t>3</w:t>
      </w:r>
      <w:r w:rsidR="00851C78">
        <w:t xml:space="preserve"> was significantly higher than what is typically recorded in general community telephone surveys in Australia (below 0.2 - i.e. below one interview to five refusals).</w:t>
      </w:r>
      <w:r w:rsidR="00851C78">
        <w:rPr>
          <w:rStyle w:val="FootnoteReference"/>
        </w:rPr>
        <w:footnoteReference w:id="8"/>
      </w:r>
      <w:r w:rsidR="00851C78">
        <w:t xml:space="preserve"> </w:t>
      </w:r>
    </w:p>
    <w:p w14:paraId="61A59F74" w14:textId="62B65C62" w:rsidR="00C77D61" w:rsidRDefault="00C77D61">
      <w:r>
        <w:lastRenderedPageBreak/>
        <w:br w:type="page"/>
      </w:r>
    </w:p>
    <w:p w14:paraId="0902FA77" w14:textId="77777777" w:rsidR="00C77D61" w:rsidRDefault="00C77D61"/>
    <w:p w14:paraId="3C8A6500" w14:textId="12F2DE02" w:rsidR="007037BA" w:rsidRDefault="007037BA" w:rsidP="00476EE3">
      <w:pPr>
        <w:pStyle w:val="TableHeading"/>
      </w:pPr>
      <w:bookmarkStart w:id="30" w:name="_Ref487012033"/>
      <w:bookmarkStart w:id="31" w:name="_Ref488920309"/>
      <w:r w:rsidRPr="00002C8D">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4</w:t>
      </w:r>
      <w:r w:rsidR="00D8550A">
        <w:rPr>
          <w:noProof/>
        </w:rPr>
        <w:fldChar w:fldCharType="end"/>
      </w:r>
      <w:bookmarkEnd w:id="30"/>
      <w:r w:rsidRPr="00002C8D">
        <w:rPr>
          <w:rFonts w:cstheme="minorHAnsi"/>
        </w:rPr>
        <w:t xml:space="preserve">: </w:t>
      </w:r>
      <w:r w:rsidRPr="00002C8D">
        <w:t xml:space="preserve">Wave 1 </w:t>
      </w:r>
      <w:r w:rsidR="00C77D61">
        <w:t>–</w:t>
      </w:r>
      <w:r w:rsidR="00EA6F02">
        <w:t xml:space="preserve"> </w:t>
      </w:r>
      <w:r w:rsidR="00C77D61">
        <w:t>Fieldwork statistics</w:t>
      </w:r>
      <w:r w:rsidRPr="00002C8D">
        <w:t xml:space="preserve"> for the quantitative survey</w:t>
      </w:r>
      <w:bookmarkEnd w:id="31"/>
      <w:r w:rsidR="00EA6F02">
        <w:t>s</w:t>
      </w:r>
    </w:p>
    <w:tbl>
      <w:tblPr>
        <w:tblStyle w:val="TableGrid"/>
        <w:tblW w:w="913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Wave 1 Number of refusals and screen-outs for the quantitative survey"/>
        <w:tblDescription w:val="Wave 1 Number of Refusals and screen-outs for the quantitative survey. Ceduna Completes: 286 (31%), Ceduna Refusals: 89 (10%), Ceduna Screen-outs (total) 560 (60%), Screen out categories were: Under 18, Already Completed, Tourist / Out of Area, Language, Can't be interviewed and Other. Ceduna Under 18: 17 (2%), Ceduna Already completed: 129 (14%), Ceduna Tourist / out of area: 221 (24%), Ceduna Language: 12 (1%), Ceduna Can’t be interviewed: 14 (1%), Ceduna Other: 167 (18%), Ceduna Total intercepts: 935. East Kimberley Completes: 454 (15%), East Kimberley Refusals: 444 (15%), East Kimberley Screen-outs (total) 2157 (71%), East Kimberley Under 18: 93 (3%), East Kimberley Already completed: 630 (21%), East Kimberley Tourist / out of area: 621 (20%), East Kimberley Language: 11 (0%), East Kimberley Can’t be interviewed: 63 (2%), East Kimberley Other: 739 (24%), East Kimberley Total intercepts: 3055. Total Completes: 740 (19%), Total Refusals: 533 (13%), Total Screen-outs (total) 2717 (68%), Total Under 18: 110 (3%), Total Already completed: 759 (19%), Total Tourist / out of area: 842 (21%), Total Language: 23 (1%), Total Can’t be interviewed: 77 (2%), Total Other: 906 (23%), Total intercepts overall Wave 1: 3990.&#10;"/>
      </w:tblPr>
      <w:tblGrid>
        <w:gridCol w:w="2568"/>
        <w:gridCol w:w="1095"/>
        <w:gridCol w:w="1010"/>
        <w:gridCol w:w="1180"/>
        <w:gridCol w:w="1230"/>
        <w:gridCol w:w="960"/>
        <w:gridCol w:w="1096"/>
      </w:tblGrid>
      <w:tr w:rsidR="007037BA" w14:paraId="7522A77E" w14:textId="77777777" w:rsidTr="0046744D">
        <w:trPr>
          <w:trHeight w:val="299"/>
          <w:tblHeader/>
          <w:jc w:val="center"/>
        </w:trPr>
        <w:tc>
          <w:tcPr>
            <w:tcW w:w="2568" w:type="dxa"/>
            <w:shd w:val="clear" w:color="auto" w:fill="365F91"/>
            <w:vAlign w:val="bottom"/>
          </w:tcPr>
          <w:p w14:paraId="24518359" w14:textId="0ACA9507" w:rsidR="007037BA" w:rsidRPr="00667BA7" w:rsidRDefault="007037BA" w:rsidP="00E0218C">
            <w:pPr>
              <w:jc w:val="left"/>
              <w:rPr>
                <w:b/>
                <w:color w:val="FFFFFF" w:themeColor="background1"/>
              </w:rPr>
            </w:pPr>
            <w:r w:rsidRPr="00667BA7">
              <w:rPr>
                <w:b/>
                <w:color w:val="FFFFFF" w:themeColor="background1"/>
              </w:rPr>
              <w:t>Quantitative survey</w:t>
            </w:r>
            <w:r w:rsidR="00BE69DF">
              <w:rPr>
                <w:b/>
                <w:color w:val="FFFFFF" w:themeColor="background1"/>
              </w:rPr>
              <w:t xml:space="preserve"> W1</w:t>
            </w:r>
          </w:p>
        </w:tc>
        <w:tc>
          <w:tcPr>
            <w:tcW w:w="1095" w:type="dxa"/>
            <w:shd w:val="clear" w:color="auto" w:fill="365F91" w:themeFill="accent1" w:themeFillShade="BF"/>
            <w:vAlign w:val="bottom"/>
          </w:tcPr>
          <w:p w14:paraId="6628B8B5" w14:textId="77777777" w:rsidR="007037BA" w:rsidRPr="00667BA7" w:rsidRDefault="007037BA" w:rsidP="00E0218C">
            <w:pPr>
              <w:pStyle w:val="TableNumber"/>
              <w:rPr>
                <w:b/>
                <w:color w:val="FFFFFF" w:themeColor="background1"/>
              </w:rPr>
            </w:pPr>
            <w:r w:rsidRPr="00667BA7">
              <w:rPr>
                <w:b/>
                <w:color w:val="FFFFFF" w:themeColor="background1"/>
              </w:rPr>
              <w:t>Ceduna (n)</w:t>
            </w:r>
          </w:p>
        </w:tc>
        <w:tc>
          <w:tcPr>
            <w:tcW w:w="1010" w:type="dxa"/>
            <w:shd w:val="clear" w:color="auto" w:fill="365F91" w:themeFill="accent1" w:themeFillShade="BF"/>
            <w:vAlign w:val="bottom"/>
          </w:tcPr>
          <w:p w14:paraId="4342ED9E" w14:textId="77777777" w:rsidR="007037BA" w:rsidRPr="00667BA7" w:rsidRDefault="007037BA" w:rsidP="00E0218C">
            <w:pPr>
              <w:pStyle w:val="TableNumber"/>
              <w:rPr>
                <w:b/>
                <w:bCs/>
                <w:color w:val="FFFFFF" w:themeColor="background1"/>
              </w:rPr>
            </w:pPr>
            <w:r w:rsidRPr="00667BA7">
              <w:rPr>
                <w:b/>
                <w:color w:val="FFFFFF" w:themeColor="background1"/>
              </w:rPr>
              <w:t>Ceduna (%)</w:t>
            </w:r>
          </w:p>
        </w:tc>
        <w:tc>
          <w:tcPr>
            <w:tcW w:w="1180" w:type="dxa"/>
            <w:shd w:val="clear" w:color="auto" w:fill="365F91" w:themeFill="accent1" w:themeFillShade="BF"/>
            <w:vAlign w:val="bottom"/>
          </w:tcPr>
          <w:p w14:paraId="79A29585" w14:textId="437C6E62" w:rsidR="007037BA" w:rsidRPr="00667BA7" w:rsidRDefault="00857BF8" w:rsidP="00E0218C">
            <w:pPr>
              <w:pStyle w:val="TableNumber"/>
              <w:rPr>
                <w:b/>
                <w:color w:val="FFFFFF" w:themeColor="background1"/>
              </w:rPr>
            </w:pPr>
            <w:r w:rsidRPr="000C4BB5">
              <w:rPr>
                <w:b/>
                <w:bCs/>
                <w:color w:val="FFFFFF"/>
              </w:rPr>
              <w:t>East Kimberley (n)</w:t>
            </w:r>
          </w:p>
        </w:tc>
        <w:tc>
          <w:tcPr>
            <w:tcW w:w="1230" w:type="dxa"/>
            <w:shd w:val="clear" w:color="auto" w:fill="365F91" w:themeFill="accent1" w:themeFillShade="BF"/>
            <w:vAlign w:val="bottom"/>
          </w:tcPr>
          <w:p w14:paraId="6D4F0853" w14:textId="77777777" w:rsidR="007037BA" w:rsidRPr="00667BA7" w:rsidRDefault="007037BA" w:rsidP="00E0218C">
            <w:pPr>
              <w:pStyle w:val="TableNumber"/>
              <w:rPr>
                <w:b/>
                <w:bCs/>
                <w:color w:val="FFFFFF" w:themeColor="background1"/>
              </w:rPr>
            </w:pPr>
            <w:r w:rsidRPr="00667BA7">
              <w:rPr>
                <w:b/>
                <w:color w:val="FFFFFF" w:themeColor="background1"/>
              </w:rPr>
              <w:t>East Kimberley (%)</w:t>
            </w:r>
          </w:p>
        </w:tc>
        <w:tc>
          <w:tcPr>
            <w:tcW w:w="960" w:type="dxa"/>
            <w:shd w:val="clear" w:color="auto" w:fill="365F91" w:themeFill="accent1" w:themeFillShade="BF"/>
            <w:vAlign w:val="bottom"/>
          </w:tcPr>
          <w:p w14:paraId="18C3E884" w14:textId="77777777" w:rsidR="00BE69DF" w:rsidRDefault="007037BA" w:rsidP="00E0218C">
            <w:pPr>
              <w:pStyle w:val="TableNumber"/>
              <w:rPr>
                <w:b/>
                <w:color w:val="FFFFFF" w:themeColor="background1"/>
              </w:rPr>
            </w:pPr>
            <w:r w:rsidRPr="00667BA7">
              <w:rPr>
                <w:b/>
                <w:color w:val="FFFFFF" w:themeColor="background1"/>
              </w:rPr>
              <w:t xml:space="preserve">Total </w:t>
            </w:r>
          </w:p>
          <w:p w14:paraId="0BFF3F7B" w14:textId="2EBBC18F" w:rsidR="007037BA" w:rsidRPr="00667BA7" w:rsidRDefault="007037BA" w:rsidP="00E0218C">
            <w:pPr>
              <w:pStyle w:val="TableNumber"/>
              <w:rPr>
                <w:b/>
                <w:color w:val="FFFFFF" w:themeColor="background1"/>
              </w:rPr>
            </w:pPr>
            <w:r w:rsidRPr="00667BA7">
              <w:rPr>
                <w:b/>
                <w:color w:val="FFFFFF" w:themeColor="background1"/>
              </w:rPr>
              <w:t>(n)</w:t>
            </w:r>
          </w:p>
        </w:tc>
        <w:tc>
          <w:tcPr>
            <w:tcW w:w="1096" w:type="dxa"/>
            <w:shd w:val="clear" w:color="auto" w:fill="365F91" w:themeFill="accent1" w:themeFillShade="BF"/>
            <w:vAlign w:val="bottom"/>
          </w:tcPr>
          <w:p w14:paraId="1AD0577F" w14:textId="77777777" w:rsidR="00BE69DF" w:rsidRDefault="007037BA" w:rsidP="00E0218C">
            <w:pPr>
              <w:pStyle w:val="TableNumber"/>
              <w:rPr>
                <w:b/>
                <w:color w:val="FFFFFF" w:themeColor="background1"/>
              </w:rPr>
            </w:pPr>
            <w:r w:rsidRPr="00667BA7">
              <w:rPr>
                <w:b/>
                <w:color w:val="FFFFFF" w:themeColor="background1"/>
              </w:rPr>
              <w:t xml:space="preserve">Total </w:t>
            </w:r>
          </w:p>
          <w:p w14:paraId="5A3317BE" w14:textId="45B96B11" w:rsidR="007037BA" w:rsidRPr="00667BA7" w:rsidRDefault="007037BA" w:rsidP="00E0218C">
            <w:pPr>
              <w:pStyle w:val="TableNumber"/>
              <w:rPr>
                <w:b/>
                <w:bCs/>
                <w:color w:val="FFFFFF" w:themeColor="background1"/>
              </w:rPr>
            </w:pPr>
            <w:r w:rsidRPr="00667BA7">
              <w:rPr>
                <w:b/>
                <w:color w:val="FFFFFF" w:themeColor="background1"/>
              </w:rPr>
              <w:t>(%)</w:t>
            </w:r>
          </w:p>
        </w:tc>
      </w:tr>
      <w:tr w:rsidR="007037BA" w14:paraId="749E07C0" w14:textId="77777777" w:rsidTr="0046744D">
        <w:trPr>
          <w:trHeight w:val="299"/>
          <w:jc w:val="center"/>
        </w:trPr>
        <w:tc>
          <w:tcPr>
            <w:tcW w:w="2568" w:type="dxa"/>
            <w:shd w:val="clear" w:color="auto" w:fill="DDD9C3"/>
            <w:vAlign w:val="center"/>
          </w:tcPr>
          <w:p w14:paraId="4D8073F3" w14:textId="77777777" w:rsidR="007037BA" w:rsidRPr="00667BA7" w:rsidRDefault="007037BA" w:rsidP="00E0218C">
            <w:pPr>
              <w:jc w:val="left"/>
              <w:rPr>
                <w:b/>
              </w:rPr>
            </w:pPr>
            <w:r w:rsidRPr="00667BA7">
              <w:rPr>
                <w:b/>
              </w:rPr>
              <w:t>Completes</w:t>
            </w:r>
          </w:p>
        </w:tc>
        <w:tc>
          <w:tcPr>
            <w:tcW w:w="1095" w:type="dxa"/>
            <w:shd w:val="clear" w:color="auto" w:fill="DDD9C3" w:themeFill="background2" w:themeFillShade="E6"/>
            <w:vAlign w:val="center"/>
          </w:tcPr>
          <w:p w14:paraId="53ED0FC3" w14:textId="77777777" w:rsidR="007037BA" w:rsidRPr="0046744D" w:rsidRDefault="007037BA" w:rsidP="00E0218C">
            <w:pPr>
              <w:pStyle w:val="TableNumber"/>
              <w:rPr>
                <w:b/>
                <w:bCs/>
                <w:color w:val="002060"/>
                <w:sz w:val="24"/>
              </w:rPr>
            </w:pPr>
            <w:r w:rsidRPr="0046744D">
              <w:rPr>
                <w:b/>
                <w:bCs/>
                <w:color w:val="002060"/>
                <w:sz w:val="24"/>
              </w:rPr>
              <w:t>286</w:t>
            </w:r>
          </w:p>
        </w:tc>
        <w:tc>
          <w:tcPr>
            <w:tcW w:w="1010" w:type="dxa"/>
            <w:shd w:val="clear" w:color="auto" w:fill="DDD9C3" w:themeFill="background2" w:themeFillShade="E6"/>
            <w:vAlign w:val="center"/>
          </w:tcPr>
          <w:p w14:paraId="4882878D" w14:textId="77777777" w:rsidR="007037BA" w:rsidRPr="0046744D" w:rsidRDefault="007037BA" w:rsidP="00E0218C">
            <w:pPr>
              <w:pStyle w:val="TableNumber"/>
              <w:rPr>
                <w:b/>
                <w:bCs/>
                <w:color w:val="002060"/>
                <w:sz w:val="24"/>
              </w:rPr>
            </w:pPr>
            <w:r w:rsidRPr="0046744D">
              <w:rPr>
                <w:b/>
                <w:bCs/>
                <w:color w:val="002060"/>
                <w:sz w:val="24"/>
              </w:rPr>
              <w:t>31%</w:t>
            </w:r>
          </w:p>
        </w:tc>
        <w:tc>
          <w:tcPr>
            <w:tcW w:w="1180" w:type="dxa"/>
            <w:shd w:val="clear" w:color="auto" w:fill="DDD9C3" w:themeFill="background2" w:themeFillShade="E6"/>
            <w:vAlign w:val="center"/>
          </w:tcPr>
          <w:p w14:paraId="529712A6" w14:textId="77777777" w:rsidR="007037BA" w:rsidRPr="0046744D" w:rsidRDefault="007037BA" w:rsidP="00E0218C">
            <w:pPr>
              <w:pStyle w:val="TableNumber"/>
              <w:rPr>
                <w:b/>
                <w:bCs/>
                <w:color w:val="002060"/>
                <w:sz w:val="24"/>
              </w:rPr>
            </w:pPr>
            <w:r w:rsidRPr="0046744D">
              <w:rPr>
                <w:b/>
                <w:bCs/>
                <w:color w:val="002060"/>
                <w:sz w:val="24"/>
              </w:rPr>
              <w:t>454</w:t>
            </w:r>
          </w:p>
        </w:tc>
        <w:tc>
          <w:tcPr>
            <w:tcW w:w="1230" w:type="dxa"/>
            <w:shd w:val="clear" w:color="auto" w:fill="DDD9C3" w:themeFill="background2" w:themeFillShade="E6"/>
            <w:vAlign w:val="center"/>
          </w:tcPr>
          <w:p w14:paraId="08B34FC3" w14:textId="77777777" w:rsidR="007037BA" w:rsidRPr="0046744D" w:rsidRDefault="007037BA" w:rsidP="00E0218C">
            <w:pPr>
              <w:pStyle w:val="TableNumber"/>
              <w:rPr>
                <w:b/>
                <w:bCs/>
                <w:color w:val="002060"/>
                <w:sz w:val="24"/>
              </w:rPr>
            </w:pPr>
            <w:r w:rsidRPr="0046744D">
              <w:rPr>
                <w:b/>
                <w:bCs/>
                <w:color w:val="002060"/>
                <w:sz w:val="24"/>
              </w:rPr>
              <w:t>15%</w:t>
            </w:r>
          </w:p>
        </w:tc>
        <w:tc>
          <w:tcPr>
            <w:tcW w:w="960" w:type="dxa"/>
            <w:shd w:val="clear" w:color="auto" w:fill="DDD9C3" w:themeFill="background2" w:themeFillShade="E6"/>
            <w:vAlign w:val="center"/>
          </w:tcPr>
          <w:p w14:paraId="62079D11" w14:textId="77777777" w:rsidR="007037BA" w:rsidRPr="0046744D" w:rsidRDefault="007037BA" w:rsidP="00E0218C">
            <w:pPr>
              <w:pStyle w:val="TableNumber"/>
              <w:rPr>
                <w:b/>
                <w:bCs/>
                <w:color w:val="002060"/>
                <w:sz w:val="24"/>
              </w:rPr>
            </w:pPr>
            <w:r w:rsidRPr="0046744D">
              <w:rPr>
                <w:b/>
                <w:bCs/>
                <w:color w:val="002060"/>
                <w:sz w:val="24"/>
              </w:rPr>
              <w:t>740</w:t>
            </w:r>
          </w:p>
        </w:tc>
        <w:tc>
          <w:tcPr>
            <w:tcW w:w="1096" w:type="dxa"/>
            <w:shd w:val="clear" w:color="auto" w:fill="DDD9C3" w:themeFill="background2" w:themeFillShade="E6"/>
            <w:vAlign w:val="center"/>
          </w:tcPr>
          <w:p w14:paraId="59217BFA" w14:textId="77777777" w:rsidR="007037BA" w:rsidRPr="0046744D" w:rsidRDefault="007037BA" w:rsidP="00E0218C">
            <w:pPr>
              <w:pStyle w:val="TableNumber"/>
              <w:rPr>
                <w:b/>
                <w:bCs/>
                <w:color w:val="002060"/>
                <w:sz w:val="24"/>
              </w:rPr>
            </w:pPr>
            <w:r w:rsidRPr="0046744D">
              <w:rPr>
                <w:b/>
                <w:bCs/>
                <w:color w:val="002060"/>
                <w:sz w:val="24"/>
              </w:rPr>
              <w:t>19%</w:t>
            </w:r>
          </w:p>
        </w:tc>
      </w:tr>
      <w:tr w:rsidR="007037BA" w14:paraId="73A0DB2A" w14:textId="77777777" w:rsidTr="0046744D">
        <w:trPr>
          <w:trHeight w:val="299"/>
          <w:jc w:val="center"/>
        </w:trPr>
        <w:tc>
          <w:tcPr>
            <w:tcW w:w="2568" w:type="dxa"/>
            <w:shd w:val="clear" w:color="auto" w:fill="C4BC96"/>
            <w:vAlign w:val="center"/>
          </w:tcPr>
          <w:p w14:paraId="6D9C3A19" w14:textId="77777777" w:rsidR="007037BA" w:rsidRPr="00667BA7" w:rsidRDefault="007037BA" w:rsidP="00E0218C">
            <w:pPr>
              <w:jc w:val="left"/>
              <w:rPr>
                <w:b/>
              </w:rPr>
            </w:pPr>
            <w:r w:rsidRPr="00667BA7">
              <w:rPr>
                <w:b/>
              </w:rPr>
              <w:t>Refusals</w:t>
            </w:r>
          </w:p>
        </w:tc>
        <w:tc>
          <w:tcPr>
            <w:tcW w:w="1095" w:type="dxa"/>
            <w:shd w:val="clear" w:color="auto" w:fill="C4BC96" w:themeFill="background2" w:themeFillShade="BF"/>
            <w:vAlign w:val="center"/>
          </w:tcPr>
          <w:p w14:paraId="1D6DB9E9" w14:textId="77777777" w:rsidR="007037BA" w:rsidRPr="00667BA7" w:rsidRDefault="007037BA" w:rsidP="00E0218C">
            <w:pPr>
              <w:pStyle w:val="TableNumber"/>
              <w:rPr>
                <w:b/>
              </w:rPr>
            </w:pPr>
            <w:r w:rsidRPr="00667BA7">
              <w:rPr>
                <w:b/>
              </w:rPr>
              <w:t>89</w:t>
            </w:r>
          </w:p>
        </w:tc>
        <w:tc>
          <w:tcPr>
            <w:tcW w:w="1010" w:type="dxa"/>
            <w:shd w:val="clear" w:color="auto" w:fill="C4BC96" w:themeFill="background2" w:themeFillShade="BF"/>
            <w:vAlign w:val="center"/>
          </w:tcPr>
          <w:p w14:paraId="1581D79E" w14:textId="77777777" w:rsidR="007037BA" w:rsidRPr="006E629A" w:rsidRDefault="007037BA" w:rsidP="00E0218C">
            <w:pPr>
              <w:pStyle w:val="TableNumber"/>
              <w:rPr>
                <w:b/>
              </w:rPr>
            </w:pPr>
            <w:r w:rsidRPr="006E629A">
              <w:rPr>
                <w:b/>
                <w:bCs/>
                <w:color w:val="000000"/>
              </w:rPr>
              <w:t>10%</w:t>
            </w:r>
          </w:p>
        </w:tc>
        <w:tc>
          <w:tcPr>
            <w:tcW w:w="1180" w:type="dxa"/>
            <w:shd w:val="clear" w:color="auto" w:fill="C4BC96" w:themeFill="background2" w:themeFillShade="BF"/>
            <w:vAlign w:val="center"/>
          </w:tcPr>
          <w:p w14:paraId="3139962D" w14:textId="77777777" w:rsidR="007037BA" w:rsidRPr="00667BA7" w:rsidRDefault="007037BA" w:rsidP="00E0218C">
            <w:pPr>
              <w:pStyle w:val="TableNumber"/>
              <w:rPr>
                <w:b/>
              </w:rPr>
            </w:pPr>
            <w:r w:rsidRPr="00667BA7">
              <w:rPr>
                <w:b/>
              </w:rPr>
              <w:t>444</w:t>
            </w:r>
          </w:p>
        </w:tc>
        <w:tc>
          <w:tcPr>
            <w:tcW w:w="1230" w:type="dxa"/>
            <w:shd w:val="clear" w:color="auto" w:fill="C4BC96" w:themeFill="background2" w:themeFillShade="BF"/>
            <w:vAlign w:val="center"/>
          </w:tcPr>
          <w:p w14:paraId="094304A8" w14:textId="77777777" w:rsidR="007037BA" w:rsidRPr="00667BA7" w:rsidRDefault="007037BA" w:rsidP="00E0218C">
            <w:pPr>
              <w:pStyle w:val="TableNumber"/>
              <w:rPr>
                <w:b/>
              </w:rPr>
            </w:pPr>
            <w:r w:rsidRPr="00667BA7">
              <w:rPr>
                <w:b/>
                <w:bCs/>
                <w:color w:val="000000"/>
              </w:rPr>
              <w:t>15%</w:t>
            </w:r>
          </w:p>
        </w:tc>
        <w:tc>
          <w:tcPr>
            <w:tcW w:w="960" w:type="dxa"/>
            <w:shd w:val="clear" w:color="auto" w:fill="C4BC96" w:themeFill="background2" w:themeFillShade="BF"/>
            <w:vAlign w:val="center"/>
          </w:tcPr>
          <w:p w14:paraId="6B165F5F" w14:textId="77777777" w:rsidR="007037BA" w:rsidRPr="00667BA7" w:rsidRDefault="007037BA" w:rsidP="00E0218C">
            <w:pPr>
              <w:pStyle w:val="TableNumber"/>
              <w:rPr>
                <w:b/>
              </w:rPr>
            </w:pPr>
            <w:r w:rsidRPr="00667BA7">
              <w:rPr>
                <w:b/>
              </w:rPr>
              <w:t>533</w:t>
            </w:r>
          </w:p>
        </w:tc>
        <w:tc>
          <w:tcPr>
            <w:tcW w:w="1096" w:type="dxa"/>
            <w:shd w:val="clear" w:color="auto" w:fill="C4BC96" w:themeFill="background2" w:themeFillShade="BF"/>
            <w:vAlign w:val="center"/>
          </w:tcPr>
          <w:p w14:paraId="54559E25" w14:textId="77777777" w:rsidR="007037BA" w:rsidRPr="00667BA7" w:rsidRDefault="007037BA" w:rsidP="00E0218C">
            <w:pPr>
              <w:pStyle w:val="TableNumber"/>
              <w:rPr>
                <w:b/>
              </w:rPr>
            </w:pPr>
            <w:r w:rsidRPr="00667BA7">
              <w:rPr>
                <w:b/>
                <w:bCs/>
                <w:color w:val="000000"/>
              </w:rPr>
              <w:t>13%</w:t>
            </w:r>
          </w:p>
        </w:tc>
      </w:tr>
      <w:tr w:rsidR="007037BA" w14:paraId="21356D10" w14:textId="77777777" w:rsidTr="0046744D">
        <w:trPr>
          <w:trHeight w:val="416"/>
          <w:jc w:val="center"/>
        </w:trPr>
        <w:tc>
          <w:tcPr>
            <w:tcW w:w="2568" w:type="dxa"/>
            <w:shd w:val="clear" w:color="auto" w:fill="DDD9C3" w:themeFill="background2" w:themeFillShade="E6"/>
            <w:vAlign w:val="center"/>
          </w:tcPr>
          <w:p w14:paraId="7D04BF68" w14:textId="77777777" w:rsidR="007037BA" w:rsidRPr="00667BA7" w:rsidRDefault="007037BA" w:rsidP="00E0218C">
            <w:pPr>
              <w:jc w:val="left"/>
              <w:rPr>
                <w:b/>
              </w:rPr>
            </w:pPr>
            <w:r w:rsidRPr="00667BA7">
              <w:rPr>
                <w:b/>
              </w:rPr>
              <w:t>Screen-outs (total)</w:t>
            </w:r>
          </w:p>
        </w:tc>
        <w:tc>
          <w:tcPr>
            <w:tcW w:w="1095" w:type="dxa"/>
            <w:shd w:val="clear" w:color="auto" w:fill="DDD9C3" w:themeFill="background2" w:themeFillShade="E6"/>
            <w:vAlign w:val="center"/>
          </w:tcPr>
          <w:p w14:paraId="3A300160" w14:textId="77777777" w:rsidR="007037BA" w:rsidRPr="00667BA7" w:rsidRDefault="007037BA" w:rsidP="00E0218C">
            <w:pPr>
              <w:pStyle w:val="TableNumber"/>
              <w:rPr>
                <w:b/>
              </w:rPr>
            </w:pPr>
            <w:r w:rsidRPr="00667BA7">
              <w:rPr>
                <w:b/>
              </w:rPr>
              <w:t>560</w:t>
            </w:r>
          </w:p>
        </w:tc>
        <w:tc>
          <w:tcPr>
            <w:tcW w:w="1010" w:type="dxa"/>
            <w:shd w:val="clear" w:color="auto" w:fill="DDD9C3" w:themeFill="background2" w:themeFillShade="E6"/>
            <w:vAlign w:val="center"/>
          </w:tcPr>
          <w:p w14:paraId="5EB19ECF" w14:textId="77777777" w:rsidR="007037BA" w:rsidRPr="006E629A" w:rsidRDefault="007037BA" w:rsidP="00E0218C">
            <w:pPr>
              <w:pStyle w:val="TableNumber"/>
              <w:rPr>
                <w:b/>
              </w:rPr>
            </w:pPr>
            <w:r w:rsidRPr="006E629A">
              <w:rPr>
                <w:b/>
                <w:bCs/>
                <w:color w:val="000000"/>
              </w:rPr>
              <w:t>60%</w:t>
            </w:r>
          </w:p>
        </w:tc>
        <w:tc>
          <w:tcPr>
            <w:tcW w:w="1180" w:type="dxa"/>
            <w:shd w:val="clear" w:color="auto" w:fill="DDD9C3" w:themeFill="background2" w:themeFillShade="E6"/>
            <w:vAlign w:val="center"/>
          </w:tcPr>
          <w:p w14:paraId="5F264A5B" w14:textId="77777777" w:rsidR="007037BA" w:rsidRPr="00667BA7" w:rsidRDefault="007037BA" w:rsidP="00E0218C">
            <w:pPr>
              <w:pStyle w:val="TableNumber"/>
              <w:rPr>
                <w:b/>
              </w:rPr>
            </w:pPr>
            <w:r w:rsidRPr="00667BA7">
              <w:rPr>
                <w:b/>
              </w:rPr>
              <w:t>2157</w:t>
            </w:r>
          </w:p>
        </w:tc>
        <w:tc>
          <w:tcPr>
            <w:tcW w:w="1230" w:type="dxa"/>
            <w:shd w:val="clear" w:color="auto" w:fill="DDD9C3" w:themeFill="background2" w:themeFillShade="E6"/>
            <w:vAlign w:val="center"/>
          </w:tcPr>
          <w:p w14:paraId="5AFF791F" w14:textId="77777777" w:rsidR="007037BA" w:rsidRPr="00667BA7" w:rsidRDefault="007037BA" w:rsidP="00E0218C">
            <w:pPr>
              <w:pStyle w:val="TableNumber"/>
              <w:rPr>
                <w:b/>
              </w:rPr>
            </w:pPr>
            <w:r w:rsidRPr="00667BA7">
              <w:rPr>
                <w:b/>
                <w:bCs/>
                <w:color w:val="000000"/>
              </w:rPr>
              <w:t>71%</w:t>
            </w:r>
          </w:p>
        </w:tc>
        <w:tc>
          <w:tcPr>
            <w:tcW w:w="960" w:type="dxa"/>
            <w:shd w:val="clear" w:color="auto" w:fill="DDD9C3" w:themeFill="background2" w:themeFillShade="E6"/>
            <w:vAlign w:val="center"/>
          </w:tcPr>
          <w:p w14:paraId="15D681F7" w14:textId="77777777" w:rsidR="007037BA" w:rsidRPr="00667BA7" w:rsidRDefault="007037BA" w:rsidP="00E0218C">
            <w:pPr>
              <w:pStyle w:val="TableNumber"/>
              <w:rPr>
                <w:b/>
              </w:rPr>
            </w:pPr>
            <w:r w:rsidRPr="00667BA7">
              <w:rPr>
                <w:b/>
              </w:rPr>
              <w:t>2717</w:t>
            </w:r>
          </w:p>
        </w:tc>
        <w:tc>
          <w:tcPr>
            <w:tcW w:w="1096" w:type="dxa"/>
            <w:shd w:val="clear" w:color="auto" w:fill="DDD9C3" w:themeFill="background2" w:themeFillShade="E6"/>
            <w:vAlign w:val="center"/>
          </w:tcPr>
          <w:p w14:paraId="6144A331" w14:textId="77777777" w:rsidR="007037BA" w:rsidRPr="00667BA7" w:rsidRDefault="007037BA" w:rsidP="00E0218C">
            <w:pPr>
              <w:pStyle w:val="TableNumber"/>
              <w:rPr>
                <w:b/>
              </w:rPr>
            </w:pPr>
            <w:r w:rsidRPr="00667BA7">
              <w:rPr>
                <w:b/>
                <w:bCs/>
                <w:color w:val="000000"/>
              </w:rPr>
              <w:t>68%</w:t>
            </w:r>
          </w:p>
        </w:tc>
      </w:tr>
      <w:tr w:rsidR="007037BA" w14:paraId="3B58E9A3" w14:textId="77777777" w:rsidTr="0046744D">
        <w:trPr>
          <w:trHeight w:val="299"/>
          <w:jc w:val="center"/>
        </w:trPr>
        <w:tc>
          <w:tcPr>
            <w:tcW w:w="2568" w:type="dxa"/>
            <w:shd w:val="clear" w:color="auto" w:fill="F2F2F2" w:themeFill="background1" w:themeFillShade="F2"/>
            <w:vAlign w:val="center"/>
          </w:tcPr>
          <w:p w14:paraId="19A5C59F" w14:textId="77777777" w:rsidR="007037BA" w:rsidRPr="00667BA7" w:rsidRDefault="007037BA" w:rsidP="00E0218C">
            <w:pPr>
              <w:pStyle w:val="RowHeading"/>
            </w:pPr>
            <w:r w:rsidRPr="00667BA7">
              <w:t>Under 18</w:t>
            </w:r>
          </w:p>
        </w:tc>
        <w:tc>
          <w:tcPr>
            <w:tcW w:w="1095" w:type="dxa"/>
            <w:shd w:val="clear" w:color="auto" w:fill="F2F2F2" w:themeFill="background1" w:themeFillShade="F2"/>
            <w:vAlign w:val="center"/>
          </w:tcPr>
          <w:p w14:paraId="079B3131" w14:textId="77777777" w:rsidR="007037BA" w:rsidRPr="00667BA7" w:rsidRDefault="007037BA" w:rsidP="00E0218C">
            <w:pPr>
              <w:pStyle w:val="TableNumber"/>
            </w:pPr>
            <w:r w:rsidRPr="00667BA7">
              <w:t>17</w:t>
            </w:r>
          </w:p>
        </w:tc>
        <w:tc>
          <w:tcPr>
            <w:tcW w:w="1010" w:type="dxa"/>
            <w:shd w:val="clear" w:color="auto" w:fill="F2F2F2" w:themeFill="background1" w:themeFillShade="F2"/>
            <w:vAlign w:val="center"/>
          </w:tcPr>
          <w:p w14:paraId="67BAE2C4" w14:textId="77777777" w:rsidR="007037BA" w:rsidRPr="00667BA7" w:rsidRDefault="007037BA" w:rsidP="00E0218C">
            <w:pPr>
              <w:pStyle w:val="TableNumber"/>
            </w:pPr>
            <w:r w:rsidRPr="00667BA7">
              <w:rPr>
                <w:color w:val="000000"/>
              </w:rPr>
              <w:t>2%</w:t>
            </w:r>
          </w:p>
        </w:tc>
        <w:tc>
          <w:tcPr>
            <w:tcW w:w="1180" w:type="dxa"/>
            <w:shd w:val="clear" w:color="auto" w:fill="F2F2F2" w:themeFill="background1" w:themeFillShade="F2"/>
            <w:vAlign w:val="center"/>
          </w:tcPr>
          <w:p w14:paraId="079A5B5D" w14:textId="77777777" w:rsidR="007037BA" w:rsidRPr="00667BA7" w:rsidRDefault="007037BA" w:rsidP="00E0218C">
            <w:pPr>
              <w:pStyle w:val="TableNumber"/>
            </w:pPr>
            <w:r w:rsidRPr="00667BA7">
              <w:t>93</w:t>
            </w:r>
          </w:p>
        </w:tc>
        <w:tc>
          <w:tcPr>
            <w:tcW w:w="1230" w:type="dxa"/>
            <w:shd w:val="clear" w:color="auto" w:fill="F2F2F2" w:themeFill="background1" w:themeFillShade="F2"/>
            <w:vAlign w:val="center"/>
          </w:tcPr>
          <w:p w14:paraId="47AFB050" w14:textId="77777777" w:rsidR="007037BA" w:rsidRPr="00667BA7" w:rsidRDefault="007037BA" w:rsidP="00E0218C">
            <w:pPr>
              <w:pStyle w:val="TableNumber"/>
              <w:rPr>
                <w:b/>
              </w:rPr>
            </w:pPr>
            <w:r w:rsidRPr="00667BA7">
              <w:rPr>
                <w:color w:val="000000"/>
              </w:rPr>
              <w:t>3%</w:t>
            </w:r>
          </w:p>
        </w:tc>
        <w:tc>
          <w:tcPr>
            <w:tcW w:w="960" w:type="dxa"/>
            <w:shd w:val="clear" w:color="auto" w:fill="F2F2F2" w:themeFill="background1" w:themeFillShade="F2"/>
            <w:vAlign w:val="center"/>
          </w:tcPr>
          <w:p w14:paraId="3A0BC960" w14:textId="77777777" w:rsidR="007037BA" w:rsidRPr="00667BA7" w:rsidRDefault="007037BA" w:rsidP="00E0218C">
            <w:pPr>
              <w:pStyle w:val="TableNumber"/>
              <w:rPr>
                <w:b/>
              </w:rPr>
            </w:pPr>
            <w:r w:rsidRPr="00667BA7">
              <w:rPr>
                <w:b/>
              </w:rPr>
              <w:t>110</w:t>
            </w:r>
          </w:p>
        </w:tc>
        <w:tc>
          <w:tcPr>
            <w:tcW w:w="1096" w:type="dxa"/>
            <w:shd w:val="clear" w:color="auto" w:fill="F2F2F2" w:themeFill="background1" w:themeFillShade="F2"/>
            <w:vAlign w:val="center"/>
          </w:tcPr>
          <w:p w14:paraId="71393952" w14:textId="77777777" w:rsidR="007037BA" w:rsidRPr="00667BA7" w:rsidRDefault="007037BA" w:rsidP="00E0218C">
            <w:pPr>
              <w:pStyle w:val="TableNumber"/>
              <w:rPr>
                <w:b/>
              </w:rPr>
            </w:pPr>
            <w:r w:rsidRPr="00667BA7">
              <w:rPr>
                <w:color w:val="000000"/>
              </w:rPr>
              <w:t>3%</w:t>
            </w:r>
          </w:p>
        </w:tc>
      </w:tr>
      <w:tr w:rsidR="007037BA" w14:paraId="3730B760" w14:textId="77777777" w:rsidTr="0046744D">
        <w:trPr>
          <w:trHeight w:val="416"/>
          <w:jc w:val="center"/>
        </w:trPr>
        <w:tc>
          <w:tcPr>
            <w:tcW w:w="2568" w:type="dxa"/>
            <w:shd w:val="clear" w:color="auto" w:fill="F2F2F2" w:themeFill="background1" w:themeFillShade="F2"/>
            <w:vAlign w:val="center"/>
          </w:tcPr>
          <w:p w14:paraId="5D07ECF4" w14:textId="77777777" w:rsidR="007037BA" w:rsidRPr="00667BA7" w:rsidRDefault="007037BA" w:rsidP="00E0218C">
            <w:pPr>
              <w:pStyle w:val="RowHeading"/>
            </w:pPr>
            <w:r w:rsidRPr="00667BA7">
              <w:t>Already completed</w:t>
            </w:r>
          </w:p>
        </w:tc>
        <w:tc>
          <w:tcPr>
            <w:tcW w:w="1095" w:type="dxa"/>
            <w:shd w:val="clear" w:color="auto" w:fill="F2F2F2" w:themeFill="background1" w:themeFillShade="F2"/>
            <w:vAlign w:val="center"/>
          </w:tcPr>
          <w:p w14:paraId="141A2535" w14:textId="77777777" w:rsidR="007037BA" w:rsidRPr="00667BA7" w:rsidRDefault="007037BA" w:rsidP="00E0218C">
            <w:pPr>
              <w:pStyle w:val="TableNumber"/>
            </w:pPr>
            <w:r w:rsidRPr="00667BA7">
              <w:t>129</w:t>
            </w:r>
          </w:p>
        </w:tc>
        <w:tc>
          <w:tcPr>
            <w:tcW w:w="1010" w:type="dxa"/>
            <w:shd w:val="clear" w:color="auto" w:fill="F2F2F2" w:themeFill="background1" w:themeFillShade="F2"/>
            <w:vAlign w:val="center"/>
          </w:tcPr>
          <w:p w14:paraId="4A12308E" w14:textId="77777777" w:rsidR="007037BA" w:rsidRPr="00667BA7" w:rsidRDefault="007037BA" w:rsidP="00E0218C">
            <w:pPr>
              <w:pStyle w:val="TableNumber"/>
            </w:pPr>
            <w:r w:rsidRPr="00667BA7">
              <w:rPr>
                <w:color w:val="000000"/>
              </w:rPr>
              <w:t>14%</w:t>
            </w:r>
          </w:p>
        </w:tc>
        <w:tc>
          <w:tcPr>
            <w:tcW w:w="1180" w:type="dxa"/>
            <w:shd w:val="clear" w:color="auto" w:fill="F2F2F2" w:themeFill="background1" w:themeFillShade="F2"/>
            <w:vAlign w:val="center"/>
          </w:tcPr>
          <w:p w14:paraId="36DD8A4F" w14:textId="77777777" w:rsidR="007037BA" w:rsidRPr="00667BA7" w:rsidRDefault="007037BA" w:rsidP="00E0218C">
            <w:pPr>
              <w:pStyle w:val="TableNumber"/>
            </w:pPr>
            <w:r w:rsidRPr="00667BA7">
              <w:t>630</w:t>
            </w:r>
          </w:p>
        </w:tc>
        <w:tc>
          <w:tcPr>
            <w:tcW w:w="1230" w:type="dxa"/>
            <w:shd w:val="clear" w:color="auto" w:fill="F2F2F2" w:themeFill="background1" w:themeFillShade="F2"/>
            <w:vAlign w:val="center"/>
          </w:tcPr>
          <w:p w14:paraId="6C0FC08E" w14:textId="77777777" w:rsidR="007037BA" w:rsidRPr="00667BA7" w:rsidRDefault="007037BA" w:rsidP="00E0218C">
            <w:pPr>
              <w:pStyle w:val="TableNumber"/>
              <w:rPr>
                <w:b/>
              </w:rPr>
            </w:pPr>
            <w:r w:rsidRPr="00667BA7">
              <w:rPr>
                <w:color w:val="000000"/>
              </w:rPr>
              <w:t>21%</w:t>
            </w:r>
          </w:p>
        </w:tc>
        <w:tc>
          <w:tcPr>
            <w:tcW w:w="960" w:type="dxa"/>
            <w:shd w:val="clear" w:color="auto" w:fill="F2F2F2" w:themeFill="background1" w:themeFillShade="F2"/>
            <w:vAlign w:val="center"/>
          </w:tcPr>
          <w:p w14:paraId="335AE8D8" w14:textId="77777777" w:rsidR="007037BA" w:rsidRPr="00667BA7" w:rsidRDefault="007037BA" w:rsidP="00E0218C">
            <w:pPr>
              <w:pStyle w:val="TableNumber"/>
              <w:rPr>
                <w:b/>
              </w:rPr>
            </w:pPr>
            <w:r w:rsidRPr="00667BA7">
              <w:rPr>
                <w:b/>
              </w:rPr>
              <w:t>759</w:t>
            </w:r>
          </w:p>
        </w:tc>
        <w:tc>
          <w:tcPr>
            <w:tcW w:w="1096" w:type="dxa"/>
            <w:shd w:val="clear" w:color="auto" w:fill="F2F2F2" w:themeFill="background1" w:themeFillShade="F2"/>
            <w:vAlign w:val="center"/>
          </w:tcPr>
          <w:p w14:paraId="41A3779E" w14:textId="77777777" w:rsidR="007037BA" w:rsidRPr="00667BA7" w:rsidRDefault="007037BA" w:rsidP="00E0218C">
            <w:pPr>
              <w:pStyle w:val="TableNumber"/>
              <w:rPr>
                <w:b/>
              </w:rPr>
            </w:pPr>
            <w:r w:rsidRPr="00667BA7">
              <w:rPr>
                <w:color w:val="000000"/>
              </w:rPr>
              <w:t>19%</w:t>
            </w:r>
          </w:p>
        </w:tc>
      </w:tr>
      <w:tr w:rsidR="007037BA" w14:paraId="652F3C2D" w14:textId="77777777" w:rsidTr="0046744D">
        <w:trPr>
          <w:trHeight w:val="416"/>
          <w:jc w:val="center"/>
        </w:trPr>
        <w:tc>
          <w:tcPr>
            <w:tcW w:w="2568" w:type="dxa"/>
            <w:shd w:val="clear" w:color="auto" w:fill="F2F2F2" w:themeFill="background1" w:themeFillShade="F2"/>
            <w:vAlign w:val="center"/>
          </w:tcPr>
          <w:p w14:paraId="62F7A295" w14:textId="3D9F9782" w:rsidR="007037BA" w:rsidRPr="00667BA7" w:rsidRDefault="007037BA" w:rsidP="00747B7F">
            <w:pPr>
              <w:pStyle w:val="RowHeading"/>
            </w:pPr>
            <w:r w:rsidRPr="00667BA7">
              <w:rPr>
                <w:color w:val="000000"/>
              </w:rPr>
              <w:t>Tourist/out of area</w:t>
            </w:r>
          </w:p>
        </w:tc>
        <w:tc>
          <w:tcPr>
            <w:tcW w:w="1095" w:type="dxa"/>
            <w:shd w:val="clear" w:color="auto" w:fill="F2F2F2" w:themeFill="background1" w:themeFillShade="F2"/>
            <w:vAlign w:val="center"/>
          </w:tcPr>
          <w:p w14:paraId="51251D9F" w14:textId="77777777" w:rsidR="007037BA" w:rsidRPr="00667BA7" w:rsidRDefault="007037BA" w:rsidP="00E0218C">
            <w:pPr>
              <w:pStyle w:val="TableNumber"/>
            </w:pPr>
            <w:r w:rsidRPr="00667BA7">
              <w:t>221</w:t>
            </w:r>
          </w:p>
        </w:tc>
        <w:tc>
          <w:tcPr>
            <w:tcW w:w="1010" w:type="dxa"/>
            <w:shd w:val="clear" w:color="auto" w:fill="F2F2F2" w:themeFill="background1" w:themeFillShade="F2"/>
            <w:vAlign w:val="center"/>
          </w:tcPr>
          <w:p w14:paraId="17EE4165" w14:textId="77777777" w:rsidR="007037BA" w:rsidRPr="00667BA7" w:rsidRDefault="007037BA" w:rsidP="00E0218C">
            <w:pPr>
              <w:pStyle w:val="TableNumber"/>
            </w:pPr>
            <w:r w:rsidRPr="00667BA7">
              <w:rPr>
                <w:color w:val="000000"/>
              </w:rPr>
              <w:t>24%</w:t>
            </w:r>
          </w:p>
        </w:tc>
        <w:tc>
          <w:tcPr>
            <w:tcW w:w="1180" w:type="dxa"/>
            <w:shd w:val="clear" w:color="auto" w:fill="F2F2F2" w:themeFill="background1" w:themeFillShade="F2"/>
            <w:vAlign w:val="center"/>
          </w:tcPr>
          <w:p w14:paraId="2A4F70FF" w14:textId="77777777" w:rsidR="007037BA" w:rsidRPr="00667BA7" w:rsidRDefault="007037BA" w:rsidP="00E0218C">
            <w:pPr>
              <w:pStyle w:val="TableNumber"/>
            </w:pPr>
            <w:r w:rsidRPr="00667BA7">
              <w:t>621</w:t>
            </w:r>
          </w:p>
        </w:tc>
        <w:tc>
          <w:tcPr>
            <w:tcW w:w="1230" w:type="dxa"/>
            <w:shd w:val="clear" w:color="auto" w:fill="F2F2F2" w:themeFill="background1" w:themeFillShade="F2"/>
            <w:vAlign w:val="center"/>
          </w:tcPr>
          <w:p w14:paraId="44AEAE0B" w14:textId="77777777" w:rsidR="007037BA" w:rsidRPr="00667BA7" w:rsidRDefault="007037BA" w:rsidP="00E0218C">
            <w:pPr>
              <w:pStyle w:val="TableNumber"/>
              <w:rPr>
                <w:b/>
              </w:rPr>
            </w:pPr>
            <w:r w:rsidRPr="00667BA7">
              <w:rPr>
                <w:color w:val="000000"/>
              </w:rPr>
              <w:t>20%</w:t>
            </w:r>
          </w:p>
        </w:tc>
        <w:tc>
          <w:tcPr>
            <w:tcW w:w="960" w:type="dxa"/>
            <w:shd w:val="clear" w:color="auto" w:fill="F2F2F2" w:themeFill="background1" w:themeFillShade="F2"/>
            <w:vAlign w:val="center"/>
          </w:tcPr>
          <w:p w14:paraId="7C57B9CE" w14:textId="77777777" w:rsidR="007037BA" w:rsidRPr="00667BA7" w:rsidRDefault="007037BA" w:rsidP="00E0218C">
            <w:pPr>
              <w:pStyle w:val="TableNumber"/>
              <w:rPr>
                <w:b/>
              </w:rPr>
            </w:pPr>
            <w:r w:rsidRPr="00667BA7">
              <w:rPr>
                <w:b/>
              </w:rPr>
              <w:t>842</w:t>
            </w:r>
          </w:p>
        </w:tc>
        <w:tc>
          <w:tcPr>
            <w:tcW w:w="1096" w:type="dxa"/>
            <w:shd w:val="clear" w:color="auto" w:fill="F2F2F2" w:themeFill="background1" w:themeFillShade="F2"/>
            <w:vAlign w:val="center"/>
          </w:tcPr>
          <w:p w14:paraId="4C7FFD8F" w14:textId="77777777" w:rsidR="007037BA" w:rsidRPr="00667BA7" w:rsidRDefault="007037BA" w:rsidP="00E0218C">
            <w:pPr>
              <w:pStyle w:val="TableNumber"/>
              <w:rPr>
                <w:b/>
              </w:rPr>
            </w:pPr>
            <w:r w:rsidRPr="00667BA7">
              <w:rPr>
                <w:color w:val="000000"/>
              </w:rPr>
              <w:t>21%</w:t>
            </w:r>
          </w:p>
        </w:tc>
      </w:tr>
      <w:tr w:rsidR="007037BA" w14:paraId="454554BC" w14:textId="77777777" w:rsidTr="0046744D">
        <w:trPr>
          <w:trHeight w:val="287"/>
          <w:jc w:val="center"/>
        </w:trPr>
        <w:tc>
          <w:tcPr>
            <w:tcW w:w="2568" w:type="dxa"/>
            <w:shd w:val="clear" w:color="auto" w:fill="F2F2F2" w:themeFill="background1" w:themeFillShade="F2"/>
            <w:vAlign w:val="center"/>
          </w:tcPr>
          <w:p w14:paraId="60247365" w14:textId="77777777" w:rsidR="007037BA" w:rsidRPr="00667BA7" w:rsidRDefault="007037BA" w:rsidP="00E0218C">
            <w:pPr>
              <w:pStyle w:val="RowHeading"/>
            </w:pPr>
            <w:r w:rsidRPr="00667BA7">
              <w:t>Language</w:t>
            </w:r>
          </w:p>
        </w:tc>
        <w:tc>
          <w:tcPr>
            <w:tcW w:w="1095" w:type="dxa"/>
            <w:shd w:val="clear" w:color="auto" w:fill="F2F2F2" w:themeFill="background1" w:themeFillShade="F2"/>
            <w:vAlign w:val="center"/>
          </w:tcPr>
          <w:p w14:paraId="716BDCDA" w14:textId="77777777" w:rsidR="007037BA" w:rsidRPr="00667BA7" w:rsidRDefault="007037BA" w:rsidP="00E0218C">
            <w:pPr>
              <w:pStyle w:val="TableNumber"/>
            </w:pPr>
            <w:r w:rsidRPr="00667BA7">
              <w:t>12</w:t>
            </w:r>
          </w:p>
        </w:tc>
        <w:tc>
          <w:tcPr>
            <w:tcW w:w="1010" w:type="dxa"/>
            <w:shd w:val="clear" w:color="auto" w:fill="F2F2F2" w:themeFill="background1" w:themeFillShade="F2"/>
            <w:vAlign w:val="center"/>
          </w:tcPr>
          <w:p w14:paraId="52049E5D" w14:textId="77777777" w:rsidR="007037BA" w:rsidRPr="00667BA7" w:rsidRDefault="007037BA" w:rsidP="00E0218C">
            <w:pPr>
              <w:pStyle w:val="TableNumber"/>
            </w:pPr>
            <w:r w:rsidRPr="00667BA7">
              <w:rPr>
                <w:color w:val="000000"/>
              </w:rPr>
              <w:t>1%</w:t>
            </w:r>
          </w:p>
        </w:tc>
        <w:tc>
          <w:tcPr>
            <w:tcW w:w="1180" w:type="dxa"/>
            <w:shd w:val="clear" w:color="auto" w:fill="F2F2F2" w:themeFill="background1" w:themeFillShade="F2"/>
            <w:vAlign w:val="center"/>
          </w:tcPr>
          <w:p w14:paraId="163C49B4" w14:textId="77777777" w:rsidR="007037BA" w:rsidRPr="00667BA7" w:rsidRDefault="007037BA" w:rsidP="00E0218C">
            <w:pPr>
              <w:pStyle w:val="TableNumber"/>
            </w:pPr>
            <w:r w:rsidRPr="00667BA7">
              <w:t>11</w:t>
            </w:r>
          </w:p>
        </w:tc>
        <w:tc>
          <w:tcPr>
            <w:tcW w:w="1230" w:type="dxa"/>
            <w:shd w:val="clear" w:color="auto" w:fill="F2F2F2" w:themeFill="background1" w:themeFillShade="F2"/>
            <w:vAlign w:val="center"/>
          </w:tcPr>
          <w:p w14:paraId="21E431CB" w14:textId="77777777" w:rsidR="007037BA" w:rsidRPr="00667BA7" w:rsidRDefault="007037BA" w:rsidP="00E0218C">
            <w:pPr>
              <w:pStyle w:val="TableNumber"/>
              <w:rPr>
                <w:b/>
              </w:rPr>
            </w:pPr>
            <w:r w:rsidRPr="00667BA7">
              <w:rPr>
                <w:color w:val="000000"/>
              </w:rPr>
              <w:t>0%</w:t>
            </w:r>
          </w:p>
        </w:tc>
        <w:tc>
          <w:tcPr>
            <w:tcW w:w="960" w:type="dxa"/>
            <w:shd w:val="clear" w:color="auto" w:fill="F2F2F2" w:themeFill="background1" w:themeFillShade="F2"/>
            <w:vAlign w:val="center"/>
          </w:tcPr>
          <w:p w14:paraId="4A570373" w14:textId="77777777" w:rsidR="007037BA" w:rsidRPr="00667BA7" w:rsidRDefault="007037BA" w:rsidP="00E0218C">
            <w:pPr>
              <w:pStyle w:val="TableNumber"/>
              <w:rPr>
                <w:b/>
              </w:rPr>
            </w:pPr>
            <w:r w:rsidRPr="00667BA7">
              <w:rPr>
                <w:b/>
              </w:rPr>
              <w:t>23</w:t>
            </w:r>
          </w:p>
        </w:tc>
        <w:tc>
          <w:tcPr>
            <w:tcW w:w="1096" w:type="dxa"/>
            <w:shd w:val="clear" w:color="auto" w:fill="F2F2F2" w:themeFill="background1" w:themeFillShade="F2"/>
            <w:vAlign w:val="center"/>
          </w:tcPr>
          <w:p w14:paraId="072C304B" w14:textId="77777777" w:rsidR="007037BA" w:rsidRPr="00667BA7" w:rsidRDefault="007037BA" w:rsidP="00E0218C">
            <w:pPr>
              <w:pStyle w:val="TableNumber"/>
              <w:rPr>
                <w:b/>
              </w:rPr>
            </w:pPr>
            <w:r w:rsidRPr="00667BA7">
              <w:rPr>
                <w:color w:val="000000"/>
              </w:rPr>
              <w:t>1%</w:t>
            </w:r>
          </w:p>
        </w:tc>
      </w:tr>
      <w:tr w:rsidR="007037BA" w14:paraId="558A111E" w14:textId="77777777" w:rsidTr="0046744D">
        <w:trPr>
          <w:trHeight w:val="416"/>
          <w:jc w:val="center"/>
        </w:trPr>
        <w:tc>
          <w:tcPr>
            <w:tcW w:w="2568" w:type="dxa"/>
            <w:shd w:val="clear" w:color="auto" w:fill="F2F2F2" w:themeFill="background1" w:themeFillShade="F2"/>
            <w:vAlign w:val="center"/>
          </w:tcPr>
          <w:p w14:paraId="0FD07F93" w14:textId="77777777" w:rsidR="007037BA" w:rsidRPr="00667BA7" w:rsidRDefault="007037BA" w:rsidP="00E0218C">
            <w:pPr>
              <w:pStyle w:val="RowHeading"/>
            </w:pPr>
            <w:r w:rsidRPr="00667BA7">
              <w:t>Can’t be interviewed</w:t>
            </w:r>
          </w:p>
        </w:tc>
        <w:tc>
          <w:tcPr>
            <w:tcW w:w="1095" w:type="dxa"/>
            <w:shd w:val="clear" w:color="auto" w:fill="F2F2F2" w:themeFill="background1" w:themeFillShade="F2"/>
            <w:vAlign w:val="center"/>
          </w:tcPr>
          <w:p w14:paraId="4CBAE49F" w14:textId="77777777" w:rsidR="007037BA" w:rsidRPr="00667BA7" w:rsidRDefault="007037BA" w:rsidP="00E0218C">
            <w:pPr>
              <w:pStyle w:val="TableNumber"/>
            </w:pPr>
            <w:r w:rsidRPr="00667BA7">
              <w:t>14</w:t>
            </w:r>
          </w:p>
        </w:tc>
        <w:tc>
          <w:tcPr>
            <w:tcW w:w="1010" w:type="dxa"/>
            <w:shd w:val="clear" w:color="auto" w:fill="F2F2F2" w:themeFill="background1" w:themeFillShade="F2"/>
            <w:vAlign w:val="center"/>
          </w:tcPr>
          <w:p w14:paraId="38E186C6" w14:textId="77777777" w:rsidR="007037BA" w:rsidRPr="00667BA7" w:rsidRDefault="007037BA" w:rsidP="00E0218C">
            <w:pPr>
              <w:pStyle w:val="TableNumber"/>
            </w:pPr>
            <w:r w:rsidRPr="00667BA7">
              <w:rPr>
                <w:color w:val="000000"/>
              </w:rPr>
              <w:t>1%</w:t>
            </w:r>
          </w:p>
        </w:tc>
        <w:tc>
          <w:tcPr>
            <w:tcW w:w="1180" w:type="dxa"/>
            <w:shd w:val="clear" w:color="auto" w:fill="F2F2F2" w:themeFill="background1" w:themeFillShade="F2"/>
            <w:vAlign w:val="center"/>
          </w:tcPr>
          <w:p w14:paraId="3EFC19B2" w14:textId="77777777" w:rsidR="007037BA" w:rsidRPr="00667BA7" w:rsidRDefault="007037BA" w:rsidP="00E0218C">
            <w:pPr>
              <w:pStyle w:val="TableNumber"/>
            </w:pPr>
            <w:r w:rsidRPr="00667BA7">
              <w:t>63</w:t>
            </w:r>
          </w:p>
        </w:tc>
        <w:tc>
          <w:tcPr>
            <w:tcW w:w="1230" w:type="dxa"/>
            <w:shd w:val="clear" w:color="auto" w:fill="F2F2F2" w:themeFill="background1" w:themeFillShade="F2"/>
            <w:vAlign w:val="center"/>
          </w:tcPr>
          <w:p w14:paraId="68728B3E" w14:textId="77777777" w:rsidR="007037BA" w:rsidRPr="00667BA7" w:rsidRDefault="007037BA" w:rsidP="00E0218C">
            <w:pPr>
              <w:pStyle w:val="TableNumber"/>
              <w:rPr>
                <w:b/>
              </w:rPr>
            </w:pPr>
            <w:r w:rsidRPr="00667BA7">
              <w:rPr>
                <w:color w:val="000000"/>
              </w:rPr>
              <w:t>2%</w:t>
            </w:r>
          </w:p>
        </w:tc>
        <w:tc>
          <w:tcPr>
            <w:tcW w:w="960" w:type="dxa"/>
            <w:shd w:val="clear" w:color="auto" w:fill="F2F2F2" w:themeFill="background1" w:themeFillShade="F2"/>
            <w:vAlign w:val="center"/>
          </w:tcPr>
          <w:p w14:paraId="0D54B19A" w14:textId="77777777" w:rsidR="007037BA" w:rsidRPr="00667BA7" w:rsidRDefault="007037BA" w:rsidP="00E0218C">
            <w:pPr>
              <w:pStyle w:val="TableNumber"/>
              <w:rPr>
                <w:b/>
              </w:rPr>
            </w:pPr>
            <w:r w:rsidRPr="00667BA7">
              <w:rPr>
                <w:b/>
              </w:rPr>
              <w:t>77</w:t>
            </w:r>
          </w:p>
        </w:tc>
        <w:tc>
          <w:tcPr>
            <w:tcW w:w="1096" w:type="dxa"/>
            <w:shd w:val="clear" w:color="auto" w:fill="F2F2F2" w:themeFill="background1" w:themeFillShade="F2"/>
            <w:vAlign w:val="center"/>
          </w:tcPr>
          <w:p w14:paraId="052E1FE4" w14:textId="77777777" w:rsidR="007037BA" w:rsidRPr="00667BA7" w:rsidRDefault="007037BA" w:rsidP="00E0218C">
            <w:pPr>
              <w:pStyle w:val="TableNumber"/>
              <w:rPr>
                <w:b/>
              </w:rPr>
            </w:pPr>
            <w:r w:rsidRPr="00667BA7">
              <w:rPr>
                <w:color w:val="000000"/>
              </w:rPr>
              <w:t>2%</w:t>
            </w:r>
          </w:p>
        </w:tc>
      </w:tr>
      <w:tr w:rsidR="007037BA" w14:paraId="3DBFA226" w14:textId="77777777" w:rsidTr="0046744D">
        <w:trPr>
          <w:trHeight w:val="299"/>
          <w:jc w:val="center"/>
        </w:trPr>
        <w:tc>
          <w:tcPr>
            <w:tcW w:w="2568" w:type="dxa"/>
            <w:shd w:val="clear" w:color="auto" w:fill="F2F2F2" w:themeFill="background1" w:themeFillShade="F2"/>
            <w:vAlign w:val="center"/>
          </w:tcPr>
          <w:p w14:paraId="2CBF9AF2" w14:textId="77777777" w:rsidR="007037BA" w:rsidRPr="00667BA7" w:rsidRDefault="007037BA" w:rsidP="00E0218C">
            <w:pPr>
              <w:pStyle w:val="RowHeading"/>
            </w:pPr>
            <w:r w:rsidRPr="00667BA7">
              <w:t>Other</w:t>
            </w:r>
          </w:p>
        </w:tc>
        <w:tc>
          <w:tcPr>
            <w:tcW w:w="1095" w:type="dxa"/>
            <w:shd w:val="clear" w:color="auto" w:fill="F2F2F2" w:themeFill="background1" w:themeFillShade="F2"/>
            <w:vAlign w:val="center"/>
          </w:tcPr>
          <w:p w14:paraId="4DA7F0BB" w14:textId="77777777" w:rsidR="007037BA" w:rsidRPr="00667BA7" w:rsidRDefault="007037BA" w:rsidP="00E0218C">
            <w:pPr>
              <w:pStyle w:val="TableNumber"/>
            </w:pPr>
            <w:r w:rsidRPr="00667BA7">
              <w:t>167</w:t>
            </w:r>
          </w:p>
        </w:tc>
        <w:tc>
          <w:tcPr>
            <w:tcW w:w="1010" w:type="dxa"/>
            <w:shd w:val="clear" w:color="auto" w:fill="F2F2F2" w:themeFill="background1" w:themeFillShade="F2"/>
            <w:vAlign w:val="center"/>
          </w:tcPr>
          <w:p w14:paraId="3ECB2654" w14:textId="77777777" w:rsidR="007037BA" w:rsidRPr="00667BA7" w:rsidRDefault="007037BA" w:rsidP="00E0218C">
            <w:pPr>
              <w:pStyle w:val="TableNumber"/>
            </w:pPr>
            <w:r w:rsidRPr="00667BA7">
              <w:rPr>
                <w:color w:val="000000"/>
              </w:rPr>
              <w:t>18%</w:t>
            </w:r>
          </w:p>
        </w:tc>
        <w:tc>
          <w:tcPr>
            <w:tcW w:w="1180" w:type="dxa"/>
            <w:shd w:val="clear" w:color="auto" w:fill="F2F2F2" w:themeFill="background1" w:themeFillShade="F2"/>
            <w:vAlign w:val="center"/>
          </w:tcPr>
          <w:p w14:paraId="128A29AD" w14:textId="77777777" w:rsidR="007037BA" w:rsidRPr="00667BA7" w:rsidRDefault="007037BA" w:rsidP="00E0218C">
            <w:pPr>
              <w:pStyle w:val="TableNumber"/>
            </w:pPr>
            <w:r w:rsidRPr="00667BA7">
              <w:t>739</w:t>
            </w:r>
          </w:p>
        </w:tc>
        <w:tc>
          <w:tcPr>
            <w:tcW w:w="1230" w:type="dxa"/>
            <w:shd w:val="clear" w:color="auto" w:fill="F2F2F2" w:themeFill="background1" w:themeFillShade="F2"/>
            <w:vAlign w:val="center"/>
          </w:tcPr>
          <w:p w14:paraId="596D9E6C" w14:textId="77777777" w:rsidR="007037BA" w:rsidRPr="00667BA7" w:rsidRDefault="007037BA" w:rsidP="00E0218C">
            <w:pPr>
              <w:pStyle w:val="TableNumber"/>
              <w:rPr>
                <w:b/>
              </w:rPr>
            </w:pPr>
            <w:r w:rsidRPr="00667BA7">
              <w:rPr>
                <w:color w:val="000000"/>
              </w:rPr>
              <w:t>24%</w:t>
            </w:r>
          </w:p>
        </w:tc>
        <w:tc>
          <w:tcPr>
            <w:tcW w:w="960" w:type="dxa"/>
            <w:shd w:val="clear" w:color="auto" w:fill="F2F2F2" w:themeFill="background1" w:themeFillShade="F2"/>
            <w:vAlign w:val="center"/>
          </w:tcPr>
          <w:p w14:paraId="5D638780" w14:textId="77777777" w:rsidR="007037BA" w:rsidRPr="00667BA7" w:rsidRDefault="007037BA" w:rsidP="00E0218C">
            <w:pPr>
              <w:pStyle w:val="TableNumber"/>
              <w:rPr>
                <w:b/>
              </w:rPr>
            </w:pPr>
            <w:r w:rsidRPr="00667BA7">
              <w:rPr>
                <w:b/>
              </w:rPr>
              <w:t>906</w:t>
            </w:r>
          </w:p>
        </w:tc>
        <w:tc>
          <w:tcPr>
            <w:tcW w:w="1096" w:type="dxa"/>
            <w:shd w:val="clear" w:color="auto" w:fill="F2F2F2" w:themeFill="background1" w:themeFillShade="F2"/>
            <w:vAlign w:val="center"/>
          </w:tcPr>
          <w:p w14:paraId="4E52136A" w14:textId="77777777" w:rsidR="007037BA" w:rsidRPr="00667BA7" w:rsidRDefault="007037BA" w:rsidP="00E0218C">
            <w:pPr>
              <w:pStyle w:val="TableNumber"/>
              <w:rPr>
                <w:b/>
              </w:rPr>
            </w:pPr>
            <w:r w:rsidRPr="00667BA7">
              <w:rPr>
                <w:color w:val="000000"/>
              </w:rPr>
              <w:t>23%</w:t>
            </w:r>
          </w:p>
        </w:tc>
      </w:tr>
      <w:tr w:rsidR="007037BA" w14:paraId="48EC7D8A" w14:textId="77777777" w:rsidTr="0046744D">
        <w:trPr>
          <w:trHeight w:val="299"/>
          <w:jc w:val="center"/>
        </w:trPr>
        <w:tc>
          <w:tcPr>
            <w:tcW w:w="2568" w:type="dxa"/>
            <w:shd w:val="clear" w:color="auto" w:fill="DDD9C3" w:themeFill="background2" w:themeFillShade="E6"/>
            <w:vAlign w:val="center"/>
          </w:tcPr>
          <w:p w14:paraId="7BBC6112" w14:textId="77777777" w:rsidR="007037BA" w:rsidRPr="00667BA7" w:rsidRDefault="007037BA" w:rsidP="00E0218C">
            <w:pPr>
              <w:pStyle w:val="RowHeading"/>
              <w:rPr>
                <w:b/>
              </w:rPr>
            </w:pPr>
            <w:r w:rsidRPr="00667BA7">
              <w:rPr>
                <w:b/>
              </w:rPr>
              <w:t>Total intercepts</w:t>
            </w:r>
          </w:p>
        </w:tc>
        <w:tc>
          <w:tcPr>
            <w:tcW w:w="1095" w:type="dxa"/>
            <w:shd w:val="clear" w:color="auto" w:fill="DDD9C3" w:themeFill="background2" w:themeFillShade="E6"/>
            <w:vAlign w:val="center"/>
          </w:tcPr>
          <w:p w14:paraId="04E4E482" w14:textId="77777777" w:rsidR="007037BA" w:rsidRPr="00667BA7" w:rsidRDefault="007037BA" w:rsidP="00E0218C">
            <w:pPr>
              <w:pStyle w:val="TableNumber"/>
              <w:rPr>
                <w:b/>
              </w:rPr>
            </w:pPr>
            <w:r w:rsidRPr="00667BA7">
              <w:rPr>
                <w:b/>
              </w:rPr>
              <w:t>935</w:t>
            </w:r>
          </w:p>
        </w:tc>
        <w:tc>
          <w:tcPr>
            <w:tcW w:w="1010" w:type="dxa"/>
            <w:shd w:val="clear" w:color="auto" w:fill="DDD9C3" w:themeFill="background2" w:themeFillShade="E6"/>
            <w:vAlign w:val="center"/>
          </w:tcPr>
          <w:p w14:paraId="5C1EF12B" w14:textId="77777777" w:rsidR="007037BA" w:rsidRPr="00667BA7" w:rsidRDefault="007037BA" w:rsidP="00E0218C">
            <w:pPr>
              <w:pStyle w:val="TableNumber"/>
            </w:pPr>
            <w:r w:rsidRPr="00667BA7">
              <w:t>100%</w:t>
            </w:r>
          </w:p>
        </w:tc>
        <w:tc>
          <w:tcPr>
            <w:tcW w:w="1180" w:type="dxa"/>
            <w:shd w:val="clear" w:color="auto" w:fill="DDD9C3" w:themeFill="background2" w:themeFillShade="E6"/>
            <w:vAlign w:val="center"/>
          </w:tcPr>
          <w:p w14:paraId="2A16E354" w14:textId="77777777" w:rsidR="007037BA" w:rsidRPr="00667BA7" w:rsidRDefault="007037BA" w:rsidP="00E0218C">
            <w:pPr>
              <w:pStyle w:val="TableNumber"/>
              <w:rPr>
                <w:b/>
              </w:rPr>
            </w:pPr>
            <w:r w:rsidRPr="00667BA7">
              <w:rPr>
                <w:b/>
              </w:rPr>
              <w:t>3055</w:t>
            </w:r>
          </w:p>
        </w:tc>
        <w:tc>
          <w:tcPr>
            <w:tcW w:w="1230" w:type="dxa"/>
            <w:shd w:val="clear" w:color="auto" w:fill="DDD9C3" w:themeFill="background2" w:themeFillShade="E6"/>
            <w:vAlign w:val="center"/>
          </w:tcPr>
          <w:p w14:paraId="4B1BC5C9" w14:textId="77777777" w:rsidR="007037BA" w:rsidRPr="00667BA7" w:rsidRDefault="007037BA" w:rsidP="00E0218C">
            <w:pPr>
              <w:pStyle w:val="TableNumber"/>
              <w:rPr>
                <w:b/>
              </w:rPr>
            </w:pPr>
            <w:r w:rsidRPr="00667BA7">
              <w:rPr>
                <w:b/>
                <w:bCs/>
                <w:color w:val="000000"/>
              </w:rPr>
              <w:t>100% </w:t>
            </w:r>
          </w:p>
        </w:tc>
        <w:tc>
          <w:tcPr>
            <w:tcW w:w="960" w:type="dxa"/>
            <w:shd w:val="clear" w:color="auto" w:fill="DDD9C3" w:themeFill="background2" w:themeFillShade="E6"/>
            <w:vAlign w:val="center"/>
          </w:tcPr>
          <w:p w14:paraId="037F99AC" w14:textId="77777777" w:rsidR="007037BA" w:rsidRPr="00667BA7" w:rsidRDefault="007037BA" w:rsidP="00E0218C">
            <w:pPr>
              <w:pStyle w:val="TableNumber"/>
              <w:rPr>
                <w:b/>
              </w:rPr>
            </w:pPr>
            <w:r w:rsidRPr="00667BA7">
              <w:rPr>
                <w:b/>
              </w:rPr>
              <w:t>3990</w:t>
            </w:r>
          </w:p>
        </w:tc>
        <w:tc>
          <w:tcPr>
            <w:tcW w:w="1096" w:type="dxa"/>
            <w:shd w:val="clear" w:color="auto" w:fill="DDD9C3" w:themeFill="background2" w:themeFillShade="E6"/>
            <w:vAlign w:val="center"/>
          </w:tcPr>
          <w:p w14:paraId="5137134E" w14:textId="77777777" w:rsidR="007037BA" w:rsidRPr="00667BA7" w:rsidRDefault="007037BA" w:rsidP="00E0218C">
            <w:pPr>
              <w:pStyle w:val="TableNumber"/>
              <w:rPr>
                <w:b/>
              </w:rPr>
            </w:pPr>
            <w:r w:rsidRPr="00667BA7">
              <w:rPr>
                <w:b/>
              </w:rPr>
              <w:t>100%</w:t>
            </w:r>
          </w:p>
        </w:tc>
      </w:tr>
    </w:tbl>
    <w:p w14:paraId="4A300A81" w14:textId="673784AC" w:rsidR="00C77D61" w:rsidRDefault="00C77D61" w:rsidP="009229B6">
      <w:pPr>
        <w:pStyle w:val="TableHeading"/>
      </w:pPr>
      <w:bookmarkStart w:id="32" w:name="_Ref487012034"/>
      <w:bookmarkStart w:id="33" w:name="_Ref491253979"/>
      <w:bookmarkStart w:id="34" w:name="_Ref488920316"/>
      <w:r>
        <w:br w:type="page"/>
      </w:r>
    </w:p>
    <w:p w14:paraId="5FE76BA1" w14:textId="4C7EF56B" w:rsidR="009229B6" w:rsidRDefault="009229B6" w:rsidP="009229B6">
      <w:pPr>
        <w:pStyle w:val="TableHeading"/>
      </w:pPr>
      <w:r w:rsidRPr="009229B6">
        <w:lastRenderedPageBreak/>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5</w:t>
      </w:r>
      <w:r w:rsidR="00D8550A">
        <w:rPr>
          <w:noProof/>
        </w:rPr>
        <w:fldChar w:fldCharType="end"/>
      </w:r>
      <w:bookmarkEnd w:id="32"/>
      <w:bookmarkEnd w:id="33"/>
      <w:r w:rsidRPr="009229B6">
        <w:rPr>
          <w:rFonts w:cstheme="minorHAnsi"/>
        </w:rPr>
        <w:t xml:space="preserve">: </w:t>
      </w:r>
      <w:r w:rsidRPr="009229B6">
        <w:t xml:space="preserve">Wave 2 </w:t>
      </w:r>
      <w:r w:rsidR="00EA6F02">
        <w:t xml:space="preserve">- </w:t>
      </w:r>
      <w:r w:rsidR="00C77D61">
        <w:t>Fieldwork statistics</w:t>
      </w:r>
      <w:r w:rsidRPr="009229B6">
        <w:t xml:space="preserve"> for the quantitative survey</w:t>
      </w:r>
      <w:bookmarkEnd w:id="34"/>
      <w:r w:rsidR="00EA6F02">
        <w:t>s</w:t>
      </w:r>
    </w:p>
    <w:tbl>
      <w:tblPr>
        <w:tblW w:w="9125" w:type="dxa"/>
        <w:jc w:val="center"/>
        <w:tblCellMar>
          <w:left w:w="0" w:type="dxa"/>
          <w:right w:w="0" w:type="dxa"/>
        </w:tblCellMar>
        <w:tblLook w:val="04A0" w:firstRow="1" w:lastRow="0" w:firstColumn="1" w:lastColumn="0" w:noHBand="0" w:noVBand="1"/>
        <w:tblCaption w:val="Wave 2 Number of recontact and intercept interviews, refusals and screen-outs for the quantitative survey"/>
        <w:tblDescription w:val="Wave 2 Number of recontact and intercept interviews, refusals and screen-outs for the quantitative survey. Ceduna Total Intercept + recontact sample: 1094. East Kimberley: 919. Total: 2013. Ceduna Total Completes: 310 (28%), EK total completes: 310 (34%), Total completes overall: 620 (31%). Recontact completes Ceduna: 67 (77% of W1 recontact sample), EK 67 (39% of W1 recontact sample), Total: 134 (52% of recontact sample). Total intercept completes Ceduna: 243 (24%), EK: 243 (32%), Total: 486 (28%). Intercept refusals Ceduna: 222 (22%), EK: 158 (21%), Total: 380 (22%)."/>
      </w:tblPr>
      <w:tblGrid>
        <w:gridCol w:w="2527"/>
        <w:gridCol w:w="914"/>
        <w:gridCol w:w="1218"/>
        <w:gridCol w:w="1156"/>
        <w:gridCol w:w="1156"/>
        <w:gridCol w:w="1072"/>
        <w:gridCol w:w="1082"/>
      </w:tblGrid>
      <w:tr w:rsidR="008627D2" w14:paraId="1612F9DA" w14:textId="77777777" w:rsidTr="005A36A8">
        <w:trPr>
          <w:trHeight w:val="244"/>
          <w:tblHeader/>
          <w:jc w:val="center"/>
        </w:trPr>
        <w:tc>
          <w:tcPr>
            <w:tcW w:w="2527" w:type="dxa"/>
            <w:tcBorders>
              <w:top w:val="single" w:sz="8" w:space="0" w:color="FFFFFF"/>
              <w:left w:val="single" w:sz="8" w:space="0" w:color="FFFFFF"/>
              <w:bottom w:val="single" w:sz="4" w:space="0" w:color="FFFFFF" w:themeColor="background1"/>
              <w:right w:val="single" w:sz="8" w:space="0" w:color="FFFFFF"/>
            </w:tcBorders>
            <w:shd w:val="clear" w:color="auto" w:fill="365F91"/>
            <w:tcMar>
              <w:top w:w="0" w:type="dxa"/>
              <w:left w:w="108" w:type="dxa"/>
              <w:bottom w:w="0" w:type="dxa"/>
              <w:right w:w="108" w:type="dxa"/>
            </w:tcMar>
            <w:vAlign w:val="center"/>
            <w:hideMark/>
          </w:tcPr>
          <w:p w14:paraId="1C92F881" w14:textId="77777777" w:rsidR="008627D2" w:rsidRPr="00E055DA" w:rsidRDefault="008627D2" w:rsidP="00E055DA">
            <w:pPr>
              <w:jc w:val="left"/>
              <w:rPr>
                <w:b/>
                <w:bCs/>
                <w:color w:val="FFFFFF"/>
              </w:rPr>
            </w:pPr>
            <w:r w:rsidRPr="00E055DA">
              <w:rPr>
                <w:b/>
                <w:bCs/>
                <w:color w:val="FFFFFF"/>
              </w:rPr>
              <w:t>Quantitative survey W2</w:t>
            </w:r>
          </w:p>
        </w:tc>
        <w:tc>
          <w:tcPr>
            <w:tcW w:w="914" w:type="dxa"/>
            <w:tcBorders>
              <w:top w:val="single" w:sz="8" w:space="0" w:color="FFFFFF"/>
              <w:left w:val="nil"/>
              <w:bottom w:val="single" w:sz="4" w:space="0" w:color="FFFFFF" w:themeColor="background1"/>
            </w:tcBorders>
            <w:shd w:val="clear" w:color="auto" w:fill="365F91"/>
            <w:tcMar>
              <w:top w:w="0" w:type="dxa"/>
              <w:left w:w="108" w:type="dxa"/>
              <w:bottom w:w="0" w:type="dxa"/>
              <w:right w:w="108" w:type="dxa"/>
            </w:tcMar>
            <w:vAlign w:val="center"/>
            <w:hideMark/>
          </w:tcPr>
          <w:p w14:paraId="4D54200A" w14:textId="77777777" w:rsidR="008627D2" w:rsidRPr="00E055DA" w:rsidRDefault="008627D2" w:rsidP="008627D2">
            <w:pPr>
              <w:pStyle w:val="TableNumber"/>
              <w:rPr>
                <w:b/>
                <w:bCs/>
                <w:color w:val="FFFFFF"/>
              </w:rPr>
            </w:pPr>
            <w:r w:rsidRPr="00E055DA">
              <w:rPr>
                <w:b/>
                <w:bCs/>
                <w:color w:val="FFFFFF"/>
              </w:rPr>
              <w:t xml:space="preserve">Ceduna </w:t>
            </w:r>
            <w:r w:rsidRPr="00E055DA">
              <w:rPr>
                <w:b/>
                <w:bCs/>
                <w:color w:val="FFFFFF"/>
              </w:rPr>
              <w:br/>
              <w:t>(n)</w:t>
            </w:r>
          </w:p>
        </w:tc>
        <w:tc>
          <w:tcPr>
            <w:tcW w:w="1218" w:type="dxa"/>
            <w:tcBorders>
              <w:top w:val="single" w:sz="8" w:space="0" w:color="FFFFFF"/>
              <w:bottom w:val="single" w:sz="4" w:space="0" w:color="FFFFFF" w:themeColor="background1"/>
              <w:right w:val="single" w:sz="8" w:space="0" w:color="FFFFFF"/>
            </w:tcBorders>
            <w:shd w:val="clear" w:color="auto" w:fill="365F91"/>
            <w:tcMar>
              <w:top w:w="0" w:type="dxa"/>
              <w:left w:w="108" w:type="dxa"/>
              <w:bottom w:w="0" w:type="dxa"/>
              <w:right w:w="108" w:type="dxa"/>
            </w:tcMar>
            <w:vAlign w:val="center"/>
            <w:hideMark/>
          </w:tcPr>
          <w:p w14:paraId="2F5DFBCC" w14:textId="77777777" w:rsidR="008627D2" w:rsidRPr="00E055DA" w:rsidRDefault="008627D2" w:rsidP="008627D2">
            <w:pPr>
              <w:pStyle w:val="TableNumber"/>
              <w:rPr>
                <w:b/>
                <w:bCs/>
                <w:color w:val="FFFFFF"/>
              </w:rPr>
            </w:pPr>
            <w:r w:rsidRPr="00E055DA">
              <w:rPr>
                <w:b/>
                <w:bCs/>
                <w:color w:val="FFFFFF"/>
              </w:rPr>
              <w:t xml:space="preserve">Ceduna </w:t>
            </w:r>
            <w:r w:rsidRPr="00E055DA">
              <w:rPr>
                <w:b/>
                <w:bCs/>
                <w:color w:val="FFFFFF"/>
              </w:rPr>
              <w:br/>
              <w:t>(%)</w:t>
            </w:r>
          </w:p>
        </w:tc>
        <w:tc>
          <w:tcPr>
            <w:tcW w:w="1156" w:type="dxa"/>
            <w:tcBorders>
              <w:top w:val="single" w:sz="8" w:space="0" w:color="FFFFFF"/>
              <w:left w:val="nil"/>
              <w:bottom w:val="single" w:sz="4" w:space="0" w:color="FFFFFF" w:themeColor="background1"/>
            </w:tcBorders>
            <w:shd w:val="clear" w:color="auto" w:fill="365F91"/>
            <w:tcMar>
              <w:top w:w="0" w:type="dxa"/>
              <w:left w:w="108" w:type="dxa"/>
              <w:bottom w:w="0" w:type="dxa"/>
              <w:right w:w="108" w:type="dxa"/>
            </w:tcMar>
            <w:vAlign w:val="center"/>
            <w:hideMark/>
          </w:tcPr>
          <w:p w14:paraId="4391849F" w14:textId="77777777" w:rsidR="008627D2" w:rsidRPr="00E055DA" w:rsidRDefault="008627D2" w:rsidP="008627D2">
            <w:pPr>
              <w:pStyle w:val="TableNumber"/>
              <w:rPr>
                <w:b/>
                <w:bCs/>
                <w:color w:val="FFFFFF"/>
              </w:rPr>
            </w:pPr>
            <w:r w:rsidRPr="00E055DA">
              <w:rPr>
                <w:b/>
                <w:bCs/>
                <w:color w:val="FFFFFF"/>
              </w:rPr>
              <w:t>East Kimberley (n)</w:t>
            </w:r>
          </w:p>
        </w:tc>
        <w:tc>
          <w:tcPr>
            <w:tcW w:w="1156" w:type="dxa"/>
            <w:tcBorders>
              <w:top w:val="single" w:sz="8" w:space="0" w:color="FFFFFF"/>
              <w:bottom w:val="single" w:sz="4" w:space="0" w:color="FFFFFF" w:themeColor="background1"/>
              <w:right w:val="single" w:sz="4" w:space="0" w:color="FFFFFF" w:themeColor="background1"/>
            </w:tcBorders>
            <w:shd w:val="clear" w:color="auto" w:fill="365F91"/>
            <w:tcMar>
              <w:top w:w="0" w:type="dxa"/>
              <w:left w:w="108" w:type="dxa"/>
              <w:bottom w:w="0" w:type="dxa"/>
              <w:right w:w="108" w:type="dxa"/>
            </w:tcMar>
            <w:vAlign w:val="center"/>
            <w:hideMark/>
          </w:tcPr>
          <w:p w14:paraId="4099947D" w14:textId="77777777" w:rsidR="008627D2" w:rsidRPr="00E055DA" w:rsidRDefault="008627D2" w:rsidP="008627D2">
            <w:pPr>
              <w:pStyle w:val="TableNumber"/>
              <w:rPr>
                <w:b/>
                <w:bCs/>
                <w:color w:val="FFFFFF"/>
              </w:rPr>
            </w:pPr>
            <w:r w:rsidRPr="00E055DA">
              <w:rPr>
                <w:b/>
                <w:bCs/>
                <w:color w:val="FFFFFF"/>
              </w:rPr>
              <w:t>East Kimberley (%)</w:t>
            </w:r>
          </w:p>
        </w:tc>
        <w:tc>
          <w:tcPr>
            <w:tcW w:w="1072" w:type="dxa"/>
            <w:tcBorders>
              <w:top w:val="single" w:sz="8" w:space="0" w:color="FFFFFF"/>
              <w:left w:val="single" w:sz="4" w:space="0" w:color="FFFFFF" w:themeColor="background1"/>
              <w:bottom w:val="single" w:sz="4" w:space="0" w:color="FFFFFF" w:themeColor="background1"/>
            </w:tcBorders>
            <w:shd w:val="clear" w:color="auto" w:fill="365F91"/>
            <w:tcMar>
              <w:top w:w="0" w:type="dxa"/>
              <w:left w:w="108" w:type="dxa"/>
              <w:bottom w:w="0" w:type="dxa"/>
              <w:right w:w="108" w:type="dxa"/>
            </w:tcMar>
            <w:vAlign w:val="center"/>
            <w:hideMark/>
          </w:tcPr>
          <w:p w14:paraId="5EE2593F" w14:textId="77777777" w:rsidR="008627D2" w:rsidRPr="00E055DA" w:rsidRDefault="008627D2" w:rsidP="008627D2">
            <w:pPr>
              <w:pStyle w:val="TableNumber"/>
              <w:rPr>
                <w:b/>
                <w:bCs/>
                <w:color w:val="FFFFFF"/>
              </w:rPr>
            </w:pPr>
            <w:r w:rsidRPr="00E055DA">
              <w:rPr>
                <w:b/>
                <w:bCs/>
                <w:color w:val="FFFFFF"/>
              </w:rPr>
              <w:t xml:space="preserve">Total </w:t>
            </w:r>
            <w:r w:rsidRPr="00E055DA">
              <w:rPr>
                <w:b/>
                <w:bCs/>
                <w:color w:val="FFFFFF"/>
              </w:rPr>
              <w:br/>
              <w:t>(n)</w:t>
            </w:r>
          </w:p>
        </w:tc>
        <w:tc>
          <w:tcPr>
            <w:tcW w:w="1082" w:type="dxa"/>
            <w:tcBorders>
              <w:top w:val="single" w:sz="8" w:space="0" w:color="FFFFFF"/>
              <w:bottom w:val="single" w:sz="4" w:space="0" w:color="FFFFFF" w:themeColor="background1"/>
              <w:right w:val="single" w:sz="8" w:space="0" w:color="FFFFFF"/>
            </w:tcBorders>
            <w:shd w:val="clear" w:color="auto" w:fill="365F91"/>
            <w:tcMar>
              <w:top w:w="0" w:type="dxa"/>
              <w:left w:w="108" w:type="dxa"/>
              <w:bottom w:w="0" w:type="dxa"/>
              <w:right w:w="108" w:type="dxa"/>
            </w:tcMar>
            <w:vAlign w:val="center"/>
            <w:hideMark/>
          </w:tcPr>
          <w:p w14:paraId="2C86BDEC" w14:textId="77777777" w:rsidR="008627D2" w:rsidRPr="00E055DA" w:rsidRDefault="008627D2" w:rsidP="008627D2">
            <w:pPr>
              <w:pStyle w:val="TableNumber"/>
              <w:rPr>
                <w:b/>
                <w:bCs/>
                <w:color w:val="FFFFFF"/>
              </w:rPr>
            </w:pPr>
            <w:r w:rsidRPr="00E055DA">
              <w:rPr>
                <w:b/>
                <w:bCs/>
                <w:color w:val="FFFFFF"/>
              </w:rPr>
              <w:t xml:space="preserve">Total </w:t>
            </w:r>
          </w:p>
          <w:p w14:paraId="4830E020" w14:textId="77777777" w:rsidR="008627D2" w:rsidRPr="00E055DA" w:rsidRDefault="008627D2" w:rsidP="008627D2">
            <w:pPr>
              <w:pStyle w:val="TableNumber"/>
              <w:rPr>
                <w:b/>
                <w:bCs/>
                <w:color w:val="FFFFFF"/>
              </w:rPr>
            </w:pPr>
            <w:r w:rsidRPr="00E055DA">
              <w:rPr>
                <w:b/>
                <w:bCs/>
                <w:color w:val="FFFFFF"/>
              </w:rPr>
              <w:t>(%)</w:t>
            </w:r>
          </w:p>
        </w:tc>
      </w:tr>
      <w:tr w:rsidR="008627D2" w14:paraId="7C89FF7C" w14:textId="77777777" w:rsidTr="005A36A8">
        <w:trPr>
          <w:trHeight w:val="244"/>
          <w:jc w:val="center"/>
        </w:trPr>
        <w:tc>
          <w:tcPr>
            <w:tcW w:w="2527" w:type="dxa"/>
            <w:tcBorders>
              <w:top w:val="single" w:sz="4" w:space="0" w:color="FFFFFF" w:themeColor="background1"/>
              <w:left w:val="single" w:sz="8" w:space="0" w:color="FFFFFF"/>
              <w:bottom w:val="single" w:sz="8" w:space="0" w:color="FFFFFF"/>
              <w:right w:val="single" w:sz="8" w:space="0" w:color="FFFFFF"/>
            </w:tcBorders>
            <w:shd w:val="clear" w:color="auto" w:fill="B8CCE4" w:themeFill="accent1" w:themeFillTint="66"/>
            <w:tcMar>
              <w:top w:w="0" w:type="dxa"/>
              <w:left w:w="108" w:type="dxa"/>
              <w:bottom w:w="0" w:type="dxa"/>
              <w:right w:w="108" w:type="dxa"/>
            </w:tcMar>
            <w:vAlign w:val="center"/>
            <w:hideMark/>
          </w:tcPr>
          <w:p w14:paraId="7107EBF2" w14:textId="77777777" w:rsidR="008627D2" w:rsidRPr="00E055DA" w:rsidRDefault="008627D2" w:rsidP="00E055DA">
            <w:pPr>
              <w:spacing w:before="0" w:line="276" w:lineRule="auto"/>
              <w:jc w:val="left"/>
              <w:rPr>
                <w:b/>
                <w:bCs/>
                <w:highlight w:val="green"/>
              </w:rPr>
            </w:pPr>
            <w:r w:rsidRPr="00E055DA">
              <w:rPr>
                <w:b/>
                <w:bCs/>
                <w:color w:val="000000"/>
              </w:rPr>
              <w:t>Total Intercept + Recontact Sample</w:t>
            </w:r>
          </w:p>
        </w:tc>
        <w:tc>
          <w:tcPr>
            <w:tcW w:w="914" w:type="dxa"/>
            <w:tcBorders>
              <w:top w:val="single" w:sz="4" w:space="0" w:color="FFFFFF" w:themeColor="background1"/>
              <w:left w:val="nil"/>
              <w:bottom w:val="single" w:sz="8" w:space="0" w:color="FFFFFF"/>
            </w:tcBorders>
            <w:shd w:val="clear" w:color="auto" w:fill="B8CCE4" w:themeFill="accent1" w:themeFillTint="66"/>
            <w:tcMar>
              <w:top w:w="0" w:type="dxa"/>
              <w:left w:w="108" w:type="dxa"/>
              <w:bottom w:w="0" w:type="dxa"/>
              <w:right w:w="108" w:type="dxa"/>
            </w:tcMar>
            <w:vAlign w:val="center"/>
            <w:hideMark/>
          </w:tcPr>
          <w:p w14:paraId="57F39541" w14:textId="77777777" w:rsidR="008627D2" w:rsidRPr="00E055DA" w:rsidRDefault="008627D2" w:rsidP="008627D2">
            <w:pPr>
              <w:pStyle w:val="TableNumber"/>
              <w:spacing w:before="0" w:after="0" w:line="276" w:lineRule="auto"/>
              <w:rPr>
                <w:b/>
                <w:bCs/>
                <w:lang w:eastAsia="en-US"/>
              </w:rPr>
            </w:pPr>
            <w:r w:rsidRPr="00E055DA">
              <w:rPr>
                <w:b/>
                <w:bCs/>
                <w:lang w:eastAsia="en-US"/>
              </w:rPr>
              <w:t>1094</w:t>
            </w:r>
          </w:p>
        </w:tc>
        <w:tc>
          <w:tcPr>
            <w:tcW w:w="1218" w:type="dxa"/>
            <w:tcBorders>
              <w:top w:val="single" w:sz="4" w:space="0" w:color="FFFFFF" w:themeColor="background1"/>
              <w:bottom w:val="single" w:sz="8" w:space="0" w:color="FFFFFF"/>
              <w:right w:val="single" w:sz="8" w:space="0" w:color="FFFFFF"/>
            </w:tcBorders>
            <w:shd w:val="clear" w:color="auto" w:fill="B8CCE4" w:themeFill="accent1" w:themeFillTint="66"/>
            <w:tcMar>
              <w:top w:w="0" w:type="dxa"/>
              <w:left w:w="108" w:type="dxa"/>
              <w:bottom w:w="0" w:type="dxa"/>
              <w:right w:w="108" w:type="dxa"/>
            </w:tcMar>
          </w:tcPr>
          <w:p w14:paraId="36B1BFA5" w14:textId="77777777" w:rsidR="008627D2" w:rsidRPr="00BE69DF" w:rsidRDefault="008627D2" w:rsidP="008627D2"/>
        </w:tc>
        <w:tc>
          <w:tcPr>
            <w:tcW w:w="1156" w:type="dxa"/>
            <w:tcBorders>
              <w:top w:val="single" w:sz="4" w:space="0" w:color="FFFFFF" w:themeColor="background1"/>
              <w:left w:val="nil"/>
              <w:bottom w:val="single" w:sz="8" w:space="0" w:color="FFFFFF"/>
            </w:tcBorders>
            <w:shd w:val="clear" w:color="auto" w:fill="B8CCE4" w:themeFill="accent1" w:themeFillTint="66"/>
            <w:tcMar>
              <w:top w:w="0" w:type="dxa"/>
              <w:left w:w="108" w:type="dxa"/>
              <w:bottom w:w="0" w:type="dxa"/>
              <w:right w:w="108" w:type="dxa"/>
            </w:tcMar>
            <w:vAlign w:val="center"/>
            <w:hideMark/>
          </w:tcPr>
          <w:p w14:paraId="5C11FF65" w14:textId="77777777" w:rsidR="008627D2" w:rsidRPr="00E055DA" w:rsidRDefault="008627D2" w:rsidP="008627D2">
            <w:pPr>
              <w:pStyle w:val="TableNumber"/>
              <w:spacing w:before="0" w:after="0" w:line="276" w:lineRule="auto"/>
              <w:rPr>
                <w:b/>
                <w:bCs/>
                <w:lang w:eastAsia="en-US"/>
              </w:rPr>
            </w:pPr>
            <w:r w:rsidRPr="00E055DA">
              <w:rPr>
                <w:b/>
                <w:bCs/>
                <w:lang w:eastAsia="en-US"/>
              </w:rPr>
              <w:t>919</w:t>
            </w:r>
          </w:p>
        </w:tc>
        <w:tc>
          <w:tcPr>
            <w:tcW w:w="1156" w:type="dxa"/>
            <w:tcBorders>
              <w:top w:val="single" w:sz="4" w:space="0" w:color="FFFFFF" w:themeColor="background1"/>
              <w:bottom w:val="single" w:sz="8" w:space="0" w:color="FFFFFF"/>
              <w:right w:val="single" w:sz="8" w:space="0" w:color="FFFFFF"/>
            </w:tcBorders>
            <w:shd w:val="clear" w:color="auto" w:fill="B8CCE4" w:themeFill="accent1" w:themeFillTint="66"/>
            <w:tcMar>
              <w:top w:w="0" w:type="dxa"/>
              <w:left w:w="108" w:type="dxa"/>
              <w:bottom w:w="0" w:type="dxa"/>
              <w:right w:w="108" w:type="dxa"/>
            </w:tcMar>
          </w:tcPr>
          <w:p w14:paraId="397FB975" w14:textId="77777777" w:rsidR="008627D2" w:rsidRPr="00BE69DF" w:rsidRDefault="008627D2" w:rsidP="008627D2"/>
        </w:tc>
        <w:tc>
          <w:tcPr>
            <w:tcW w:w="1072" w:type="dxa"/>
            <w:tcBorders>
              <w:top w:val="single" w:sz="4" w:space="0" w:color="FFFFFF" w:themeColor="background1"/>
              <w:left w:val="nil"/>
              <w:bottom w:val="single" w:sz="8" w:space="0" w:color="FFFFFF"/>
            </w:tcBorders>
            <w:shd w:val="clear" w:color="auto" w:fill="B8CCE4" w:themeFill="accent1" w:themeFillTint="66"/>
            <w:tcMar>
              <w:top w:w="0" w:type="dxa"/>
              <w:left w:w="108" w:type="dxa"/>
              <w:bottom w:w="0" w:type="dxa"/>
              <w:right w:w="108" w:type="dxa"/>
            </w:tcMar>
            <w:vAlign w:val="center"/>
            <w:hideMark/>
          </w:tcPr>
          <w:p w14:paraId="73FA8954" w14:textId="77777777" w:rsidR="008627D2" w:rsidRPr="00E055DA" w:rsidRDefault="008627D2" w:rsidP="008627D2">
            <w:pPr>
              <w:pStyle w:val="TableNumber"/>
              <w:spacing w:before="0" w:after="0" w:line="276" w:lineRule="auto"/>
              <w:rPr>
                <w:b/>
                <w:bCs/>
                <w:lang w:eastAsia="en-US"/>
              </w:rPr>
            </w:pPr>
            <w:r w:rsidRPr="00E055DA">
              <w:rPr>
                <w:b/>
                <w:bCs/>
                <w:lang w:eastAsia="en-US"/>
              </w:rPr>
              <w:t>2013</w:t>
            </w:r>
          </w:p>
        </w:tc>
        <w:tc>
          <w:tcPr>
            <w:tcW w:w="1082" w:type="dxa"/>
            <w:tcBorders>
              <w:top w:val="single" w:sz="4" w:space="0" w:color="FFFFFF" w:themeColor="background1"/>
              <w:bottom w:val="single" w:sz="8" w:space="0" w:color="FFFFFF"/>
              <w:right w:val="single" w:sz="8" w:space="0" w:color="FFFFFF"/>
            </w:tcBorders>
            <w:shd w:val="clear" w:color="auto" w:fill="B8CCE4" w:themeFill="accent1" w:themeFillTint="66"/>
            <w:tcMar>
              <w:top w:w="0" w:type="dxa"/>
              <w:left w:w="108" w:type="dxa"/>
              <w:bottom w:w="0" w:type="dxa"/>
              <w:right w:w="108" w:type="dxa"/>
            </w:tcMar>
          </w:tcPr>
          <w:p w14:paraId="6D7354D2" w14:textId="77777777" w:rsidR="008627D2" w:rsidRDefault="008627D2" w:rsidP="008627D2"/>
        </w:tc>
      </w:tr>
      <w:tr w:rsidR="008627D2" w:rsidRPr="00180790" w14:paraId="4C561487" w14:textId="77777777" w:rsidTr="005A36A8">
        <w:trPr>
          <w:trHeight w:val="244"/>
          <w:jc w:val="center"/>
        </w:trPr>
        <w:tc>
          <w:tcPr>
            <w:tcW w:w="2527" w:type="dxa"/>
            <w:tcBorders>
              <w:top w:val="single" w:sz="4" w:space="0" w:color="auto"/>
              <w:left w:val="single" w:sz="8" w:space="0" w:color="FFFFFF"/>
              <w:bottom w:val="single" w:sz="8" w:space="0" w:color="FFFFFF"/>
              <w:right w:val="single" w:sz="8" w:space="0" w:color="FFFFFF"/>
            </w:tcBorders>
            <w:shd w:val="clear" w:color="auto" w:fill="DDD9C3"/>
            <w:tcMar>
              <w:top w:w="0" w:type="dxa"/>
              <w:left w:w="108" w:type="dxa"/>
              <w:bottom w:w="0" w:type="dxa"/>
              <w:right w:w="108" w:type="dxa"/>
            </w:tcMar>
            <w:vAlign w:val="center"/>
            <w:hideMark/>
          </w:tcPr>
          <w:p w14:paraId="551B3A59" w14:textId="789BC9DB" w:rsidR="008627D2" w:rsidRPr="00180790" w:rsidRDefault="00BE69DF" w:rsidP="00E055DA">
            <w:pPr>
              <w:spacing w:before="0" w:line="276" w:lineRule="auto"/>
              <w:rPr>
                <w:b/>
                <w:bCs/>
                <w:color w:val="002060"/>
                <w:sz w:val="24"/>
                <w:highlight w:val="green"/>
              </w:rPr>
            </w:pPr>
            <w:r>
              <w:rPr>
                <w:b/>
              </w:rPr>
              <w:t xml:space="preserve">Total </w:t>
            </w:r>
            <w:r w:rsidRPr="00667BA7">
              <w:rPr>
                <w:b/>
              </w:rPr>
              <w:t>Completes</w:t>
            </w:r>
          </w:p>
        </w:tc>
        <w:tc>
          <w:tcPr>
            <w:tcW w:w="914" w:type="dxa"/>
            <w:tcBorders>
              <w:top w:val="single" w:sz="4" w:space="0" w:color="auto"/>
              <w:left w:val="nil"/>
              <w:bottom w:val="single" w:sz="8" w:space="0" w:color="FFFFFF"/>
            </w:tcBorders>
            <w:shd w:val="clear" w:color="auto" w:fill="DDD9C3"/>
            <w:tcMar>
              <w:top w:w="0" w:type="dxa"/>
              <w:left w:w="108" w:type="dxa"/>
              <w:bottom w:w="0" w:type="dxa"/>
              <w:right w:w="108" w:type="dxa"/>
            </w:tcMar>
            <w:vAlign w:val="center"/>
            <w:hideMark/>
          </w:tcPr>
          <w:p w14:paraId="109A3D61" w14:textId="77777777" w:rsidR="008627D2" w:rsidRPr="00180790" w:rsidRDefault="008627D2" w:rsidP="008627D2">
            <w:pPr>
              <w:pStyle w:val="TableNumber"/>
              <w:rPr>
                <w:b/>
                <w:bCs/>
                <w:color w:val="002060"/>
                <w:sz w:val="24"/>
                <w:highlight w:val="green"/>
              </w:rPr>
            </w:pPr>
            <w:r w:rsidRPr="00180790">
              <w:rPr>
                <w:b/>
                <w:bCs/>
                <w:color w:val="002060"/>
                <w:sz w:val="24"/>
              </w:rPr>
              <w:t>310</w:t>
            </w:r>
          </w:p>
        </w:tc>
        <w:tc>
          <w:tcPr>
            <w:tcW w:w="1218" w:type="dxa"/>
            <w:tcBorders>
              <w:top w:val="single" w:sz="4" w:space="0" w:color="auto"/>
              <w:bottom w:val="single" w:sz="8" w:space="0" w:color="FFFFFF"/>
              <w:right w:val="single" w:sz="8" w:space="0" w:color="FFFFFF"/>
            </w:tcBorders>
            <w:shd w:val="clear" w:color="auto" w:fill="DDD9C3"/>
            <w:tcMar>
              <w:top w:w="0" w:type="dxa"/>
              <w:left w:w="108" w:type="dxa"/>
              <w:bottom w:w="0" w:type="dxa"/>
              <w:right w:w="108" w:type="dxa"/>
            </w:tcMar>
            <w:vAlign w:val="center"/>
            <w:hideMark/>
          </w:tcPr>
          <w:p w14:paraId="08316BF0" w14:textId="77777777" w:rsidR="008627D2" w:rsidRPr="00180790" w:rsidRDefault="008627D2" w:rsidP="008627D2">
            <w:pPr>
              <w:pStyle w:val="TableNumber"/>
              <w:rPr>
                <w:b/>
                <w:bCs/>
                <w:color w:val="002060"/>
                <w:sz w:val="24"/>
                <w:highlight w:val="green"/>
              </w:rPr>
            </w:pPr>
            <w:r w:rsidRPr="00180790">
              <w:rPr>
                <w:b/>
                <w:bCs/>
                <w:color w:val="002060"/>
                <w:sz w:val="24"/>
              </w:rPr>
              <w:t>28%</w:t>
            </w:r>
            <w:r w:rsidRPr="00180790">
              <w:rPr>
                <w:bCs/>
                <w:color w:val="002060"/>
                <w:sz w:val="24"/>
              </w:rPr>
              <w:t>^</w:t>
            </w:r>
          </w:p>
        </w:tc>
        <w:tc>
          <w:tcPr>
            <w:tcW w:w="1156" w:type="dxa"/>
            <w:tcBorders>
              <w:top w:val="single" w:sz="4" w:space="0" w:color="auto"/>
              <w:left w:val="nil"/>
              <w:bottom w:val="single" w:sz="8" w:space="0" w:color="FFFFFF"/>
            </w:tcBorders>
            <w:shd w:val="clear" w:color="auto" w:fill="DDD9C3"/>
            <w:tcMar>
              <w:top w:w="0" w:type="dxa"/>
              <w:left w:w="108" w:type="dxa"/>
              <w:bottom w:w="0" w:type="dxa"/>
              <w:right w:w="108" w:type="dxa"/>
            </w:tcMar>
            <w:vAlign w:val="center"/>
            <w:hideMark/>
          </w:tcPr>
          <w:p w14:paraId="6B06846A" w14:textId="77777777" w:rsidR="008627D2" w:rsidRPr="00180790" w:rsidRDefault="008627D2" w:rsidP="008627D2">
            <w:pPr>
              <w:pStyle w:val="TableNumber"/>
              <w:rPr>
                <w:b/>
                <w:bCs/>
                <w:color w:val="002060"/>
                <w:sz w:val="24"/>
                <w:highlight w:val="green"/>
              </w:rPr>
            </w:pPr>
            <w:r w:rsidRPr="00180790">
              <w:rPr>
                <w:b/>
                <w:bCs/>
                <w:color w:val="002060"/>
                <w:sz w:val="24"/>
              </w:rPr>
              <w:t>310</w:t>
            </w:r>
          </w:p>
        </w:tc>
        <w:tc>
          <w:tcPr>
            <w:tcW w:w="1156" w:type="dxa"/>
            <w:tcBorders>
              <w:top w:val="single" w:sz="4" w:space="0" w:color="auto"/>
              <w:bottom w:val="single" w:sz="8" w:space="0" w:color="FFFFFF"/>
              <w:right w:val="single" w:sz="8" w:space="0" w:color="FFFFFF"/>
            </w:tcBorders>
            <w:shd w:val="clear" w:color="auto" w:fill="DDD9C3"/>
            <w:tcMar>
              <w:top w:w="0" w:type="dxa"/>
              <w:left w:w="108" w:type="dxa"/>
              <w:bottom w:w="0" w:type="dxa"/>
              <w:right w:w="108" w:type="dxa"/>
            </w:tcMar>
            <w:vAlign w:val="center"/>
            <w:hideMark/>
          </w:tcPr>
          <w:p w14:paraId="7412D97B" w14:textId="77777777" w:rsidR="008627D2" w:rsidRPr="00180790" w:rsidRDefault="008627D2" w:rsidP="008627D2">
            <w:pPr>
              <w:pStyle w:val="TableNumber"/>
              <w:rPr>
                <w:b/>
                <w:bCs/>
                <w:color w:val="002060"/>
                <w:sz w:val="24"/>
                <w:highlight w:val="green"/>
              </w:rPr>
            </w:pPr>
            <w:r w:rsidRPr="00180790">
              <w:rPr>
                <w:b/>
                <w:bCs/>
                <w:color w:val="002060"/>
                <w:sz w:val="24"/>
              </w:rPr>
              <w:t>34%</w:t>
            </w:r>
            <w:r w:rsidRPr="00180790">
              <w:rPr>
                <w:bCs/>
                <w:color w:val="002060"/>
                <w:sz w:val="24"/>
              </w:rPr>
              <w:t>^</w:t>
            </w:r>
          </w:p>
        </w:tc>
        <w:tc>
          <w:tcPr>
            <w:tcW w:w="1072" w:type="dxa"/>
            <w:tcBorders>
              <w:top w:val="single" w:sz="4" w:space="0" w:color="auto"/>
              <w:left w:val="nil"/>
              <w:bottom w:val="single" w:sz="8" w:space="0" w:color="FFFFFF"/>
            </w:tcBorders>
            <w:shd w:val="clear" w:color="auto" w:fill="DDD9C3"/>
            <w:tcMar>
              <w:top w:w="0" w:type="dxa"/>
              <w:left w:w="108" w:type="dxa"/>
              <w:bottom w:w="0" w:type="dxa"/>
              <w:right w:w="108" w:type="dxa"/>
            </w:tcMar>
            <w:vAlign w:val="center"/>
            <w:hideMark/>
          </w:tcPr>
          <w:p w14:paraId="122E3102" w14:textId="77777777" w:rsidR="008627D2" w:rsidRPr="00180790" w:rsidRDefault="008627D2" w:rsidP="008627D2">
            <w:pPr>
              <w:pStyle w:val="TableNumber"/>
              <w:rPr>
                <w:b/>
                <w:bCs/>
                <w:color w:val="002060"/>
                <w:sz w:val="24"/>
                <w:highlight w:val="green"/>
              </w:rPr>
            </w:pPr>
            <w:r w:rsidRPr="00180790">
              <w:rPr>
                <w:b/>
                <w:bCs/>
                <w:color w:val="002060"/>
                <w:sz w:val="24"/>
              </w:rPr>
              <w:t>620</w:t>
            </w:r>
          </w:p>
        </w:tc>
        <w:tc>
          <w:tcPr>
            <w:tcW w:w="1082" w:type="dxa"/>
            <w:tcBorders>
              <w:top w:val="single" w:sz="4" w:space="0" w:color="auto"/>
              <w:bottom w:val="single" w:sz="8" w:space="0" w:color="FFFFFF"/>
              <w:right w:val="single" w:sz="8" w:space="0" w:color="FFFFFF"/>
            </w:tcBorders>
            <w:shd w:val="clear" w:color="auto" w:fill="DDD9C3"/>
            <w:tcMar>
              <w:top w:w="0" w:type="dxa"/>
              <w:left w:w="108" w:type="dxa"/>
              <w:bottom w:w="0" w:type="dxa"/>
              <w:right w:w="108" w:type="dxa"/>
            </w:tcMar>
            <w:vAlign w:val="center"/>
            <w:hideMark/>
          </w:tcPr>
          <w:p w14:paraId="111ACDCE" w14:textId="77777777" w:rsidR="008627D2" w:rsidRPr="00180790" w:rsidRDefault="008627D2" w:rsidP="008627D2">
            <w:pPr>
              <w:pStyle w:val="TableNumber"/>
              <w:rPr>
                <w:b/>
                <w:bCs/>
                <w:color w:val="002060"/>
                <w:sz w:val="24"/>
                <w:highlight w:val="green"/>
              </w:rPr>
            </w:pPr>
            <w:r w:rsidRPr="00180790">
              <w:rPr>
                <w:b/>
                <w:bCs/>
                <w:color w:val="002060"/>
                <w:sz w:val="24"/>
              </w:rPr>
              <w:t>31%</w:t>
            </w:r>
            <w:r w:rsidRPr="00180790">
              <w:rPr>
                <w:bCs/>
                <w:color w:val="002060"/>
                <w:sz w:val="24"/>
              </w:rPr>
              <w:t>^</w:t>
            </w:r>
          </w:p>
        </w:tc>
      </w:tr>
      <w:tr w:rsidR="00BE69DF" w14:paraId="5D25E1DF" w14:textId="77777777" w:rsidTr="005A36A8">
        <w:trPr>
          <w:trHeight w:val="244"/>
          <w:tblHeader/>
          <w:jc w:val="center"/>
        </w:trPr>
        <w:tc>
          <w:tcPr>
            <w:tcW w:w="2527" w:type="dxa"/>
            <w:tcBorders>
              <w:top w:val="single" w:sz="8" w:space="0" w:color="FFFFFF"/>
              <w:left w:val="single" w:sz="8" w:space="0" w:color="FFFFFF"/>
              <w:bottom w:val="single" w:sz="8" w:space="0" w:color="FFFFFF"/>
              <w:right w:val="single" w:sz="8" w:space="0" w:color="FFFFFF"/>
            </w:tcBorders>
            <w:shd w:val="clear" w:color="auto" w:fill="808080" w:themeFill="background1" w:themeFillShade="80"/>
            <w:tcMar>
              <w:top w:w="0" w:type="dxa"/>
              <w:left w:w="108" w:type="dxa"/>
              <w:bottom w:w="0" w:type="dxa"/>
              <w:right w:w="108" w:type="dxa"/>
            </w:tcMar>
            <w:vAlign w:val="center"/>
            <w:hideMark/>
          </w:tcPr>
          <w:p w14:paraId="1D5E5DD4" w14:textId="77777777" w:rsidR="008627D2" w:rsidRPr="002920A9" w:rsidRDefault="008627D2" w:rsidP="00E055DA">
            <w:pPr>
              <w:spacing w:before="0" w:line="276" w:lineRule="auto"/>
              <w:rPr>
                <w:b/>
                <w:bCs/>
                <w:color w:val="FFFFFF"/>
                <w:sz w:val="20"/>
              </w:rPr>
            </w:pPr>
            <w:r w:rsidRPr="00E055DA">
              <w:rPr>
                <w:b/>
                <w:bCs/>
                <w:color w:val="FFFFFF"/>
              </w:rPr>
              <w:t>Recontacts</w:t>
            </w:r>
          </w:p>
        </w:tc>
        <w:tc>
          <w:tcPr>
            <w:tcW w:w="914" w:type="dxa"/>
            <w:tcBorders>
              <w:top w:val="single" w:sz="8" w:space="0" w:color="FFFFFF"/>
              <w:left w:val="nil"/>
              <w:bottom w:val="single" w:sz="8" w:space="0" w:color="FFFFFF"/>
            </w:tcBorders>
            <w:shd w:val="clear" w:color="auto" w:fill="808080" w:themeFill="background1" w:themeFillShade="80"/>
            <w:tcMar>
              <w:top w:w="0" w:type="dxa"/>
              <w:left w:w="108" w:type="dxa"/>
              <w:bottom w:w="0" w:type="dxa"/>
              <w:right w:w="108" w:type="dxa"/>
            </w:tcMar>
            <w:vAlign w:val="center"/>
          </w:tcPr>
          <w:p w14:paraId="48425F3D" w14:textId="77777777" w:rsidR="008627D2" w:rsidRPr="002920A9" w:rsidRDefault="008627D2" w:rsidP="008627D2">
            <w:pPr>
              <w:pStyle w:val="TableNumber"/>
              <w:spacing w:before="0" w:after="0" w:line="276" w:lineRule="auto"/>
              <w:rPr>
                <w:b/>
                <w:bCs/>
                <w:color w:val="FFFFFF"/>
                <w:sz w:val="20"/>
                <w:lang w:eastAsia="en-US"/>
              </w:rPr>
            </w:pPr>
          </w:p>
        </w:tc>
        <w:tc>
          <w:tcPr>
            <w:tcW w:w="1218" w:type="dxa"/>
            <w:tcBorders>
              <w:top w:val="single" w:sz="8" w:space="0" w:color="FFFFFF"/>
              <w:bottom w:val="single" w:sz="8" w:space="0" w:color="FFFFFF"/>
              <w:right w:val="single" w:sz="8" w:space="0" w:color="FFFFFF"/>
            </w:tcBorders>
            <w:shd w:val="clear" w:color="auto" w:fill="808080" w:themeFill="background1" w:themeFillShade="80"/>
            <w:tcMar>
              <w:top w:w="0" w:type="dxa"/>
              <w:left w:w="108" w:type="dxa"/>
              <w:bottom w:w="0" w:type="dxa"/>
              <w:right w:w="108" w:type="dxa"/>
            </w:tcMar>
            <w:vAlign w:val="center"/>
          </w:tcPr>
          <w:p w14:paraId="354C7D1B" w14:textId="77777777" w:rsidR="008627D2" w:rsidRPr="002920A9" w:rsidRDefault="008627D2" w:rsidP="008627D2">
            <w:pPr>
              <w:pStyle w:val="TableNumber"/>
              <w:spacing w:before="0" w:after="0" w:line="276" w:lineRule="auto"/>
              <w:rPr>
                <w:b/>
                <w:bCs/>
                <w:color w:val="FFFFFF"/>
                <w:sz w:val="20"/>
                <w:lang w:eastAsia="en-US"/>
              </w:rPr>
            </w:pPr>
          </w:p>
        </w:tc>
        <w:tc>
          <w:tcPr>
            <w:tcW w:w="1156" w:type="dxa"/>
            <w:tcBorders>
              <w:top w:val="single" w:sz="8" w:space="0" w:color="FFFFFF"/>
              <w:left w:val="nil"/>
              <w:bottom w:val="single" w:sz="8" w:space="0" w:color="FFFFFF"/>
            </w:tcBorders>
            <w:shd w:val="clear" w:color="auto" w:fill="808080" w:themeFill="background1" w:themeFillShade="80"/>
            <w:tcMar>
              <w:top w:w="0" w:type="dxa"/>
              <w:left w:w="108" w:type="dxa"/>
              <w:bottom w:w="0" w:type="dxa"/>
              <w:right w:w="108" w:type="dxa"/>
            </w:tcMar>
            <w:vAlign w:val="center"/>
          </w:tcPr>
          <w:p w14:paraId="52683565" w14:textId="77777777" w:rsidR="008627D2" w:rsidRPr="002920A9" w:rsidRDefault="008627D2" w:rsidP="008627D2">
            <w:pPr>
              <w:pStyle w:val="TableNumber"/>
              <w:spacing w:before="0" w:after="0" w:line="276" w:lineRule="auto"/>
              <w:rPr>
                <w:b/>
                <w:bCs/>
                <w:color w:val="FFFFFF"/>
                <w:sz w:val="20"/>
                <w:lang w:eastAsia="en-US"/>
              </w:rPr>
            </w:pPr>
          </w:p>
        </w:tc>
        <w:tc>
          <w:tcPr>
            <w:tcW w:w="1156" w:type="dxa"/>
            <w:tcBorders>
              <w:top w:val="single" w:sz="8" w:space="0" w:color="FFFFFF"/>
              <w:bottom w:val="single" w:sz="8" w:space="0" w:color="FFFFFF"/>
              <w:right w:val="single" w:sz="8" w:space="0" w:color="FFFFFF"/>
            </w:tcBorders>
            <w:shd w:val="clear" w:color="auto" w:fill="808080" w:themeFill="background1" w:themeFillShade="80"/>
            <w:tcMar>
              <w:top w:w="0" w:type="dxa"/>
              <w:left w:w="108" w:type="dxa"/>
              <w:bottom w:w="0" w:type="dxa"/>
              <w:right w:w="108" w:type="dxa"/>
            </w:tcMar>
            <w:vAlign w:val="center"/>
          </w:tcPr>
          <w:p w14:paraId="02D55390" w14:textId="77777777" w:rsidR="008627D2" w:rsidRPr="002920A9" w:rsidRDefault="008627D2" w:rsidP="008627D2">
            <w:pPr>
              <w:pStyle w:val="TableNumber"/>
              <w:spacing w:before="0" w:after="0" w:line="276" w:lineRule="auto"/>
              <w:rPr>
                <w:b/>
                <w:bCs/>
                <w:color w:val="FFFFFF"/>
                <w:sz w:val="20"/>
                <w:lang w:eastAsia="en-US"/>
              </w:rPr>
            </w:pPr>
          </w:p>
        </w:tc>
        <w:tc>
          <w:tcPr>
            <w:tcW w:w="1072" w:type="dxa"/>
            <w:tcBorders>
              <w:top w:val="single" w:sz="8" w:space="0" w:color="FFFFFF"/>
              <w:left w:val="nil"/>
              <w:bottom w:val="single" w:sz="8" w:space="0" w:color="FFFFFF"/>
            </w:tcBorders>
            <w:shd w:val="clear" w:color="auto" w:fill="808080" w:themeFill="background1" w:themeFillShade="80"/>
            <w:tcMar>
              <w:top w:w="0" w:type="dxa"/>
              <w:left w:w="108" w:type="dxa"/>
              <w:bottom w:w="0" w:type="dxa"/>
              <w:right w:w="108" w:type="dxa"/>
            </w:tcMar>
            <w:vAlign w:val="center"/>
          </w:tcPr>
          <w:p w14:paraId="4CF3760E" w14:textId="77777777" w:rsidR="008627D2" w:rsidRPr="002920A9" w:rsidRDefault="008627D2" w:rsidP="008627D2">
            <w:pPr>
              <w:pStyle w:val="TableNumber"/>
              <w:spacing w:before="0" w:after="0" w:line="276" w:lineRule="auto"/>
              <w:rPr>
                <w:b/>
                <w:bCs/>
                <w:color w:val="FFFFFF"/>
                <w:sz w:val="20"/>
                <w:lang w:eastAsia="en-US"/>
              </w:rPr>
            </w:pPr>
          </w:p>
        </w:tc>
        <w:tc>
          <w:tcPr>
            <w:tcW w:w="1082" w:type="dxa"/>
            <w:tcBorders>
              <w:top w:val="single" w:sz="8" w:space="0" w:color="FFFFFF"/>
              <w:bottom w:val="single" w:sz="8" w:space="0" w:color="FFFFFF"/>
              <w:right w:val="single" w:sz="8" w:space="0" w:color="FFFFFF"/>
            </w:tcBorders>
            <w:shd w:val="clear" w:color="auto" w:fill="808080" w:themeFill="background1" w:themeFillShade="80"/>
            <w:tcMar>
              <w:top w:w="0" w:type="dxa"/>
              <w:left w:w="108" w:type="dxa"/>
              <w:bottom w:w="0" w:type="dxa"/>
              <w:right w:w="108" w:type="dxa"/>
            </w:tcMar>
            <w:vAlign w:val="center"/>
          </w:tcPr>
          <w:p w14:paraId="3304E083" w14:textId="77777777" w:rsidR="008627D2" w:rsidRPr="002920A9" w:rsidRDefault="008627D2" w:rsidP="008627D2">
            <w:pPr>
              <w:pStyle w:val="TableNumber"/>
              <w:spacing w:before="0" w:after="0" w:line="276" w:lineRule="auto"/>
              <w:rPr>
                <w:b/>
                <w:bCs/>
                <w:color w:val="FFFFFF"/>
                <w:sz w:val="20"/>
                <w:lang w:eastAsia="en-US"/>
              </w:rPr>
            </w:pPr>
          </w:p>
        </w:tc>
      </w:tr>
      <w:tr w:rsidR="008627D2" w14:paraId="3E71C738" w14:textId="77777777" w:rsidTr="005A36A8">
        <w:trPr>
          <w:trHeight w:val="244"/>
          <w:jc w:val="center"/>
        </w:trPr>
        <w:tc>
          <w:tcPr>
            <w:tcW w:w="2527" w:type="dxa"/>
            <w:tcBorders>
              <w:top w:val="nil"/>
              <w:left w:val="single" w:sz="8" w:space="0" w:color="FFFFFF"/>
              <w:bottom w:val="single" w:sz="8" w:space="0" w:color="FFFFFF"/>
              <w:right w:val="single" w:sz="8" w:space="0" w:color="FFFFFF"/>
            </w:tcBorders>
            <w:shd w:val="clear" w:color="auto" w:fill="B8CCE4" w:themeFill="accent1" w:themeFillTint="66"/>
            <w:tcMar>
              <w:top w:w="0" w:type="dxa"/>
              <w:left w:w="108" w:type="dxa"/>
              <w:bottom w:w="0" w:type="dxa"/>
              <w:right w:w="108" w:type="dxa"/>
            </w:tcMar>
            <w:vAlign w:val="center"/>
            <w:hideMark/>
          </w:tcPr>
          <w:p w14:paraId="11571184" w14:textId="77777777" w:rsidR="008627D2" w:rsidRPr="00E055DA" w:rsidRDefault="008627D2" w:rsidP="00E055DA">
            <w:pPr>
              <w:spacing w:before="0" w:line="276" w:lineRule="auto"/>
              <w:rPr>
                <w:b/>
                <w:bCs/>
                <w:highlight w:val="green"/>
              </w:rPr>
            </w:pPr>
            <w:r w:rsidRPr="00E055DA">
              <w:rPr>
                <w:b/>
                <w:bCs/>
                <w:color w:val="000000"/>
              </w:rPr>
              <w:t>W1 Recontact Sample (provided details)</w:t>
            </w:r>
          </w:p>
        </w:tc>
        <w:tc>
          <w:tcPr>
            <w:tcW w:w="914" w:type="dxa"/>
            <w:tcBorders>
              <w:top w:val="nil"/>
              <w:left w:val="nil"/>
              <w:bottom w:val="single" w:sz="8" w:space="0" w:color="FFFFFF"/>
            </w:tcBorders>
            <w:shd w:val="clear" w:color="auto" w:fill="B8CCE4" w:themeFill="accent1" w:themeFillTint="66"/>
            <w:tcMar>
              <w:top w:w="0" w:type="dxa"/>
              <w:left w:w="108" w:type="dxa"/>
              <w:bottom w:w="0" w:type="dxa"/>
              <w:right w:w="108" w:type="dxa"/>
            </w:tcMar>
            <w:vAlign w:val="center"/>
            <w:hideMark/>
          </w:tcPr>
          <w:p w14:paraId="54479ED6" w14:textId="77777777" w:rsidR="008627D2" w:rsidRPr="00E055DA" w:rsidRDefault="008627D2" w:rsidP="008627D2">
            <w:pPr>
              <w:pStyle w:val="TableNumber"/>
              <w:spacing w:before="0" w:after="0" w:line="276" w:lineRule="auto"/>
              <w:rPr>
                <w:b/>
                <w:bCs/>
                <w:lang w:eastAsia="en-US"/>
              </w:rPr>
            </w:pPr>
            <w:r w:rsidRPr="00E055DA">
              <w:rPr>
                <w:b/>
                <w:bCs/>
                <w:lang w:eastAsia="en-US"/>
              </w:rPr>
              <w:t>87</w:t>
            </w:r>
          </w:p>
        </w:tc>
        <w:tc>
          <w:tcPr>
            <w:tcW w:w="1218" w:type="dxa"/>
            <w:tcBorders>
              <w:top w:val="nil"/>
              <w:bottom w:val="single" w:sz="8" w:space="0" w:color="FFFFFF"/>
              <w:right w:val="single" w:sz="8" w:space="0" w:color="FFFFFF"/>
            </w:tcBorders>
            <w:shd w:val="clear" w:color="auto" w:fill="B8CCE4" w:themeFill="accent1" w:themeFillTint="66"/>
            <w:tcMar>
              <w:top w:w="0" w:type="dxa"/>
              <w:left w:w="108" w:type="dxa"/>
              <w:bottom w:w="0" w:type="dxa"/>
              <w:right w:w="108" w:type="dxa"/>
            </w:tcMar>
          </w:tcPr>
          <w:p w14:paraId="5AA5662F" w14:textId="77777777" w:rsidR="008627D2" w:rsidRPr="00BE69DF" w:rsidRDefault="008627D2" w:rsidP="008627D2"/>
        </w:tc>
        <w:tc>
          <w:tcPr>
            <w:tcW w:w="1156" w:type="dxa"/>
            <w:tcBorders>
              <w:top w:val="nil"/>
              <w:left w:val="nil"/>
              <w:bottom w:val="single" w:sz="8" w:space="0" w:color="FFFFFF"/>
            </w:tcBorders>
            <w:shd w:val="clear" w:color="auto" w:fill="B8CCE4" w:themeFill="accent1" w:themeFillTint="66"/>
            <w:tcMar>
              <w:top w:w="0" w:type="dxa"/>
              <w:left w:w="108" w:type="dxa"/>
              <w:bottom w:w="0" w:type="dxa"/>
              <w:right w:w="108" w:type="dxa"/>
            </w:tcMar>
            <w:vAlign w:val="center"/>
            <w:hideMark/>
          </w:tcPr>
          <w:p w14:paraId="164E0F3D" w14:textId="77777777" w:rsidR="008627D2" w:rsidRPr="00E055DA" w:rsidRDefault="008627D2" w:rsidP="008627D2">
            <w:pPr>
              <w:pStyle w:val="TableNumber"/>
              <w:spacing w:before="0" w:after="0" w:line="276" w:lineRule="auto"/>
              <w:rPr>
                <w:b/>
                <w:bCs/>
                <w:lang w:eastAsia="en-US"/>
              </w:rPr>
            </w:pPr>
            <w:r w:rsidRPr="00E055DA">
              <w:rPr>
                <w:b/>
                <w:bCs/>
                <w:lang w:eastAsia="en-US"/>
              </w:rPr>
              <w:t>171</w:t>
            </w:r>
          </w:p>
        </w:tc>
        <w:tc>
          <w:tcPr>
            <w:tcW w:w="1156" w:type="dxa"/>
            <w:tcBorders>
              <w:top w:val="nil"/>
              <w:bottom w:val="single" w:sz="8" w:space="0" w:color="FFFFFF"/>
              <w:right w:val="single" w:sz="8" w:space="0" w:color="FFFFFF"/>
            </w:tcBorders>
            <w:shd w:val="clear" w:color="auto" w:fill="B8CCE4" w:themeFill="accent1" w:themeFillTint="66"/>
            <w:tcMar>
              <w:top w:w="0" w:type="dxa"/>
              <w:left w:w="108" w:type="dxa"/>
              <w:bottom w:w="0" w:type="dxa"/>
              <w:right w:w="108" w:type="dxa"/>
            </w:tcMar>
          </w:tcPr>
          <w:p w14:paraId="4BAB5BCB" w14:textId="77777777" w:rsidR="008627D2" w:rsidRPr="00BE69DF" w:rsidRDefault="008627D2" w:rsidP="008627D2"/>
        </w:tc>
        <w:tc>
          <w:tcPr>
            <w:tcW w:w="1072" w:type="dxa"/>
            <w:tcBorders>
              <w:top w:val="nil"/>
              <w:left w:val="nil"/>
              <w:bottom w:val="single" w:sz="8" w:space="0" w:color="FFFFFF"/>
            </w:tcBorders>
            <w:shd w:val="clear" w:color="auto" w:fill="B8CCE4" w:themeFill="accent1" w:themeFillTint="66"/>
            <w:tcMar>
              <w:top w:w="0" w:type="dxa"/>
              <w:left w:w="108" w:type="dxa"/>
              <w:bottom w:w="0" w:type="dxa"/>
              <w:right w:w="108" w:type="dxa"/>
            </w:tcMar>
            <w:vAlign w:val="center"/>
            <w:hideMark/>
          </w:tcPr>
          <w:p w14:paraId="07ED6346" w14:textId="77777777" w:rsidR="008627D2" w:rsidRPr="00E055DA" w:rsidRDefault="008627D2" w:rsidP="008627D2">
            <w:pPr>
              <w:pStyle w:val="TableNumber"/>
              <w:spacing w:before="0" w:after="0" w:line="276" w:lineRule="auto"/>
              <w:rPr>
                <w:b/>
                <w:bCs/>
                <w:lang w:eastAsia="en-US"/>
              </w:rPr>
            </w:pPr>
            <w:r w:rsidRPr="00E055DA">
              <w:rPr>
                <w:b/>
                <w:bCs/>
                <w:lang w:eastAsia="en-US"/>
              </w:rPr>
              <w:t>258</w:t>
            </w:r>
          </w:p>
        </w:tc>
        <w:tc>
          <w:tcPr>
            <w:tcW w:w="1082" w:type="dxa"/>
            <w:tcBorders>
              <w:top w:val="nil"/>
              <w:bottom w:val="single" w:sz="8" w:space="0" w:color="FFFFFF"/>
              <w:right w:val="single" w:sz="8" w:space="0" w:color="FFFFFF"/>
            </w:tcBorders>
            <w:shd w:val="clear" w:color="auto" w:fill="B8CCE4" w:themeFill="accent1" w:themeFillTint="66"/>
            <w:tcMar>
              <w:top w:w="0" w:type="dxa"/>
              <w:left w:w="108" w:type="dxa"/>
              <w:bottom w:w="0" w:type="dxa"/>
              <w:right w:w="108" w:type="dxa"/>
            </w:tcMar>
          </w:tcPr>
          <w:p w14:paraId="390636D1" w14:textId="77777777" w:rsidR="008627D2" w:rsidRPr="00BE69DF" w:rsidRDefault="008627D2" w:rsidP="008627D2"/>
        </w:tc>
      </w:tr>
      <w:tr w:rsidR="008627D2" w:rsidRPr="00180790" w14:paraId="310136BA" w14:textId="77777777" w:rsidTr="005A36A8">
        <w:trPr>
          <w:trHeight w:val="328"/>
          <w:jc w:val="center"/>
        </w:trPr>
        <w:tc>
          <w:tcPr>
            <w:tcW w:w="2527" w:type="dxa"/>
            <w:tcBorders>
              <w:top w:val="nil"/>
              <w:left w:val="single" w:sz="8" w:space="0" w:color="FFFFFF"/>
              <w:bottom w:val="single" w:sz="8" w:space="0" w:color="FFFFFF"/>
              <w:right w:val="single" w:sz="8" w:space="0" w:color="FFFFFF"/>
            </w:tcBorders>
            <w:shd w:val="clear" w:color="auto" w:fill="DDD9C3"/>
            <w:tcMar>
              <w:top w:w="0" w:type="dxa"/>
              <w:left w:w="108" w:type="dxa"/>
              <w:bottom w:w="0" w:type="dxa"/>
              <w:right w:w="108" w:type="dxa"/>
            </w:tcMar>
            <w:vAlign w:val="center"/>
            <w:hideMark/>
          </w:tcPr>
          <w:p w14:paraId="2DF47A46" w14:textId="0B9BC3BC" w:rsidR="008627D2" w:rsidRPr="00E055DA" w:rsidRDefault="00BE69DF" w:rsidP="00E055DA">
            <w:pPr>
              <w:spacing w:before="0" w:line="276" w:lineRule="auto"/>
              <w:rPr>
                <w:b/>
                <w:bCs/>
                <w:color w:val="002060"/>
                <w:highlight w:val="green"/>
              </w:rPr>
            </w:pPr>
            <w:r w:rsidRPr="000C4BB5">
              <w:rPr>
                <w:b/>
                <w:bCs/>
                <w:color w:val="002060"/>
              </w:rPr>
              <w:t>Completes</w:t>
            </w:r>
            <w:r>
              <w:rPr>
                <w:b/>
                <w:bCs/>
                <w:color w:val="002060"/>
              </w:rPr>
              <w:t xml:space="preserve"> (recontact)</w:t>
            </w:r>
          </w:p>
        </w:tc>
        <w:tc>
          <w:tcPr>
            <w:tcW w:w="914" w:type="dxa"/>
            <w:tcBorders>
              <w:top w:val="nil"/>
              <w:left w:val="nil"/>
              <w:bottom w:val="single" w:sz="8" w:space="0" w:color="FFFFFF"/>
            </w:tcBorders>
            <w:shd w:val="clear" w:color="auto" w:fill="DDD9C3"/>
            <w:tcMar>
              <w:top w:w="0" w:type="dxa"/>
              <w:left w:w="108" w:type="dxa"/>
              <w:bottom w:w="0" w:type="dxa"/>
              <w:right w:w="108" w:type="dxa"/>
            </w:tcMar>
            <w:vAlign w:val="center"/>
            <w:hideMark/>
          </w:tcPr>
          <w:p w14:paraId="17039B7C" w14:textId="77777777" w:rsidR="008627D2" w:rsidRPr="00E055DA" w:rsidRDefault="008627D2" w:rsidP="00E055DA">
            <w:pPr>
              <w:pStyle w:val="TableNumber"/>
              <w:rPr>
                <w:b/>
                <w:bCs/>
                <w:color w:val="002060"/>
                <w:sz w:val="24"/>
              </w:rPr>
            </w:pPr>
            <w:r w:rsidRPr="00E055DA">
              <w:rPr>
                <w:b/>
                <w:bCs/>
                <w:color w:val="002060"/>
                <w:sz w:val="24"/>
              </w:rPr>
              <w:t>67</w:t>
            </w:r>
          </w:p>
        </w:tc>
        <w:tc>
          <w:tcPr>
            <w:tcW w:w="1218" w:type="dxa"/>
            <w:tcBorders>
              <w:top w:val="nil"/>
              <w:bottom w:val="single" w:sz="8" w:space="0" w:color="FFFFFF"/>
              <w:right w:val="single" w:sz="8" w:space="0" w:color="FFFFFF"/>
            </w:tcBorders>
            <w:shd w:val="clear" w:color="auto" w:fill="DDD9C3"/>
            <w:tcMar>
              <w:top w:w="0" w:type="dxa"/>
              <w:left w:w="108" w:type="dxa"/>
              <w:bottom w:w="0" w:type="dxa"/>
              <w:right w:w="108" w:type="dxa"/>
            </w:tcMar>
            <w:vAlign w:val="center"/>
          </w:tcPr>
          <w:p w14:paraId="0070A58A" w14:textId="77777777" w:rsidR="008627D2" w:rsidRPr="00E055DA" w:rsidRDefault="008627D2" w:rsidP="00E055DA">
            <w:pPr>
              <w:spacing w:before="60" w:after="60"/>
              <w:jc w:val="center"/>
              <w:rPr>
                <w:b/>
                <w:bCs/>
                <w:color w:val="002060"/>
                <w:sz w:val="24"/>
              </w:rPr>
            </w:pPr>
            <w:r w:rsidRPr="00E055DA">
              <w:rPr>
                <w:b/>
                <w:bCs/>
                <w:color w:val="002060"/>
                <w:sz w:val="24"/>
              </w:rPr>
              <w:t>77%</w:t>
            </w:r>
          </w:p>
        </w:tc>
        <w:tc>
          <w:tcPr>
            <w:tcW w:w="1156" w:type="dxa"/>
            <w:tcBorders>
              <w:top w:val="nil"/>
              <w:left w:val="nil"/>
              <w:bottom w:val="single" w:sz="8" w:space="0" w:color="FFFFFF"/>
            </w:tcBorders>
            <w:shd w:val="clear" w:color="auto" w:fill="DDD9C3"/>
            <w:tcMar>
              <w:top w:w="0" w:type="dxa"/>
              <w:left w:w="108" w:type="dxa"/>
              <w:bottom w:w="0" w:type="dxa"/>
              <w:right w:w="108" w:type="dxa"/>
            </w:tcMar>
            <w:vAlign w:val="center"/>
            <w:hideMark/>
          </w:tcPr>
          <w:p w14:paraId="7C8B492A" w14:textId="77777777" w:rsidR="008627D2" w:rsidRPr="00E055DA" w:rsidRDefault="008627D2" w:rsidP="00E055DA">
            <w:pPr>
              <w:pStyle w:val="TableNumber"/>
              <w:rPr>
                <w:b/>
                <w:bCs/>
                <w:color w:val="002060"/>
                <w:sz w:val="24"/>
              </w:rPr>
            </w:pPr>
            <w:r w:rsidRPr="00E055DA">
              <w:rPr>
                <w:b/>
                <w:bCs/>
                <w:color w:val="002060"/>
                <w:sz w:val="24"/>
              </w:rPr>
              <w:t>67</w:t>
            </w:r>
          </w:p>
        </w:tc>
        <w:tc>
          <w:tcPr>
            <w:tcW w:w="1156" w:type="dxa"/>
            <w:tcBorders>
              <w:top w:val="nil"/>
              <w:bottom w:val="single" w:sz="8" w:space="0" w:color="FFFFFF"/>
              <w:right w:val="single" w:sz="8" w:space="0" w:color="FFFFFF"/>
            </w:tcBorders>
            <w:shd w:val="clear" w:color="auto" w:fill="DDD9C3"/>
            <w:tcMar>
              <w:top w:w="0" w:type="dxa"/>
              <w:left w:w="108" w:type="dxa"/>
              <w:bottom w:w="0" w:type="dxa"/>
              <w:right w:w="108" w:type="dxa"/>
            </w:tcMar>
            <w:vAlign w:val="center"/>
          </w:tcPr>
          <w:p w14:paraId="0682CCA5" w14:textId="77777777" w:rsidR="008627D2" w:rsidRPr="00E055DA" w:rsidRDefault="008627D2" w:rsidP="00E055DA">
            <w:pPr>
              <w:spacing w:before="60" w:after="60"/>
              <w:jc w:val="center"/>
              <w:rPr>
                <w:b/>
                <w:bCs/>
                <w:color w:val="002060"/>
                <w:sz w:val="24"/>
              </w:rPr>
            </w:pPr>
            <w:r w:rsidRPr="00E055DA">
              <w:rPr>
                <w:b/>
                <w:bCs/>
                <w:color w:val="002060"/>
                <w:sz w:val="24"/>
              </w:rPr>
              <w:t>39%</w:t>
            </w:r>
          </w:p>
        </w:tc>
        <w:tc>
          <w:tcPr>
            <w:tcW w:w="1072" w:type="dxa"/>
            <w:tcBorders>
              <w:top w:val="nil"/>
              <w:left w:val="nil"/>
              <w:bottom w:val="single" w:sz="8" w:space="0" w:color="FFFFFF"/>
            </w:tcBorders>
            <w:shd w:val="clear" w:color="auto" w:fill="DDD9C3"/>
            <w:tcMar>
              <w:top w:w="0" w:type="dxa"/>
              <w:left w:w="108" w:type="dxa"/>
              <w:bottom w:w="0" w:type="dxa"/>
              <w:right w:w="108" w:type="dxa"/>
            </w:tcMar>
            <w:vAlign w:val="center"/>
            <w:hideMark/>
          </w:tcPr>
          <w:p w14:paraId="62F182AC" w14:textId="77777777" w:rsidR="008627D2" w:rsidRPr="00E055DA" w:rsidRDefault="008627D2" w:rsidP="00E055DA">
            <w:pPr>
              <w:pStyle w:val="TableNumber"/>
              <w:rPr>
                <w:b/>
                <w:bCs/>
                <w:color w:val="002060"/>
                <w:sz w:val="24"/>
              </w:rPr>
            </w:pPr>
            <w:r w:rsidRPr="00E055DA">
              <w:rPr>
                <w:b/>
                <w:bCs/>
                <w:color w:val="002060"/>
                <w:sz w:val="24"/>
              </w:rPr>
              <w:t>134</w:t>
            </w:r>
          </w:p>
        </w:tc>
        <w:tc>
          <w:tcPr>
            <w:tcW w:w="1082" w:type="dxa"/>
            <w:tcBorders>
              <w:top w:val="nil"/>
              <w:bottom w:val="single" w:sz="8" w:space="0" w:color="FFFFFF"/>
              <w:right w:val="single" w:sz="8" w:space="0" w:color="FFFFFF"/>
            </w:tcBorders>
            <w:shd w:val="clear" w:color="auto" w:fill="DDD9C3"/>
            <w:tcMar>
              <w:top w:w="0" w:type="dxa"/>
              <w:left w:w="108" w:type="dxa"/>
              <w:bottom w:w="0" w:type="dxa"/>
              <w:right w:w="108" w:type="dxa"/>
            </w:tcMar>
            <w:vAlign w:val="center"/>
          </w:tcPr>
          <w:p w14:paraId="662EEB2E" w14:textId="77777777" w:rsidR="008627D2" w:rsidRPr="00E055DA" w:rsidRDefault="008627D2" w:rsidP="00E055DA">
            <w:pPr>
              <w:spacing w:before="60" w:after="60"/>
              <w:jc w:val="center"/>
              <w:rPr>
                <w:b/>
                <w:bCs/>
                <w:color w:val="002060"/>
                <w:sz w:val="24"/>
              </w:rPr>
            </w:pPr>
            <w:r w:rsidRPr="00E055DA">
              <w:rPr>
                <w:b/>
                <w:bCs/>
                <w:color w:val="002060"/>
                <w:sz w:val="24"/>
              </w:rPr>
              <w:t>52%</w:t>
            </w:r>
          </w:p>
        </w:tc>
      </w:tr>
      <w:tr w:rsidR="008627D2" w:rsidRPr="00180790" w14:paraId="75358822"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hideMark/>
          </w:tcPr>
          <w:p w14:paraId="169D5072" w14:textId="77777777" w:rsidR="008627D2" w:rsidRPr="00E055DA" w:rsidRDefault="008627D2" w:rsidP="00E055DA">
            <w:pPr>
              <w:spacing w:before="0" w:line="276" w:lineRule="auto"/>
              <w:jc w:val="left"/>
              <w:rPr>
                <w:bCs/>
              </w:rPr>
            </w:pPr>
            <w:r w:rsidRPr="00E055DA">
              <w:rPr>
                <w:bCs/>
              </w:rPr>
              <w:t>W1 Sample Recontacted &amp; Confirmed</w:t>
            </w:r>
          </w:p>
        </w:tc>
        <w:tc>
          <w:tcPr>
            <w:tcW w:w="914" w:type="dxa"/>
            <w:tcBorders>
              <w:top w:val="nil"/>
              <w:left w:val="nil"/>
              <w:bottom w:val="single" w:sz="8" w:space="0" w:color="FFFFFF"/>
            </w:tcBorders>
            <w:shd w:val="clear" w:color="auto" w:fill="D9D9D9" w:themeFill="background1" w:themeFillShade="D9"/>
            <w:tcMar>
              <w:top w:w="0" w:type="dxa"/>
              <w:left w:w="108" w:type="dxa"/>
              <w:bottom w:w="0" w:type="dxa"/>
              <w:right w:w="108" w:type="dxa"/>
            </w:tcMar>
            <w:vAlign w:val="center"/>
            <w:hideMark/>
          </w:tcPr>
          <w:p w14:paraId="2C23D4D8" w14:textId="77777777" w:rsidR="008627D2" w:rsidRPr="00E055DA" w:rsidRDefault="008627D2" w:rsidP="00E055DA">
            <w:pPr>
              <w:spacing w:before="0" w:line="276" w:lineRule="auto"/>
              <w:jc w:val="center"/>
              <w:rPr>
                <w:bCs/>
              </w:rPr>
            </w:pPr>
            <w:r w:rsidRPr="00E055DA">
              <w:rPr>
                <w:bCs/>
              </w:rPr>
              <w:t>28</w:t>
            </w:r>
          </w:p>
        </w:tc>
        <w:tc>
          <w:tcPr>
            <w:tcW w:w="1218" w:type="dxa"/>
            <w:tcBorders>
              <w:top w:val="nil"/>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tcPr>
          <w:p w14:paraId="75A93B7B" w14:textId="77777777" w:rsidR="008627D2" w:rsidRPr="00E055DA" w:rsidRDefault="008627D2" w:rsidP="00E055DA">
            <w:pPr>
              <w:spacing w:before="0" w:line="276" w:lineRule="auto"/>
              <w:jc w:val="center"/>
              <w:rPr>
                <w:bCs/>
              </w:rPr>
            </w:pPr>
            <w:r w:rsidRPr="00E055DA">
              <w:rPr>
                <w:bCs/>
              </w:rPr>
              <w:t>32%</w:t>
            </w:r>
          </w:p>
        </w:tc>
        <w:tc>
          <w:tcPr>
            <w:tcW w:w="1156" w:type="dxa"/>
            <w:tcBorders>
              <w:top w:val="nil"/>
              <w:left w:val="nil"/>
              <w:bottom w:val="single" w:sz="8" w:space="0" w:color="FFFFFF"/>
            </w:tcBorders>
            <w:shd w:val="clear" w:color="auto" w:fill="D9D9D9" w:themeFill="background1" w:themeFillShade="D9"/>
            <w:tcMar>
              <w:top w:w="0" w:type="dxa"/>
              <w:left w:w="108" w:type="dxa"/>
              <w:bottom w:w="0" w:type="dxa"/>
              <w:right w:w="108" w:type="dxa"/>
            </w:tcMar>
            <w:vAlign w:val="center"/>
            <w:hideMark/>
          </w:tcPr>
          <w:p w14:paraId="785BD5CA" w14:textId="77777777" w:rsidR="008627D2" w:rsidRPr="00E055DA" w:rsidRDefault="008627D2" w:rsidP="00E055DA">
            <w:pPr>
              <w:spacing w:before="0" w:line="276" w:lineRule="auto"/>
              <w:jc w:val="center"/>
              <w:rPr>
                <w:bCs/>
              </w:rPr>
            </w:pPr>
            <w:r w:rsidRPr="00E055DA">
              <w:rPr>
                <w:bCs/>
              </w:rPr>
              <w:t>40</w:t>
            </w:r>
          </w:p>
        </w:tc>
        <w:tc>
          <w:tcPr>
            <w:tcW w:w="1156" w:type="dxa"/>
            <w:tcBorders>
              <w:top w:val="nil"/>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tcPr>
          <w:p w14:paraId="7625AD2D" w14:textId="77777777" w:rsidR="008627D2" w:rsidRPr="00E055DA" w:rsidRDefault="008627D2" w:rsidP="00E055DA">
            <w:pPr>
              <w:spacing w:before="0" w:line="276" w:lineRule="auto"/>
              <w:jc w:val="center"/>
              <w:rPr>
                <w:bCs/>
              </w:rPr>
            </w:pPr>
            <w:r w:rsidRPr="00E055DA">
              <w:rPr>
                <w:bCs/>
              </w:rPr>
              <w:t>23%</w:t>
            </w:r>
          </w:p>
        </w:tc>
        <w:tc>
          <w:tcPr>
            <w:tcW w:w="1072" w:type="dxa"/>
            <w:tcBorders>
              <w:top w:val="nil"/>
              <w:left w:val="nil"/>
              <w:bottom w:val="single" w:sz="8" w:space="0" w:color="FFFFFF"/>
            </w:tcBorders>
            <w:shd w:val="clear" w:color="auto" w:fill="D9D9D9" w:themeFill="background1" w:themeFillShade="D9"/>
            <w:tcMar>
              <w:top w:w="0" w:type="dxa"/>
              <w:left w:w="108" w:type="dxa"/>
              <w:bottom w:w="0" w:type="dxa"/>
              <w:right w:w="108" w:type="dxa"/>
            </w:tcMar>
            <w:vAlign w:val="center"/>
            <w:hideMark/>
          </w:tcPr>
          <w:p w14:paraId="1E718EDC" w14:textId="77777777" w:rsidR="008627D2" w:rsidRPr="00E055DA" w:rsidRDefault="008627D2" w:rsidP="00E055DA">
            <w:pPr>
              <w:spacing w:before="0" w:line="276" w:lineRule="auto"/>
              <w:jc w:val="center"/>
              <w:rPr>
                <w:bCs/>
              </w:rPr>
            </w:pPr>
            <w:r w:rsidRPr="00E055DA">
              <w:rPr>
                <w:bCs/>
              </w:rPr>
              <w:t>68</w:t>
            </w:r>
          </w:p>
        </w:tc>
        <w:tc>
          <w:tcPr>
            <w:tcW w:w="1082" w:type="dxa"/>
            <w:tcBorders>
              <w:top w:val="nil"/>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tcPr>
          <w:p w14:paraId="05825CFA" w14:textId="77777777" w:rsidR="008627D2" w:rsidRPr="00E055DA" w:rsidRDefault="008627D2" w:rsidP="00E055DA">
            <w:pPr>
              <w:spacing w:before="0" w:line="276" w:lineRule="auto"/>
              <w:jc w:val="center"/>
              <w:rPr>
                <w:bCs/>
              </w:rPr>
            </w:pPr>
            <w:r w:rsidRPr="00E055DA">
              <w:rPr>
                <w:bCs/>
              </w:rPr>
              <w:t>26%</w:t>
            </w:r>
          </w:p>
        </w:tc>
      </w:tr>
      <w:tr w:rsidR="008627D2" w:rsidRPr="00180790" w14:paraId="400C3CD4"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hideMark/>
          </w:tcPr>
          <w:p w14:paraId="21B46BBA" w14:textId="77777777" w:rsidR="008627D2" w:rsidRPr="00E055DA" w:rsidRDefault="008627D2" w:rsidP="00E055DA">
            <w:pPr>
              <w:spacing w:before="0" w:line="276" w:lineRule="auto"/>
              <w:jc w:val="left"/>
              <w:rPr>
                <w:bCs/>
              </w:rPr>
            </w:pPr>
            <w:r w:rsidRPr="00E055DA">
              <w:rPr>
                <w:bCs/>
              </w:rPr>
              <w:t>W1 Sample no interview confirmed</w:t>
            </w:r>
          </w:p>
        </w:tc>
        <w:tc>
          <w:tcPr>
            <w:tcW w:w="914" w:type="dxa"/>
            <w:tcBorders>
              <w:top w:val="nil"/>
              <w:left w:val="nil"/>
              <w:bottom w:val="single" w:sz="8" w:space="0" w:color="FFFFFF"/>
            </w:tcBorders>
            <w:shd w:val="clear" w:color="auto" w:fill="D9D9D9" w:themeFill="background1" w:themeFillShade="D9"/>
            <w:tcMar>
              <w:top w:w="0" w:type="dxa"/>
              <w:left w:w="108" w:type="dxa"/>
              <w:bottom w:w="0" w:type="dxa"/>
              <w:right w:w="108" w:type="dxa"/>
            </w:tcMar>
            <w:vAlign w:val="center"/>
          </w:tcPr>
          <w:p w14:paraId="21957D4A" w14:textId="77777777" w:rsidR="008627D2" w:rsidRPr="00E055DA" w:rsidRDefault="008627D2" w:rsidP="00E055DA">
            <w:pPr>
              <w:spacing w:before="0" w:line="276" w:lineRule="auto"/>
              <w:jc w:val="center"/>
              <w:rPr>
                <w:bCs/>
              </w:rPr>
            </w:pPr>
            <w:r w:rsidRPr="00E055DA">
              <w:rPr>
                <w:bCs/>
              </w:rPr>
              <w:t>59</w:t>
            </w:r>
          </w:p>
        </w:tc>
        <w:tc>
          <w:tcPr>
            <w:tcW w:w="1218" w:type="dxa"/>
            <w:tcBorders>
              <w:top w:val="nil"/>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tcPr>
          <w:p w14:paraId="7EF434A1" w14:textId="77777777" w:rsidR="008627D2" w:rsidRPr="00E055DA" w:rsidRDefault="008627D2" w:rsidP="00E055DA">
            <w:pPr>
              <w:spacing w:before="0" w:line="276" w:lineRule="auto"/>
              <w:jc w:val="center"/>
              <w:rPr>
                <w:bCs/>
              </w:rPr>
            </w:pPr>
            <w:r w:rsidRPr="00E055DA">
              <w:rPr>
                <w:bCs/>
              </w:rPr>
              <w:t>68%</w:t>
            </w:r>
          </w:p>
        </w:tc>
        <w:tc>
          <w:tcPr>
            <w:tcW w:w="1156" w:type="dxa"/>
            <w:tcBorders>
              <w:top w:val="nil"/>
              <w:left w:val="nil"/>
              <w:bottom w:val="single" w:sz="8" w:space="0" w:color="FFFFFF"/>
            </w:tcBorders>
            <w:shd w:val="clear" w:color="auto" w:fill="D9D9D9" w:themeFill="background1" w:themeFillShade="D9"/>
            <w:tcMar>
              <w:top w:w="0" w:type="dxa"/>
              <w:left w:w="108" w:type="dxa"/>
              <w:bottom w:w="0" w:type="dxa"/>
              <w:right w:w="108" w:type="dxa"/>
            </w:tcMar>
            <w:vAlign w:val="center"/>
          </w:tcPr>
          <w:p w14:paraId="7993FFE4" w14:textId="77777777" w:rsidR="008627D2" w:rsidRPr="00E055DA" w:rsidRDefault="008627D2" w:rsidP="00E055DA">
            <w:pPr>
              <w:spacing w:before="0" w:line="276" w:lineRule="auto"/>
              <w:jc w:val="center"/>
              <w:rPr>
                <w:bCs/>
              </w:rPr>
            </w:pPr>
            <w:r w:rsidRPr="00E055DA">
              <w:rPr>
                <w:bCs/>
              </w:rPr>
              <w:t>131</w:t>
            </w:r>
          </w:p>
        </w:tc>
        <w:tc>
          <w:tcPr>
            <w:tcW w:w="1156" w:type="dxa"/>
            <w:tcBorders>
              <w:top w:val="nil"/>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tcPr>
          <w:p w14:paraId="3DCCD453" w14:textId="77777777" w:rsidR="008627D2" w:rsidRPr="00E055DA" w:rsidRDefault="008627D2" w:rsidP="00E055DA">
            <w:pPr>
              <w:spacing w:before="0" w:line="276" w:lineRule="auto"/>
              <w:jc w:val="center"/>
              <w:rPr>
                <w:bCs/>
              </w:rPr>
            </w:pPr>
            <w:r w:rsidRPr="00E055DA">
              <w:rPr>
                <w:bCs/>
              </w:rPr>
              <w:t>77%</w:t>
            </w:r>
          </w:p>
        </w:tc>
        <w:tc>
          <w:tcPr>
            <w:tcW w:w="1072" w:type="dxa"/>
            <w:tcBorders>
              <w:top w:val="nil"/>
              <w:left w:val="nil"/>
              <w:bottom w:val="single" w:sz="8" w:space="0" w:color="FFFFFF"/>
            </w:tcBorders>
            <w:shd w:val="clear" w:color="auto" w:fill="D9D9D9" w:themeFill="background1" w:themeFillShade="D9"/>
            <w:tcMar>
              <w:top w:w="0" w:type="dxa"/>
              <w:left w:w="108" w:type="dxa"/>
              <w:bottom w:w="0" w:type="dxa"/>
              <w:right w:w="108" w:type="dxa"/>
            </w:tcMar>
            <w:vAlign w:val="center"/>
          </w:tcPr>
          <w:p w14:paraId="75FA4FC9" w14:textId="77777777" w:rsidR="008627D2" w:rsidRPr="00E055DA" w:rsidRDefault="008627D2" w:rsidP="00E055DA">
            <w:pPr>
              <w:spacing w:before="0" w:line="276" w:lineRule="auto"/>
              <w:jc w:val="center"/>
              <w:rPr>
                <w:bCs/>
              </w:rPr>
            </w:pPr>
            <w:r w:rsidRPr="00E055DA">
              <w:rPr>
                <w:bCs/>
              </w:rPr>
              <w:t>190</w:t>
            </w:r>
          </w:p>
        </w:tc>
        <w:tc>
          <w:tcPr>
            <w:tcW w:w="1082" w:type="dxa"/>
            <w:tcBorders>
              <w:top w:val="nil"/>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tcPr>
          <w:p w14:paraId="1ED3D7D8" w14:textId="77777777" w:rsidR="008627D2" w:rsidRPr="00E055DA" w:rsidRDefault="008627D2" w:rsidP="00E055DA">
            <w:pPr>
              <w:spacing w:before="0" w:line="276" w:lineRule="auto"/>
              <w:jc w:val="center"/>
              <w:rPr>
                <w:bCs/>
              </w:rPr>
            </w:pPr>
            <w:r w:rsidRPr="00E055DA">
              <w:rPr>
                <w:bCs/>
              </w:rPr>
              <w:t>74%</w:t>
            </w:r>
          </w:p>
        </w:tc>
      </w:tr>
      <w:tr w:rsidR="008627D2" w:rsidRPr="00C77D61" w14:paraId="16AF85C3"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3086762C" w14:textId="77777777" w:rsidR="008627D2" w:rsidRPr="00C77D61" w:rsidRDefault="008627D2" w:rsidP="008627D2">
            <w:pPr>
              <w:pStyle w:val="RowHeading"/>
              <w:spacing w:before="0" w:after="0" w:line="276" w:lineRule="auto"/>
              <w:jc w:val="right"/>
              <w:rPr>
                <w:i/>
                <w:color w:val="000000"/>
                <w:sz w:val="20"/>
                <w:szCs w:val="20"/>
                <w:lang w:eastAsia="en-US"/>
              </w:rPr>
            </w:pPr>
            <w:r w:rsidRPr="00C77D61">
              <w:rPr>
                <w:i/>
                <w:color w:val="000000"/>
                <w:sz w:val="20"/>
                <w:szCs w:val="20"/>
                <w:lang w:eastAsia="en-US"/>
              </w:rPr>
              <w:t>Refused Invite</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317031B4"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1</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382F9750"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&lt;1%</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14CCB880"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0CCEB136"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70712C9F"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1</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40C9BEF5"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&lt;1%</w:t>
            </w:r>
          </w:p>
        </w:tc>
      </w:tr>
      <w:tr w:rsidR="008627D2" w:rsidRPr="00C77D61" w14:paraId="31ACF29C"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66AB4BA0" w14:textId="71B0A96F" w:rsidR="008627D2" w:rsidRPr="00C77D61" w:rsidRDefault="008627D2" w:rsidP="008627D2">
            <w:pPr>
              <w:pStyle w:val="RowHeading"/>
              <w:spacing w:before="0" w:after="0" w:line="276" w:lineRule="auto"/>
              <w:jc w:val="right"/>
              <w:rPr>
                <w:i/>
                <w:color w:val="000000"/>
                <w:sz w:val="20"/>
                <w:szCs w:val="20"/>
                <w:lang w:eastAsia="en-US"/>
              </w:rPr>
            </w:pPr>
            <w:r w:rsidRPr="00C77D61">
              <w:rPr>
                <w:i/>
                <w:color w:val="000000"/>
                <w:sz w:val="20"/>
                <w:szCs w:val="20"/>
                <w:lang w:eastAsia="en-US"/>
              </w:rPr>
              <w:t xml:space="preserve">Agreed but did not </w:t>
            </w:r>
            <w:r w:rsidR="00BE69DF" w:rsidRPr="00C77D61">
              <w:rPr>
                <w:i/>
                <w:color w:val="000000"/>
                <w:sz w:val="20"/>
                <w:szCs w:val="20"/>
                <w:lang w:eastAsia="en-US"/>
              </w:rPr>
              <w:t>a</w:t>
            </w:r>
            <w:r w:rsidRPr="00C77D61">
              <w:rPr>
                <w:i/>
                <w:color w:val="000000"/>
                <w:sz w:val="20"/>
                <w:szCs w:val="20"/>
                <w:lang w:eastAsia="en-US"/>
              </w:rPr>
              <w:t>ttend</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54812565"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79847F96"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6B1F8CE9"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346DA462"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6D480011"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7E377C6A"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r>
      <w:tr w:rsidR="008627D2" w:rsidRPr="00C77D61" w14:paraId="5A6ACF4B"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52E40723" w14:textId="77777777" w:rsidR="008627D2" w:rsidRPr="00C77D61" w:rsidRDefault="008627D2" w:rsidP="008627D2">
            <w:pPr>
              <w:pStyle w:val="RowHeading"/>
              <w:spacing w:before="0" w:after="0" w:line="276" w:lineRule="auto"/>
              <w:jc w:val="right"/>
              <w:rPr>
                <w:i/>
                <w:sz w:val="20"/>
                <w:szCs w:val="20"/>
                <w:highlight w:val="green"/>
                <w:lang w:eastAsia="en-US"/>
              </w:rPr>
            </w:pPr>
            <w:r w:rsidRPr="00C77D61">
              <w:rPr>
                <w:i/>
                <w:color w:val="000000"/>
                <w:sz w:val="20"/>
                <w:szCs w:val="20"/>
                <w:lang w:eastAsia="en-US"/>
              </w:rPr>
              <w:t>No Answer</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10F2B9F6"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7</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4AD4C997"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8%</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60467AAC"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20</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0ADD0A01"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12%</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5CD582F5"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27</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060DCC7F"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10%</w:t>
            </w:r>
          </w:p>
        </w:tc>
      </w:tr>
      <w:tr w:rsidR="008627D2" w:rsidRPr="00C77D61" w14:paraId="5976329A"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4E9F6210" w14:textId="77777777" w:rsidR="008627D2" w:rsidRPr="00C77D61" w:rsidRDefault="008627D2" w:rsidP="008627D2">
            <w:pPr>
              <w:pStyle w:val="RowHeading"/>
              <w:spacing w:before="0" w:after="0" w:line="276" w:lineRule="auto"/>
              <w:jc w:val="right"/>
              <w:rPr>
                <w:i/>
                <w:sz w:val="20"/>
                <w:szCs w:val="20"/>
                <w:highlight w:val="green"/>
                <w:lang w:eastAsia="en-US"/>
              </w:rPr>
            </w:pPr>
            <w:r w:rsidRPr="00C77D61">
              <w:rPr>
                <w:i/>
                <w:color w:val="000000"/>
                <w:sz w:val="20"/>
                <w:szCs w:val="20"/>
                <w:lang w:eastAsia="en-US"/>
              </w:rPr>
              <w:t>Disconnected</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5381D647"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21</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37065329"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24%</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08B11EEB"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43</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0DFBDABE"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25%</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12035570"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64</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24F155D2"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25%</w:t>
            </w:r>
          </w:p>
        </w:tc>
      </w:tr>
      <w:tr w:rsidR="008627D2" w:rsidRPr="00C77D61" w14:paraId="07737BAC" w14:textId="77777777" w:rsidTr="005A36A8">
        <w:trPr>
          <w:trHeight w:val="234"/>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26802B91" w14:textId="77777777" w:rsidR="008627D2" w:rsidRPr="00C77D61" w:rsidRDefault="008627D2" w:rsidP="008627D2">
            <w:pPr>
              <w:pStyle w:val="RowHeading"/>
              <w:spacing w:before="0" w:after="0" w:line="276" w:lineRule="auto"/>
              <w:jc w:val="right"/>
              <w:rPr>
                <w:i/>
                <w:sz w:val="20"/>
                <w:szCs w:val="20"/>
                <w:highlight w:val="green"/>
                <w:lang w:eastAsia="en-US"/>
              </w:rPr>
            </w:pPr>
            <w:r w:rsidRPr="00C77D61">
              <w:rPr>
                <w:i/>
                <w:color w:val="000000"/>
                <w:sz w:val="20"/>
                <w:szCs w:val="20"/>
                <w:lang w:eastAsia="en-US"/>
              </w:rPr>
              <w:t>Not Available for Survey Period/Moved away</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1E14298D"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3</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068AD1D4"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3%</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16A0700F"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15</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23F7B236"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9%</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707C9562"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18</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767BD3A6"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7%</w:t>
            </w:r>
          </w:p>
        </w:tc>
      </w:tr>
      <w:tr w:rsidR="008627D2" w:rsidRPr="00C77D61" w14:paraId="223AEFF1"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745C2C67" w14:textId="77777777" w:rsidR="008627D2" w:rsidRPr="00C77D61" w:rsidRDefault="008627D2" w:rsidP="008627D2">
            <w:pPr>
              <w:pStyle w:val="RowHeading"/>
              <w:spacing w:before="0" w:after="0" w:line="276" w:lineRule="auto"/>
              <w:jc w:val="right"/>
              <w:rPr>
                <w:i/>
                <w:sz w:val="20"/>
                <w:szCs w:val="20"/>
                <w:highlight w:val="green"/>
                <w:lang w:eastAsia="en-US"/>
              </w:rPr>
            </w:pPr>
            <w:r w:rsidRPr="00C77D61">
              <w:rPr>
                <w:i/>
                <w:color w:val="000000"/>
                <w:sz w:val="20"/>
                <w:szCs w:val="20"/>
                <w:lang w:eastAsia="en-US"/>
              </w:rPr>
              <w:t>Left Message/SMS</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0F207118"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27</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6A9F5AFE"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31%</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7E72A1BB"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53</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0EB36C83"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31%</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14568E85"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80</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57A64F3E"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31%</w:t>
            </w:r>
          </w:p>
        </w:tc>
      </w:tr>
      <w:tr w:rsidR="008627D2" w:rsidRPr="00C77D61" w14:paraId="741E1B99" w14:textId="77777777" w:rsidTr="005A36A8">
        <w:trPr>
          <w:trHeight w:val="244"/>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4A13B20A" w14:textId="77777777" w:rsidR="008627D2" w:rsidRPr="00C77D61" w:rsidRDefault="008627D2" w:rsidP="008627D2">
            <w:pPr>
              <w:pStyle w:val="RowHeading"/>
              <w:spacing w:before="0" w:after="0" w:line="276" w:lineRule="auto"/>
              <w:jc w:val="right"/>
              <w:rPr>
                <w:i/>
                <w:sz w:val="20"/>
                <w:szCs w:val="20"/>
                <w:highlight w:val="green"/>
                <w:lang w:eastAsia="en-US"/>
              </w:rPr>
            </w:pPr>
            <w:r w:rsidRPr="00C77D61">
              <w:rPr>
                <w:i/>
                <w:color w:val="000000"/>
                <w:sz w:val="20"/>
                <w:szCs w:val="20"/>
                <w:lang w:eastAsia="en-US"/>
              </w:rPr>
              <w:t>Other</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70A1FA07"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1101DAED"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0F387DA8"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05395B6B"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0474D2FE"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10CF19D1" w14:textId="77777777" w:rsidR="008627D2" w:rsidRPr="00C77D61" w:rsidRDefault="008627D2" w:rsidP="008627D2">
            <w:pPr>
              <w:pStyle w:val="TableNumber"/>
              <w:spacing w:before="0" w:after="0" w:line="276" w:lineRule="auto"/>
              <w:rPr>
                <w:i/>
                <w:sz w:val="20"/>
                <w:szCs w:val="20"/>
                <w:lang w:eastAsia="en-US"/>
              </w:rPr>
            </w:pPr>
            <w:r w:rsidRPr="00C77D61">
              <w:rPr>
                <w:i/>
                <w:sz w:val="20"/>
                <w:szCs w:val="20"/>
                <w:lang w:eastAsia="en-US"/>
              </w:rPr>
              <w:t>0%</w:t>
            </w:r>
          </w:p>
        </w:tc>
      </w:tr>
      <w:tr w:rsidR="008627D2" w:rsidRPr="00180790" w14:paraId="6F99DE5E"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hideMark/>
          </w:tcPr>
          <w:p w14:paraId="4215B105" w14:textId="73454694" w:rsidR="008627D2" w:rsidRPr="00E055DA" w:rsidRDefault="008627D2" w:rsidP="00C77D61">
            <w:pPr>
              <w:spacing w:before="0" w:line="276" w:lineRule="auto"/>
              <w:jc w:val="left"/>
              <w:rPr>
                <w:b/>
                <w:bCs/>
                <w:color w:val="002060"/>
                <w:highlight w:val="green"/>
              </w:rPr>
            </w:pPr>
            <w:r w:rsidRPr="00E055DA">
              <w:rPr>
                <w:b/>
                <w:bCs/>
                <w:color w:val="002060"/>
              </w:rPr>
              <w:t xml:space="preserve">W1 </w:t>
            </w:r>
            <w:r w:rsidR="00C77D61">
              <w:rPr>
                <w:b/>
                <w:bCs/>
                <w:color w:val="002060"/>
              </w:rPr>
              <w:t>Sample interviewed by intercept/</w:t>
            </w:r>
            <w:r w:rsidRPr="00E055DA">
              <w:rPr>
                <w:b/>
                <w:bCs/>
                <w:color w:val="002060"/>
              </w:rPr>
              <w:t>approach</w:t>
            </w:r>
            <w:r w:rsidRPr="00E055DA">
              <w:rPr>
                <w:bCs/>
                <w:color w:val="002060"/>
              </w:rPr>
              <w:t>^^</w:t>
            </w:r>
          </w:p>
        </w:tc>
        <w:tc>
          <w:tcPr>
            <w:tcW w:w="914" w:type="dxa"/>
            <w:tcBorders>
              <w:top w:val="nil"/>
              <w:left w:val="nil"/>
              <w:bottom w:val="single" w:sz="8" w:space="0" w:color="FFFFFF"/>
            </w:tcBorders>
            <w:shd w:val="clear" w:color="auto" w:fill="D9D9D9" w:themeFill="background1" w:themeFillShade="D9"/>
            <w:tcMar>
              <w:top w:w="0" w:type="dxa"/>
              <w:left w:w="108" w:type="dxa"/>
              <w:bottom w:w="0" w:type="dxa"/>
              <w:right w:w="108" w:type="dxa"/>
            </w:tcMar>
            <w:vAlign w:val="center"/>
          </w:tcPr>
          <w:p w14:paraId="5534F125" w14:textId="77777777" w:rsidR="008627D2" w:rsidRPr="00E055DA" w:rsidRDefault="008627D2">
            <w:pPr>
              <w:pStyle w:val="TableNumber"/>
              <w:spacing w:before="0" w:after="0" w:line="276" w:lineRule="auto"/>
              <w:rPr>
                <w:b/>
                <w:bCs/>
                <w:color w:val="002060"/>
                <w:lang w:eastAsia="en-US"/>
              </w:rPr>
            </w:pPr>
            <w:r w:rsidRPr="00E055DA">
              <w:rPr>
                <w:b/>
                <w:bCs/>
                <w:color w:val="002060"/>
                <w:lang w:eastAsia="en-US"/>
              </w:rPr>
              <w:t>39</w:t>
            </w:r>
          </w:p>
        </w:tc>
        <w:tc>
          <w:tcPr>
            <w:tcW w:w="1218" w:type="dxa"/>
            <w:tcBorders>
              <w:top w:val="nil"/>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tcPr>
          <w:p w14:paraId="6B13FA98" w14:textId="77777777" w:rsidR="008627D2" w:rsidRPr="00BE69DF" w:rsidRDefault="008627D2" w:rsidP="00E055DA">
            <w:pPr>
              <w:spacing w:before="0"/>
              <w:jc w:val="center"/>
              <w:rPr>
                <w:color w:val="002060"/>
              </w:rPr>
            </w:pPr>
            <w:r w:rsidRPr="00E055DA">
              <w:rPr>
                <w:b/>
                <w:bCs/>
                <w:color w:val="002060"/>
              </w:rPr>
              <w:t>45%</w:t>
            </w:r>
          </w:p>
        </w:tc>
        <w:tc>
          <w:tcPr>
            <w:tcW w:w="1156" w:type="dxa"/>
            <w:tcBorders>
              <w:top w:val="nil"/>
              <w:left w:val="nil"/>
              <w:bottom w:val="single" w:sz="8" w:space="0" w:color="FFFFFF"/>
            </w:tcBorders>
            <w:shd w:val="clear" w:color="auto" w:fill="D9D9D9" w:themeFill="background1" w:themeFillShade="D9"/>
            <w:tcMar>
              <w:top w:w="0" w:type="dxa"/>
              <w:left w:w="108" w:type="dxa"/>
              <w:bottom w:w="0" w:type="dxa"/>
              <w:right w:w="108" w:type="dxa"/>
            </w:tcMar>
            <w:vAlign w:val="center"/>
          </w:tcPr>
          <w:p w14:paraId="78819778" w14:textId="77777777" w:rsidR="008627D2" w:rsidRPr="00E055DA" w:rsidRDefault="008627D2">
            <w:pPr>
              <w:pStyle w:val="TableNumber"/>
              <w:spacing w:before="0" w:after="0" w:line="276" w:lineRule="auto"/>
              <w:rPr>
                <w:b/>
                <w:bCs/>
                <w:color w:val="002060"/>
                <w:lang w:eastAsia="en-US"/>
              </w:rPr>
            </w:pPr>
            <w:r w:rsidRPr="00E055DA">
              <w:rPr>
                <w:b/>
                <w:bCs/>
                <w:color w:val="002060"/>
                <w:lang w:eastAsia="en-US"/>
              </w:rPr>
              <w:t>27</w:t>
            </w:r>
          </w:p>
        </w:tc>
        <w:tc>
          <w:tcPr>
            <w:tcW w:w="1156" w:type="dxa"/>
            <w:tcBorders>
              <w:top w:val="nil"/>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tcPr>
          <w:p w14:paraId="1E9CD959" w14:textId="77777777" w:rsidR="008627D2" w:rsidRPr="00BE69DF" w:rsidRDefault="008627D2" w:rsidP="00E055DA">
            <w:pPr>
              <w:spacing w:before="0"/>
              <w:jc w:val="center"/>
              <w:rPr>
                <w:color w:val="002060"/>
              </w:rPr>
            </w:pPr>
            <w:r w:rsidRPr="00E055DA">
              <w:rPr>
                <w:b/>
                <w:bCs/>
                <w:color w:val="002060"/>
              </w:rPr>
              <w:t>16%</w:t>
            </w:r>
          </w:p>
        </w:tc>
        <w:tc>
          <w:tcPr>
            <w:tcW w:w="1072" w:type="dxa"/>
            <w:tcBorders>
              <w:top w:val="nil"/>
              <w:left w:val="nil"/>
              <w:bottom w:val="single" w:sz="8" w:space="0" w:color="FFFFFF"/>
            </w:tcBorders>
            <w:shd w:val="clear" w:color="auto" w:fill="D9D9D9" w:themeFill="background1" w:themeFillShade="D9"/>
            <w:tcMar>
              <w:top w:w="0" w:type="dxa"/>
              <w:left w:w="108" w:type="dxa"/>
              <w:bottom w:w="0" w:type="dxa"/>
              <w:right w:w="108" w:type="dxa"/>
            </w:tcMar>
            <w:vAlign w:val="center"/>
          </w:tcPr>
          <w:p w14:paraId="024ADD77" w14:textId="77777777" w:rsidR="008627D2" w:rsidRPr="00BE69DF" w:rsidRDefault="008627D2" w:rsidP="00E055DA">
            <w:pPr>
              <w:spacing w:before="0"/>
              <w:jc w:val="center"/>
              <w:rPr>
                <w:color w:val="002060"/>
              </w:rPr>
            </w:pPr>
            <w:r w:rsidRPr="00E055DA">
              <w:rPr>
                <w:b/>
                <w:bCs/>
                <w:color w:val="002060"/>
              </w:rPr>
              <w:t>66</w:t>
            </w:r>
          </w:p>
        </w:tc>
        <w:tc>
          <w:tcPr>
            <w:tcW w:w="1082" w:type="dxa"/>
            <w:tcBorders>
              <w:top w:val="nil"/>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tcPr>
          <w:p w14:paraId="0D1EBF34" w14:textId="77777777" w:rsidR="008627D2" w:rsidRPr="00BE69DF" w:rsidRDefault="008627D2" w:rsidP="00E055DA">
            <w:pPr>
              <w:spacing w:before="0"/>
              <w:jc w:val="center"/>
              <w:rPr>
                <w:color w:val="002060"/>
              </w:rPr>
            </w:pPr>
            <w:r w:rsidRPr="00E055DA">
              <w:rPr>
                <w:b/>
                <w:bCs/>
                <w:color w:val="002060"/>
              </w:rPr>
              <w:t>26%</w:t>
            </w:r>
          </w:p>
        </w:tc>
      </w:tr>
      <w:tr w:rsidR="008627D2" w14:paraId="40E64D3A" w14:textId="77777777" w:rsidTr="005A36A8">
        <w:trPr>
          <w:trHeight w:val="244"/>
          <w:tblHeader/>
          <w:jc w:val="center"/>
        </w:trPr>
        <w:tc>
          <w:tcPr>
            <w:tcW w:w="2527" w:type="dxa"/>
            <w:tcBorders>
              <w:top w:val="single" w:sz="8" w:space="0" w:color="FFFFFF"/>
              <w:left w:val="single" w:sz="8" w:space="0" w:color="FFFFFF"/>
              <w:bottom w:val="single" w:sz="8" w:space="0" w:color="FFFFFF"/>
              <w:right w:val="single" w:sz="8" w:space="0" w:color="FFFFFF"/>
            </w:tcBorders>
            <w:shd w:val="clear" w:color="auto" w:fill="808080" w:themeFill="background1" w:themeFillShade="80"/>
            <w:tcMar>
              <w:top w:w="0" w:type="dxa"/>
              <w:left w:w="108" w:type="dxa"/>
              <w:bottom w:w="0" w:type="dxa"/>
              <w:right w:w="108" w:type="dxa"/>
            </w:tcMar>
            <w:vAlign w:val="center"/>
            <w:hideMark/>
          </w:tcPr>
          <w:p w14:paraId="7CF4C0FC" w14:textId="77777777" w:rsidR="008627D2" w:rsidRPr="00E055DA" w:rsidRDefault="008627D2" w:rsidP="00E055DA">
            <w:pPr>
              <w:spacing w:before="0"/>
              <w:rPr>
                <w:b/>
                <w:bCs/>
                <w:color w:val="FFFFFF"/>
              </w:rPr>
            </w:pPr>
            <w:r w:rsidRPr="00E055DA">
              <w:rPr>
                <w:b/>
                <w:bCs/>
                <w:color w:val="FFFFFF"/>
              </w:rPr>
              <w:t>Intercepts</w:t>
            </w:r>
          </w:p>
        </w:tc>
        <w:tc>
          <w:tcPr>
            <w:tcW w:w="914" w:type="dxa"/>
            <w:tcBorders>
              <w:top w:val="single" w:sz="8" w:space="0" w:color="FFFFFF"/>
              <w:left w:val="nil"/>
              <w:bottom w:val="single" w:sz="8" w:space="0" w:color="FFFFFF"/>
            </w:tcBorders>
            <w:shd w:val="clear" w:color="auto" w:fill="808080" w:themeFill="background1" w:themeFillShade="80"/>
            <w:tcMar>
              <w:top w:w="0" w:type="dxa"/>
              <w:left w:w="108" w:type="dxa"/>
              <w:bottom w:w="0" w:type="dxa"/>
              <w:right w:w="108" w:type="dxa"/>
            </w:tcMar>
            <w:vAlign w:val="center"/>
          </w:tcPr>
          <w:p w14:paraId="549C7669" w14:textId="77777777" w:rsidR="008627D2" w:rsidRPr="00E055DA" w:rsidRDefault="008627D2" w:rsidP="008627D2">
            <w:pPr>
              <w:pStyle w:val="TableNumber"/>
              <w:rPr>
                <w:b/>
                <w:bCs/>
                <w:color w:val="FFFFFF"/>
              </w:rPr>
            </w:pPr>
          </w:p>
        </w:tc>
        <w:tc>
          <w:tcPr>
            <w:tcW w:w="1218" w:type="dxa"/>
            <w:tcBorders>
              <w:top w:val="single" w:sz="8" w:space="0" w:color="FFFFFF"/>
              <w:bottom w:val="single" w:sz="8" w:space="0" w:color="FFFFFF"/>
              <w:right w:val="single" w:sz="8" w:space="0" w:color="FFFFFF"/>
            </w:tcBorders>
            <w:shd w:val="clear" w:color="auto" w:fill="808080" w:themeFill="background1" w:themeFillShade="80"/>
            <w:tcMar>
              <w:top w:w="0" w:type="dxa"/>
              <w:left w:w="108" w:type="dxa"/>
              <w:bottom w:w="0" w:type="dxa"/>
              <w:right w:w="108" w:type="dxa"/>
            </w:tcMar>
            <w:vAlign w:val="center"/>
          </w:tcPr>
          <w:p w14:paraId="11778585" w14:textId="77777777" w:rsidR="008627D2" w:rsidRPr="00E055DA" w:rsidRDefault="008627D2" w:rsidP="008627D2">
            <w:pPr>
              <w:pStyle w:val="TableNumber"/>
              <w:rPr>
                <w:b/>
                <w:bCs/>
                <w:color w:val="FFFFFF"/>
              </w:rPr>
            </w:pPr>
          </w:p>
        </w:tc>
        <w:tc>
          <w:tcPr>
            <w:tcW w:w="1156" w:type="dxa"/>
            <w:tcBorders>
              <w:top w:val="single" w:sz="8" w:space="0" w:color="FFFFFF"/>
              <w:left w:val="nil"/>
              <w:bottom w:val="single" w:sz="8" w:space="0" w:color="FFFFFF"/>
            </w:tcBorders>
            <w:shd w:val="clear" w:color="auto" w:fill="808080" w:themeFill="background1" w:themeFillShade="80"/>
            <w:tcMar>
              <w:top w:w="0" w:type="dxa"/>
              <w:left w:w="108" w:type="dxa"/>
              <w:bottom w:w="0" w:type="dxa"/>
              <w:right w:w="108" w:type="dxa"/>
            </w:tcMar>
            <w:vAlign w:val="center"/>
          </w:tcPr>
          <w:p w14:paraId="3149FDF5" w14:textId="77777777" w:rsidR="008627D2" w:rsidRPr="00E055DA" w:rsidRDefault="008627D2" w:rsidP="008627D2">
            <w:pPr>
              <w:pStyle w:val="TableNumber"/>
              <w:rPr>
                <w:b/>
                <w:bCs/>
                <w:color w:val="FFFFFF"/>
              </w:rPr>
            </w:pPr>
          </w:p>
        </w:tc>
        <w:tc>
          <w:tcPr>
            <w:tcW w:w="1156" w:type="dxa"/>
            <w:tcBorders>
              <w:top w:val="single" w:sz="8" w:space="0" w:color="FFFFFF"/>
              <w:bottom w:val="single" w:sz="8" w:space="0" w:color="FFFFFF"/>
              <w:right w:val="single" w:sz="8" w:space="0" w:color="FFFFFF"/>
            </w:tcBorders>
            <w:shd w:val="clear" w:color="auto" w:fill="808080" w:themeFill="background1" w:themeFillShade="80"/>
            <w:tcMar>
              <w:top w:w="0" w:type="dxa"/>
              <w:left w:w="108" w:type="dxa"/>
              <w:bottom w:w="0" w:type="dxa"/>
              <w:right w:w="108" w:type="dxa"/>
            </w:tcMar>
            <w:vAlign w:val="center"/>
          </w:tcPr>
          <w:p w14:paraId="7EA07425" w14:textId="77777777" w:rsidR="008627D2" w:rsidRPr="00E055DA" w:rsidRDefault="008627D2" w:rsidP="008627D2">
            <w:pPr>
              <w:pStyle w:val="TableNumber"/>
              <w:rPr>
                <w:b/>
                <w:bCs/>
                <w:color w:val="FFFFFF"/>
              </w:rPr>
            </w:pPr>
          </w:p>
        </w:tc>
        <w:tc>
          <w:tcPr>
            <w:tcW w:w="1072" w:type="dxa"/>
            <w:tcBorders>
              <w:top w:val="single" w:sz="8" w:space="0" w:color="FFFFFF"/>
              <w:left w:val="nil"/>
              <w:bottom w:val="single" w:sz="8" w:space="0" w:color="FFFFFF"/>
            </w:tcBorders>
            <w:shd w:val="clear" w:color="auto" w:fill="808080" w:themeFill="background1" w:themeFillShade="80"/>
            <w:tcMar>
              <w:top w:w="0" w:type="dxa"/>
              <w:left w:w="108" w:type="dxa"/>
              <w:bottom w:w="0" w:type="dxa"/>
              <w:right w:w="108" w:type="dxa"/>
            </w:tcMar>
            <w:vAlign w:val="center"/>
          </w:tcPr>
          <w:p w14:paraId="6C94AEF8" w14:textId="77777777" w:rsidR="008627D2" w:rsidRPr="00E055DA" w:rsidRDefault="008627D2" w:rsidP="008627D2">
            <w:pPr>
              <w:pStyle w:val="TableNumber"/>
              <w:rPr>
                <w:b/>
                <w:bCs/>
                <w:color w:val="FFFFFF"/>
              </w:rPr>
            </w:pPr>
          </w:p>
        </w:tc>
        <w:tc>
          <w:tcPr>
            <w:tcW w:w="1082" w:type="dxa"/>
            <w:tcBorders>
              <w:top w:val="single" w:sz="8" w:space="0" w:color="FFFFFF"/>
              <w:bottom w:val="single" w:sz="8" w:space="0" w:color="FFFFFF"/>
              <w:right w:val="single" w:sz="8" w:space="0" w:color="FFFFFF"/>
            </w:tcBorders>
            <w:shd w:val="clear" w:color="auto" w:fill="808080" w:themeFill="background1" w:themeFillShade="80"/>
            <w:tcMar>
              <w:top w:w="0" w:type="dxa"/>
              <w:left w:w="108" w:type="dxa"/>
              <w:bottom w:w="0" w:type="dxa"/>
              <w:right w:w="108" w:type="dxa"/>
            </w:tcMar>
            <w:vAlign w:val="center"/>
          </w:tcPr>
          <w:p w14:paraId="1F093FEE" w14:textId="77777777" w:rsidR="008627D2" w:rsidRPr="00E055DA" w:rsidRDefault="008627D2" w:rsidP="008627D2">
            <w:pPr>
              <w:pStyle w:val="TableNumber"/>
              <w:rPr>
                <w:b/>
                <w:bCs/>
                <w:color w:val="FFFFFF"/>
              </w:rPr>
            </w:pPr>
          </w:p>
        </w:tc>
      </w:tr>
      <w:tr w:rsidR="008627D2" w14:paraId="449A3227" w14:textId="77777777" w:rsidTr="005A36A8">
        <w:trPr>
          <w:trHeight w:val="244"/>
          <w:jc w:val="center"/>
        </w:trPr>
        <w:tc>
          <w:tcPr>
            <w:tcW w:w="2527" w:type="dxa"/>
            <w:tcBorders>
              <w:top w:val="nil"/>
              <w:left w:val="single" w:sz="8" w:space="0" w:color="FFFFFF"/>
              <w:bottom w:val="single" w:sz="8" w:space="0" w:color="FFFFFF"/>
              <w:right w:val="single" w:sz="8" w:space="0" w:color="FFFFFF"/>
            </w:tcBorders>
            <w:shd w:val="clear" w:color="auto" w:fill="B8CCE4" w:themeFill="accent1" w:themeFillTint="66"/>
            <w:tcMar>
              <w:top w:w="0" w:type="dxa"/>
              <w:left w:w="108" w:type="dxa"/>
              <w:bottom w:w="0" w:type="dxa"/>
              <w:right w:w="108" w:type="dxa"/>
            </w:tcMar>
            <w:vAlign w:val="center"/>
            <w:hideMark/>
          </w:tcPr>
          <w:p w14:paraId="5E2D73A6" w14:textId="77777777" w:rsidR="008627D2" w:rsidRPr="00E055DA" w:rsidRDefault="008627D2" w:rsidP="008627D2">
            <w:pPr>
              <w:pStyle w:val="RowHeading"/>
              <w:rPr>
                <w:b/>
                <w:bCs/>
                <w:highlight w:val="green"/>
              </w:rPr>
            </w:pPr>
            <w:r w:rsidRPr="00E055DA">
              <w:rPr>
                <w:b/>
                <w:bCs/>
                <w:color w:val="000000"/>
              </w:rPr>
              <w:t>Total intercepts</w:t>
            </w:r>
          </w:p>
        </w:tc>
        <w:tc>
          <w:tcPr>
            <w:tcW w:w="914" w:type="dxa"/>
            <w:tcBorders>
              <w:top w:val="nil"/>
              <w:left w:val="nil"/>
              <w:bottom w:val="single" w:sz="8" w:space="0" w:color="FFFFFF"/>
            </w:tcBorders>
            <w:shd w:val="clear" w:color="auto" w:fill="B8CCE4" w:themeFill="accent1" w:themeFillTint="66"/>
            <w:tcMar>
              <w:top w:w="0" w:type="dxa"/>
              <w:left w:w="108" w:type="dxa"/>
              <w:bottom w:w="0" w:type="dxa"/>
              <w:right w:w="108" w:type="dxa"/>
            </w:tcMar>
            <w:vAlign w:val="center"/>
            <w:hideMark/>
          </w:tcPr>
          <w:p w14:paraId="10BA8F62" w14:textId="77777777" w:rsidR="008627D2" w:rsidRPr="00E055DA" w:rsidRDefault="008627D2" w:rsidP="008627D2">
            <w:pPr>
              <w:pStyle w:val="TableNumber"/>
              <w:rPr>
                <w:b/>
                <w:bCs/>
                <w:highlight w:val="green"/>
              </w:rPr>
            </w:pPr>
            <w:r w:rsidRPr="00E055DA">
              <w:rPr>
                <w:b/>
                <w:bCs/>
                <w:color w:val="000000"/>
              </w:rPr>
              <w:t>1007</w:t>
            </w:r>
          </w:p>
        </w:tc>
        <w:tc>
          <w:tcPr>
            <w:tcW w:w="1218" w:type="dxa"/>
            <w:tcBorders>
              <w:top w:val="nil"/>
              <w:bottom w:val="single" w:sz="8" w:space="0" w:color="FFFFFF"/>
              <w:right w:val="single" w:sz="8" w:space="0" w:color="FFFFFF"/>
            </w:tcBorders>
            <w:shd w:val="clear" w:color="auto" w:fill="B8CCE4" w:themeFill="accent1" w:themeFillTint="66"/>
            <w:tcMar>
              <w:top w:w="0" w:type="dxa"/>
              <w:left w:w="108" w:type="dxa"/>
              <w:bottom w:w="0" w:type="dxa"/>
              <w:right w:w="108" w:type="dxa"/>
            </w:tcMar>
            <w:vAlign w:val="center"/>
            <w:hideMark/>
          </w:tcPr>
          <w:p w14:paraId="601B618A" w14:textId="77777777" w:rsidR="008627D2" w:rsidRPr="00E055DA" w:rsidRDefault="008627D2" w:rsidP="008627D2">
            <w:pPr>
              <w:pStyle w:val="TableNumber"/>
              <w:rPr>
                <w:b/>
                <w:bCs/>
                <w:highlight w:val="green"/>
              </w:rPr>
            </w:pPr>
          </w:p>
        </w:tc>
        <w:tc>
          <w:tcPr>
            <w:tcW w:w="1156" w:type="dxa"/>
            <w:tcBorders>
              <w:top w:val="nil"/>
              <w:left w:val="nil"/>
              <w:bottom w:val="single" w:sz="8" w:space="0" w:color="FFFFFF"/>
            </w:tcBorders>
            <w:shd w:val="clear" w:color="auto" w:fill="B8CCE4" w:themeFill="accent1" w:themeFillTint="66"/>
            <w:tcMar>
              <w:top w:w="0" w:type="dxa"/>
              <w:left w:w="108" w:type="dxa"/>
              <w:bottom w:w="0" w:type="dxa"/>
              <w:right w:w="108" w:type="dxa"/>
            </w:tcMar>
            <w:vAlign w:val="center"/>
            <w:hideMark/>
          </w:tcPr>
          <w:p w14:paraId="1579DB27" w14:textId="77777777" w:rsidR="008627D2" w:rsidRPr="00E055DA" w:rsidRDefault="008627D2" w:rsidP="008627D2">
            <w:pPr>
              <w:pStyle w:val="TableNumber"/>
              <w:rPr>
                <w:b/>
                <w:bCs/>
                <w:highlight w:val="green"/>
              </w:rPr>
            </w:pPr>
            <w:r w:rsidRPr="00E055DA">
              <w:rPr>
                <w:b/>
                <w:bCs/>
                <w:color w:val="000000"/>
              </w:rPr>
              <w:t>748</w:t>
            </w:r>
          </w:p>
        </w:tc>
        <w:tc>
          <w:tcPr>
            <w:tcW w:w="1156" w:type="dxa"/>
            <w:tcBorders>
              <w:top w:val="nil"/>
              <w:bottom w:val="single" w:sz="8" w:space="0" w:color="FFFFFF"/>
              <w:right w:val="single" w:sz="8" w:space="0" w:color="FFFFFF"/>
            </w:tcBorders>
            <w:shd w:val="clear" w:color="auto" w:fill="B8CCE4" w:themeFill="accent1" w:themeFillTint="66"/>
            <w:tcMar>
              <w:top w:w="0" w:type="dxa"/>
              <w:left w:w="108" w:type="dxa"/>
              <w:bottom w:w="0" w:type="dxa"/>
              <w:right w:w="108" w:type="dxa"/>
            </w:tcMar>
            <w:vAlign w:val="center"/>
            <w:hideMark/>
          </w:tcPr>
          <w:p w14:paraId="7ED92FD8" w14:textId="77777777" w:rsidR="008627D2" w:rsidRPr="00E055DA" w:rsidRDefault="008627D2" w:rsidP="008627D2">
            <w:pPr>
              <w:pStyle w:val="TableNumber"/>
              <w:rPr>
                <w:b/>
                <w:bCs/>
                <w:highlight w:val="green"/>
              </w:rPr>
            </w:pPr>
          </w:p>
        </w:tc>
        <w:tc>
          <w:tcPr>
            <w:tcW w:w="1072" w:type="dxa"/>
            <w:tcBorders>
              <w:top w:val="nil"/>
              <w:left w:val="nil"/>
              <w:bottom w:val="single" w:sz="8" w:space="0" w:color="FFFFFF"/>
            </w:tcBorders>
            <w:shd w:val="clear" w:color="auto" w:fill="B8CCE4" w:themeFill="accent1" w:themeFillTint="66"/>
            <w:tcMar>
              <w:top w:w="0" w:type="dxa"/>
              <w:left w:w="108" w:type="dxa"/>
              <w:bottom w:w="0" w:type="dxa"/>
              <w:right w:w="108" w:type="dxa"/>
            </w:tcMar>
            <w:vAlign w:val="center"/>
            <w:hideMark/>
          </w:tcPr>
          <w:p w14:paraId="6D0D7903" w14:textId="77777777" w:rsidR="008627D2" w:rsidRPr="00E055DA" w:rsidRDefault="008627D2" w:rsidP="008627D2">
            <w:pPr>
              <w:pStyle w:val="TableNumber"/>
              <w:rPr>
                <w:b/>
                <w:bCs/>
                <w:highlight w:val="green"/>
              </w:rPr>
            </w:pPr>
            <w:r w:rsidRPr="00E055DA">
              <w:rPr>
                <w:b/>
                <w:bCs/>
                <w:color w:val="000000"/>
              </w:rPr>
              <w:t>1755</w:t>
            </w:r>
          </w:p>
        </w:tc>
        <w:tc>
          <w:tcPr>
            <w:tcW w:w="1082" w:type="dxa"/>
            <w:tcBorders>
              <w:top w:val="nil"/>
              <w:bottom w:val="single" w:sz="8" w:space="0" w:color="FFFFFF"/>
              <w:right w:val="single" w:sz="8" w:space="0" w:color="FFFFFF"/>
            </w:tcBorders>
            <w:shd w:val="clear" w:color="auto" w:fill="B8CCE4" w:themeFill="accent1" w:themeFillTint="66"/>
            <w:tcMar>
              <w:top w:w="0" w:type="dxa"/>
              <w:left w:w="108" w:type="dxa"/>
              <w:bottom w:w="0" w:type="dxa"/>
              <w:right w:w="108" w:type="dxa"/>
            </w:tcMar>
            <w:vAlign w:val="center"/>
            <w:hideMark/>
          </w:tcPr>
          <w:p w14:paraId="38E8588F" w14:textId="77777777" w:rsidR="008627D2" w:rsidRPr="00E055DA" w:rsidRDefault="008627D2" w:rsidP="008627D2">
            <w:pPr>
              <w:pStyle w:val="TableNumber"/>
              <w:rPr>
                <w:b/>
                <w:bCs/>
                <w:highlight w:val="green"/>
              </w:rPr>
            </w:pPr>
          </w:p>
        </w:tc>
      </w:tr>
      <w:tr w:rsidR="008627D2" w:rsidRPr="00180790" w14:paraId="0A0DF343" w14:textId="77777777" w:rsidTr="005A36A8">
        <w:trPr>
          <w:trHeight w:val="244"/>
          <w:jc w:val="center"/>
        </w:trPr>
        <w:tc>
          <w:tcPr>
            <w:tcW w:w="2527" w:type="dxa"/>
            <w:tcBorders>
              <w:top w:val="nil"/>
              <w:left w:val="single" w:sz="8" w:space="0" w:color="FFFFFF"/>
              <w:bottom w:val="single" w:sz="8" w:space="0" w:color="FFFFFF"/>
              <w:right w:val="single" w:sz="8" w:space="0" w:color="FFFFFF"/>
            </w:tcBorders>
            <w:shd w:val="clear" w:color="auto" w:fill="DDD9C3"/>
            <w:tcMar>
              <w:top w:w="0" w:type="dxa"/>
              <w:left w:w="108" w:type="dxa"/>
              <w:bottom w:w="0" w:type="dxa"/>
              <w:right w:w="108" w:type="dxa"/>
            </w:tcMar>
            <w:vAlign w:val="center"/>
            <w:hideMark/>
          </w:tcPr>
          <w:p w14:paraId="6A82D197" w14:textId="60785A12" w:rsidR="008627D2" w:rsidRPr="00E055DA" w:rsidRDefault="008627D2" w:rsidP="00E055DA">
            <w:pPr>
              <w:spacing w:before="0"/>
              <w:rPr>
                <w:b/>
                <w:bCs/>
                <w:color w:val="002060"/>
                <w:highlight w:val="green"/>
              </w:rPr>
            </w:pPr>
            <w:r w:rsidRPr="00E055DA">
              <w:rPr>
                <w:b/>
                <w:bCs/>
                <w:color w:val="002060"/>
              </w:rPr>
              <w:t>Completes</w:t>
            </w:r>
            <w:r w:rsidR="00BE69DF">
              <w:rPr>
                <w:b/>
                <w:bCs/>
                <w:color w:val="002060"/>
              </w:rPr>
              <w:t xml:space="preserve"> (intercept)</w:t>
            </w:r>
          </w:p>
        </w:tc>
        <w:tc>
          <w:tcPr>
            <w:tcW w:w="914" w:type="dxa"/>
            <w:tcBorders>
              <w:top w:val="nil"/>
              <w:left w:val="nil"/>
              <w:bottom w:val="single" w:sz="8" w:space="0" w:color="FFFFFF"/>
            </w:tcBorders>
            <w:shd w:val="clear" w:color="auto" w:fill="DDD9C3"/>
            <w:tcMar>
              <w:top w:w="0" w:type="dxa"/>
              <w:left w:w="108" w:type="dxa"/>
              <w:bottom w:w="0" w:type="dxa"/>
              <w:right w:w="108" w:type="dxa"/>
            </w:tcMar>
            <w:vAlign w:val="center"/>
            <w:hideMark/>
          </w:tcPr>
          <w:p w14:paraId="37AF7C60" w14:textId="77777777" w:rsidR="008627D2" w:rsidRPr="00E055DA" w:rsidRDefault="008627D2" w:rsidP="008627D2">
            <w:pPr>
              <w:pStyle w:val="TableNumber"/>
              <w:rPr>
                <w:b/>
                <w:bCs/>
                <w:color w:val="002060"/>
                <w:sz w:val="24"/>
              </w:rPr>
            </w:pPr>
            <w:r w:rsidRPr="00E055DA">
              <w:rPr>
                <w:b/>
                <w:bCs/>
                <w:color w:val="002060"/>
                <w:sz w:val="24"/>
              </w:rPr>
              <w:t>243</w:t>
            </w:r>
          </w:p>
        </w:tc>
        <w:tc>
          <w:tcPr>
            <w:tcW w:w="1218" w:type="dxa"/>
            <w:tcBorders>
              <w:top w:val="nil"/>
              <w:bottom w:val="single" w:sz="8" w:space="0" w:color="FFFFFF"/>
              <w:right w:val="single" w:sz="8" w:space="0" w:color="FFFFFF"/>
            </w:tcBorders>
            <w:shd w:val="clear" w:color="auto" w:fill="DDD9C3"/>
            <w:tcMar>
              <w:top w:w="0" w:type="dxa"/>
              <w:left w:w="108" w:type="dxa"/>
              <w:bottom w:w="0" w:type="dxa"/>
              <w:right w:w="108" w:type="dxa"/>
            </w:tcMar>
            <w:vAlign w:val="center"/>
            <w:hideMark/>
          </w:tcPr>
          <w:p w14:paraId="624345A4" w14:textId="77777777" w:rsidR="008627D2" w:rsidRPr="00E055DA" w:rsidRDefault="008627D2" w:rsidP="008627D2">
            <w:pPr>
              <w:pStyle w:val="TableNumber"/>
              <w:rPr>
                <w:b/>
                <w:bCs/>
                <w:color w:val="002060"/>
                <w:sz w:val="24"/>
              </w:rPr>
            </w:pPr>
            <w:r w:rsidRPr="00E055DA">
              <w:rPr>
                <w:b/>
                <w:bCs/>
                <w:color w:val="002060"/>
                <w:sz w:val="24"/>
              </w:rPr>
              <w:t>24%</w:t>
            </w:r>
          </w:p>
        </w:tc>
        <w:tc>
          <w:tcPr>
            <w:tcW w:w="1156" w:type="dxa"/>
            <w:tcBorders>
              <w:top w:val="nil"/>
              <w:left w:val="nil"/>
              <w:bottom w:val="single" w:sz="8" w:space="0" w:color="FFFFFF"/>
            </w:tcBorders>
            <w:shd w:val="clear" w:color="auto" w:fill="DDD9C3"/>
            <w:tcMar>
              <w:top w:w="0" w:type="dxa"/>
              <w:left w:w="108" w:type="dxa"/>
              <w:bottom w:w="0" w:type="dxa"/>
              <w:right w:w="108" w:type="dxa"/>
            </w:tcMar>
            <w:vAlign w:val="center"/>
            <w:hideMark/>
          </w:tcPr>
          <w:p w14:paraId="49D38B74" w14:textId="77777777" w:rsidR="008627D2" w:rsidRPr="00E055DA" w:rsidRDefault="008627D2" w:rsidP="008627D2">
            <w:pPr>
              <w:pStyle w:val="TableNumber"/>
              <w:rPr>
                <w:b/>
                <w:bCs/>
                <w:color w:val="002060"/>
                <w:sz w:val="24"/>
              </w:rPr>
            </w:pPr>
            <w:r w:rsidRPr="00E055DA">
              <w:rPr>
                <w:b/>
                <w:bCs/>
                <w:color w:val="002060"/>
                <w:sz w:val="24"/>
              </w:rPr>
              <w:t>243</w:t>
            </w:r>
          </w:p>
        </w:tc>
        <w:tc>
          <w:tcPr>
            <w:tcW w:w="1156" w:type="dxa"/>
            <w:tcBorders>
              <w:top w:val="nil"/>
              <w:bottom w:val="single" w:sz="8" w:space="0" w:color="FFFFFF"/>
              <w:right w:val="single" w:sz="8" w:space="0" w:color="FFFFFF"/>
            </w:tcBorders>
            <w:shd w:val="clear" w:color="auto" w:fill="DDD9C3"/>
            <w:tcMar>
              <w:top w:w="0" w:type="dxa"/>
              <w:left w:w="108" w:type="dxa"/>
              <w:bottom w:w="0" w:type="dxa"/>
              <w:right w:w="108" w:type="dxa"/>
            </w:tcMar>
            <w:vAlign w:val="center"/>
            <w:hideMark/>
          </w:tcPr>
          <w:p w14:paraId="5399CA0A" w14:textId="77777777" w:rsidR="008627D2" w:rsidRPr="00E055DA" w:rsidRDefault="008627D2" w:rsidP="008627D2">
            <w:pPr>
              <w:pStyle w:val="TableNumber"/>
              <w:rPr>
                <w:b/>
                <w:bCs/>
                <w:color w:val="002060"/>
                <w:sz w:val="24"/>
              </w:rPr>
            </w:pPr>
            <w:r w:rsidRPr="00E055DA">
              <w:rPr>
                <w:b/>
                <w:bCs/>
                <w:color w:val="002060"/>
                <w:sz w:val="24"/>
              </w:rPr>
              <w:t>32%</w:t>
            </w:r>
          </w:p>
        </w:tc>
        <w:tc>
          <w:tcPr>
            <w:tcW w:w="1072" w:type="dxa"/>
            <w:tcBorders>
              <w:top w:val="nil"/>
              <w:left w:val="nil"/>
              <w:bottom w:val="single" w:sz="8" w:space="0" w:color="FFFFFF"/>
            </w:tcBorders>
            <w:shd w:val="clear" w:color="auto" w:fill="DDD9C3"/>
            <w:tcMar>
              <w:top w:w="0" w:type="dxa"/>
              <w:left w:w="108" w:type="dxa"/>
              <w:bottom w:w="0" w:type="dxa"/>
              <w:right w:w="108" w:type="dxa"/>
            </w:tcMar>
            <w:vAlign w:val="center"/>
            <w:hideMark/>
          </w:tcPr>
          <w:p w14:paraId="4DE8C6DC" w14:textId="77777777" w:rsidR="008627D2" w:rsidRPr="00E055DA" w:rsidRDefault="008627D2" w:rsidP="008627D2">
            <w:pPr>
              <w:pStyle w:val="TableNumber"/>
              <w:rPr>
                <w:b/>
                <w:bCs/>
                <w:color w:val="002060"/>
                <w:sz w:val="24"/>
              </w:rPr>
            </w:pPr>
            <w:r w:rsidRPr="00E055DA">
              <w:rPr>
                <w:b/>
                <w:bCs/>
                <w:color w:val="002060"/>
                <w:sz w:val="24"/>
              </w:rPr>
              <w:t>486</w:t>
            </w:r>
          </w:p>
        </w:tc>
        <w:tc>
          <w:tcPr>
            <w:tcW w:w="1082" w:type="dxa"/>
            <w:tcBorders>
              <w:top w:val="nil"/>
              <w:bottom w:val="single" w:sz="8" w:space="0" w:color="FFFFFF"/>
              <w:right w:val="single" w:sz="8" w:space="0" w:color="FFFFFF"/>
            </w:tcBorders>
            <w:shd w:val="clear" w:color="auto" w:fill="DDD9C3"/>
            <w:tcMar>
              <w:top w:w="0" w:type="dxa"/>
              <w:left w:w="108" w:type="dxa"/>
              <w:bottom w:w="0" w:type="dxa"/>
              <w:right w:w="108" w:type="dxa"/>
            </w:tcMar>
            <w:vAlign w:val="center"/>
            <w:hideMark/>
          </w:tcPr>
          <w:p w14:paraId="7621CEF8" w14:textId="77777777" w:rsidR="008627D2" w:rsidRPr="00E055DA" w:rsidRDefault="008627D2" w:rsidP="008627D2">
            <w:pPr>
              <w:pStyle w:val="TableNumber"/>
              <w:rPr>
                <w:b/>
                <w:bCs/>
                <w:color w:val="002060"/>
                <w:sz w:val="24"/>
              </w:rPr>
            </w:pPr>
            <w:r w:rsidRPr="00E055DA">
              <w:rPr>
                <w:b/>
                <w:bCs/>
                <w:color w:val="002060"/>
                <w:sz w:val="24"/>
              </w:rPr>
              <w:t>28%</w:t>
            </w:r>
          </w:p>
        </w:tc>
      </w:tr>
      <w:tr w:rsidR="008627D2" w:rsidRPr="00180790" w14:paraId="220930BB" w14:textId="77777777" w:rsidTr="005A36A8">
        <w:trPr>
          <w:trHeight w:val="244"/>
          <w:jc w:val="center"/>
        </w:trPr>
        <w:tc>
          <w:tcPr>
            <w:tcW w:w="2527" w:type="dxa"/>
            <w:tcBorders>
              <w:top w:val="nil"/>
              <w:left w:val="single" w:sz="8" w:space="0" w:color="FFFFFF"/>
              <w:bottom w:val="single" w:sz="8" w:space="0" w:color="FFFFFF"/>
              <w:right w:val="single" w:sz="8" w:space="0" w:color="FFFFFF"/>
            </w:tcBorders>
            <w:shd w:val="clear" w:color="auto" w:fill="C4BC96"/>
            <w:tcMar>
              <w:top w:w="0" w:type="dxa"/>
              <w:left w:w="108" w:type="dxa"/>
              <w:bottom w:w="0" w:type="dxa"/>
              <w:right w:w="108" w:type="dxa"/>
            </w:tcMar>
            <w:vAlign w:val="center"/>
            <w:hideMark/>
          </w:tcPr>
          <w:p w14:paraId="543A0BDC" w14:textId="77777777" w:rsidR="008627D2" w:rsidRPr="00E055DA" w:rsidRDefault="008627D2" w:rsidP="00E055DA">
            <w:pPr>
              <w:spacing w:before="0"/>
              <w:rPr>
                <w:b/>
                <w:bCs/>
                <w:highlight w:val="green"/>
              </w:rPr>
            </w:pPr>
            <w:r w:rsidRPr="00E055DA">
              <w:rPr>
                <w:b/>
                <w:bCs/>
                <w:color w:val="000000"/>
              </w:rPr>
              <w:t>Refusals</w:t>
            </w:r>
          </w:p>
        </w:tc>
        <w:tc>
          <w:tcPr>
            <w:tcW w:w="914" w:type="dxa"/>
            <w:tcBorders>
              <w:top w:val="nil"/>
              <w:left w:val="nil"/>
              <w:bottom w:val="single" w:sz="8" w:space="0" w:color="FFFFFF"/>
            </w:tcBorders>
            <w:shd w:val="clear" w:color="auto" w:fill="C4BC96"/>
            <w:tcMar>
              <w:top w:w="0" w:type="dxa"/>
              <w:left w:w="108" w:type="dxa"/>
              <w:bottom w:w="0" w:type="dxa"/>
              <w:right w:w="108" w:type="dxa"/>
            </w:tcMar>
            <w:vAlign w:val="center"/>
            <w:hideMark/>
          </w:tcPr>
          <w:p w14:paraId="51E5CB71" w14:textId="77777777" w:rsidR="008627D2" w:rsidRPr="00E055DA" w:rsidRDefault="008627D2" w:rsidP="008627D2">
            <w:pPr>
              <w:pStyle w:val="TableNumber"/>
              <w:rPr>
                <w:b/>
                <w:bCs/>
                <w:highlight w:val="green"/>
              </w:rPr>
            </w:pPr>
            <w:r w:rsidRPr="00E055DA">
              <w:rPr>
                <w:b/>
                <w:bCs/>
                <w:color w:val="000000"/>
              </w:rPr>
              <w:t>222</w:t>
            </w:r>
          </w:p>
        </w:tc>
        <w:tc>
          <w:tcPr>
            <w:tcW w:w="1218" w:type="dxa"/>
            <w:tcBorders>
              <w:top w:val="nil"/>
              <w:bottom w:val="single" w:sz="8" w:space="0" w:color="FFFFFF"/>
              <w:right w:val="single" w:sz="8" w:space="0" w:color="FFFFFF"/>
            </w:tcBorders>
            <w:shd w:val="clear" w:color="auto" w:fill="C4BC96"/>
            <w:tcMar>
              <w:top w:w="0" w:type="dxa"/>
              <w:left w:w="108" w:type="dxa"/>
              <w:bottom w:w="0" w:type="dxa"/>
              <w:right w:w="108" w:type="dxa"/>
            </w:tcMar>
            <w:vAlign w:val="center"/>
            <w:hideMark/>
          </w:tcPr>
          <w:p w14:paraId="77BA83B1" w14:textId="77777777" w:rsidR="008627D2" w:rsidRPr="00E055DA" w:rsidRDefault="008627D2" w:rsidP="008627D2">
            <w:pPr>
              <w:pStyle w:val="TableNumber"/>
              <w:rPr>
                <w:b/>
                <w:bCs/>
                <w:highlight w:val="green"/>
              </w:rPr>
            </w:pPr>
            <w:r w:rsidRPr="00E055DA">
              <w:rPr>
                <w:b/>
                <w:bCs/>
                <w:color w:val="000000"/>
              </w:rPr>
              <w:t>22%</w:t>
            </w:r>
          </w:p>
        </w:tc>
        <w:tc>
          <w:tcPr>
            <w:tcW w:w="1156" w:type="dxa"/>
            <w:tcBorders>
              <w:top w:val="nil"/>
              <w:left w:val="nil"/>
              <w:bottom w:val="single" w:sz="8" w:space="0" w:color="FFFFFF"/>
            </w:tcBorders>
            <w:shd w:val="clear" w:color="auto" w:fill="C4BC96"/>
            <w:tcMar>
              <w:top w:w="0" w:type="dxa"/>
              <w:left w:w="108" w:type="dxa"/>
              <w:bottom w:w="0" w:type="dxa"/>
              <w:right w:w="108" w:type="dxa"/>
            </w:tcMar>
            <w:vAlign w:val="center"/>
            <w:hideMark/>
          </w:tcPr>
          <w:p w14:paraId="495B0EBE" w14:textId="77777777" w:rsidR="008627D2" w:rsidRPr="00E055DA" w:rsidRDefault="008627D2" w:rsidP="008627D2">
            <w:pPr>
              <w:pStyle w:val="TableNumber"/>
              <w:rPr>
                <w:b/>
                <w:bCs/>
                <w:highlight w:val="green"/>
              </w:rPr>
            </w:pPr>
            <w:r w:rsidRPr="00E055DA">
              <w:rPr>
                <w:b/>
                <w:bCs/>
                <w:color w:val="000000"/>
              </w:rPr>
              <w:t>158</w:t>
            </w:r>
          </w:p>
        </w:tc>
        <w:tc>
          <w:tcPr>
            <w:tcW w:w="1156" w:type="dxa"/>
            <w:tcBorders>
              <w:top w:val="nil"/>
              <w:bottom w:val="single" w:sz="8" w:space="0" w:color="FFFFFF"/>
              <w:right w:val="single" w:sz="8" w:space="0" w:color="FFFFFF"/>
            </w:tcBorders>
            <w:shd w:val="clear" w:color="auto" w:fill="C4BC96"/>
            <w:tcMar>
              <w:top w:w="0" w:type="dxa"/>
              <w:left w:w="108" w:type="dxa"/>
              <w:bottom w:w="0" w:type="dxa"/>
              <w:right w:w="108" w:type="dxa"/>
            </w:tcMar>
            <w:vAlign w:val="center"/>
            <w:hideMark/>
          </w:tcPr>
          <w:p w14:paraId="4551692A" w14:textId="77777777" w:rsidR="008627D2" w:rsidRPr="00E055DA" w:rsidRDefault="008627D2" w:rsidP="008627D2">
            <w:pPr>
              <w:pStyle w:val="TableNumber"/>
              <w:rPr>
                <w:b/>
                <w:bCs/>
                <w:highlight w:val="green"/>
              </w:rPr>
            </w:pPr>
            <w:r w:rsidRPr="00E055DA">
              <w:rPr>
                <w:b/>
                <w:bCs/>
                <w:color w:val="000000"/>
              </w:rPr>
              <w:t>21%</w:t>
            </w:r>
          </w:p>
        </w:tc>
        <w:tc>
          <w:tcPr>
            <w:tcW w:w="1072" w:type="dxa"/>
            <w:tcBorders>
              <w:top w:val="nil"/>
              <w:left w:val="nil"/>
              <w:bottom w:val="single" w:sz="8" w:space="0" w:color="FFFFFF"/>
            </w:tcBorders>
            <w:shd w:val="clear" w:color="auto" w:fill="C4BC96"/>
            <w:tcMar>
              <w:top w:w="0" w:type="dxa"/>
              <w:left w:w="108" w:type="dxa"/>
              <w:bottom w:w="0" w:type="dxa"/>
              <w:right w:w="108" w:type="dxa"/>
            </w:tcMar>
            <w:vAlign w:val="center"/>
            <w:hideMark/>
          </w:tcPr>
          <w:p w14:paraId="5F3C3770" w14:textId="77777777" w:rsidR="008627D2" w:rsidRPr="00E055DA" w:rsidRDefault="008627D2" w:rsidP="008627D2">
            <w:pPr>
              <w:pStyle w:val="TableNumber"/>
              <w:rPr>
                <w:b/>
                <w:bCs/>
                <w:highlight w:val="green"/>
              </w:rPr>
            </w:pPr>
            <w:r w:rsidRPr="00E055DA">
              <w:rPr>
                <w:b/>
                <w:bCs/>
                <w:color w:val="000000"/>
              </w:rPr>
              <w:t>380</w:t>
            </w:r>
          </w:p>
        </w:tc>
        <w:tc>
          <w:tcPr>
            <w:tcW w:w="1082" w:type="dxa"/>
            <w:tcBorders>
              <w:top w:val="nil"/>
              <w:bottom w:val="single" w:sz="8" w:space="0" w:color="FFFFFF"/>
              <w:right w:val="single" w:sz="8" w:space="0" w:color="FFFFFF"/>
            </w:tcBorders>
            <w:shd w:val="clear" w:color="auto" w:fill="C4BC96"/>
            <w:tcMar>
              <w:top w:w="0" w:type="dxa"/>
              <w:left w:w="108" w:type="dxa"/>
              <w:bottom w:w="0" w:type="dxa"/>
              <w:right w:w="108" w:type="dxa"/>
            </w:tcMar>
            <w:vAlign w:val="center"/>
            <w:hideMark/>
          </w:tcPr>
          <w:p w14:paraId="2427B2F5" w14:textId="77777777" w:rsidR="008627D2" w:rsidRPr="00E055DA" w:rsidRDefault="008627D2" w:rsidP="008627D2">
            <w:pPr>
              <w:pStyle w:val="TableNumber"/>
              <w:rPr>
                <w:b/>
                <w:bCs/>
                <w:highlight w:val="green"/>
              </w:rPr>
            </w:pPr>
            <w:r w:rsidRPr="00E055DA">
              <w:rPr>
                <w:b/>
                <w:bCs/>
                <w:color w:val="000000"/>
              </w:rPr>
              <w:t>22%</w:t>
            </w:r>
          </w:p>
        </w:tc>
      </w:tr>
      <w:tr w:rsidR="008627D2" w:rsidRPr="00180790" w14:paraId="6399D78F"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hideMark/>
          </w:tcPr>
          <w:p w14:paraId="559F3399" w14:textId="77777777" w:rsidR="008627D2" w:rsidRPr="00E055DA" w:rsidRDefault="008627D2" w:rsidP="00E055DA">
            <w:pPr>
              <w:spacing w:before="0"/>
              <w:rPr>
                <w:bCs/>
                <w:highlight w:val="green"/>
              </w:rPr>
            </w:pPr>
            <w:r w:rsidRPr="00E055DA">
              <w:rPr>
                <w:bCs/>
                <w:color w:val="000000"/>
              </w:rPr>
              <w:t>Screen-outs (total)</w:t>
            </w:r>
          </w:p>
        </w:tc>
        <w:tc>
          <w:tcPr>
            <w:tcW w:w="914" w:type="dxa"/>
            <w:tcBorders>
              <w:top w:val="nil"/>
              <w:left w:val="nil"/>
              <w:bottom w:val="single" w:sz="8" w:space="0" w:color="FFFFFF"/>
            </w:tcBorders>
            <w:shd w:val="clear" w:color="auto" w:fill="D9D9D9" w:themeFill="background1" w:themeFillShade="D9"/>
            <w:tcMar>
              <w:top w:w="0" w:type="dxa"/>
              <w:left w:w="108" w:type="dxa"/>
              <w:bottom w:w="0" w:type="dxa"/>
              <w:right w:w="108" w:type="dxa"/>
            </w:tcMar>
            <w:vAlign w:val="center"/>
            <w:hideMark/>
          </w:tcPr>
          <w:p w14:paraId="578B613A" w14:textId="77777777" w:rsidR="008627D2" w:rsidRPr="00E055DA" w:rsidRDefault="008627D2" w:rsidP="008627D2">
            <w:pPr>
              <w:pStyle w:val="TableNumber"/>
              <w:rPr>
                <w:bCs/>
                <w:highlight w:val="green"/>
              </w:rPr>
            </w:pPr>
            <w:r w:rsidRPr="00E055DA">
              <w:rPr>
                <w:bCs/>
                <w:color w:val="000000"/>
              </w:rPr>
              <w:t>514</w:t>
            </w:r>
          </w:p>
        </w:tc>
        <w:tc>
          <w:tcPr>
            <w:tcW w:w="1218" w:type="dxa"/>
            <w:tcBorders>
              <w:top w:val="nil"/>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hideMark/>
          </w:tcPr>
          <w:p w14:paraId="191DD673" w14:textId="77777777" w:rsidR="008627D2" w:rsidRPr="00E055DA" w:rsidRDefault="008627D2" w:rsidP="008627D2">
            <w:pPr>
              <w:pStyle w:val="TableNumber"/>
              <w:rPr>
                <w:bCs/>
                <w:highlight w:val="green"/>
              </w:rPr>
            </w:pPr>
            <w:r w:rsidRPr="00E055DA">
              <w:rPr>
                <w:bCs/>
                <w:color w:val="000000"/>
              </w:rPr>
              <w:t>51%</w:t>
            </w:r>
          </w:p>
        </w:tc>
        <w:tc>
          <w:tcPr>
            <w:tcW w:w="1156" w:type="dxa"/>
            <w:tcBorders>
              <w:top w:val="nil"/>
              <w:left w:val="nil"/>
              <w:bottom w:val="single" w:sz="8" w:space="0" w:color="FFFFFF"/>
            </w:tcBorders>
            <w:shd w:val="clear" w:color="auto" w:fill="D9D9D9" w:themeFill="background1" w:themeFillShade="D9"/>
            <w:tcMar>
              <w:top w:w="0" w:type="dxa"/>
              <w:left w:w="108" w:type="dxa"/>
              <w:bottom w:w="0" w:type="dxa"/>
              <w:right w:w="108" w:type="dxa"/>
            </w:tcMar>
            <w:vAlign w:val="center"/>
            <w:hideMark/>
          </w:tcPr>
          <w:p w14:paraId="28B8AE3B" w14:textId="77777777" w:rsidR="008627D2" w:rsidRPr="00E055DA" w:rsidRDefault="008627D2" w:rsidP="008627D2">
            <w:pPr>
              <w:pStyle w:val="TableNumber"/>
              <w:rPr>
                <w:bCs/>
                <w:highlight w:val="green"/>
              </w:rPr>
            </w:pPr>
            <w:r w:rsidRPr="00E055DA">
              <w:rPr>
                <w:bCs/>
                <w:color w:val="000000"/>
              </w:rPr>
              <w:t>307</w:t>
            </w:r>
          </w:p>
        </w:tc>
        <w:tc>
          <w:tcPr>
            <w:tcW w:w="1156" w:type="dxa"/>
            <w:tcBorders>
              <w:top w:val="nil"/>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hideMark/>
          </w:tcPr>
          <w:p w14:paraId="5000C69A" w14:textId="77777777" w:rsidR="008627D2" w:rsidRPr="00E055DA" w:rsidRDefault="008627D2" w:rsidP="008627D2">
            <w:pPr>
              <w:pStyle w:val="TableNumber"/>
              <w:rPr>
                <w:bCs/>
                <w:highlight w:val="green"/>
              </w:rPr>
            </w:pPr>
            <w:r w:rsidRPr="00E055DA">
              <w:rPr>
                <w:bCs/>
                <w:color w:val="000000"/>
              </w:rPr>
              <w:t>41%</w:t>
            </w:r>
          </w:p>
        </w:tc>
        <w:tc>
          <w:tcPr>
            <w:tcW w:w="1072" w:type="dxa"/>
            <w:tcBorders>
              <w:top w:val="nil"/>
              <w:left w:val="nil"/>
              <w:bottom w:val="single" w:sz="8" w:space="0" w:color="FFFFFF"/>
            </w:tcBorders>
            <w:shd w:val="clear" w:color="auto" w:fill="D9D9D9" w:themeFill="background1" w:themeFillShade="D9"/>
            <w:tcMar>
              <w:top w:w="0" w:type="dxa"/>
              <w:left w:w="108" w:type="dxa"/>
              <w:bottom w:w="0" w:type="dxa"/>
              <w:right w:w="108" w:type="dxa"/>
            </w:tcMar>
            <w:vAlign w:val="center"/>
            <w:hideMark/>
          </w:tcPr>
          <w:p w14:paraId="48CFF27D" w14:textId="77777777" w:rsidR="008627D2" w:rsidRPr="00E055DA" w:rsidRDefault="008627D2" w:rsidP="008627D2">
            <w:pPr>
              <w:pStyle w:val="TableNumber"/>
              <w:rPr>
                <w:bCs/>
                <w:highlight w:val="green"/>
              </w:rPr>
            </w:pPr>
            <w:r w:rsidRPr="00E055DA">
              <w:rPr>
                <w:bCs/>
                <w:color w:val="000000"/>
              </w:rPr>
              <w:t>821</w:t>
            </w:r>
          </w:p>
        </w:tc>
        <w:tc>
          <w:tcPr>
            <w:tcW w:w="1082" w:type="dxa"/>
            <w:tcBorders>
              <w:top w:val="nil"/>
              <w:bottom w:val="single" w:sz="8" w:space="0" w:color="FFFFFF"/>
              <w:right w:val="single" w:sz="8" w:space="0" w:color="FFFFFF"/>
            </w:tcBorders>
            <w:shd w:val="clear" w:color="auto" w:fill="D9D9D9" w:themeFill="background1" w:themeFillShade="D9"/>
            <w:tcMar>
              <w:top w:w="0" w:type="dxa"/>
              <w:left w:w="108" w:type="dxa"/>
              <w:bottom w:w="0" w:type="dxa"/>
              <w:right w:w="108" w:type="dxa"/>
            </w:tcMar>
            <w:vAlign w:val="center"/>
            <w:hideMark/>
          </w:tcPr>
          <w:p w14:paraId="6C967881" w14:textId="77777777" w:rsidR="008627D2" w:rsidRPr="00E055DA" w:rsidRDefault="008627D2" w:rsidP="008627D2">
            <w:pPr>
              <w:pStyle w:val="TableNumber"/>
              <w:rPr>
                <w:bCs/>
                <w:highlight w:val="green"/>
              </w:rPr>
            </w:pPr>
            <w:r w:rsidRPr="00E055DA">
              <w:rPr>
                <w:bCs/>
                <w:color w:val="000000"/>
              </w:rPr>
              <w:t>47%</w:t>
            </w:r>
          </w:p>
        </w:tc>
      </w:tr>
      <w:tr w:rsidR="008627D2" w:rsidRPr="00C77D61" w14:paraId="1BA29424" w14:textId="77777777" w:rsidTr="005A36A8">
        <w:trPr>
          <w:trHeight w:val="244"/>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1FEF7BF7" w14:textId="77777777" w:rsidR="008627D2" w:rsidRPr="00C77D61" w:rsidRDefault="008627D2" w:rsidP="008627D2">
            <w:pPr>
              <w:pStyle w:val="RowHeading"/>
              <w:spacing w:before="0" w:after="0" w:line="276" w:lineRule="auto"/>
              <w:jc w:val="right"/>
              <w:rPr>
                <w:i/>
                <w:color w:val="000000"/>
                <w:sz w:val="20"/>
                <w:szCs w:val="20"/>
                <w:lang w:eastAsia="en-US"/>
              </w:rPr>
            </w:pPr>
            <w:r w:rsidRPr="00C77D61">
              <w:rPr>
                <w:i/>
                <w:color w:val="000000"/>
                <w:sz w:val="20"/>
                <w:szCs w:val="20"/>
                <w:lang w:eastAsia="en-US"/>
              </w:rPr>
              <w:t>Under 18</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4173859A"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4</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07D93ABE"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&lt;1%</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33AF3DAD"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5</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64DDE798"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300A9294"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9</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20A601DF"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&lt;1%</w:t>
            </w:r>
          </w:p>
        </w:tc>
      </w:tr>
      <w:tr w:rsidR="008627D2" w:rsidRPr="00C77D61" w14:paraId="368D8349"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4719F189" w14:textId="77777777" w:rsidR="008627D2" w:rsidRPr="00C77D61" w:rsidRDefault="008627D2" w:rsidP="008627D2">
            <w:pPr>
              <w:pStyle w:val="RowHeading"/>
              <w:spacing w:before="0" w:after="0" w:line="276" w:lineRule="auto"/>
              <w:jc w:val="right"/>
              <w:rPr>
                <w:i/>
                <w:color w:val="000000"/>
                <w:sz w:val="20"/>
                <w:szCs w:val="20"/>
                <w:lang w:eastAsia="en-US"/>
              </w:rPr>
            </w:pPr>
            <w:r w:rsidRPr="00C77D61">
              <w:rPr>
                <w:i/>
                <w:color w:val="000000"/>
                <w:sz w:val="20"/>
                <w:szCs w:val="20"/>
                <w:lang w:eastAsia="en-US"/>
              </w:rPr>
              <w:t>Already completed</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4953E10C"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155</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31ED5FC1"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15%</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7A7F3325"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73</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7CDA0FF1"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10%</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54A29A58"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228</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7D07FD4E"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13%</w:t>
            </w:r>
          </w:p>
        </w:tc>
      </w:tr>
      <w:tr w:rsidR="008627D2" w:rsidRPr="00C77D61" w14:paraId="30C409EB"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6DF25B5D" w14:textId="142DED19" w:rsidR="008627D2" w:rsidRPr="00C77D61" w:rsidRDefault="00747B7F" w:rsidP="00747B7F">
            <w:pPr>
              <w:pStyle w:val="RowHeading"/>
              <w:spacing w:before="0" w:after="0" w:line="276" w:lineRule="auto"/>
              <w:jc w:val="right"/>
              <w:rPr>
                <w:i/>
                <w:color w:val="000000"/>
                <w:sz w:val="20"/>
                <w:szCs w:val="20"/>
                <w:lang w:eastAsia="en-US"/>
              </w:rPr>
            </w:pPr>
            <w:r>
              <w:rPr>
                <w:i/>
                <w:color w:val="000000"/>
                <w:sz w:val="20"/>
                <w:szCs w:val="20"/>
                <w:lang w:eastAsia="en-US"/>
              </w:rPr>
              <w:t>Tourist</w:t>
            </w:r>
            <w:r w:rsidR="008627D2" w:rsidRPr="00C77D61">
              <w:rPr>
                <w:i/>
                <w:color w:val="000000"/>
                <w:sz w:val="20"/>
                <w:szCs w:val="20"/>
                <w:lang w:eastAsia="en-US"/>
              </w:rPr>
              <w:t>/out of area</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05A7E272"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202</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14A6D302"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20%</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5EF9B1EA"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174</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2C2B5512"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23%</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156B5F12"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376</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532AEC9C"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21%</w:t>
            </w:r>
          </w:p>
        </w:tc>
      </w:tr>
      <w:tr w:rsidR="008627D2" w:rsidRPr="00C77D61" w14:paraId="27CED273" w14:textId="77777777" w:rsidTr="005A36A8">
        <w:trPr>
          <w:trHeight w:val="234"/>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6BBD4FC4" w14:textId="77777777" w:rsidR="008627D2" w:rsidRPr="00C77D61" w:rsidRDefault="008627D2" w:rsidP="008627D2">
            <w:pPr>
              <w:pStyle w:val="RowHeading"/>
              <w:spacing w:before="0" w:after="0" w:line="276" w:lineRule="auto"/>
              <w:jc w:val="right"/>
              <w:rPr>
                <w:i/>
                <w:color w:val="000000"/>
                <w:sz w:val="20"/>
                <w:szCs w:val="20"/>
                <w:lang w:eastAsia="en-US"/>
              </w:rPr>
            </w:pPr>
            <w:r w:rsidRPr="00C77D61">
              <w:rPr>
                <w:i/>
                <w:color w:val="000000"/>
                <w:sz w:val="20"/>
                <w:szCs w:val="20"/>
                <w:lang w:eastAsia="en-US"/>
              </w:rPr>
              <w:t>Language</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58A9F269"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0AC588AE"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&lt;1%</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57192937"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7</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7B4F110C"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234DF30C"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8</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0071C63D"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&lt;1%</w:t>
            </w:r>
          </w:p>
        </w:tc>
      </w:tr>
      <w:tr w:rsidR="008627D2" w:rsidRPr="00C77D61" w14:paraId="4F4D2D9F"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446C59C6" w14:textId="77777777" w:rsidR="008627D2" w:rsidRPr="00C77D61" w:rsidRDefault="008627D2" w:rsidP="008627D2">
            <w:pPr>
              <w:pStyle w:val="RowHeading"/>
              <w:spacing w:before="0" w:after="0" w:line="276" w:lineRule="auto"/>
              <w:jc w:val="right"/>
              <w:rPr>
                <w:i/>
                <w:color w:val="000000"/>
                <w:sz w:val="20"/>
                <w:szCs w:val="20"/>
                <w:lang w:eastAsia="en-US"/>
              </w:rPr>
            </w:pPr>
            <w:r w:rsidRPr="00C77D61">
              <w:rPr>
                <w:i/>
                <w:color w:val="000000"/>
                <w:sz w:val="20"/>
                <w:szCs w:val="20"/>
                <w:lang w:eastAsia="en-US"/>
              </w:rPr>
              <w:t>Can’t be interviewed</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0BBCD7AA"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5</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66AA3E91"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&lt;1%</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2C2F2827"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12</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28243417"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2%</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0FEF1A9E"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17</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62DCE514"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w:t>
            </w:r>
          </w:p>
        </w:tc>
      </w:tr>
      <w:tr w:rsidR="008627D2" w:rsidRPr="00C77D61" w14:paraId="32696394" w14:textId="77777777" w:rsidTr="005A36A8">
        <w:trPr>
          <w:trHeight w:val="339"/>
          <w:jc w:val="center"/>
        </w:trPr>
        <w:tc>
          <w:tcPr>
            <w:tcW w:w="2527"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5EDC022E" w14:textId="77777777" w:rsidR="008627D2" w:rsidRPr="00C77D61" w:rsidRDefault="008627D2" w:rsidP="008627D2">
            <w:pPr>
              <w:pStyle w:val="RowHeading"/>
              <w:spacing w:before="0" w:after="0" w:line="276" w:lineRule="auto"/>
              <w:jc w:val="right"/>
              <w:rPr>
                <w:i/>
                <w:color w:val="000000"/>
                <w:sz w:val="20"/>
                <w:szCs w:val="20"/>
                <w:lang w:eastAsia="en-US"/>
              </w:rPr>
            </w:pPr>
            <w:r w:rsidRPr="00C77D61">
              <w:rPr>
                <w:i/>
                <w:color w:val="000000"/>
                <w:sz w:val="20"/>
                <w:szCs w:val="20"/>
                <w:lang w:eastAsia="en-US"/>
              </w:rPr>
              <w:t>Family member</w:t>
            </w:r>
          </w:p>
        </w:tc>
        <w:tc>
          <w:tcPr>
            <w:tcW w:w="914"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394C7B40"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13</w:t>
            </w:r>
          </w:p>
        </w:tc>
        <w:tc>
          <w:tcPr>
            <w:tcW w:w="1218"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4621063D"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w:t>
            </w:r>
          </w:p>
        </w:tc>
        <w:tc>
          <w:tcPr>
            <w:tcW w:w="1156"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7BF930A4"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2</w:t>
            </w:r>
          </w:p>
        </w:tc>
        <w:tc>
          <w:tcPr>
            <w:tcW w:w="1156"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21CC05A8"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&lt;1%</w:t>
            </w:r>
          </w:p>
        </w:tc>
        <w:tc>
          <w:tcPr>
            <w:tcW w:w="1072" w:type="dxa"/>
            <w:tcBorders>
              <w:top w:val="nil"/>
              <w:left w:val="nil"/>
              <w:bottom w:val="single" w:sz="8" w:space="0" w:color="FFFFFF"/>
            </w:tcBorders>
            <w:shd w:val="clear" w:color="auto" w:fill="F2F2F2"/>
            <w:tcMar>
              <w:top w:w="0" w:type="dxa"/>
              <w:left w:w="108" w:type="dxa"/>
              <w:bottom w:w="0" w:type="dxa"/>
              <w:right w:w="108" w:type="dxa"/>
            </w:tcMar>
            <w:vAlign w:val="center"/>
            <w:hideMark/>
          </w:tcPr>
          <w:p w14:paraId="2B01BE19"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15</w:t>
            </w:r>
          </w:p>
        </w:tc>
        <w:tc>
          <w:tcPr>
            <w:tcW w:w="1082" w:type="dxa"/>
            <w:tcBorders>
              <w:top w:val="nil"/>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7CE6842B"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w:t>
            </w:r>
          </w:p>
        </w:tc>
      </w:tr>
      <w:tr w:rsidR="008627D2" w:rsidRPr="00C77D61" w14:paraId="73C5951C" w14:textId="77777777" w:rsidTr="005A36A8">
        <w:trPr>
          <w:trHeight w:val="244"/>
          <w:jc w:val="center"/>
        </w:trPr>
        <w:tc>
          <w:tcPr>
            <w:tcW w:w="2527" w:type="dxa"/>
            <w:tcBorders>
              <w:top w:val="single" w:sz="8" w:space="0" w:color="FFFFFF"/>
              <w:left w:val="single" w:sz="8" w:space="0" w:color="FFFFFF"/>
              <w:bottom w:val="single" w:sz="4" w:space="0" w:color="auto"/>
              <w:right w:val="single" w:sz="8" w:space="0" w:color="FFFFFF"/>
            </w:tcBorders>
            <w:shd w:val="clear" w:color="auto" w:fill="F2F2F2"/>
            <w:tcMar>
              <w:top w:w="0" w:type="dxa"/>
              <w:left w:w="108" w:type="dxa"/>
              <w:bottom w:w="0" w:type="dxa"/>
              <w:right w:w="108" w:type="dxa"/>
            </w:tcMar>
            <w:vAlign w:val="center"/>
            <w:hideMark/>
          </w:tcPr>
          <w:p w14:paraId="101DE548" w14:textId="77777777" w:rsidR="008627D2" w:rsidRPr="00C77D61" w:rsidRDefault="008627D2" w:rsidP="008627D2">
            <w:pPr>
              <w:pStyle w:val="RowHeading"/>
              <w:spacing w:before="0" w:after="0" w:line="276" w:lineRule="auto"/>
              <w:jc w:val="right"/>
              <w:rPr>
                <w:i/>
                <w:color w:val="000000"/>
                <w:sz w:val="20"/>
                <w:szCs w:val="20"/>
                <w:lang w:eastAsia="en-US"/>
              </w:rPr>
            </w:pPr>
            <w:r w:rsidRPr="00C77D61">
              <w:rPr>
                <w:i/>
                <w:color w:val="000000"/>
                <w:sz w:val="20"/>
                <w:szCs w:val="20"/>
                <w:lang w:eastAsia="en-US"/>
              </w:rPr>
              <w:t>Other</w:t>
            </w:r>
          </w:p>
        </w:tc>
        <w:tc>
          <w:tcPr>
            <w:tcW w:w="914" w:type="dxa"/>
            <w:tcBorders>
              <w:top w:val="single" w:sz="8" w:space="0" w:color="FFFFFF"/>
              <w:left w:val="nil"/>
              <w:bottom w:val="single" w:sz="4" w:space="0" w:color="auto"/>
            </w:tcBorders>
            <w:shd w:val="clear" w:color="auto" w:fill="F2F2F2"/>
            <w:tcMar>
              <w:top w:w="0" w:type="dxa"/>
              <w:left w:w="108" w:type="dxa"/>
              <w:bottom w:w="0" w:type="dxa"/>
              <w:right w:w="108" w:type="dxa"/>
            </w:tcMar>
            <w:vAlign w:val="center"/>
            <w:hideMark/>
          </w:tcPr>
          <w:p w14:paraId="65F1BDB1"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134</w:t>
            </w:r>
          </w:p>
        </w:tc>
        <w:tc>
          <w:tcPr>
            <w:tcW w:w="1218" w:type="dxa"/>
            <w:tcBorders>
              <w:top w:val="single" w:sz="8" w:space="0" w:color="FFFFFF"/>
              <w:bottom w:val="single" w:sz="4" w:space="0" w:color="auto"/>
              <w:right w:val="single" w:sz="8" w:space="0" w:color="FFFFFF"/>
            </w:tcBorders>
            <w:shd w:val="clear" w:color="auto" w:fill="F2F2F2"/>
            <w:tcMar>
              <w:top w:w="0" w:type="dxa"/>
              <w:left w:w="108" w:type="dxa"/>
              <w:bottom w:w="0" w:type="dxa"/>
              <w:right w:w="108" w:type="dxa"/>
            </w:tcMar>
            <w:vAlign w:val="center"/>
            <w:hideMark/>
          </w:tcPr>
          <w:p w14:paraId="06071488"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13%</w:t>
            </w:r>
          </w:p>
        </w:tc>
        <w:tc>
          <w:tcPr>
            <w:tcW w:w="1156" w:type="dxa"/>
            <w:tcBorders>
              <w:top w:val="single" w:sz="8" w:space="0" w:color="FFFFFF"/>
              <w:left w:val="nil"/>
              <w:bottom w:val="single" w:sz="4" w:space="0" w:color="auto"/>
            </w:tcBorders>
            <w:shd w:val="clear" w:color="auto" w:fill="F2F2F2"/>
            <w:tcMar>
              <w:top w:w="0" w:type="dxa"/>
              <w:left w:w="108" w:type="dxa"/>
              <w:bottom w:w="0" w:type="dxa"/>
              <w:right w:w="108" w:type="dxa"/>
            </w:tcMar>
            <w:vAlign w:val="center"/>
            <w:hideMark/>
          </w:tcPr>
          <w:p w14:paraId="58AB6817"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34</w:t>
            </w:r>
          </w:p>
        </w:tc>
        <w:tc>
          <w:tcPr>
            <w:tcW w:w="1156" w:type="dxa"/>
            <w:tcBorders>
              <w:top w:val="single" w:sz="8" w:space="0" w:color="FFFFFF"/>
              <w:bottom w:val="single" w:sz="4" w:space="0" w:color="auto"/>
              <w:right w:val="single" w:sz="8" w:space="0" w:color="FFFFFF"/>
            </w:tcBorders>
            <w:shd w:val="clear" w:color="auto" w:fill="F2F2F2"/>
            <w:tcMar>
              <w:top w:w="0" w:type="dxa"/>
              <w:left w:w="108" w:type="dxa"/>
              <w:bottom w:w="0" w:type="dxa"/>
              <w:right w:w="108" w:type="dxa"/>
            </w:tcMar>
            <w:vAlign w:val="center"/>
            <w:hideMark/>
          </w:tcPr>
          <w:p w14:paraId="42C52D85"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4%</w:t>
            </w:r>
          </w:p>
        </w:tc>
        <w:tc>
          <w:tcPr>
            <w:tcW w:w="1072" w:type="dxa"/>
            <w:tcBorders>
              <w:top w:val="single" w:sz="8" w:space="0" w:color="FFFFFF"/>
              <w:left w:val="nil"/>
              <w:bottom w:val="single" w:sz="4" w:space="0" w:color="auto"/>
            </w:tcBorders>
            <w:shd w:val="clear" w:color="auto" w:fill="F2F2F2"/>
            <w:tcMar>
              <w:top w:w="0" w:type="dxa"/>
              <w:left w:w="108" w:type="dxa"/>
              <w:bottom w:w="0" w:type="dxa"/>
              <w:right w:w="108" w:type="dxa"/>
            </w:tcMar>
            <w:vAlign w:val="center"/>
            <w:hideMark/>
          </w:tcPr>
          <w:p w14:paraId="21702820"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168</w:t>
            </w:r>
          </w:p>
        </w:tc>
        <w:tc>
          <w:tcPr>
            <w:tcW w:w="1082" w:type="dxa"/>
            <w:tcBorders>
              <w:top w:val="single" w:sz="8" w:space="0" w:color="FFFFFF"/>
              <w:bottom w:val="single" w:sz="4" w:space="0" w:color="auto"/>
              <w:right w:val="single" w:sz="8" w:space="0" w:color="FFFFFF"/>
            </w:tcBorders>
            <w:shd w:val="clear" w:color="auto" w:fill="F2F2F2"/>
            <w:tcMar>
              <w:top w:w="0" w:type="dxa"/>
              <w:left w:w="108" w:type="dxa"/>
              <w:bottom w:w="0" w:type="dxa"/>
              <w:right w:w="108" w:type="dxa"/>
            </w:tcMar>
            <w:vAlign w:val="center"/>
            <w:hideMark/>
          </w:tcPr>
          <w:p w14:paraId="66C0212C" w14:textId="77777777" w:rsidR="008627D2" w:rsidRPr="00C77D61" w:rsidRDefault="008627D2" w:rsidP="008627D2">
            <w:pPr>
              <w:pStyle w:val="TableNumber"/>
              <w:spacing w:before="0" w:after="0" w:line="276" w:lineRule="auto"/>
              <w:rPr>
                <w:i/>
                <w:color w:val="000000"/>
                <w:sz w:val="20"/>
                <w:szCs w:val="20"/>
                <w:lang w:eastAsia="en-US"/>
              </w:rPr>
            </w:pPr>
            <w:r w:rsidRPr="00C77D61">
              <w:rPr>
                <w:i/>
                <w:color w:val="000000"/>
                <w:sz w:val="20"/>
                <w:szCs w:val="20"/>
                <w:lang w:eastAsia="en-US"/>
              </w:rPr>
              <w:t>10%</w:t>
            </w:r>
          </w:p>
        </w:tc>
      </w:tr>
    </w:tbl>
    <w:p w14:paraId="7B8B35CD" w14:textId="1F489BCD" w:rsidR="008627D2" w:rsidRPr="008627D2" w:rsidRDefault="008627D2" w:rsidP="00E055DA">
      <w:r w:rsidRPr="00E055DA">
        <w:rPr>
          <w:rStyle w:val="FootnoteReference"/>
        </w:rPr>
        <w:t>^ Overall response rate based on the total number of intercepts plus total number of available recontacts</w:t>
      </w:r>
      <w:r w:rsidR="00BE69DF">
        <w:t xml:space="preserve"> </w:t>
      </w:r>
      <w:r w:rsidRPr="00E055DA">
        <w:rPr>
          <w:rStyle w:val="FootnoteReference"/>
        </w:rPr>
        <w:t>^^ Some recontacts were found through intercept methods or approaching the interview teams and providing information to match the W1 recontact sample</w:t>
      </w:r>
      <w:r>
        <w:rPr>
          <w:sz w:val="18"/>
        </w:rPr>
        <w:t xml:space="preserve"> </w:t>
      </w:r>
    </w:p>
    <w:p w14:paraId="4ACD9538" w14:textId="59088599" w:rsidR="00851C78" w:rsidRDefault="00851C78" w:rsidP="00851C78">
      <w:r>
        <w:lastRenderedPageBreak/>
        <w:t xml:space="preserve">Variations in refusals and the total number of intercepts between Waves 1 and 2 largely reflect the combinations of several characteristics of sample sizes and processes in each case (though it is also possible </w:t>
      </w:r>
      <w:r w:rsidR="00884965">
        <w:t xml:space="preserve">that, in Wave 2, </w:t>
      </w:r>
      <w:r>
        <w:t xml:space="preserve">there could </w:t>
      </w:r>
      <w:r w:rsidR="00884965">
        <w:t xml:space="preserve">have </w:t>
      </w:r>
      <w:r>
        <w:t>be</w:t>
      </w:r>
      <w:r w:rsidR="00884965">
        <w:t>en</w:t>
      </w:r>
      <w:r>
        <w:t xml:space="preserve"> </w:t>
      </w:r>
      <w:r w:rsidR="00884965">
        <w:t>a reduced</w:t>
      </w:r>
      <w:r>
        <w:t xml:space="preserve"> motivation to participate in a survey wave conducted longer after t</w:t>
      </w:r>
      <w:r w:rsidR="00A20C4F">
        <w:t xml:space="preserve">he introduction of the Trial). </w:t>
      </w:r>
      <w:r>
        <w:t>The total number of participants interviewed in Ceduna increased from Wave 1 (196) to Wave 2 (239), while in EK more participants were interviewed in Wave</w:t>
      </w:r>
      <w:r w:rsidR="00A20C4F">
        <w:t xml:space="preserve"> 1 (356) than in Wave 2 (240). </w:t>
      </w:r>
      <w:r>
        <w:t xml:space="preserve">In both cases, more than a quarter of all participants interviewed in Wave 2 were ‘recontacts’ interviewed after being directly contacted in advance rather than through </w:t>
      </w:r>
      <w:r w:rsidR="00884965">
        <w:t xml:space="preserve">fresh </w:t>
      </w:r>
      <w:r w:rsidR="00A20C4F">
        <w:t xml:space="preserve">intercepts. </w:t>
      </w:r>
      <w:r>
        <w:t>The extended interviewing period and larger participant sample size in EK in Wave 1 meant that we also reached a higher level of saturation of the population there, which resulted in a higher proportion of people who screened out for having alre</w:t>
      </w:r>
      <w:r w:rsidR="00A20C4F">
        <w:t xml:space="preserve">ady done the survey in Wave 1. </w:t>
      </w:r>
      <w:r>
        <w:t xml:space="preserve">These factors very substantially reduced the total number of intercepts required in EK, where the total number </w:t>
      </w:r>
      <w:r w:rsidR="00884965">
        <w:t xml:space="preserve">of respondents in Wave 2 </w:t>
      </w:r>
      <w:r>
        <w:t xml:space="preserve">recruited by </w:t>
      </w:r>
      <w:r w:rsidR="00884965">
        <w:t xml:space="preserve">fresh </w:t>
      </w:r>
      <w:r>
        <w:t>intercept was around half</w:t>
      </w:r>
      <w:r w:rsidR="00884965">
        <w:t xml:space="preserve"> of that at Wave 1</w:t>
      </w:r>
      <w:r>
        <w:t>; while in Ceduna the increase in efficiency mostly ba</w:t>
      </w:r>
      <w:r w:rsidR="00A20C4F">
        <w:t xml:space="preserve">lanced the larger sample size. </w:t>
      </w:r>
      <w:r>
        <w:t>The increase in non-participant sample sizes in both sites from 50 in Wave 1 to 70 in Wave 2 meant that there were fewer screen-outs on the basis of being a non-trial participant after those quotas were f</w:t>
      </w:r>
      <w:r w:rsidR="00A20C4F">
        <w:t xml:space="preserve">illed (classified as ‘other’). </w:t>
      </w:r>
      <w:r>
        <w:t xml:space="preserve">Instead, a higher proportion of intercepted non-trial participants were classified as a refusal rather than as a screen-out in Wave 2, impacting the balance of refusals and </w:t>
      </w:r>
      <w:r w:rsidR="00A20C4F">
        <w:t>the total number of intercepts.</w:t>
      </w:r>
    </w:p>
    <w:p w14:paraId="600D87D8" w14:textId="13DF35B0" w:rsidR="00C10498" w:rsidRDefault="00C10498" w:rsidP="00C10498">
      <w:r w:rsidRPr="00E76DC2">
        <w:t xml:space="preserve">Comparison of the demographic characteristics of the Wave 1 and Wave 2 </w:t>
      </w:r>
      <w:r>
        <w:t xml:space="preserve">CDCT participant </w:t>
      </w:r>
      <w:r w:rsidRPr="00E76DC2">
        <w:t xml:space="preserve">response samples against population benchmarks (age, gender and </w:t>
      </w:r>
      <w:r>
        <w:t>Aboriginal and/or Torres Strait Islander</w:t>
      </w:r>
      <w:r w:rsidRPr="00E76DC2">
        <w:t xml:space="preserve"> origin from DHS administrativ</w:t>
      </w:r>
      <w:r w:rsidR="00747B7F">
        <w:t>e data) indicated that the raw/</w:t>
      </w:r>
      <w:r w:rsidRPr="00E76DC2">
        <w:t>unweighted sample distributions were broadly in li</w:t>
      </w:r>
      <w:r w:rsidR="00157568">
        <w:t xml:space="preserve">ne with population benchmarks. </w:t>
      </w:r>
      <w:r w:rsidRPr="00E76DC2">
        <w:t>In order t</w:t>
      </w:r>
      <w:r w:rsidR="00747B7F">
        <w:t>o further improve the accuracy/</w:t>
      </w:r>
      <w:r w:rsidRPr="00E76DC2">
        <w:t>representativeness of the findings, the survey results were weighted (see</w:t>
      </w:r>
      <w:r>
        <w:t xml:space="preserve"> </w:t>
      </w:r>
      <w:r w:rsidRPr="00E76DC2">
        <w:t>C</w:t>
      </w:r>
      <w:r>
        <w:t>.1.3 below)</w:t>
      </w:r>
      <w:r w:rsidR="00157568">
        <w:t xml:space="preserve">. </w:t>
      </w:r>
      <w:r w:rsidRPr="00E76DC2">
        <w:t xml:space="preserve">This weighting aligned the distribution of the </w:t>
      </w:r>
      <w:r>
        <w:t xml:space="preserve">CDCT participant </w:t>
      </w:r>
      <w:r w:rsidRPr="00E76DC2">
        <w:t>response sample with that of the CDCT population in respect of the abovementioned characteristics.</w:t>
      </w:r>
      <w:r w:rsidR="00157568">
        <w:t xml:space="preserve"> </w:t>
      </w:r>
      <w:r w:rsidRPr="00E76DC2">
        <w:t xml:space="preserve">Therefore, the reported results of each survey wave were based on </w:t>
      </w:r>
      <w:r w:rsidR="00157568">
        <w:t xml:space="preserve">balanced population estimates. </w:t>
      </w:r>
      <w:r w:rsidRPr="00E76DC2">
        <w:t xml:space="preserve">This provides assurance that changes in survey results </w:t>
      </w:r>
      <w:r>
        <w:t xml:space="preserve">between survey waves </w:t>
      </w:r>
      <w:r w:rsidRPr="00E76DC2">
        <w:t>were due to underlying changes in the population and not due to response sample compositional change.</w:t>
      </w:r>
    </w:p>
    <w:p w14:paraId="0221536C" w14:textId="35FCA9A2" w:rsidR="00C10498" w:rsidRPr="00E76DC2" w:rsidRDefault="00C10498" w:rsidP="00C10498">
      <w:r w:rsidRPr="00E76DC2">
        <w:t xml:space="preserve">Non-participants were </w:t>
      </w:r>
      <w:r>
        <w:t xml:space="preserve">also </w:t>
      </w:r>
      <w:r w:rsidRPr="00E76DC2">
        <w:t>surve</w:t>
      </w:r>
      <w:r w:rsidR="00157568">
        <w:t xml:space="preserve">yed at both Wave 1 and Wave 2. </w:t>
      </w:r>
      <w:r w:rsidRPr="00E76DC2">
        <w:t xml:space="preserve">Results for </w:t>
      </w:r>
      <w:r>
        <w:t xml:space="preserve">non-participant </w:t>
      </w:r>
      <w:r w:rsidRPr="00E76DC2">
        <w:t xml:space="preserve">surveys have not been weighted </w:t>
      </w:r>
      <w:r>
        <w:t xml:space="preserve">by demographic characteristics </w:t>
      </w:r>
      <w:r w:rsidRPr="00E76DC2">
        <w:t>due</w:t>
      </w:r>
      <w:r w:rsidR="00157568">
        <w:t xml:space="preserve"> to low response sample sizes. </w:t>
      </w:r>
      <w:r w:rsidRPr="00E76DC2">
        <w:t>Comparison of the demographic characteristics of the Wave 1 and Wave 2 response samples (age and gender) indicates that the sample profiles were broadly consistent, with the exception of the gender split in EK (49% female at Wav</w:t>
      </w:r>
      <w:r w:rsidR="00157568">
        <w:t xml:space="preserve">e 2 and 69% female at Wave 1). </w:t>
      </w:r>
      <w:r w:rsidRPr="00E76DC2">
        <w:t>However, there were only very few statistically significant differences between the results of men and women non-participants in EK (at either Wave</w:t>
      </w:r>
      <w:r w:rsidR="00007369">
        <w:t xml:space="preserve"> </w:t>
      </w:r>
      <w:r w:rsidRPr="00E76DC2">
        <w:t>1 or Wave 2) and these differences did not have a material impact on the comparative analysis.</w:t>
      </w:r>
    </w:p>
    <w:p w14:paraId="4C4D75C6" w14:textId="77777777" w:rsidR="00744976" w:rsidRPr="003E564A" w:rsidRDefault="00744976" w:rsidP="0046744D">
      <w:pPr>
        <w:pStyle w:val="Heading7"/>
        <w:spacing w:before="360"/>
        <w:contextualSpacing w:val="0"/>
        <w:rPr>
          <w:i w:val="0"/>
          <w:sz w:val="24"/>
        </w:rPr>
      </w:pPr>
      <w:r>
        <w:rPr>
          <w:i w:val="0"/>
          <w:sz w:val="24"/>
        </w:rPr>
        <w:t>C</w:t>
      </w:r>
      <w:r w:rsidRPr="003E564A">
        <w:rPr>
          <w:i w:val="0"/>
          <w:sz w:val="24"/>
        </w:rPr>
        <w:t>.</w:t>
      </w:r>
      <w:r>
        <w:rPr>
          <w:i w:val="0"/>
          <w:sz w:val="24"/>
        </w:rPr>
        <w:t>1</w:t>
      </w:r>
      <w:r w:rsidRPr="003E564A">
        <w:rPr>
          <w:i w:val="0"/>
          <w:sz w:val="24"/>
        </w:rPr>
        <w:t>.</w:t>
      </w:r>
      <w:r>
        <w:rPr>
          <w:i w:val="0"/>
          <w:sz w:val="24"/>
        </w:rPr>
        <w:t>2</w:t>
      </w:r>
      <w:r w:rsidRPr="003E564A">
        <w:rPr>
          <w:i w:val="0"/>
          <w:sz w:val="24"/>
        </w:rPr>
        <w:t xml:space="preserve"> </w:t>
      </w:r>
      <w:r>
        <w:rPr>
          <w:i w:val="0"/>
          <w:sz w:val="24"/>
        </w:rPr>
        <w:t>Interpretation of quantitative survey results</w:t>
      </w:r>
    </w:p>
    <w:p w14:paraId="52AC112F" w14:textId="22FF1392" w:rsidR="007037BA" w:rsidRDefault="007037BA" w:rsidP="007037BA">
      <w:r>
        <w:t>This report has endeavoured to include certain information in the body of the text to maximise the ease of interpr</w:t>
      </w:r>
      <w:r w:rsidR="00157568">
        <w:t>etation for the reader.</w:t>
      </w:r>
      <w:r>
        <w:t xml:space="preserve"> The following section is designed to assist readers to understand the quantitative survey results and how they have been presented.</w:t>
      </w:r>
      <w:r w:rsidR="00D5505B">
        <w:t xml:space="preserve"> It is recommended that this section is understood prior to reading the remainder of the report.</w:t>
      </w:r>
    </w:p>
    <w:p w14:paraId="2E1C1343" w14:textId="77777777" w:rsidR="007037BA" w:rsidRPr="00F73D06" w:rsidRDefault="007037BA" w:rsidP="00F73D06">
      <w:pPr>
        <w:pStyle w:val="Bullet1"/>
        <w:overflowPunct/>
        <w:autoSpaceDE/>
        <w:autoSpaceDN/>
        <w:adjustRightInd/>
        <w:spacing w:before="240"/>
        <w:jc w:val="both"/>
        <w:textAlignment w:val="auto"/>
        <w:rPr>
          <w:b/>
          <w:sz w:val="22"/>
        </w:rPr>
      </w:pPr>
      <w:r w:rsidRPr="00F73D06">
        <w:rPr>
          <w:b/>
          <w:sz w:val="22"/>
        </w:rPr>
        <w:t>Discussion of quantitative survey results</w:t>
      </w:r>
    </w:p>
    <w:p w14:paraId="061BCD5B" w14:textId="21D6B729" w:rsidR="007037BA" w:rsidRDefault="007037BA" w:rsidP="007037BA">
      <w:r>
        <w:t xml:space="preserve">This </w:t>
      </w:r>
      <w:r w:rsidR="00942ECD">
        <w:t xml:space="preserve">report </w:t>
      </w:r>
      <w:r>
        <w:t xml:space="preserve">covers </w:t>
      </w:r>
      <w:r w:rsidR="00FC4319">
        <w:t>s</w:t>
      </w:r>
      <w:r>
        <w:t xml:space="preserve">urvey results from both Waves of </w:t>
      </w:r>
      <w:r w:rsidR="00942ECD">
        <w:t>the quantitative surveys</w:t>
      </w:r>
      <w:r>
        <w:t xml:space="preserve">. In the majority of cases throughout the report, survey results have been referred to explicitly as Wave 1 or Wave 2 results. However, in any case where Wave is not specifically mentioned, </w:t>
      </w:r>
      <w:r w:rsidRPr="00C43CE1">
        <w:t xml:space="preserve">percentages from the </w:t>
      </w:r>
      <w:r w:rsidRPr="00C43CE1">
        <w:lastRenderedPageBreak/>
        <w:t xml:space="preserve">quantitative research presented in the report are from Wave 2 of the </w:t>
      </w:r>
      <w:r w:rsidR="001D1FC5">
        <w:t>e</w:t>
      </w:r>
      <w:r w:rsidRPr="00C43CE1">
        <w:t>valuation.</w:t>
      </w:r>
      <w:r w:rsidR="007E43F2">
        <w:t xml:space="preserve"> It is important to note that Wave 1 and Wave 2 results are never combined throughout this report.</w:t>
      </w:r>
    </w:p>
    <w:p w14:paraId="73A1D1A1" w14:textId="453D5B17" w:rsidR="007037BA" w:rsidRDefault="007037BA" w:rsidP="007037BA">
      <w:r>
        <w:t>In the body of the text, sample size has been included to accompany all percentages</w:t>
      </w:r>
      <w:r w:rsidR="00E273CB">
        <w:t xml:space="preserve"> that are</w:t>
      </w:r>
      <w:r>
        <w:t xml:space="preserve"> </w:t>
      </w:r>
      <w:r w:rsidR="00E273CB">
        <w:t>based on sub-groups of the total sample</w:t>
      </w:r>
      <w:r>
        <w:t>. This sample size represents the base that the percentage was derived from.  Where sample sizes are low, the reader will be warned to interpret with caution.</w:t>
      </w:r>
      <w:r w:rsidRPr="008F337F">
        <w:t xml:space="preserve"> </w:t>
      </w:r>
    </w:p>
    <w:p w14:paraId="21F408D3" w14:textId="399843A7" w:rsidR="007037BA" w:rsidRPr="00C43CE1" w:rsidRDefault="007037BA" w:rsidP="007037BA">
      <w:r w:rsidRPr="00C43CE1">
        <w:t>Percentages from the quantitative research presented in the report are based on the total number of valid responses made to the question being reported on. In most cases, results reflect t</w:t>
      </w:r>
      <w:r w:rsidR="00747B7F">
        <w:t>hose respondents who had a view</w:t>
      </w:r>
      <w:r>
        <w:t>/</w:t>
      </w:r>
      <w:r w:rsidRPr="00C43CE1">
        <w:t xml:space="preserve">for whom the questions were applicable. </w:t>
      </w:r>
      <w:r w:rsidR="00747B7F">
        <w:t>‘Don’t know/</w:t>
      </w:r>
      <w:r w:rsidRPr="00C43CE1">
        <w:t>not sure’ or ‘Not applicable’ responses have only been presented where this aids in the interpretation of the results.</w:t>
      </w:r>
      <w:r>
        <w:t xml:space="preserve"> When s</w:t>
      </w:r>
      <w:r w:rsidR="00747B7F">
        <w:t>uch responses have been removed/</w:t>
      </w:r>
      <w:r>
        <w:t xml:space="preserve">results have been rebased, this will be mentioned in either the body of text or associated </w:t>
      </w:r>
      <w:r w:rsidR="001D1FC5">
        <w:t>f</w:t>
      </w:r>
      <w:r>
        <w:t>igure.</w:t>
      </w:r>
    </w:p>
    <w:p w14:paraId="2A033988" w14:textId="053E2FCE" w:rsidR="007037BA" w:rsidRPr="00F73D06" w:rsidRDefault="007037BA" w:rsidP="00F73D06">
      <w:pPr>
        <w:pStyle w:val="Bullet1"/>
        <w:overflowPunct/>
        <w:autoSpaceDE/>
        <w:autoSpaceDN/>
        <w:adjustRightInd/>
        <w:spacing w:before="240"/>
        <w:jc w:val="both"/>
        <w:textAlignment w:val="auto"/>
        <w:rPr>
          <w:b/>
          <w:sz w:val="22"/>
        </w:rPr>
      </w:pPr>
      <w:r w:rsidRPr="00F73D06">
        <w:rPr>
          <w:b/>
          <w:sz w:val="22"/>
        </w:rPr>
        <w:t xml:space="preserve">Presentation of quantitative survey results in </w:t>
      </w:r>
      <w:r w:rsidR="001D1FC5">
        <w:rPr>
          <w:b/>
          <w:sz w:val="22"/>
        </w:rPr>
        <w:t>f</w:t>
      </w:r>
      <w:r w:rsidRPr="00F73D06">
        <w:rPr>
          <w:b/>
          <w:sz w:val="22"/>
        </w:rPr>
        <w:t xml:space="preserve">igures </w:t>
      </w:r>
    </w:p>
    <w:p w14:paraId="58C2D6B2" w14:textId="0FEC7BC8" w:rsidR="007037BA" w:rsidRDefault="00E273CB" w:rsidP="007037BA">
      <w:r>
        <w:t xml:space="preserve">It should also be noted that results in </w:t>
      </w:r>
      <w:r w:rsidR="001D1FC5">
        <w:t>f</w:t>
      </w:r>
      <w:r>
        <w:t xml:space="preserve">igures are all weighted results, whilst sample sizes are all unweighted. </w:t>
      </w:r>
      <w:r w:rsidR="00F276A2">
        <w:t xml:space="preserve">Results in </w:t>
      </w:r>
      <w:r w:rsidR="00474F10">
        <w:t>t</w:t>
      </w:r>
      <w:r w:rsidR="00F276A2">
        <w:t xml:space="preserve">ables are also weighted unless otherwise stated, and sample sizes are all unweighted. </w:t>
      </w:r>
      <w:r w:rsidR="007037BA" w:rsidRPr="00C43CE1">
        <w:t>Percentage results throughout the report may not</w:t>
      </w:r>
      <w:r w:rsidR="007037BA">
        <w:t xml:space="preserve"> always</w:t>
      </w:r>
      <w:r w:rsidR="007037BA" w:rsidRPr="00C43CE1">
        <w:t xml:space="preserve"> sum to 100% due to rounding.</w:t>
      </w:r>
    </w:p>
    <w:p w14:paraId="45B33EA9" w14:textId="512BFCE0" w:rsidR="007037BA" w:rsidRDefault="007037BA" w:rsidP="007037BA">
      <w:r>
        <w:t xml:space="preserve">Throughout this report, quantitative survey results are presented in </w:t>
      </w:r>
      <w:r w:rsidR="001D1FC5">
        <w:t>f</w:t>
      </w:r>
      <w:r>
        <w:t>igures which may be split by respondent type (</w:t>
      </w:r>
      <w:r w:rsidR="00FC4319">
        <w:t>p</w:t>
      </w:r>
      <w:r>
        <w:t>articipant/</w:t>
      </w:r>
      <w:r w:rsidR="00FC4319">
        <w:t>n</w:t>
      </w:r>
      <w:r>
        <w:t>on-</w:t>
      </w:r>
      <w:r w:rsidR="00FC4319">
        <w:t>p</w:t>
      </w:r>
      <w:r w:rsidR="00747B7F">
        <w:t>articipant) and/</w:t>
      </w:r>
      <w:r>
        <w:t>or location (Ceduna/EK), depending on which g</w:t>
      </w:r>
      <w:r w:rsidR="00163546">
        <w:t>roups were asked the question.</w:t>
      </w:r>
    </w:p>
    <w:p w14:paraId="0877A4A0" w14:textId="58C41553" w:rsidR="007037BA" w:rsidRDefault="007037BA" w:rsidP="007037BA">
      <w:r>
        <w:t xml:space="preserve">In the case that a </w:t>
      </w:r>
      <w:r w:rsidR="00FC4319">
        <w:t>f</w:t>
      </w:r>
      <w:r>
        <w:t>igure or the text refers to ‘</w:t>
      </w:r>
      <w:r w:rsidR="00FC4319">
        <w:t>p</w:t>
      </w:r>
      <w:r w:rsidR="00747B7F">
        <w:t>articipant average’/</w:t>
      </w:r>
      <w:r>
        <w:t>‘</w:t>
      </w:r>
      <w:r w:rsidR="00FC4319">
        <w:t>n</w:t>
      </w:r>
      <w:r>
        <w:t>on-</w:t>
      </w:r>
      <w:r w:rsidR="00FC4319">
        <w:t>p</w:t>
      </w:r>
      <w:r>
        <w:t xml:space="preserve">articipant average’ or similar (e.g. ‘on average across the two sites, </w:t>
      </w:r>
      <w:r w:rsidR="00FC4319">
        <w:t>p</w:t>
      </w:r>
      <w:r>
        <w:t>articipants reported..’), this includes respondents of that type fro</w:t>
      </w:r>
      <w:r w:rsidR="00163546">
        <w:t xml:space="preserve">m both Ceduna and EK combined. </w:t>
      </w:r>
      <w:r>
        <w:t xml:space="preserve">This combined result was created by taking </w:t>
      </w:r>
      <w:r w:rsidR="00161FD9">
        <w:t>an</w:t>
      </w:r>
      <w:r>
        <w:t xml:space="preserve"> ave</w:t>
      </w:r>
      <w:r w:rsidR="00161FD9">
        <w:t>rage across the two locations.</w:t>
      </w:r>
    </w:p>
    <w:p w14:paraId="70F34FAF" w14:textId="440C1D5B" w:rsidR="007037BA" w:rsidRDefault="007037BA" w:rsidP="007037BA">
      <w:r>
        <w:t xml:space="preserve">It is important to note that although respondents of each type have been combined across sites, </w:t>
      </w:r>
      <w:r w:rsidR="00FC4319">
        <w:t>p</w:t>
      </w:r>
      <w:r>
        <w:t xml:space="preserve">articipants and </w:t>
      </w:r>
      <w:r w:rsidR="00FC4319">
        <w:t>n</w:t>
      </w:r>
      <w:r>
        <w:t>on-</w:t>
      </w:r>
      <w:r w:rsidR="00FC4319">
        <w:t>p</w:t>
      </w:r>
      <w:r w:rsidR="00163546">
        <w:t>articipants are never combined.</w:t>
      </w:r>
      <w:r>
        <w:t xml:space="preserve"> T</w:t>
      </w:r>
      <w:r w:rsidR="00E273CB">
        <w:t>he views and results from these</w:t>
      </w:r>
      <w:r>
        <w:t xml:space="preserve"> respondent types have been kept separate in order to gain a clear understanding of how the Trial has impacted both those who are on the </w:t>
      </w:r>
      <w:r w:rsidR="00E273CB">
        <w:t>Trial</w:t>
      </w:r>
      <w:r>
        <w:t xml:space="preserve"> and those who are not.</w:t>
      </w:r>
    </w:p>
    <w:p w14:paraId="4144EA4E" w14:textId="1584BA40" w:rsidR="00147A3F" w:rsidRDefault="00147A3F" w:rsidP="007037BA">
      <w:r>
        <w:t xml:space="preserve">In some cases a green arrow, red arrow or a dash will be present alongside charted results in </w:t>
      </w:r>
      <w:r w:rsidR="00221784">
        <w:t>f</w:t>
      </w:r>
      <w:r>
        <w:t xml:space="preserve">igures.  A green arrow indicates a </w:t>
      </w:r>
      <w:r w:rsidR="00FC4319">
        <w:t xml:space="preserve">statistically </w:t>
      </w:r>
      <w:r>
        <w:t xml:space="preserve">significant </w:t>
      </w:r>
      <w:r w:rsidR="00F577A6">
        <w:t>change</w:t>
      </w:r>
      <w:r>
        <w:t xml:space="preserve"> </w:t>
      </w:r>
      <w:r w:rsidR="00F577A6">
        <w:t xml:space="preserve">(in the desired direction) </w:t>
      </w:r>
      <w:r>
        <w:t xml:space="preserve">between Waves in the survey result denoted in the heading above it, whilst a red arrow indicates a significant </w:t>
      </w:r>
      <w:r w:rsidR="00F577A6">
        <w:t>change in the undesired direction</w:t>
      </w:r>
      <w:r w:rsidR="00163546">
        <w:t xml:space="preserve">. </w:t>
      </w:r>
      <w:r>
        <w:t xml:space="preserve">A dash indicates that no significant change </w:t>
      </w:r>
      <w:r w:rsidRPr="00E273CB">
        <w:t>has occurred across Waves.</w:t>
      </w:r>
      <w:r w:rsidR="002B030E" w:rsidRPr="00E273CB">
        <w:t xml:space="preserve"> </w:t>
      </w:r>
      <w:r w:rsidR="00FC4319">
        <w:t>Statistical s</w:t>
      </w:r>
      <w:r w:rsidR="002B030E" w:rsidRPr="00E273CB">
        <w:t xml:space="preserve">ignificance </w:t>
      </w:r>
      <w:r w:rsidR="00FC4319">
        <w:t>throughout the report is</w:t>
      </w:r>
      <w:r w:rsidR="002B030E" w:rsidRPr="00E273CB">
        <w:t xml:space="preserve"> </w:t>
      </w:r>
      <w:r w:rsidR="00FC4319">
        <w:t xml:space="preserve">tested </w:t>
      </w:r>
      <w:r w:rsidR="002B030E" w:rsidRPr="00E273CB">
        <w:t xml:space="preserve">at the 95% confidence </w:t>
      </w:r>
      <w:r w:rsidR="00E273CB">
        <w:t>level</w:t>
      </w:r>
      <w:r w:rsidR="002B030E" w:rsidRPr="00E273CB">
        <w:t>.</w:t>
      </w:r>
    </w:p>
    <w:p w14:paraId="0BDD8463" w14:textId="77777777" w:rsidR="007037BA" w:rsidRPr="003E564A" w:rsidRDefault="007037BA" w:rsidP="007037BA">
      <w:pPr>
        <w:pStyle w:val="Heading7"/>
        <w:rPr>
          <w:i w:val="0"/>
          <w:sz w:val="24"/>
        </w:rPr>
      </w:pPr>
      <w:r>
        <w:rPr>
          <w:i w:val="0"/>
          <w:sz w:val="24"/>
        </w:rPr>
        <w:t>C</w:t>
      </w:r>
      <w:r w:rsidRPr="003E564A">
        <w:rPr>
          <w:i w:val="0"/>
          <w:sz w:val="24"/>
        </w:rPr>
        <w:t>.</w:t>
      </w:r>
      <w:r>
        <w:rPr>
          <w:i w:val="0"/>
          <w:sz w:val="24"/>
        </w:rPr>
        <w:t>1</w:t>
      </w:r>
      <w:r w:rsidRPr="003E564A">
        <w:rPr>
          <w:i w:val="0"/>
          <w:sz w:val="24"/>
        </w:rPr>
        <w:t>.</w:t>
      </w:r>
      <w:r>
        <w:rPr>
          <w:i w:val="0"/>
          <w:sz w:val="24"/>
        </w:rPr>
        <w:t>3</w:t>
      </w:r>
      <w:r w:rsidRPr="003E564A">
        <w:rPr>
          <w:i w:val="0"/>
          <w:sz w:val="24"/>
        </w:rPr>
        <w:t xml:space="preserve"> </w:t>
      </w:r>
      <w:r w:rsidR="00A71D15">
        <w:rPr>
          <w:i w:val="0"/>
          <w:sz w:val="24"/>
        </w:rPr>
        <w:t>Weighting</w:t>
      </w:r>
      <w:r>
        <w:rPr>
          <w:i w:val="0"/>
          <w:sz w:val="24"/>
        </w:rPr>
        <w:t xml:space="preserve"> of quantitative survey results</w:t>
      </w:r>
    </w:p>
    <w:p w14:paraId="04C00672" w14:textId="48668632" w:rsidR="006F3E3F" w:rsidRDefault="007037BA" w:rsidP="007037BA">
      <w:r w:rsidRPr="004E1588">
        <w:t>Survey data is typically weighted to balance obtained samples against known population characteristics. This maximises the confidence with which results can be extrapolated to the wider population.</w:t>
      </w:r>
    </w:p>
    <w:p w14:paraId="613CD093" w14:textId="24DFFDE6" w:rsidR="007037BA" w:rsidRPr="004E1588" w:rsidRDefault="007037BA" w:rsidP="007037BA">
      <w:r w:rsidRPr="004E1588">
        <w:t>In this case, two weighting approaches were employed. First, separate weights were created for the participant results in each Trial location, and then an additional weight was created for t</w:t>
      </w:r>
      <w:r w:rsidR="00747B7F">
        <w:t>he calculation of aggregate/</w:t>
      </w:r>
      <w:r>
        <w:t xml:space="preserve">average </w:t>
      </w:r>
      <w:r w:rsidRPr="004E1588">
        <w:t>results across both Trial sites.</w:t>
      </w:r>
    </w:p>
    <w:p w14:paraId="751A8B63" w14:textId="6452737F" w:rsidR="007037BA" w:rsidRPr="004E1588" w:rsidRDefault="007037BA" w:rsidP="007037BA">
      <w:r w:rsidRPr="004E1588">
        <w:t xml:space="preserve">For the two individual </w:t>
      </w:r>
      <w:r w:rsidR="00221784">
        <w:t>T</w:t>
      </w:r>
      <w:r w:rsidRPr="004E1588">
        <w:t>rial sites:</w:t>
      </w:r>
    </w:p>
    <w:p w14:paraId="16625C10" w14:textId="64ADAE66" w:rsidR="007037BA" w:rsidRPr="004E1588" w:rsidRDefault="007037BA" w:rsidP="007037BA">
      <w:pPr>
        <w:pStyle w:val="ListBullet"/>
      </w:pPr>
      <w:r w:rsidRPr="004E1588">
        <w:lastRenderedPageBreak/>
        <w:t>For</w:t>
      </w:r>
      <w:r w:rsidRPr="004E1588">
        <w:rPr>
          <w:rStyle w:val="Strong"/>
        </w:rPr>
        <w:t xml:space="preserve"> participants</w:t>
      </w:r>
      <w:r w:rsidRPr="004E1588">
        <w:t>, the survey results were weighted independently for Ceduna and East Kimberley to enable analysis at each site. This weighting aligned the distribution of respondents with that of their respective population distributions of CDCT participants on three known population characteristi</w:t>
      </w:r>
      <w:r w:rsidR="00747B7F">
        <w:t>cs – age, gender and Indigenous/</w:t>
      </w:r>
      <w:r w:rsidRPr="004E1588">
        <w:t>non-Indigenous origin. The benchmark population distri</w:t>
      </w:r>
      <w:r>
        <w:t>bution data was provided by DHS separately for Wave 1 and Wave 2.</w:t>
      </w:r>
    </w:p>
    <w:p w14:paraId="56729878" w14:textId="09A4FC3F" w:rsidR="007037BA" w:rsidRPr="004E1588" w:rsidRDefault="007037BA" w:rsidP="007037BA">
      <w:pPr>
        <w:pStyle w:val="ListBullet2"/>
      </w:pPr>
      <w:r w:rsidRPr="004E1588">
        <w:t xml:space="preserve">Results labelled Ceduna </w:t>
      </w:r>
      <w:r w:rsidR="00221784">
        <w:t>p</w:t>
      </w:r>
      <w:r w:rsidRPr="004E1588">
        <w:t xml:space="preserve">articipant or East Kimberley </w:t>
      </w:r>
      <w:r w:rsidR="00221784">
        <w:t>p</w:t>
      </w:r>
      <w:r w:rsidRPr="004E1588">
        <w:t>articipant have been weighted in this way.</w:t>
      </w:r>
    </w:p>
    <w:p w14:paraId="05501873" w14:textId="722558B0" w:rsidR="007037BA" w:rsidRPr="004E1588" w:rsidRDefault="007037BA" w:rsidP="007037BA">
      <w:pPr>
        <w:pStyle w:val="ListBullet"/>
      </w:pPr>
      <w:r w:rsidRPr="004E1588">
        <w:t>The Family</w:t>
      </w:r>
      <w:r>
        <w:t xml:space="preserve"> (for Wave 1 only)</w:t>
      </w:r>
      <w:r w:rsidRPr="004E1588">
        <w:t xml:space="preserve"> and </w:t>
      </w:r>
      <w:r w:rsidR="002B2A1D">
        <w:t>n</w:t>
      </w:r>
      <w:r w:rsidRPr="004E1588">
        <w:t>on-</w:t>
      </w:r>
      <w:r w:rsidR="002B2A1D">
        <w:t>p</w:t>
      </w:r>
      <w:r w:rsidRPr="004E1588">
        <w:t xml:space="preserve">articipant sub-groups across sites were not weighted </w:t>
      </w:r>
      <w:r w:rsidR="00161FD9">
        <w:t xml:space="preserve">by demographic characteristics </w:t>
      </w:r>
      <w:r w:rsidRPr="004E1588">
        <w:t>due to low sample sizes.</w:t>
      </w:r>
    </w:p>
    <w:p w14:paraId="6CC6B9FC" w14:textId="4044A8AD" w:rsidR="007037BA" w:rsidRPr="004E1588" w:rsidRDefault="007037BA" w:rsidP="007037BA">
      <w:r w:rsidRPr="004E1588">
        <w:t xml:space="preserve">In order to provide an overall </w:t>
      </w:r>
      <w:r w:rsidRPr="004E1588">
        <w:rPr>
          <w:rStyle w:val="Strong"/>
        </w:rPr>
        <w:t>aggregate</w:t>
      </w:r>
      <w:r w:rsidR="00747B7F">
        <w:rPr>
          <w:b/>
        </w:rPr>
        <w:t>/</w:t>
      </w:r>
      <w:r w:rsidRPr="004E1588">
        <w:rPr>
          <w:b/>
        </w:rPr>
        <w:t>average</w:t>
      </w:r>
      <w:r>
        <w:t xml:space="preserve"> </w:t>
      </w:r>
      <w:r w:rsidRPr="004E1588">
        <w:t>measure across both sites, an additional step in the weighting was needed to balance the different</w:t>
      </w:r>
      <w:r w:rsidR="00163546">
        <w:t xml:space="preserve"> sample sizes at the two sites.</w:t>
      </w:r>
      <w:r>
        <w:t xml:space="preserve"> </w:t>
      </w:r>
      <w:r w:rsidRPr="004E1588">
        <w:t>Despite the different population sizes, equal weight was given to both locations – so that they each contributed 50% of the overall result reported. This location weight was applied on top of the individual participant weighting created for the calculation of results at each site.</w:t>
      </w:r>
      <w:r w:rsidR="00163546">
        <w:t xml:space="preserve"> </w:t>
      </w:r>
      <w:r w:rsidR="00785E82">
        <w:t>The rationale for this locational weight</w:t>
      </w:r>
      <w:r w:rsidR="00ED5BF4">
        <w:t>ing method</w:t>
      </w:r>
      <w:r w:rsidR="00785E82">
        <w:t xml:space="preserve"> was that, from an evaluation perspective, each Trial site was treated as being of equal importance in assessing </w:t>
      </w:r>
      <w:r w:rsidR="00163546">
        <w:t>the effectiveness of the Trial.</w:t>
      </w:r>
      <w:r w:rsidR="00785E82">
        <w:t xml:space="preserve"> In standard survey research, it is usual for overall population estimates to be calculated such that locational weights align with relative population proportions. This standard approach was deemed inappropriate for the evaluation as it would have given greater weight in the </w:t>
      </w:r>
      <w:r w:rsidR="00ED5BF4">
        <w:t xml:space="preserve">overall </w:t>
      </w:r>
      <w:r w:rsidR="00785E82">
        <w:t>evaluation performance measures to the EK than the Ceduna experience.</w:t>
      </w:r>
    </w:p>
    <w:p w14:paraId="1ED9D9F5" w14:textId="38C0F0B7" w:rsidR="007037BA" w:rsidRPr="004E1588" w:rsidRDefault="007037BA" w:rsidP="007037BA">
      <w:pPr>
        <w:pStyle w:val="ListBullet2"/>
      </w:pPr>
      <w:r w:rsidRPr="004E1588">
        <w:t xml:space="preserve">Results labelled </w:t>
      </w:r>
      <w:r w:rsidR="00776688">
        <w:t>‘p</w:t>
      </w:r>
      <w:r w:rsidRPr="004E1588">
        <w:t>articipan</w:t>
      </w:r>
      <w:r w:rsidR="00776688">
        <w:t>t a</w:t>
      </w:r>
      <w:r w:rsidRPr="004E1588">
        <w:t>verage</w:t>
      </w:r>
      <w:r w:rsidR="00776688">
        <w:t>’</w:t>
      </w:r>
      <w:r w:rsidRPr="004E1588">
        <w:t xml:space="preserve"> have been weighted in this way.</w:t>
      </w:r>
    </w:p>
    <w:p w14:paraId="1E672C28" w14:textId="3ED43696" w:rsidR="004D56CD" w:rsidRDefault="007037BA" w:rsidP="005A36A8">
      <w:pPr>
        <w:pStyle w:val="ListBullet"/>
      </w:pPr>
      <w:r w:rsidRPr="004E1588">
        <w:t xml:space="preserve">The </w:t>
      </w:r>
      <w:r w:rsidR="009F0D36">
        <w:t>f</w:t>
      </w:r>
      <w:r w:rsidRPr="004E1588">
        <w:t>amily</w:t>
      </w:r>
      <w:r>
        <w:t xml:space="preserve"> (Wave 1 only) and </w:t>
      </w:r>
      <w:r w:rsidR="009F0D36">
        <w:t>n</w:t>
      </w:r>
      <w:r>
        <w:t>on-</w:t>
      </w:r>
      <w:r w:rsidR="009F0D36">
        <w:t>p</w:t>
      </w:r>
      <w:r>
        <w:t xml:space="preserve">articipants </w:t>
      </w:r>
      <w:r w:rsidRPr="004E1588">
        <w:t xml:space="preserve">were also weighted equally across sites to give the </w:t>
      </w:r>
      <w:r w:rsidR="009F0D36">
        <w:t>f</w:t>
      </w:r>
      <w:r w:rsidRPr="004E1588">
        <w:t xml:space="preserve">amily </w:t>
      </w:r>
      <w:r w:rsidR="009F0D36">
        <w:t>a</w:t>
      </w:r>
      <w:r w:rsidRPr="004E1588">
        <w:t xml:space="preserve">verage </w:t>
      </w:r>
      <w:r>
        <w:t xml:space="preserve">(Wave 1 only) </w:t>
      </w:r>
      <w:r w:rsidRPr="004E1588">
        <w:t xml:space="preserve">and </w:t>
      </w:r>
      <w:r w:rsidR="009F0D36">
        <w:t>n</w:t>
      </w:r>
      <w:r w:rsidRPr="004E1588">
        <w:t>on-</w:t>
      </w:r>
      <w:r w:rsidR="009F0D36">
        <w:t>p</w:t>
      </w:r>
      <w:r w:rsidRPr="004E1588">
        <w:t xml:space="preserve">articipant </w:t>
      </w:r>
      <w:r w:rsidR="009F0D36">
        <w:t>a</w:t>
      </w:r>
      <w:r w:rsidRPr="004E1588">
        <w:t>verage results.</w:t>
      </w:r>
    </w:p>
    <w:p w14:paraId="47D29A90" w14:textId="64415DDE" w:rsidR="007037BA" w:rsidRPr="003E564A" w:rsidRDefault="007037BA" w:rsidP="007037BA">
      <w:pPr>
        <w:pStyle w:val="Heading7"/>
        <w:rPr>
          <w:i w:val="0"/>
          <w:sz w:val="24"/>
        </w:rPr>
      </w:pPr>
      <w:r>
        <w:rPr>
          <w:i w:val="0"/>
          <w:sz w:val="24"/>
        </w:rPr>
        <w:t>C</w:t>
      </w:r>
      <w:r w:rsidRPr="003E564A">
        <w:rPr>
          <w:i w:val="0"/>
          <w:sz w:val="24"/>
        </w:rPr>
        <w:t>.</w:t>
      </w:r>
      <w:r>
        <w:rPr>
          <w:i w:val="0"/>
          <w:sz w:val="24"/>
        </w:rPr>
        <w:t>1</w:t>
      </w:r>
      <w:r w:rsidRPr="003E564A">
        <w:rPr>
          <w:i w:val="0"/>
          <w:sz w:val="24"/>
        </w:rPr>
        <w:t>.</w:t>
      </w:r>
      <w:r w:rsidR="00A64B2A">
        <w:rPr>
          <w:i w:val="0"/>
          <w:sz w:val="24"/>
        </w:rPr>
        <w:t>4</w:t>
      </w:r>
      <w:r w:rsidRPr="003E564A">
        <w:rPr>
          <w:i w:val="0"/>
          <w:sz w:val="24"/>
        </w:rPr>
        <w:t xml:space="preserve"> </w:t>
      </w:r>
      <w:r w:rsidRPr="004844D4">
        <w:rPr>
          <w:i w:val="0"/>
          <w:sz w:val="24"/>
        </w:rPr>
        <w:t>Statistical precision</w:t>
      </w:r>
    </w:p>
    <w:p w14:paraId="13CE5C6A" w14:textId="7924EF16" w:rsidR="00F577A6" w:rsidRDefault="00F577A6" w:rsidP="00F577A6">
      <w:r w:rsidRPr="00A5395A">
        <w:fldChar w:fldCharType="begin"/>
      </w:r>
      <w:r w:rsidRPr="00A5395A">
        <w:instrText xml:space="preserve"> REF  _Ref426013883 \h \ * charformat \* MERGEFORMAT </w:instrText>
      </w:r>
      <w:r w:rsidRPr="00A5395A">
        <w:fldChar w:fldCharType="separate"/>
      </w:r>
      <w:r w:rsidR="00FA4DB2" w:rsidRPr="00A5395A">
        <w:t xml:space="preserve">Table </w:t>
      </w:r>
      <w:r w:rsidR="00FA4DB2">
        <w:t>6</w:t>
      </w:r>
      <w:r w:rsidRPr="00A5395A">
        <w:fldChar w:fldCharType="end"/>
      </w:r>
      <w:r w:rsidRPr="00A5395A">
        <w:t xml:space="preserve"> provides indicative confidence intervals (at the 95% level of statistical confidence) for different response sizes within the survey</w:t>
      </w:r>
      <w:r w:rsidR="00FB3FCA">
        <w:t>s</w:t>
      </w:r>
      <w:r w:rsidRPr="00A5395A">
        <w:t>, allowing for the impact of weighting as outlined above.</w:t>
      </w:r>
    </w:p>
    <w:p w14:paraId="3D4056BF" w14:textId="18F50C51" w:rsidR="00F577A6" w:rsidRPr="00A5395A" w:rsidRDefault="00F577A6" w:rsidP="00F577A6">
      <w:pPr>
        <w:pStyle w:val="TableHeading"/>
      </w:pPr>
      <w:bookmarkStart w:id="35" w:name="_Ref426013883"/>
      <w:bookmarkStart w:id="36" w:name="_Ref488920323"/>
      <w:r w:rsidRPr="00A5395A">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6</w:t>
      </w:r>
      <w:r w:rsidR="00D8550A">
        <w:rPr>
          <w:noProof/>
        </w:rPr>
        <w:fldChar w:fldCharType="end"/>
      </w:r>
      <w:bookmarkEnd w:id="35"/>
      <w:r w:rsidRPr="00A5395A">
        <w:t>: Indicative confidence intervals – 95% confidence level</w:t>
      </w:r>
      <w:bookmarkEnd w:id="36"/>
    </w:p>
    <w:tbl>
      <w:tblPr>
        <w:tblStyle w:val="TableContemporary"/>
        <w:tblW w:w="8826" w:type="dxa"/>
        <w:tblInd w:w="108" w:type="dxa"/>
        <w:tblLayout w:type="fixed"/>
        <w:tblLook w:val="0000" w:firstRow="0" w:lastRow="0" w:firstColumn="0" w:lastColumn="0" w:noHBand="0" w:noVBand="0"/>
        <w:tblCaption w:val="Indicative confidence intervals – 95% confidence level."/>
        <w:tblDescription w:val="Indicative confidence intervals – 95% confidence level. Response size: n=500, Statistical precision: plus or minus 5 percentage points. Response size: n=350, Statistical precision: plus or minus 6 percentage points. Response size: n=200, Statistical precision: plus or minus 8 percentage points. Response size: n=150, Statistical precision: plus or minus 9 percentage points. Response size: n=100, Statistical precision: plus or minus 12 percentage points. Response size: n=80, Statistical precision: plus or minus 13 percentage points. Response size: n=40, Statistical precision: plus or minus 19 percentage points."/>
      </w:tblPr>
      <w:tblGrid>
        <w:gridCol w:w="3724"/>
        <w:gridCol w:w="5102"/>
      </w:tblGrid>
      <w:tr w:rsidR="00F577A6" w:rsidRPr="00A5395A" w14:paraId="10674969" w14:textId="77777777" w:rsidTr="0010751A">
        <w:trPr>
          <w:cnfStyle w:val="000000010000" w:firstRow="0" w:lastRow="0" w:firstColumn="0" w:lastColumn="0" w:oddVBand="0" w:evenVBand="0" w:oddHBand="0" w:evenHBand="1" w:firstRowFirstColumn="0" w:firstRowLastColumn="0" w:lastRowFirstColumn="0" w:lastRowLastColumn="0"/>
          <w:trHeight w:hRule="exact" w:val="485"/>
          <w:tblHeader/>
        </w:trPr>
        <w:tc>
          <w:tcPr>
            <w:tcW w:w="3724" w:type="dxa"/>
            <w:tcBorders>
              <w:top w:val="nil"/>
              <w:bottom w:val="single" w:sz="18" w:space="0" w:color="FFFFFF"/>
            </w:tcBorders>
            <w:shd w:val="clear" w:color="auto" w:fill="002060"/>
            <w:vAlign w:val="center"/>
          </w:tcPr>
          <w:p w14:paraId="684CADA2" w14:textId="77777777" w:rsidR="00F577A6" w:rsidRPr="00A5395A" w:rsidRDefault="00F577A6" w:rsidP="0010751A">
            <w:pPr>
              <w:pStyle w:val="ColumnHeading"/>
            </w:pPr>
            <w:r w:rsidRPr="00A5395A">
              <w:t>Response size (n)</w:t>
            </w:r>
          </w:p>
        </w:tc>
        <w:tc>
          <w:tcPr>
            <w:tcW w:w="5102" w:type="dxa"/>
            <w:tcBorders>
              <w:top w:val="nil"/>
              <w:bottom w:val="single" w:sz="18" w:space="0" w:color="FFFFFF"/>
            </w:tcBorders>
            <w:shd w:val="clear" w:color="auto" w:fill="002060"/>
            <w:vAlign w:val="center"/>
          </w:tcPr>
          <w:p w14:paraId="60AE0E4B" w14:textId="77777777" w:rsidR="00F577A6" w:rsidRPr="00A5395A" w:rsidRDefault="00F577A6" w:rsidP="0010751A">
            <w:pPr>
              <w:pStyle w:val="ColumnHeading"/>
            </w:pPr>
            <w:r w:rsidRPr="00A5395A">
              <w:t>Statistical precision (percentage points)</w:t>
            </w:r>
          </w:p>
        </w:tc>
      </w:tr>
      <w:tr w:rsidR="00F577A6" w:rsidRPr="0046622E" w14:paraId="533AB9AD" w14:textId="77777777" w:rsidTr="0010751A">
        <w:trPr>
          <w:cnfStyle w:val="000000100000" w:firstRow="0" w:lastRow="0" w:firstColumn="0" w:lastColumn="0" w:oddVBand="0" w:evenVBand="0" w:oddHBand="1" w:evenHBand="0" w:firstRowFirstColumn="0" w:firstRowLastColumn="0" w:lastRowFirstColumn="0" w:lastRowLastColumn="0"/>
          <w:trHeight w:val="256"/>
        </w:trPr>
        <w:tc>
          <w:tcPr>
            <w:tcW w:w="3724" w:type="dxa"/>
            <w:tcBorders>
              <w:top w:val="single" w:sz="18" w:space="0" w:color="FFFFFF"/>
            </w:tcBorders>
            <w:shd w:val="clear" w:color="auto" w:fill="D9D9D9"/>
            <w:vAlign w:val="center"/>
          </w:tcPr>
          <w:p w14:paraId="657805C7" w14:textId="77777777" w:rsidR="00F577A6" w:rsidRPr="00A5395A" w:rsidRDefault="00F577A6" w:rsidP="0046744D">
            <w:pPr>
              <w:pStyle w:val="TableNumber"/>
              <w:spacing w:after="0"/>
            </w:pPr>
            <w:r w:rsidRPr="00A5395A">
              <w:t>500</w:t>
            </w:r>
          </w:p>
        </w:tc>
        <w:tc>
          <w:tcPr>
            <w:tcW w:w="5102" w:type="dxa"/>
            <w:tcBorders>
              <w:top w:val="single" w:sz="18" w:space="0" w:color="FFFFFF"/>
            </w:tcBorders>
            <w:shd w:val="clear" w:color="auto" w:fill="D9D9D9"/>
            <w:vAlign w:val="center"/>
          </w:tcPr>
          <w:p w14:paraId="48828BD1" w14:textId="77777777" w:rsidR="00F577A6" w:rsidRPr="00A5395A" w:rsidRDefault="00F577A6" w:rsidP="0046744D">
            <w:pPr>
              <w:pStyle w:val="TableText"/>
              <w:spacing w:after="0"/>
              <w:jc w:val="center"/>
            </w:pPr>
            <w:r w:rsidRPr="00A5395A">
              <w:t>+/- 5pp</w:t>
            </w:r>
          </w:p>
        </w:tc>
      </w:tr>
      <w:tr w:rsidR="00F577A6" w:rsidRPr="0046622E" w14:paraId="4B9A09C7" w14:textId="77777777" w:rsidTr="0010751A">
        <w:trPr>
          <w:cnfStyle w:val="000000010000" w:firstRow="0" w:lastRow="0" w:firstColumn="0" w:lastColumn="0" w:oddVBand="0" w:evenVBand="0" w:oddHBand="0" w:evenHBand="1" w:firstRowFirstColumn="0" w:firstRowLastColumn="0" w:lastRowFirstColumn="0" w:lastRowLastColumn="0"/>
          <w:trHeight w:val="17"/>
        </w:trPr>
        <w:tc>
          <w:tcPr>
            <w:tcW w:w="3724" w:type="dxa"/>
            <w:tcBorders>
              <w:top w:val="single" w:sz="18" w:space="0" w:color="FFFFFF"/>
            </w:tcBorders>
            <w:shd w:val="clear" w:color="auto" w:fill="F2F2F2"/>
            <w:vAlign w:val="center"/>
          </w:tcPr>
          <w:p w14:paraId="0EF1F924" w14:textId="77777777" w:rsidR="00F577A6" w:rsidRPr="00A5395A" w:rsidRDefault="00F577A6" w:rsidP="0046744D">
            <w:pPr>
              <w:pStyle w:val="TableNumber"/>
              <w:spacing w:after="0"/>
            </w:pPr>
            <w:r w:rsidRPr="00A5395A">
              <w:t>350</w:t>
            </w:r>
          </w:p>
        </w:tc>
        <w:tc>
          <w:tcPr>
            <w:tcW w:w="5102" w:type="dxa"/>
            <w:tcBorders>
              <w:top w:val="single" w:sz="18" w:space="0" w:color="FFFFFF"/>
            </w:tcBorders>
            <w:shd w:val="clear" w:color="auto" w:fill="F2F2F2"/>
            <w:vAlign w:val="center"/>
          </w:tcPr>
          <w:p w14:paraId="73EFA501" w14:textId="77777777" w:rsidR="00F577A6" w:rsidRPr="00A5395A" w:rsidRDefault="00F577A6" w:rsidP="0046744D">
            <w:pPr>
              <w:pStyle w:val="TableText"/>
              <w:spacing w:after="0"/>
              <w:jc w:val="center"/>
            </w:pPr>
            <w:r w:rsidRPr="00A5395A">
              <w:t>+/- 6pp</w:t>
            </w:r>
          </w:p>
        </w:tc>
      </w:tr>
      <w:tr w:rsidR="00F577A6" w:rsidRPr="0046622E" w14:paraId="7A88BE29" w14:textId="77777777" w:rsidTr="0010751A">
        <w:trPr>
          <w:cnfStyle w:val="000000100000" w:firstRow="0" w:lastRow="0" w:firstColumn="0" w:lastColumn="0" w:oddVBand="0" w:evenVBand="0" w:oddHBand="1" w:evenHBand="0" w:firstRowFirstColumn="0" w:firstRowLastColumn="0" w:lastRowFirstColumn="0" w:lastRowLastColumn="0"/>
          <w:trHeight w:val="17"/>
        </w:trPr>
        <w:tc>
          <w:tcPr>
            <w:tcW w:w="3724" w:type="dxa"/>
            <w:tcBorders>
              <w:top w:val="single" w:sz="18" w:space="0" w:color="FFFFFF"/>
            </w:tcBorders>
            <w:shd w:val="clear" w:color="auto" w:fill="F2F2F2"/>
            <w:vAlign w:val="center"/>
          </w:tcPr>
          <w:p w14:paraId="6F75FF37" w14:textId="77777777" w:rsidR="00F577A6" w:rsidRPr="00A5395A" w:rsidRDefault="00F577A6" w:rsidP="0046744D">
            <w:pPr>
              <w:pStyle w:val="TableNumber"/>
              <w:spacing w:after="0"/>
            </w:pPr>
            <w:r w:rsidRPr="00A5395A">
              <w:t>200</w:t>
            </w:r>
          </w:p>
        </w:tc>
        <w:tc>
          <w:tcPr>
            <w:tcW w:w="5102" w:type="dxa"/>
            <w:tcBorders>
              <w:top w:val="single" w:sz="18" w:space="0" w:color="FFFFFF"/>
            </w:tcBorders>
            <w:shd w:val="clear" w:color="auto" w:fill="F2F2F2"/>
            <w:vAlign w:val="center"/>
          </w:tcPr>
          <w:p w14:paraId="1CCCDEB6" w14:textId="77777777" w:rsidR="00F577A6" w:rsidRPr="00A5395A" w:rsidRDefault="00F577A6" w:rsidP="0046744D">
            <w:pPr>
              <w:pStyle w:val="TableText"/>
              <w:spacing w:after="0"/>
              <w:jc w:val="center"/>
            </w:pPr>
            <w:r w:rsidRPr="00A5395A">
              <w:t>+/- 8pp</w:t>
            </w:r>
          </w:p>
        </w:tc>
      </w:tr>
      <w:tr w:rsidR="00F577A6" w:rsidRPr="0046622E" w14:paraId="6374AC1D" w14:textId="77777777" w:rsidTr="0010751A">
        <w:trPr>
          <w:cnfStyle w:val="000000010000" w:firstRow="0" w:lastRow="0" w:firstColumn="0" w:lastColumn="0" w:oddVBand="0" w:evenVBand="0" w:oddHBand="0" w:evenHBand="1" w:firstRowFirstColumn="0" w:firstRowLastColumn="0" w:lastRowFirstColumn="0" w:lastRowLastColumn="0"/>
          <w:trHeight w:val="17"/>
        </w:trPr>
        <w:tc>
          <w:tcPr>
            <w:tcW w:w="3724" w:type="dxa"/>
            <w:tcBorders>
              <w:top w:val="single" w:sz="18" w:space="0" w:color="FFFFFF"/>
            </w:tcBorders>
            <w:shd w:val="clear" w:color="auto" w:fill="F2F2F2"/>
            <w:vAlign w:val="center"/>
          </w:tcPr>
          <w:p w14:paraId="6AF42720" w14:textId="77777777" w:rsidR="00F577A6" w:rsidRPr="00A5395A" w:rsidRDefault="00F577A6" w:rsidP="0046744D">
            <w:pPr>
              <w:pStyle w:val="TableNumber"/>
              <w:spacing w:after="0"/>
            </w:pPr>
            <w:r w:rsidRPr="00A5395A">
              <w:t>150</w:t>
            </w:r>
          </w:p>
        </w:tc>
        <w:tc>
          <w:tcPr>
            <w:tcW w:w="5102" w:type="dxa"/>
            <w:tcBorders>
              <w:top w:val="single" w:sz="18" w:space="0" w:color="FFFFFF"/>
            </w:tcBorders>
            <w:shd w:val="clear" w:color="auto" w:fill="F2F2F2"/>
            <w:vAlign w:val="center"/>
          </w:tcPr>
          <w:p w14:paraId="338DD6C2" w14:textId="77777777" w:rsidR="00F577A6" w:rsidRPr="00A5395A" w:rsidRDefault="00F577A6" w:rsidP="0046744D">
            <w:pPr>
              <w:pStyle w:val="TableText"/>
              <w:spacing w:after="0"/>
              <w:jc w:val="center"/>
            </w:pPr>
            <w:r w:rsidRPr="00A5395A">
              <w:t>+/-9pp</w:t>
            </w:r>
          </w:p>
        </w:tc>
      </w:tr>
      <w:tr w:rsidR="00F577A6" w:rsidRPr="0046622E" w14:paraId="686E5C0C" w14:textId="77777777" w:rsidTr="0010751A">
        <w:trPr>
          <w:cnfStyle w:val="000000100000" w:firstRow="0" w:lastRow="0" w:firstColumn="0" w:lastColumn="0" w:oddVBand="0" w:evenVBand="0" w:oddHBand="1" w:evenHBand="0" w:firstRowFirstColumn="0" w:firstRowLastColumn="0" w:lastRowFirstColumn="0" w:lastRowLastColumn="0"/>
          <w:trHeight w:val="17"/>
        </w:trPr>
        <w:tc>
          <w:tcPr>
            <w:tcW w:w="3724" w:type="dxa"/>
            <w:tcBorders>
              <w:top w:val="single" w:sz="18" w:space="0" w:color="FFFFFF"/>
            </w:tcBorders>
            <w:shd w:val="clear" w:color="auto" w:fill="F2F2F2"/>
            <w:vAlign w:val="center"/>
          </w:tcPr>
          <w:p w14:paraId="0DFBB3FF" w14:textId="77777777" w:rsidR="00F577A6" w:rsidRPr="00FB3FCA" w:rsidRDefault="00F577A6" w:rsidP="0046744D">
            <w:pPr>
              <w:pStyle w:val="TableNumber"/>
              <w:spacing w:after="0"/>
            </w:pPr>
            <w:r w:rsidRPr="00FB3FCA">
              <w:t>100</w:t>
            </w:r>
          </w:p>
        </w:tc>
        <w:tc>
          <w:tcPr>
            <w:tcW w:w="5102" w:type="dxa"/>
            <w:tcBorders>
              <w:top w:val="single" w:sz="18" w:space="0" w:color="FFFFFF"/>
            </w:tcBorders>
            <w:shd w:val="clear" w:color="auto" w:fill="F2F2F2"/>
            <w:vAlign w:val="center"/>
          </w:tcPr>
          <w:p w14:paraId="0C3500DA" w14:textId="77777777" w:rsidR="00F577A6" w:rsidRPr="00FB3FCA" w:rsidRDefault="00F577A6" w:rsidP="0046744D">
            <w:pPr>
              <w:pStyle w:val="TableText"/>
              <w:spacing w:after="0"/>
              <w:jc w:val="center"/>
            </w:pPr>
            <w:r w:rsidRPr="00FB3FCA">
              <w:t>+/- 12pp</w:t>
            </w:r>
          </w:p>
        </w:tc>
      </w:tr>
      <w:tr w:rsidR="00F577A6" w:rsidRPr="0046622E" w14:paraId="3EA07E03" w14:textId="77777777" w:rsidTr="0010751A">
        <w:trPr>
          <w:cnfStyle w:val="000000010000" w:firstRow="0" w:lastRow="0" w:firstColumn="0" w:lastColumn="0" w:oddVBand="0" w:evenVBand="0" w:oddHBand="0" w:evenHBand="1" w:firstRowFirstColumn="0" w:firstRowLastColumn="0" w:lastRowFirstColumn="0" w:lastRowLastColumn="0"/>
          <w:trHeight w:val="17"/>
        </w:trPr>
        <w:tc>
          <w:tcPr>
            <w:tcW w:w="3724" w:type="dxa"/>
            <w:tcBorders>
              <w:top w:val="single" w:sz="18" w:space="0" w:color="FFFFFF"/>
            </w:tcBorders>
            <w:shd w:val="clear" w:color="auto" w:fill="F2F2F2"/>
            <w:vAlign w:val="center"/>
          </w:tcPr>
          <w:p w14:paraId="6CCE22AE" w14:textId="77777777" w:rsidR="00F577A6" w:rsidRPr="00A5395A" w:rsidRDefault="00F577A6" w:rsidP="0046744D">
            <w:pPr>
              <w:pStyle w:val="TableNumber"/>
              <w:spacing w:after="0"/>
            </w:pPr>
            <w:r w:rsidRPr="00A5395A">
              <w:t>80</w:t>
            </w:r>
          </w:p>
        </w:tc>
        <w:tc>
          <w:tcPr>
            <w:tcW w:w="5102" w:type="dxa"/>
            <w:tcBorders>
              <w:top w:val="single" w:sz="18" w:space="0" w:color="FFFFFF"/>
            </w:tcBorders>
            <w:shd w:val="clear" w:color="auto" w:fill="F2F2F2"/>
            <w:vAlign w:val="center"/>
          </w:tcPr>
          <w:p w14:paraId="3B1563C0" w14:textId="77777777" w:rsidR="00F577A6" w:rsidRPr="00A5395A" w:rsidRDefault="00F577A6" w:rsidP="0046744D">
            <w:pPr>
              <w:pStyle w:val="TableText"/>
              <w:spacing w:after="0"/>
              <w:jc w:val="center"/>
            </w:pPr>
            <w:r w:rsidRPr="00A5395A">
              <w:t>+/- 13pp</w:t>
            </w:r>
          </w:p>
        </w:tc>
      </w:tr>
      <w:tr w:rsidR="00F577A6" w:rsidRPr="0046622E" w14:paraId="7DA4620A" w14:textId="77777777" w:rsidTr="0010751A">
        <w:trPr>
          <w:cnfStyle w:val="000000100000" w:firstRow="0" w:lastRow="0" w:firstColumn="0" w:lastColumn="0" w:oddVBand="0" w:evenVBand="0" w:oddHBand="1" w:evenHBand="0" w:firstRowFirstColumn="0" w:firstRowLastColumn="0" w:lastRowFirstColumn="0" w:lastRowLastColumn="0"/>
          <w:trHeight w:val="17"/>
        </w:trPr>
        <w:tc>
          <w:tcPr>
            <w:tcW w:w="3724" w:type="dxa"/>
            <w:tcBorders>
              <w:top w:val="single" w:sz="18" w:space="0" w:color="FFFFFF"/>
            </w:tcBorders>
            <w:shd w:val="clear" w:color="auto" w:fill="F2F2F2"/>
            <w:vAlign w:val="center"/>
          </w:tcPr>
          <w:p w14:paraId="2E0F1AF3" w14:textId="77777777" w:rsidR="00F577A6" w:rsidRPr="00FB3FCA" w:rsidRDefault="00F577A6" w:rsidP="0046744D">
            <w:pPr>
              <w:pStyle w:val="TableNumber"/>
              <w:spacing w:after="0"/>
            </w:pPr>
            <w:r w:rsidRPr="00FB3FCA">
              <w:t>40</w:t>
            </w:r>
          </w:p>
        </w:tc>
        <w:tc>
          <w:tcPr>
            <w:tcW w:w="5102" w:type="dxa"/>
            <w:tcBorders>
              <w:top w:val="single" w:sz="18" w:space="0" w:color="FFFFFF"/>
            </w:tcBorders>
            <w:shd w:val="clear" w:color="auto" w:fill="F2F2F2"/>
            <w:vAlign w:val="center"/>
          </w:tcPr>
          <w:p w14:paraId="1489984C" w14:textId="77777777" w:rsidR="00F577A6" w:rsidRPr="00FB3FCA" w:rsidRDefault="00F577A6" w:rsidP="0046744D">
            <w:pPr>
              <w:pStyle w:val="TableText"/>
              <w:spacing w:after="0"/>
              <w:jc w:val="center"/>
            </w:pPr>
            <w:r w:rsidRPr="00FB3FCA">
              <w:t>+/- 19pp</w:t>
            </w:r>
          </w:p>
        </w:tc>
      </w:tr>
    </w:tbl>
    <w:p w14:paraId="26520FF2" w14:textId="6F4407C6" w:rsidR="00F577A6" w:rsidRPr="00A5395A" w:rsidRDefault="00F577A6" w:rsidP="00F577A6">
      <w:r w:rsidRPr="00A5395A">
        <w:t>Higher degrees of sampling error apply to questions answered by fewer respondents and to results for sub</w:t>
      </w:r>
      <w:r w:rsidRPr="00A5395A">
        <w:noBreakHyphen/>
        <w:t xml:space="preserve">groups of respondents. This is important, because it impacts on the statistical significance of observed differences. In general terms, the smaller the sample size, the larger the difference needs </w:t>
      </w:r>
      <w:r w:rsidRPr="00A5395A">
        <w:lastRenderedPageBreak/>
        <w:t>to be in order to be statistically significant (</w:t>
      </w:r>
      <w:r w:rsidR="00EC361E" w:rsidRPr="00A5395A">
        <w:t>i.e.</w:t>
      </w:r>
      <w:r w:rsidRPr="00A5395A">
        <w:t>: to enable us to conclude that the observation is likely to be a real difference and not just due to natural variation in the sample).</w:t>
      </w:r>
    </w:p>
    <w:p w14:paraId="353A8990" w14:textId="575BF240" w:rsidR="00F577A6" w:rsidRPr="00A5395A" w:rsidRDefault="00F577A6" w:rsidP="00F577A6">
      <w:r w:rsidRPr="00A5395A">
        <w:t>In reality, testing statistical significance is a complex calculation, and the table above is just a guide to understanding how it varies based on sample size. A crude way of conceptualising significance testing is that</w:t>
      </w:r>
      <w:r w:rsidR="00C157C8">
        <w:t>,</w:t>
      </w:r>
      <w:r w:rsidRPr="00A5395A">
        <w:t xml:space="preserve"> for a result to be statistically significant, the difference between two numbers needs to be several percentage points in excess of the statistical precision figure shown.</w:t>
      </w:r>
    </w:p>
    <w:p w14:paraId="21BC1A34" w14:textId="77777777" w:rsidR="00F577A6" w:rsidRPr="00A5395A" w:rsidRDefault="00F577A6" w:rsidP="00F577A6">
      <w:r w:rsidRPr="00A5395A">
        <w:t>There are several further technical considerations:</w:t>
      </w:r>
    </w:p>
    <w:p w14:paraId="4845FBE8" w14:textId="748D3F3A" w:rsidR="00F577A6" w:rsidRPr="00A5395A" w:rsidRDefault="00F577A6" w:rsidP="002D22D2">
      <w:pPr>
        <w:pStyle w:val="ListNumber"/>
        <w:numPr>
          <w:ilvl w:val="0"/>
          <w:numId w:val="19"/>
        </w:numPr>
      </w:pPr>
      <w:r w:rsidRPr="00A5395A">
        <w:t xml:space="preserve">We use the 95% confidence level for determining </w:t>
      </w:r>
      <w:r w:rsidR="006A7DB1">
        <w:t xml:space="preserve">statistical </w:t>
      </w:r>
      <w:r w:rsidRPr="00A5395A">
        <w:t>significance. This is a commonly used threshold in social research, and means that 95% of the time a difference which exceeds this threshold should indicate a real difference and not just natural variation.</w:t>
      </w:r>
      <w:r w:rsidR="00163546">
        <w:t xml:space="preserve"> </w:t>
      </w:r>
      <w:r w:rsidR="006A7DB1">
        <w:t>All survey result differences in this report (e.g. Wave 1 compared with Wave 2) that have been described as ‘significant’ are statistically significant at the 95% confidence level.</w:t>
      </w:r>
    </w:p>
    <w:p w14:paraId="3FDDC3E8" w14:textId="76DBA569" w:rsidR="00F577A6" w:rsidRPr="00A5395A" w:rsidRDefault="00F577A6" w:rsidP="002D22D2">
      <w:pPr>
        <w:pStyle w:val="ListNumber"/>
        <w:numPr>
          <w:ilvl w:val="0"/>
          <w:numId w:val="19"/>
        </w:numPr>
      </w:pPr>
      <w:r w:rsidRPr="00A5395A">
        <w:t xml:space="preserve">The statistical precision shown above is for </w:t>
      </w:r>
      <w:r w:rsidR="005A4296">
        <w:t xml:space="preserve">percentage </w:t>
      </w:r>
      <w:r w:rsidRPr="00A5395A">
        <w:t xml:space="preserve">results </w:t>
      </w:r>
      <w:r w:rsidR="005A4296">
        <w:t xml:space="preserve">from a survey </w:t>
      </w:r>
      <w:r w:rsidRPr="00A5395A">
        <w:t>of 50%</w:t>
      </w:r>
      <w:r w:rsidR="005A4296">
        <w:t xml:space="preserve"> (e.g. 50% of participants who were aware of an aspect of the CDCT)</w:t>
      </w:r>
      <w:r w:rsidRPr="00A5395A">
        <w:t xml:space="preserve">. As the </w:t>
      </w:r>
      <w:r w:rsidR="005A4296">
        <w:t xml:space="preserve">percentage </w:t>
      </w:r>
      <w:r w:rsidRPr="00A5395A">
        <w:t>results being examined become higher or lower, the confidence intervals narrow somewhat. In practical terms this means that the absolute difference between two results needed to be statistically significant is smaller the closer the numbers involved get to 0% or to 100% (</w:t>
      </w:r>
      <w:r w:rsidR="00EC361E" w:rsidRPr="00A5395A">
        <w:t>e.g.</w:t>
      </w:r>
      <w:r w:rsidRPr="00A5395A">
        <w:t>: at 10% or 90%, the difference needed to be statistically significant is just over half what is needed for a significant difference to 50%).</w:t>
      </w:r>
    </w:p>
    <w:p w14:paraId="1742185A" w14:textId="16F782EA" w:rsidR="006C3BB1" w:rsidRPr="00FB3FCA" w:rsidRDefault="00F577A6" w:rsidP="00110BF0">
      <w:pPr>
        <w:pStyle w:val="ListNumber"/>
        <w:numPr>
          <w:ilvl w:val="0"/>
          <w:numId w:val="19"/>
        </w:numPr>
      </w:pPr>
      <w:r w:rsidRPr="00A5395A">
        <w:t xml:space="preserve">Weighting data also affects the ‘effective sample size’. The more weighting </w:t>
      </w:r>
      <w:r w:rsidR="00FB3FCA">
        <w:t xml:space="preserve">is </w:t>
      </w:r>
      <w:r w:rsidRPr="00A5395A">
        <w:t xml:space="preserve">applied, the lower </w:t>
      </w:r>
      <w:r w:rsidR="00FB3FCA">
        <w:t xml:space="preserve">is </w:t>
      </w:r>
      <w:r w:rsidRPr="00A5395A">
        <w:t xml:space="preserve">the effective sample size for the calculation of statistical significance. </w:t>
      </w:r>
      <w:r w:rsidRPr="00FB3FCA">
        <w:t>Here, a design effect of 1.40 has been applied to allow for the effect of the weighting required at Wave 2</w:t>
      </w:r>
      <w:r w:rsidR="00511AEC">
        <w:t xml:space="preserve"> for the CDCT participant survey</w:t>
      </w:r>
      <w:r w:rsidRPr="00FB3FCA">
        <w:t>. This scaling means that somewhat larger differences are required before the threshold for statistical significance is reached</w:t>
      </w:r>
      <w:r w:rsidR="00856A93">
        <w:t>.</w:t>
      </w:r>
    </w:p>
    <w:p w14:paraId="049F34C1" w14:textId="62AB0E99" w:rsidR="006A7DB1" w:rsidRPr="00FB3FCA" w:rsidRDefault="006A7DB1" w:rsidP="006A7DB1">
      <w:pPr>
        <w:pStyle w:val="ListNumber"/>
        <w:numPr>
          <w:ilvl w:val="0"/>
          <w:numId w:val="19"/>
        </w:numPr>
      </w:pPr>
      <w:r>
        <w:t>In addition to allowing for the effects of weighting, the calculations conducted in order to test for statistically significant differences have taken into account the fact that part of the CDCT participant response sample at Wave 1 and Wave 2 (longitudinal sample) overlapped (i.e. the same respondents we</w:t>
      </w:r>
      <w:r w:rsidR="00163546">
        <w:t xml:space="preserve">re interviewed in both waves). </w:t>
      </w:r>
      <w:r>
        <w:t>This necessitated the use of repeated measures statistical tests when testing differences between Wave 1 and Wave 2 results w</w:t>
      </w:r>
      <w:r w:rsidR="00163546">
        <w:t xml:space="preserve">ithin the longitudinal sample. </w:t>
      </w:r>
      <w:r>
        <w:t>It also involved the use of a complex</w:t>
      </w:r>
      <w:r w:rsidR="00C157C8">
        <w:t>,</w:t>
      </w:r>
      <w:r>
        <w:t xml:space="preserve"> blended (longitudinal and non-longitudinal) sample statistical significance testing procedure for comparing aggregate CDCT participant survey results (i.e. those based on </w:t>
      </w:r>
      <w:r w:rsidR="00163546">
        <w:t xml:space="preserve">all respondents in each wave). </w:t>
      </w:r>
      <w:r>
        <w:t>This procedure is detailed in the technical report at Appendix C.</w:t>
      </w:r>
    </w:p>
    <w:p w14:paraId="3D61F15C" w14:textId="5E7EDA88" w:rsidR="006F5F54" w:rsidRDefault="006F5F54" w:rsidP="006F5F54">
      <w:pPr>
        <w:pStyle w:val="Heading7"/>
        <w:contextualSpacing w:val="0"/>
        <w:rPr>
          <w:i w:val="0"/>
          <w:sz w:val="28"/>
        </w:rPr>
      </w:pPr>
      <w:r>
        <w:rPr>
          <w:i w:val="0"/>
          <w:sz w:val="28"/>
        </w:rPr>
        <w:t>C</w:t>
      </w:r>
      <w:r w:rsidRPr="00056EF3">
        <w:rPr>
          <w:i w:val="0"/>
          <w:sz w:val="28"/>
        </w:rPr>
        <w:t>.</w:t>
      </w:r>
      <w:r>
        <w:rPr>
          <w:i w:val="0"/>
          <w:sz w:val="28"/>
        </w:rPr>
        <w:t>2</w:t>
      </w:r>
      <w:r w:rsidRPr="00056EF3">
        <w:rPr>
          <w:i w:val="0"/>
          <w:sz w:val="28"/>
        </w:rPr>
        <w:t xml:space="preserve"> </w:t>
      </w:r>
      <w:r w:rsidRPr="005F7291">
        <w:rPr>
          <w:i w:val="0"/>
          <w:sz w:val="28"/>
        </w:rPr>
        <w:t>Interviews and focus groups with community leaders, stakeholders and merchants</w:t>
      </w:r>
    </w:p>
    <w:p w14:paraId="0A6934CD" w14:textId="77777777" w:rsidR="000630E4" w:rsidRDefault="00B603FF" w:rsidP="000630E4">
      <w:pPr>
        <w:pStyle w:val="Heading7"/>
        <w:rPr>
          <w:i w:val="0"/>
          <w:sz w:val="24"/>
        </w:rPr>
      </w:pPr>
      <w:r>
        <w:rPr>
          <w:i w:val="0"/>
          <w:sz w:val="24"/>
        </w:rPr>
        <w:t>C</w:t>
      </w:r>
      <w:r w:rsidRPr="003E564A">
        <w:rPr>
          <w:i w:val="0"/>
          <w:sz w:val="24"/>
        </w:rPr>
        <w:t>.</w:t>
      </w:r>
      <w:r>
        <w:rPr>
          <w:i w:val="0"/>
          <w:sz w:val="24"/>
        </w:rPr>
        <w:t>2</w:t>
      </w:r>
      <w:r w:rsidRPr="003E564A">
        <w:rPr>
          <w:i w:val="0"/>
          <w:sz w:val="24"/>
        </w:rPr>
        <w:t>.</w:t>
      </w:r>
      <w:r>
        <w:rPr>
          <w:i w:val="0"/>
          <w:sz w:val="24"/>
        </w:rPr>
        <w:t>1</w:t>
      </w:r>
      <w:r w:rsidRPr="003E564A">
        <w:rPr>
          <w:i w:val="0"/>
          <w:sz w:val="24"/>
        </w:rPr>
        <w:t xml:space="preserve"> </w:t>
      </w:r>
      <w:r>
        <w:rPr>
          <w:i w:val="0"/>
          <w:sz w:val="24"/>
        </w:rPr>
        <w:t>Interview and focus group methodolog</w:t>
      </w:r>
      <w:r w:rsidR="002823B7">
        <w:rPr>
          <w:i w:val="0"/>
          <w:sz w:val="24"/>
        </w:rPr>
        <w:t>y</w:t>
      </w:r>
      <w:r w:rsidR="000630E4">
        <w:rPr>
          <w:i w:val="0"/>
          <w:sz w:val="24"/>
        </w:rPr>
        <w:t xml:space="preserve"> </w:t>
      </w:r>
    </w:p>
    <w:p w14:paraId="7F0529BB" w14:textId="011B5EA3" w:rsidR="007037BA" w:rsidRDefault="003565CD" w:rsidP="007037BA">
      <w:r>
        <w:t>I</w:t>
      </w:r>
      <w:r w:rsidR="007037BA">
        <w:t>nterview</w:t>
      </w:r>
      <w:r w:rsidR="007037BA" w:rsidRPr="00744976">
        <w:t>s</w:t>
      </w:r>
      <w:r w:rsidR="007037BA" w:rsidRPr="00744976">
        <w:rPr>
          <w:rStyle w:val="FootnoteReference"/>
        </w:rPr>
        <w:footnoteReference w:id="9"/>
      </w:r>
      <w:r w:rsidR="007037BA">
        <w:t xml:space="preserve"> and focus groups with community leaders</w:t>
      </w:r>
      <w:r w:rsidR="00B603FF">
        <w:t xml:space="preserve">, </w:t>
      </w:r>
      <w:r w:rsidR="007037BA">
        <w:t>other on-the</w:t>
      </w:r>
      <w:r w:rsidR="008930E7">
        <w:t>-</w:t>
      </w:r>
      <w:r w:rsidR="007037BA">
        <w:t xml:space="preserve">ground stakeholders </w:t>
      </w:r>
      <w:r w:rsidR="00B603FF">
        <w:t>and</w:t>
      </w:r>
      <w:r w:rsidR="00706DF7">
        <w:t xml:space="preserve"> local merchants</w:t>
      </w:r>
      <w:r w:rsidR="00B603FF">
        <w:t xml:space="preserve"> </w:t>
      </w:r>
      <w:r w:rsidR="007037BA">
        <w:t xml:space="preserve">in the Trial sites </w:t>
      </w:r>
      <w:r>
        <w:t>were</w:t>
      </w:r>
      <w:r w:rsidR="007037BA">
        <w:t xml:space="preserve"> conducted in the Trial communities at three points in time:</w:t>
      </w:r>
    </w:p>
    <w:p w14:paraId="041EE093" w14:textId="592DBB73" w:rsidR="007037BA" w:rsidRPr="00F70911" w:rsidRDefault="00D810D8" w:rsidP="007037BA">
      <w:pPr>
        <w:pStyle w:val="ListBullet"/>
      </w:pPr>
      <w:r>
        <w:lastRenderedPageBreak/>
        <w:t>Initial conditions</w:t>
      </w:r>
      <w:r w:rsidR="007037BA" w:rsidRPr="00F70911">
        <w:t xml:space="preserve"> – conducted between 21 April and 26 May 2016 across Ceduna an</w:t>
      </w:r>
      <w:r w:rsidR="00676202">
        <w:t>d Surrounds and East Kimberley.</w:t>
      </w:r>
    </w:p>
    <w:p w14:paraId="2F9A21C6" w14:textId="0ADD30F0" w:rsidR="007037BA" w:rsidRDefault="00676202" w:rsidP="007037BA">
      <w:pPr>
        <w:pStyle w:val="ListBullet"/>
      </w:pPr>
      <w:r>
        <w:t>A</w:t>
      </w:r>
      <w:r w:rsidR="007037BA" w:rsidRPr="00F70911">
        <w:t>t Wave 1 – conducted between 15 August and 15 September 2016 in Ceduna, and between 12 September and 4 October in East Kimberley</w:t>
      </w:r>
      <w:r w:rsidR="00C157C8">
        <w:t>.</w:t>
      </w:r>
    </w:p>
    <w:p w14:paraId="470E6F83" w14:textId="0AA7F844" w:rsidR="007037BA" w:rsidRPr="00727AD8" w:rsidRDefault="00676202" w:rsidP="007037BA">
      <w:pPr>
        <w:pStyle w:val="ListBullet"/>
      </w:pPr>
      <w:r>
        <w:t>A</w:t>
      </w:r>
      <w:r w:rsidR="007037BA" w:rsidRPr="00727AD8">
        <w:t xml:space="preserve">t Wave 2 – </w:t>
      </w:r>
      <w:r w:rsidR="007037BA" w:rsidRPr="000E15BE">
        <w:t>conducted between 22 May and 31 May 2017 in Ceduna, and between 12 June and 20 June in East Kimberley.</w:t>
      </w:r>
    </w:p>
    <w:p w14:paraId="0FD8D27A" w14:textId="7DDB8833" w:rsidR="007037BA" w:rsidRDefault="007037BA" w:rsidP="007037BA">
      <w:r>
        <w:t xml:space="preserve">At all stages, stakeholders </w:t>
      </w:r>
      <w:r w:rsidR="00B603FF">
        <w:t xml:space="preserve">and merchants </w:t>
      </w:r>
      <w:r>
        <w:t>were selected for participation in the research based on their capacity to provide relevant and informed feedback. Selection was informed by desk research, the outcomes of the pre-fieldwork consultations and discussions with the Evaluation Steering Committee</w:t>
      </w:r>
      <w:r w:rsidR="005A36A8">
        <w:t>.</w:t>
      </w:r>
      <w:r w:rsidR="00EE57A1">
        <w:rPr>
          <w:rStyle w:val="FootnoteReference"/>
        </w:rPr>
        <w:footnoteReference w:id="10"/>
      </w:r>
    </w:p>
    <w:p w14:paraId="063BFC40" w14:textId="5DF71917" w:rsidR="0082476A" w:rsidRDefault="0082476A" w:rsidP="0082476A">
      <w:r w:rsidRPr="006436C7">
        <w:t>Interviews and focus groups with community leaders and stakeholders were arranged based on participants’ availability to attend the scheduled focus groups</w:t>
      </w:r>
      <w:r w:rsidRPr="00A045A5">
        <w:t xml:space="preserve"> and preferences to provide feedback in a group or interview format. Separate focus groups were conducted with community leaders and stakeholders and included no more tha</w:t>
      </w:r>
      <w:r w:rsidR="00163546">
        <w:t>n 8 participants in each group.</w:t>
      </w:r>
      <w:r w:rsidRPr="00A045A5">
        <w:t xml:space="preserve"> </w:t>
      </w:r>
      <w:r w:rsidR="00D2214C">
        <w:t>Merchants participated in interviews as part of the evaluation</w:t>
      </w:r>
      <w:r w:rsidRPr="00A045A5">
        <w:t>.</w:t>
      </w:r>
    </w:p>
    <w:p w14:paraId="2AD1E620" w14:textId="18B60BFE" w:rsidR="00AF2EC2" w:rsidRDefault="00AF2EC2" w:rsidP="00AF2EC2">
      <w:pPr>
        <w:pStyle w:val="TableHeading"/>
      </w:pPr>
      <w:bookmarkStart w:id="37" w:name="_Ref491158736"/>
      <w:bookmarkStart w:id="38" w:name="_Ref491158745"/>
      <w:r w:rsidRPr="00002C8D">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7</w:t>
      </w:r>
      <w:r w:rsidR="00D8550A">
        <w:rPr>
          <w:noProof/>
        </w:rPr>
        <w:fldChar w:fldCharType="end"/>
      </w:r>
      <w:bookmarkEnd w:id="37"/>
      <w:r w:rsidRPr="001F7BE0">
        <w:t xml:space="preserve">: </w:t>
      </w:r>
      <w:r w:rsidRPr="00FB4B3B">
        <w:t>Number of community leaders</w:t>
      </w:r>
      <w:r w:rsidRPr="001F7BE0">
        <w:t xml:space="preserve"> </w:t>
      </w:r>
      <w:r w:rsidRPr="00FB4B3B">
        <w:t>participating in the research</w:t>
      </w:r>
      <w:bookmarkEnd w:id="38"/>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tblLayout w:type="fixed"/>
        <w:tblLook w:val="04A0" w:firstRow="1" w:lastRow="0" w:firstColumn="1" w:lastColumn="0" w:noHBand="0" w:noVBand="1"/>
        <w:tblCaption w:val="Number of community leaders participating in the research."/>
        <w:tblDescription w:val="Number of community leaders participating in the research. Ceduna and Surrounds Pre-Trial launch: 4, Wave 1: 6, Wave 2: 7. East Kimberley Pre-Trial launch: 8, Wave 1: 14, Wave 2: 5. Total Pre-Trial Launch: 12, Wave 1: 20, Wave 2: 12"/>
      </w:tblPr>
      <w:tblGrid>
        <w:gridCol w:w="3119"/>
        <w:gridCol w:w="1969"/>
        <w:gridCol w:w="1969"/>
        <w:gridCol w:w="1969"/>
      </w:tblGrid>
      <w:tr w:rsidR="00AF2EC2" w:rsidRPr="00591827" w14:paraId="35DFEAD0" w14:textId="77777777" w:rsidTr="00AF2EC2">
        <w:trPr>
          <w:tblHeader/>
          <w:jc w:val="center"/>
        </w:trPr>
        <w:tc>
          <w:tcPr>
            <w:tcW w:w="3119" w:type="dxa"/>
            <w:shd w:val="clear" w:color="auto" w:fill="4F81BD" w:themeFill="accent1"/>
            <w:vAlign w:val="center"/>
          </w:tcPr>
          <w:p w14:paraId="5176357D" w14:textId="77777777" w:rsidR="00AF2EC2" w:rsidRPr="00591827" w:rsidRDefault="00AF2EC2" w:rsidP="00AF2EC2">
            <w:pPr>
              <w:jc w:val="left"/>
              <w:rPr>
                <w:b/>
              </w:rPr>
            </w:pPr>
            <w:r>
              <w:rPr>
                <w:b/>
              </w:rPr>
              <w:t>Phase</w:t>
            </w:r>
          </w:p>
        </w:tc>
        <w:tc>
          <w:tcPr>
            <w:tcW w:w="1969" w:type="dxa"/>
            <w:shd w:val="clear" w:color="auto" w:fill="4F81BD" w:themeFill="accent1"/>
            <w:vAlign w:val="center"/>
          </w:tcPr>
          <w:p w14:paraId="3EEECA69" w14:textId="77777777" w:rsidR="00AF2EC2" w:rsidRPr="00591827" w:rsidRDefault="00AF2EC2" w:rsidP="00AF2EC2">
            <w:pPr>
              <w:pStyle w:val="ColumnHeading"/>
            </w:pPr>
            <w:r w:rsidRPr="00591827">
              <w:t>Ceduna</w:t>
            </w:r>
            <w:r>
              <w:t xml:space="preserve"> and Surrounds</w:t>
            </w:r>
            <w:r>
              <w:rPr>
                <w:rStyle w:val="FootnoteReference"/>
              </w:rPr>
              <w:footnoteReference w:id="11"/>
            </w:r>
          </w:p>
        </w:tc>
        <w:tc>
          <w:tcPr>
            <w:tcW w:w="1969" w:type="dxa"/>
            <w:shd w:val="clear" w:color="auto" w:fill="4F81BD" w:themeFill="accent1"/>
            <w:vAlign w:val="center"/>
          </w:tcPr>
          <w:p w14:paraId="69D7FB5A" w14:textId="77777777" w:rsidR="00AF2EC2" w:rsidRPr="00591827" w:rsidRDefault="00AF2EC2" w:rsidP="00AF2EC2">
            <w:pPr>
              <w:pStyle w:val="ColumnHeading"/>
            </w:pPr>
            <w:r w:rsidRPr="00591827">
              <w:t>East Kimberley</w:t>
            </w:r>
            <w:r>
              <w:rPr>
                <w:rStyle w:val="FootnoteReference"/>
              </w:rPr>
              <w:footnoteReference w:id="12"/>
            </w:r>
          </w:p>
        </w:tc>
        <w:tc>
          <w:tcPr>
            <w:tcW w:w="1969" w:type="dxa"/>
            <w:shd w:val="clear" w:color="auto" w:fill="4F81BD" w:themeFill="accent1"/>
            <w:vAlign w:val="center"/>
          </w:tcPr>
          <w:p w14:paraId="1DD2AA67" w14:textId="77777777" w:rsidR="00AF2EC2" w:rsidRPr="00591827" w:rsidRDefault="00AF2EC2" w:rsidP="00AF2EC2">
            <w:pPr>
              <w:pStyle w:val="ColumnHeading"/>
            </w:pPr>
            <w:r w:rsidRPr="00591827">
              <w:t>Total</w:t>
            </w:r>
          </w:p>
        </w:tc>
      </w:tr>
      <w:tr w:rsidR="00AF2EC2" w14:paraId="39EFAE9E" w14:textId="77777777" w:rsidTr="00AF2EC2">
        <w:trPr>
          <w:jc w:val="center"/>
        </w:trPr>
        <w:tc>
          <w:tcPr>
            <w:tcW w:w="3119" w:type="dxa"/>
            <w:shd w:val="clear" w:color="auto" w:fill="B6DDE8" w:themeFill="accent5" w:themeFillTint="66"/>
          </w:tcPr>
          <w:p w14:paraId="6A400CA5" w14:textId="77777777" w:rsidR="00AF2EC2" w:rsidRPr="00591827" w:rsidRDefault="00AF2EC2" w:rsidP="00AF2EC2">
            <w:pPr>
              <w:pStyle w:val="RowHeading"/>
              <w:jc w:val="left"/>
              <w:rPr>
                <w:b/>
              </w:rPr>
            </w:pPr>
            <w:r>
              <w:rPr>
                <w:b/>
              </w:rPr>
              <w:t>Pre-Trial launch</w:t>
            </w:r>
          </w:p>
        </w:tc>
        <w:tc>
          <w:tcPr>
            <w:tcW w:w="1969" w:type="dxa"/>
            <w:shd w:val="clear" w:color="auto" w:fill="B6DDE8" w:themeFill="accent5" w:themeFillTint="66"/>
            <w:vAlign w:val="center"/>
          </w:tcPr>
          <w:p w14:paraId="3632030A" w14:textId="77777777" w:rsidR="00AF2EC2" w:rsidRPr="0041514A" w:rsidRDefault="00AF2EC2" w:rsidP="00AF2EC2">
            <w:pPr>
              <w:pStyle w:val="TableNumber"/>
            </w:pPr>
            <w:r w:rsidRPr="0041514A">
              <w:t>4</w:t>
            </w:r>
          </w:p>
        </w:tc>
        <w:tc>
          <w:tcPr>
            <w:tcW w:w="1969" w:type="dxa"/>
            <w:shd w:val="clear" w:color="auto" w:fill="B6DDE8" w:themeFill="accent5" w:themeFillTint="66"/>
            <w:vAlign w:val="center"/>
          </w:tcPr>
          <w:p w14:paraId="37AB5C18" w14:textId="77777777" w:rsidR="00AF2EC2" w:rsidRPr="0041514A" w:rsidRDefault="00AF2EC2" w:rsidP="00AF2EC2">
            <w:pPr>
              <w:pStyle w:val="TableNumber"/>
            </w:pPr>
            <w:r>
              <w:t>8</w:t>
            </w:r>
          </w:p>
        </w:tc>
        <w:tc>
          <w:tcPr>
            <w:tcW w:w="1969" w:type="dxa"/>
            <w:shd w:val="clear" w:color="auto" w:fill="B6DDE8" w:themeFill="accent5" w:themeFillTint="66"/>
            <w:vAlign w:val="center"/>
          </w:tcPr>
          <w:p w14:paraId="43F8C6CE" w14:textId="77777777" w:rsidR="00AF2EC2" w:rsidRPr="0041514A" w:rsidRDefault="00AF2EC2" w:rsidP="00AF2EC2">
            <w:pPr>
              <w:pStyle w:val="TableNumber"/>
              <w:rPr>
                <w:b/>
              </w:rPr>
            </w:pPr>
            <w:r w:rsidRPr="0041514A">
              <w:rPr>
                <w:b/>
              </w:rPr>
              <w:t>12</w:t>
            </w:r>
          </w:p>
        </w:tc>
      </w:tr>
      <w:tr w:rsidR="00AF2EC2" w14:paraId="2F8E0340" w14:textId="77777777" w:rsidTr="00AF2EC2">
        <w:trPr>
          <w:jc w:val="center"/>
        </w:trPr>
        <w:tc>
          <w:tcPr>
            <w:tcW w:w="3119" w:type="dxa"/>
            <w:shd w:val="clear" w:color="auto" w:fill="B6DDE8" w:themeFill="accent5" w:themeFillTint="66"/>
          </w:tcPr>
          <w:p w14:paraId="3B0ABED0" w14:textId="77777777" w:rsidR="00AF2EC2" w:rsidRPr="00591827" w:rsidRDefault="00AF2EC2" w:rsidP="00AF2EC2">
            <w:pPr>
              <w:pStyle w:val="RowHeading"/>
              <w:jc w:val="left"/>
              <w:rPr>
                <w:b/>
              </w:rPr>
            </w:pPr>
            <w:r>
              <w:rPr>
                <w:b/>
              </w:rPr>
              <w:t>Wave 1</w:t>
            </w:r>
          </w:p>
        </w:tc>
        <w:tc>
          <w:tcPr>
            <w:tcW w:w="1969" w:type="dxa"/>
            <w:shd w:val="clear" w:color="auto" w:fill="B6DDE8" w:themeFill="accent5" w:themeFillTint="66"/>
            <w:vAlign w:val="center"/>
          </w:tcPr>
          <w:p w14:paraId="2646FC1E" w14:textId="77777777" w:rsidR="00AF2EC2" w:rsidRPr="0041514A" w:rsidRDefault="00AF2EC2" w:rsidP="00AF2EC2">
            <w:pPr>
              <w:pStyle w:val="TableNumber"/>
            </w:pPr>
            <w:r>
              <w:t>6</w:t>
            </w:r>
          </w:p>
        </w:tc>
        <w:tc>
          <w:tcPr>
            <w:tcW w:w="1969" w:type="dxa"/>
            <w:shd w:val="clear" w:color="auto" w:fill="B6DDE8" w:themeFill="accent5" w:themeFillTint="66"/>
            <w:vAlign w:val="center"/>
          </w:tcPr>
          <w:p w14:paraId="0C42DA7A" w14:textId="77777777" w:rsidR="00AF2EC2" w:rsidRPr="0041514A" w:rsidRDefault="00AF2EC2" w:rsidP="00AF2EC2">
            <w:pPr>
              <w:pStyle w:val="TableNumber"/>
            </w:pPr>
            <w:r w:rsidRPr="00354646">
              <w:t>14</w:t>
            </w:r>
          </w:p>
        </w:tc>
        <w:tc>
          <w:tcPr>
            <w:tcW w:w="1969" w:type="dxa"/>
            <w:shd w:val="clear" w:color="auto" w:fill="B6DDE8" w:themeFill="accent5" w:themeFillTint="66"/>
            <w:vAlign w:val="center"/>
          </w:tcPr>
          <w:p w14:paraId="7BC42A0C" w14:textId="77777777" w:rsidR="00AF2EC2" w:rsidRPr="0041514A" w:rsidRDefault="00AF2EC2" w:rsidP="00AF2EC2">
            <w:pPr>
              <w:pStyle w:val="TableNumber"/>
              <w:rPr>
                <w:b/>
              </w:rPr>
            </w:pPr>
            <w:r>
              <w:rPr>
                <w:b/>
              </w:rPr>
              <w:t>20</w:t>
            </w:r>
          </w:p>
        </w:tc>
      </w:tr>
      <w:tr w:rsidR="00AF2EC2" w14:paraId="54AC8D3A" w14:textId="77777777" w:rsidTr="00AF2EC2">
        <w:trPr>
          <w:jc w:val="center"/>
        </w:trPr>
        <w:tc>
          <w:tcPr>
            <w:tcW w:w="3119" w:type="dxa"/>
            <w:tcBorders>
              <w:bottom w:val="nil"/>
            </w:tcBorders>
            <w:shd w:val="clear" w:color="auto" w:fill="B6DDE8" w:themeFill="accent5" w:themeFillTint="66"/>
          </w:tcPr>
          <w:p w14:paraId="761F6F82" w14:textId="77777777" w:rsidR="00AF2EC2" w:rsidRDefault="00AF2EC2" w:rsidP="00AF2EC2">
            <w:pPr>
              <w:pStyle w:val="RowHeading"/>
              <w:jc w:val="left"/>
              <w:rPr>
                <w:b/>
              </w:rPr>
            </w:pPr>
            <w:r>
              <w:rPr>
                <w:b/>
              </w:rPr>
              <w:t>Wave 2</w:t>
            </w:r>
            <w:r w:rsidRPr="00E055DA">
              <w:rPr>
                <w:rStyle w:val="FootnoteReference"/>
                <w:b/>
              </w:rPr>
              <w:footnoteReference w:id="13"/>
            </w:r>
          </w:p>
        </w:tc>
        <w:tc>
          <w:tcPr>
            <w:tcW w:w="1969" w:type="dxa"/>
            <w:tcBorders>
              <w:bottom w:val="nil"/>
            </w:tcBorders>
            <w:shd w:val="clear" w:color="auto" w:fill="B6DDE8" w:themeFill="accent5" w:themeFillTint="66"/>
            <w:vAlign w:val="center"/>
          </w:tcPr>
          <w:p w14:paraId="2F05D673" w14:textId="77777777" w:rsidR="00AF2EC2" w:rsidRPr="00816C44" w:rsidRDefault="00AF2EC2" w:rsidP="00AF2EC2">
            <w:pPr>
              <w:pStyle w:val="TableNumber"/>
            </w:pPr>
            <w:r>
              <w:t>7</w:t>
            </w:r>
          </w:p>
        </w:tc>
        <w:tc>
          <w:tcPr>
            <w:tcW w:w="1969" w:type="dxa"/>
            <w:tcBorders>
              <w:bottom w:val="nil"/>
            </w:tcBorders>
            <w:shd w:val="clear" w:color="auto" w:fill="B6DDE8" w:themeFill="accent5" w:themeFillTint="66"/>
            <w:vAlign w:val="center"/>
          </w:tcPr>
          <w:p w14:paraId="0E00B5F3" w14:textId="77777777" w:rsidR="00AF2EC2" w:rsidRPr="00816C44" w:rsidRDefault="00AF2EC2" w:rsidP="00AF2EC2">
            <w:pPr>
              <w:pStyle w:val="TableNumber"/>
            </w:pPr>
            <w:r>
              <w:t>5</w:t>
            </w:r>
          </w:p>
        </w:tc>
        <w:tc>
          <w:tcPr>
            <w:tcW w:w="1969" w:type="dxa"/>
            <w:tcBorders>
              <w:bottom w:val="nil"/>
            </w:tcBorders>
            <w:shd w:val="clear" w:color="auto" w:fill="B6DDE8" w:themeFill="accent5" w:themeFillTint="66"/>
            <w:vAlign w:val="center"/>
          </w:tcPr>
          <w:p w14:paraId="4C50D948" w14:textId="77777777" w:rsidR="00AF2EC2" w:rsidRPr="00816C44" w:rsidRDefault="00AF2EC2" w:rsidP="00AF2EC2">
            <w:pPr>
              <w:pStyle w:val="TableNumber"/>
              <w:rPr>
                <w:b/>
              </w:rPr>
            </w:pPr>
            <w:r>
              <w:rPr>
                <w:b/>
              </w:rPr>
              <w:t>12</w:t>
            </w:r>
          </w:p>
        </w:tc>
      </w:tr>
    </w:tbl>
    <w:p w14:paraId="00C649E2" w14:textId="2ACE73A5" w:rsidR="006C3BB1" w:rsidRDefault="006C3BB1" w:rsidP="006C3BB1">
      <w:pPr>
        <w:pStyle w:val="TableHeading"/>
      </w:pPr>
      <w:bookmarkStart w:id="39" w:name="_Ref491158799"/>
      <w:r w:rsidRPr="00002C8D">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8</w:t>
      </w:r>
      <w:r w:rsidR="00D8550A">
        <w:rPr>
          <w:noProof/>
        </w:rPr>
        <w:fldChar w:fldCharType="end"/>
      </w:r>
      <w:r w:rsidRPr="001F7BE0">
        <w:t xml:space="preserve">: </w:t>
      </w:r>
      <w:r w:rsidRPr="00FB4B3B">
        <w:t xml:space="preserve">Number of </w:t>
      </w:r>
      <w:r w:rsidRPr="000E15BE">
        <w:t>stakeholders</w:t>
      </w:r>
      <w:r>
        <w:rPr>
          <w:rStyle w:val="FootnoteReference"/>
        </w:rPr>
        <w:footnoteReference w:id="14"/>
      </w:r>
      <w:r>
        <w:t xml:space="preserve"> </w:t>
      </w:r>
      <w:r w:rsidRPr="00FB4B3B">
        <w:t>participating in the research</w:t>
      </w:r>
      <w:bookmarkEnd w:id="3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tblLayout w:type="fixed"/>
        <w:tblLook w:val="04A0" w:firstRow="1" w:lastRow="0" w:firstColumn="1" w:lastColumn="0" w:noHBand="0" w:noVBand="1"/>
        <w:tblCaption w:val="Number of stakeholders participating in the research."/>
        <w:tblDescription w:val="Number of stakeholders participating in the research. Ceduna and Surrounds Pre-Trial launch: 10, Wave 1: 25, Wave 2: 23. East Kimberley Pre-Trial launch: 14, Wave 1: 25, Wave 2: 35. Total Pre-Trial Launch: 24, Wave 1: 50, Wave 2: 58."/>
      </w:tblPr>
      <w:tblGrid>
        <w:gridCol w:w="3119"/>
        <w:gridCol w:w="1969"/>
        <w:gridCol w:w="1969"/>
        <w:gridCol w:w="1969"/>
      </w:tblGrid>
      <w:tr w:rsidR="006C3BB1" w:rsidRPr="00591827" w14:paraId="06C88F4E" w14:textId="77777777" w:rsidTr="00E80705">
        <w:trPr>
          <w:tblHeader/>
          <w:jc w:val="center"/>
        </w:trPr>
        <w:tc>
          <w:tcPr>
            <w:tcW w:w="3119" w:type="dxa"/>
            <w:shd w:val="clear" w:color="auto" w:fill="4F81BD" w:themeFill="accent1"/>
            <w:vAlign w:val="center"/>
          </w:tcPr>
          <w:p w14:paraId="520D2171" w14:textId="77777777" w:rsidR="006C3BB1" w:rsidRPr="00591827" w:rsidRDefault="006C3BB1" w:rsidP="00E80705">
            <w:pPr>
              <w:jc w:val="left"/>
              <w:rPr>
                <w:b/>
              </w:rPr>
            </w:pPr>
            <w:r>
              <w:rPr>
                <w:b/>
              </w:rPr>
              <w:t>Phase</w:t>
            </w:r>
          </w:p>
        </w:tc>
        <w:tc>
          <w:tcPr>
            <w:tcW w:w="1969" w:type="dxa"/>
            <w:shd w:val="clear" w:color="auto" w:fill="4F81BD" w:themeFill="accent1"/>
            <w:vAlign w:val="center"/>
          </w:tcPr>
          <w:p w14:paraId="5CC8CAAF" w14:textId="77777777" w:rsidR="006C3BB1" w:rsidRPr="00591827" w:rsidRDefault="006C3BB1" w:rsidP="00E80705">
            <w:pPr>
              <w:pStyle w:val="ColumnHeading"/>
            </w:pPr>
            <w:r w:rsidRPr="00591827">
              <w:t>Ceduna</w:t>
            </w:r>
            <w:r>
              <w:t xml:space="preserve"> and Surrounds</w:t>
            </w:r>
            <w:r>
              <w:rPr>
                <w:rStyle w:val="FootnoteReference"/>
              </w:rPr>
              <w:footnoteReference w:id="15"/>
            </w:r>
          </w:p>
        </w:tc>
        <w:tc>
          <w:tcPr>
            <w:tcW w:w="1969" w:type="dxa"/>
            <w:shd w:val="clear" w:color="auto" w:fill="4F81BD" w:themeFill="accent1"/>
            <w:vAlign w:val="center"/>
          </w:tcPr>
          <w:p w14:paraId="1E1490B1" w14:textId="77777777" w:rsidR="006C3BB1" w:rsidRPr="00591827" w:rsidRDefault="006C3BB1" w:rsidP="00E80705">
            <w:pPr>
              <w:pStyle w:val="ColumnHeading"/>
            </w:pPr>
            <w:r w:rsidRPr="00591827">
              <w:t>East Kimberley</w:t>
            </w:r>
            <w:r>
              <w:rPr>
                <w:rStyle w:val="FootnoteReference"/>
              </w:rPr>
              <w:footnoteReference w:id="16"/>
            </w:r>
          </w:p>
        </w:tc>
        <w:tc>
          <w:tcPr>
            <w:tcW w:w="1969" w:type="dxa"/>
            <w:shd w:val="clear" w:color="auto" w:fill="4F81BD" w:themeFill="accent1"/>
            <w:vAlign w:val="center"/>
          </w:tcPr>
          <w:p w14:paraId="15FF861C" w14:textId="77777777" w:rsidR="006C3BB1" w:rsidRPr="00591827" w:rsidRDefault="006C3BB1" w:rsidP="00E80705">
            <w:pPr>
              <w:pStyle w:val="ColumnHeading"/>
            </w:pPr>
            <w:r w:rsidRPr="00591827">
              <w:t>Total</w:t>
            </w:r>
          </w:p>
        </w:tc>
      </w:tr>
      <w:tr w:rsidR="006C3BB1" w14:paraId="0B23651D" w14:textId="77777777" w:rsidTr="00E80705">
        <w:trPr>
          <w:jc w:val="center"/>
        </w:trPr>
        <w:tc>
          <w:tcPr>
            <w:tcW w:w="3119" w:type="dxa"/>
            <w:shd w:val="clear" w:color="auto" w:fill="B6DDE8" w:themeFill="accent5" w:themeFillTint="66"/>
          </w:tcPr>
          <w:p w14:paraId="572E607A" w14:textId="77777777" w:rsidR="006C3BB1" w:rsidRPr="00591827" w:rsidRDefault="006C3BB1" w:rsidP="00E80705">
            <w:pPr>
              <w:pStyle w:val="RowHeading"/>
              <w:jc w:val="left"/>
              <w:rPr>
                <w:b/>
              </w:rPr>
            </w:pPr>
            <w:r>
              <w:rPr>
                <w:b/>
              </w:rPr>
              <w:t>Pre-Trial launch</w:t>
            </w:r>
          </w:p>
        </w:tc>
        <w:tc>
          <w:tcPr>
            <w:tcW w:w="1969" w:type="dxa"/>
            <w:shd w:val="clear" w:color="auto" w:fill="B6DDE8" w:themeFill="accent5" w:themeFillTint="66"/>
            <w:vAlign w:val="center"/>
          </w:tcPr>
          <w:p w14:paraId="29380A8E" w14:textId="77777777" w:rsidR="006C3BB1" w:rsidRPr="006C1459" w:rsidRDefault="006C3BB1" w:rsidP="00E80705">
            <w:pPr>
              <w:pStyle w:val="TableNumber"/>
            </w:pPr>
            <w:r>
              <w:t>10</w:t>
            </w:r>
          </w:p>
        </w:tc>
        <w:tc>
          <w:tcPr>
            <w:tcW w:w="1969" w:type="dxa"/>
            <w:shd w:val="clear" w:color="auto" w:fill="B6DDE8" w:themeFill="accent5" w:themeFillTint="66"/>
            <w:vAlign w:val="center"/>
          </w:tcPr>
          <w:p w14:paraId="65F9A214" w14:textId="77777777" w:rsidR="006C3BB1" w:rsidRPr="007E2F8A" w:rsidRDefault="006C3BB1" w:rsidP="00E80705">
            <w:pPr>
              <w:pStyle w:val="TableNumber"/>
            </w:pPr>
            <w:r w:rsidRPr="00354646">
              <w:t>14</w:t>
            </w:r>
          </w:p>
        </w:tc>
        <w:tc>
          <w:tcPr>
            <w:tcW w:w="1969" w:type="dxa"/>
            <w:shd w:val="clear" w:color="auto" w:fill="B6DDE8" w:themeFill="accent5" w:themeFillTint="66"/>
            <w:vAlign w:val="center"/>
          </w:tcPr>
          <w:p w14:paraId="34CBD7D2" w14:textId="77777777" w:rsidR="006C3BB1" w:rsidRPr="007E2F8A" w:rsidRDefault="006C3BB1" w:rsidP="00E80705">
            <w:pPr>
              <w:pStyle w:val="TableNumber"/>
              <w:rPr>
                <w:b/>
              </w:rPr>
            </w:pPr>
            <w:r>
              <w:rPr>
                <w:b/>
              </w:rPr>
              <w:t>24</w:t>
            </w:r>
          </w:p>
        </w:tc>
      </w:tr>
      <w:tr w:rsidR="006C3BB1" w14:paraId="7BFC4190" w14:textId="77777777" w:rsidTr="00E80705">
        <w:trPr>
          <w:jc w:val="center"/>
        </w:trPr>
        <w:tc>
          <w:tcPr>
            <w:tcW w:w="3119" w:type="dxa"/>
            <w:shd w:val="clear" w:color="auto" w:fill="B6DDE8" w:themeFill="accent5" w:themeFillTint="66"/>
          </w:tcPr>
          <w:p w14:paraId="67EACA7F" w14:textId="77777777" w:rsidR="006C3BB1" w:rsidRPr="00591827" w:rsidRDefault="006C3BB1" w:rsidP="00E80705">
            <w:pPr>
              <w:pStyle w:val="RowHeading"/>
              <w:jc w:val="left"/>
              <w:rPr>
                <w:b/>
              </w:rPr>
            </w:pPr>
            <w:r>
              <w:rPr>
                <w:b/>
              </w:rPr>
              <w:t>Wave 1</w:t>
            </w:r>
          </w:p>
        </w:tc>
        <w:tc>
          <w:tcPr>
            <w:tcW w:w="1969" w:type="dxa"/>
            <w:shd w:val="clear" w:color="auto" w:fill="B6DDE8" w:themeFill="accent5" w:themeFillTint="66"/>
            <w:vAlign w:val="center"/>
          </w:tcPr>
          <w:p w14:paraId="3567567C" w14:textId="77777777" w:rsidR="006C3BB1" w:rsidRPr="00E07BA0" w:rsidRDefault="006C3BB1" w:rsidP="00E80705">
            <w:pPr>
              <w:pStyle w:val="TableNumber"/>
            </w:pPr>
            <w:r>
              <w:t>25</w:t>
            </w:r>
          </w:p>
        </w:tc>
        <w:tc>
          <w:tcPr>
            <w:tcW w:w="1969" w:type="dxa"/>
            <w:shd w:val="clear" w:color="auto" w:fill="B6DDE8" w:themeFill="accent5" w:themeFillTint="66"/>
            <w:vAlign w:val="center"/>
          </w:tcPr>
          <w:p w14:paraId="586D9F8C" w14:textId="77777777" w:rsidR="006C3BB1" w:rsidRPr="00354646" w:rsidRDefault="006C3BB1" w:rsidP="00E80705">
            <w:pPr>
              <w:pStyle w:val="TableNumber"/>
            </w:pPr>
            <w:r w:rsidRPr="00354646">
              <w:t>25</w:t>
            </w:r>
          </w:p>
        </w:tc>
        <w:tc>
          <w:tcPr>
            <w:tcW w:w="1969" w:type="dxa"/>
            <w:shd w:val="clear" w:color="auto" w:fill="B6DDE8" w:themeFill="accent5" w:themeFillTint="66"/>
            <w:vAlign w:val="center"/>
          </w:tcPr>
          <w:p w14:paraId="008EA929" w14:textId="77777777" w:rsidR="006C3BB1" w:rsidRPr="00354646" w:rsidRDefault="006C3BB1" w:rsidP="00E80705">
            <w:pPr>
              <w:pStyle w:val="TableNumber"/>
              <w:rPr>
                <w:b/>
              </w:rPr>
            </w:pPr>
            <w:r>
              <w:rPr>
                <w:b/>
              </w:rPr>
              <w:t>50</w:t>
            </w:r>
          </w:p>
        </w:tc>
      </w:tr>
      <w:tr w:rsidR="006C3BB1" w14:paraId="0ACB6BF2" w14:textId="77777777" w:rsidTr="00E80705">
        <w:trPr>
          <w:jc w:val="center"/>
        </w:trPr>
        <w:tc>
          <w:tcPr>
            <w:tcW w:w="3119" w:type="dxa"/>
            <w:tcBorders>
              <w:bottom w:val="nil"/>
            </w:tcBorders>
            <w:shd w:val="clear" w:color="auto" w:fill="B6DDE8" w:themeFill="accent5" w:themeFillTint="66"/>
          </w:tcPr>
          <w:p w14:paraId="176C2FF2" w14:textId="77777777" w:rsidR="006C3BB1" w:rsidRDefault="006C3BB1" w:rsidP="00E80705">
            <w:pPr>
              <w:pStyle w:val="RowHeading"/>
              <w:jc w:val="left"/>
              <w:rPr>
                <w:b/>
              </w:rPr>
            </w:pPr>
            <w:r>
              <w:rPr>
                <w:b/>
              </w:rPr>
              <w:t>Wave 2</w:t>
            </w:r>
          </w:p>
        </w:tc>
        <w:tc>
          <w:tcPr>
            <w:tcW w:w="1969" w:type="dxa"/>
            <w:tcBorders>
              <w:bottom w:val="nil"/>
            </w:tcBorders>
            <w:shd w:val="clear" w:color="auto" w:fill="B6DDE8" w:themeFill="accent5" w:themeFillTint="66"/>
            <w:vAlign w:val="center"/>
          </w:tcPr>
          <w:p w14:paraId="2C7814E2" w14:textId="77777777" w:rsidR="006C3BB1" w:rsidRPr="00E07BA0" w:rsidRDefault="006C3BB1" w:rsidP="00E80705">
            <w:pPr>
              <w:pStyle w:val="TableNumber"/>
            </w:pPr>
            <w:r w:rsidRPr="00A44020">
              <w:t>23</w:t>
            </w:r>
          </w:p>
        </w:tc>
        <w:tc>
          <w:tcPr>
            <w:tcW w:w="1969" w:type="dxa"/>
            <w:tcBorders>
              <w:bottom w:val="nil"/>
            </w:tcBorders>
            <w:shd w:val="clear" w:color="auto" w:fill="B6DDE8" w:themeFill="accent5" w:themeFillTint="66"/>
            <w:vAlign w:val="center"/>
          </w:tcPr>
          <w:p w14:paraId="15C5DDE6" w14:textId="77777777" w:rsidR="006C3BB1" w:rsidRPr="00AA6D20" w:rsidRDefault="006C3BB1" w:rsidP="00E80705">
            <w:pPr>
              <w:pStyle w:val="TableNumber"/>
            </w:pPr>
            <w:r w:rsidRPr="00A44020">
              <w:t>35</w:t>
            </w:r>
          </w:p>
        </w:tc>
        <w:tc>
          <w:tcPr>
            <w:tcW w:w="1969" w:type="dxa"/>
            <w:tcBorders>
              <w:bottom w:val="nil"/>
            </w:tcBorders>
            <w:shd w:val="clear" w:color="auto" w:fill="B6DDE8" w:themeFill="accent5" w:themeFillTint="66"/>
            <w:vAlign w:val="center"/>
          </w:tcPr>
          <w:p w14:paraId="62DE7215" w14:textId="77777777" w:rsidR="006C3BB1" w:rsidRPr="00AA6D20" w:rsidRDefault="006C3BB1" w:rsidP="00E80705">
            <w:pPr>
              <w:pStyle w:val="TableNumber"/>
              <w:rPr>
                <w:b/>
              </w:rPr>
            </w:pPr>
            <w:r>
              <w:rPr>
                <w:b/>
              </w:rPr>
              <w:t>58</w:t>
            </w:r>
          </w:p>
        </w:tc>
      </w:tr>
    </w:tbl>
    <w:p w14:paraId="38975E26" w14:textId="77777777" w:rsidR="00196A27" w:rsidRDefault="00196A27" w:rsidP="00345EB5">
      <w:pPr>
        <w:pStyle w:val="TableHeading"/>
        <w:jc w:val="both"/>
      </w:pPr>
      <w:bookmarkStart w:id="40" w:name="_Ref491158815"/>
    </w:p>
    <w:p w14:paraId="02A05A2B" w14:textId="77777777" w:rsidR="00196A27" w:rsidRDefault="00196A27" w:rsidP="00345EB5">
      <w:pPr>
        <w:pStyle w:val="TableHeading"/>
        <w:jc w:val="both"/>
      </w:pPr>
    </w:p>
    <w:p w14:paraId="03454F8A" w14:textId="77777777" w:rsidR="00345EB5" w:rsidRDefault="00345EB5" w:rsidP="00345EB5">
      <w:pPr>
        <w:pStyle w:val="TableHeading"/>
        <w:spacing w:before="1560"/>
      </w:pPr>
    </w:p>
    <w:p w14:paraId="38F8CE00" w14:textId="681989A1" w:rsidR="006C3BB1" w:rsidRDefault="006C3BB1" w:rsidP="00345EB5">
      <w:pPr>
        <w:pStyle w:val="TableHeading"/>
        <w:spacing w:before="720"/>
      </w:pPr>
      <w:r w:rsidRPr="00002C8D">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9</w:t>
      </w:r>
      <w:r w:rsidR="00D8550A">
        <w:rPr>
          <w:noProof/>
        </w:rPr>
        <w:fldChar w:fldCharType="end"/>
      </w:r>
      <w:r w:rsidRPr="00FB4B3B">
        <w:rPr>
          <w:rFonts w:cstheme="minorHAnsi"/>
        </w:rPr>
        <w:t xml:space="preserve">: </w:t>
      </w:r>
      <w:r w:rsidRPr="00FB4B3B">
        <w:t xml:space="preserve">Number of </w:t>
      </w:r>
      <w:r>
        <w:t>merchants</w:t>
      </w:r>
      <w:r>
        <w:rPr>
          <w:rStyle w:val="FootnoteReference"/>
        </w:rPr>
        <w:footnoteReference w:id="17"/>
      </w:r>
      <w:r w:rsidRPr="007E2F8A">
        <w:t xml:space="preserve"> </w:t>
      </w:r>
      <w:r w:rsidRPr="00FB4B3B">
        <w:t>participating in the research</w:t>
      </w:r>
      <w:bookmarkEnd w:id="4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tblLayout w:type="fixed"/>
        <w:tblLook w:val="04A0" w:firstRow="1" w:lastRow="0" w:firstColumn="1" w:lastColumn="0" w:noHBand="0" w:noVBand="1"/>
        <w:tblCaption w:val="Number of merchants participating in the research"/>
        <w:tblDescription w:val="Number of merchants participating in the research. Ceduna and Surrounds Pre-Trial launch: 1, Wave 1: 2, Wave 2: 10. East Kimberley Pre-Trial launch: 0, Wave 1: 1, Wave 2: 6. Total Pre-Trial Launch: 1, Wave 1: 3, Wave 2: 16."/>
      </w:tblPr>
      <w:tblGrid>
        <w:gridCol w:w="3119"/>
        <w:gridCol w:w="1969"/>
        <w:gridCol w:w="1969"/>
        <w:gridCol w:w="1969"/>
      </w:tblGrid>
      <w:tr w:rsidR="006C3BB1" w:rsidRPr="00591827" w14:paraId="48669A10" w14:textId="77777777" w:rsidTr="00E80705">
        <w:trPr>
          <w:tblHeader/>
          <w:jc w:val="center"/>
        </w:trPr>
        <w:tc>
          <w:tcPr>
            <w:tcW w:w="3119" w:type="dxa"/>
            <w:shd w:val="clear" w:color="auto" w:fill="4F81BD" w:themeFill="accent1"/>
            <w:vAlign w:val="center"/>
          </w:tcPr>
          <w:p w14:paraId="3C039A7C" w14:textId="77777777" w:rsidR="006C3BB1" w:rsidRPr="00591827" w:rsidRDefault="006C3BB1" w:rsidP="00E80705">
            <w:pPr>
              <w:jc w:val="left"/>
              <w:rPr>
                <w:b/>
              </w:rPr>
            </w:pPr>
            <w:r>
              <w:rPr>
                <w:b/>
              </w:rPr>
              <w:t>Phase</w:t>
            </w:r>
          </w:p>
        </w:tc>
        <w:tc>
          <w:tcPr>
            <w:tcW w:w="1969" w:type="dxa"/>
            <w:shd w:val="clear" w:color="auto" w:fill="4F81BD" w:themeFill="accent1"/>
            <w:vAlign w:val="center"/>
          </w:tcPr>
          <w:p w14:paraId="714A61A2" w14:textId="77777777" w:rsidR="006C3BB1" w:rsidRPr="00591827" w:rsidRDefault="006C3BB1" w:rsidP="00E80705">
            <w:pPr>
              <w:pStyle w:val="ColumnHeading"/>
            </w:pPr>
            <w:r w:rsidRPr="00591827">
              <w:t>Ceduna</w:t>
            </w:r>
            <w:r>
              <w:t xml:space="preserve"> and Surrounds</w:t>
            </w:r>
            <w:r>
              <w:rPr>
                <w:rStyle w:val="FootnoteReference"/>
              </w:rPr>
              <w:footnoteReference w:id="18"/>
            </w:r>
          </w:p>
        </w:tc>
        <w:tc>
          <w:tcPr>
            <w:tcW w:w="1969" w:type="dxa"/>
            <w:shd w:val="clear" w:color="auto" w:fill="4F81BD" w:themeFill="accent1"/>
            <w:vAlign w:val="center"/>
          </w:tcPr>
          <w:p w14:paraId="4D9074D8" w14:textId="77777777" w:rsidR="006C3BB1" w:rsidRPr="00591827" w:rsidRDefault="006C3BB1" w:rsidP="00E80705">
            <w:pPr>
              <w:pStyle w:val="ColumnHeading"/>
            </w:pPr>
            <w:r w:rsidRPr="00591827">
              <w:t>East Kimberley</w:t>
            </w:r>
            <w:r>
              <w:rPr>
                <w:rStyle w:val="FootnoteReference"/>
              </w:rPr>
              <w:footnoteReference w:id="19"/>
            </w:r>
          </w:p>
        </w:tc>
        <w:tc>
          <w:tcPr>
            <w:tcW w:w="1969" w:type="dxa"/>
            <w:shd w:val="clear" w:color="auto" w:fill="4F81BD" w:themeFill="accent1"/>
            <w:vAlign w:val="center"/>
          </w:tcPr>
          <w:p w14:paraId="39DF5903" w14:textId="77777777" w:rsidR="006C3BB1" w:rsidRPr="00591827" w:rsidRDefault="006C3BB1" w:rsidP="00E80705">
            <w:pPr>
              <w:pStyle w:val="ColumnHeading"/>
            </w:pPr>
            <w:r w:rsidRPr="00591827">
              <w:t>Total</w:t>
            </w:r>
          </w:p>
        </w:tc>
      </w:tr>
      <w:tr w:rsidR="006C3BB1" w14:paraId="0F1D352B" w14:textId="77777777" w:rsidTr="00E80705">
        <w:trPr>
          <w:jc w:val="center"/>
        </w:trPr>
        <w:tc>
          <w:tcPr>
            <w:tcW w:w="3119" w:type="dxa"/>
            <w:shd w:val="clear" w:color="auto" w:fill="B6DDE8" w:themeFill="accent5" w:themeFillTint="66"/>
          </w:tcPr>
          <w:p w14:paraId="233126B7" w14:textId="77777777" w:rsidR="006C3BB1" w:rsidRPr="00591827" w:rsidRDefault="006C3BB1" w:rsidP="00E80705">
            <w:pPr>
              <w:pStyle w:val="RowHeading"/>
              <w:jc w:val="left"/>
              <w:rPr>
                <w:b/>
              </w:rPr>
            </w:pPr>
            <w:r>
              <w:rPr>
                <w:b/>
              </w:rPr>
              <w:t>Pre-Trial launch</w:t>
            </w:r>
          </w:p>
        </w:tc>
        <w:tc>
          <w:tcPr>
            <w:tcW w:w="1969" w:type="dxa"/>
            <w:shd w:val="clear" w:color="auto" w:fill="B6DDE8" w:themeFill="accent5" w:themeFillTint="66"/>
            <w:vAlign w:val="center"/>
          </w:tcPr>
          <w:p w14:paraId="2FA6F839" w14:textId="77777777" w:rsidR="006C3BB1" w:rsidRPr="0036428C" w:rsidRDefault="006C3BB1" w:rsidP="00E80705">
            <w:pPr>
              <w:pStyle w:val="TableNumber"/>
            </w:pPr>
            <w:r>
              <w:t>1</w:t>
            </w:r>
          </w:p>
        </w:tc>
        <w:tc>
          <w:tcPr>
            <w:tcW w:w="1969" w:type="dxa"/>
            <w:shd w:val="clear" w:color="auto" w:fill="B6DDE8" w:themeFill="accent5" w:themeFillTint="66"/>
            <w:vAlign w:val="center"/>
          </w:tcPr>
          <w:p w14:paraId="338D6FF6" w14:textId="77777777" w:rsidR="006C3BB1" w:rsidRPr="0036428C" w:rsidRDefault="006C3BB1" w:rsidP="00E80705">
            <w:pPr>
              <w:pStyle w:val="TableNumber"/>
            </w:pPr>
            <w:r>
              <w:t>0</w:t>
            </w:r>
          </w:p>
        </w:tc>
        <w:tc>
          <w:tcPr>
            <w:tcW w:w="1969" w:type="dxa"/>
            <w:shd w:val="clear" w:color="auto" w:fill="B6DDE8" w:themeFill="accent5" w:themeFillTint="66"/>
            <w:vAlign w:val="center"/>
          </w:tcPr>
          <w:p w14:paraId="540CEE42" w14:textId="77777777" w:rsidR="006C3BB1" w:rsidRPr="0036428C" w:rsidRDefault="006C3BB1" w:rsidP="00E80705">
            <w:pPr>
              <w:pStyle w:val="TableNumber"/>
              <w:rPr>
                <w:b/>
              </w:rPr>
            </w:pPr>
            <w:r>
              <w:rPr>
                <w:b/>
              </w:rPr>
              <w:t>1</w:t>
            </w:r>
          </w:p>
        </w:tc>
      </w:tr>
      <w:tr w:rsidR="006C3BB1" w14:paraId="1BF787B4" w14:textId="77777777" w:rsidTr="00E80705">
        <w:trPr>
          <w:jc w:val="center"/>
        </w:trPr>
        <w:tc>
          <w:tcPr>
            <w:tcW w:w="3119" w:type="dxa"/>
            <w:shd w:val="clear" w:color="auto" w:fill="B6DDE8" w:themeFill="accent5" w:themeFillTint="66"/>
          </w:tcPr>
          <w:p w14:paraId="6E8D6844" w14:textId="77777777" w:rsidR="006C3BB1" w:rsidRPr="00591827" w:rsidRDefault="006C3BB1" w:rsidP="00E80705">
            <w:pPr>
              <w:pStyle w:val="RowHeading"/>
              <w:jc w:val="left"/>
              <w:rPr>
                <w:b/>
              </w:rPr>
            </w:pPr>
            <w:r>
              <w:rPr>
                <w:b/>
              </w:rPr>
              <w:t>Wave 1</w:t>
            </w:r>
          </w:p>
        </w:tc>
        <w:tc>
          <w:tcPr>
            <w:tcW w:w="1969" w:type="dxa"/>
            <w:shd w:val="clear" w:color="auto" w:fill="B6DDE8" w:themeFill="accent5" w:themeFillTint="66"/>
            <w:vAlign w:val="center"/>
          </w:tcPr>
          <w:p w14:paraId="41E5FB01" w14:textId="77777777" w:rsidR="006C3BB1" w:rsidRDefault="006C3BB1" w:rsidP="00E80705">
            <w:pPr>
              <w:pStyle w:val="TableNumber"/>
            </w:pPr>
            <w:r>
              <w:t>2</w:t>
            </w:r>
          </w:p>
        </w:tc>
        <w:tc>
          <w:tcPr>
            <w:tcW w:w="1969" w:type="dxa"/>
            <w:shd w:val="clear" w:color="auto" w:fill="B6DDE8" w:themeFill="accent5" w:themeFillTint="66"/>
            <w:vAlign w:val="center"/>
          </w:tcPr>
          <w:p w14:paraId="2EDB2A69" w14:textId="77777777" w:rsidR="006C3BB1" w:rsidRDefault="006C3BB1" w:rsidP="00E80705">
            <w:pPr>
              <w:pStyle w:val="TableNumber"/>
            </w:pPr>
            <w:r w:rsidRPr="00354646">
              <w:t>1</w:t>
            </w:r>
          </w:p>
        </w:tc>
        <w:tc>
          <w:tcPr>
            <w:tcW w:w="1969" w:type="dxa"/>
            <w:shd w:val="clear" w:color="auto" w:fill="B6DDE8" w:themeFill="accent5" w:themeFillTint="66"/>
            <w:vAlign w:val="center"/>
          </w:tcPr>
          <w:p w14:paraId="28F6B7D7" w14:textId="77777777" w:rsidR="006C3BB1" w:rsidRPr="00591827" w:rsidRDefault="006C3BB1" w:rsidP="00E80705">
            <w:pPr>
              <w:pStyle w:val="TableNumber"/>
              <w:rPr>
                <w:b/>
              </w:rPr>
            </w:pPr>
            <w:r>
              <w:rPr>
                <w:b/>
              </w:rPr>
              <w:t>3</w:t>
            </w:r>
          </w:p>
        </w:tc>
      </w:tr>
      <w:tr w:rsidR="006C3BB1" w14:paraId="030355E5" w14:textId="77777777" w:rsidTr="00E80705">
        <w:trPr>
          <w:jc w:val="center"/>
        </w:trPr>
        <w:tc>
          <w:tcPr>
            <w:tcW w:w="3119" w:type="dxa"/>
            <w:tcBorders>
              <w:bottom w:val="nil"/>
            </w:tcBorders>
            <w:shd w:val="clear" w:color="auto" w:fill="B6DDE8" w:themeFill="accent5" w:themeFillTint="66"/>
          </w:tcPr>
          <w:p w14:paraId="021DBAA5" w14:textId="77777777" w:rsidR="006C3BB1" w:rsidRDefault="006C3BB1" w:rsidP="00E80705">
            <w:pPr>
              <w:pStyle w:val="RowHeading"/>
              <w:jc w:val="left"/>
              <w:rPr>
                <w:b/>
              </w:rPr>
            </w:pPr>
            <w:r>
              <w:rPr>
                <w:b/>
              </w:rPr>
              <w:t>Wave 2</w:t>
            </w:r>
          </w:p>
        </w:tc>
        <w:tc>
          <w:tcPr>
            <w:tcW w:w="1969" w:type="dxa"/>
            <w:tcBorders>
              <w:bottom w:val="nil"/>
            </w:tcBorders>
            <w:shd w:val="clear" w:color="auto" w:fill="B6DDE8" w:themeFill="accent5" w:themeFillTint="66"/>
            <w:vAlign w:val="center"/>
          </w:tcPr>
          <w:p w14:paraId="498DEC89" w14:textId="77777777" w:rsidR="006C3BB1" w:rsidRPr="00816C44" w:rsidRDefault="006C3BB1" w:rsidP="00E80705">
            <w:pPr>
              <w:pStyle w:val="TableNumber"/>
            </w:pPr>
            <w:r>
              <w:t>10</w:t>
            </w:r>
          </w:p>
        </w:tc>
        <w:tc>
          <w:tcPr>
            <w:tcW w:w="1969" w:type="dxa"/>
            <w:tcBorders>
              <w:bottom w:val="nil"/>
            </w:tcBorders>
            <w:shd w:val="clear" w:color="auto" w:fill="B6DDE8" w:themeFill="accent5" w:themeFillTint="66"/>
            <w:vAlign w:val="center"/>
          </w:tcPr>
          <w:p w14:paraId="64B81E22" w14:textId="77777777" w:rsidR="006C3BB1" w:rsidRPr="00816C44" w:rsidRDefault="006C3BB1" w:rsidP="00E80705">
            <w:pPr>
              <w:pStyle w:val="TableNumber"/>
            </w:pPr>
            <w:r w:rsidRPr="00A44020">
              <w:t>6</w:t>
            </w:r>
          </w:p>
        </w:tc>
        <w:tc>
          <w:tcPr>
            <w:tcW w:w="1969" w:type="dxa"/>
            <w:tcBorders>
              <w:bottom w:val="nil"/>
            </w:tcBorders>
            <w:shd w:val="clear" w:color="auto" w:fill="B6DDE8" w:themeFill="accent5" w:themeFillTint="66"/>
            <w:vAlign w:val="center"/>
          </w:tcPr>
          <w:p w14:paraId="0668F172" w14:textId="77777777" w:rsidR="006C3BB1" w:rsidRPr="00816C44" w:rsidRDefault="006C3BB1" w:rsidP="00E80705">
            <w:pPr>
              <w:pStyle w:val="TableNumber"/>
              <w:rPr>
                <w:b/>
              </w:rPr>
            </w:pPr>
            <w:r>
              <w:rPr>
                <w:b/>
              </w:rPr>
              <w:t>16</w:t>
            </w:r>
          </w:p>
        </w:tc>
      </w:tr>
    </w:tbl>
    <w:p w14:paraId="5CDA831E" w14:textId="3EBA3EE4" w:rsidR="007037BA" w:rsidRPr="000E15BE" w:rsidRDefault="007037BA" w:rsidP="007037BA">
      <w:r w:rsidRPr="000E15BE">
        <w:t>In Wave 2 there were 6</w:t>
      </w:r>
      <w:r w:rsidR="000E254A">
        <w:t>1</w:t>
      </w:r>
      <w:r w:rsidRPr="000E15BE">
        <w:t xml:space="preserve"> community leaders and stakeholders who were</w:t>
      </w:r>
      <w:r w:rsidR="00D82C9C">
        <w:t xml:space="preserve"> contacted but not interviewed.</w:t>
      </w:r>
      <w:r w:rsidRPr="000E15BE">
        <w:t xml:space="preserve"> Of these, only 4 declined to participate, with the others being cases where an interview at a mutually suitable time was not able to be organised or the contact was no longer at t</w:t>
      </w:r>
      <w:r w:rsidR="00747B7F">
        <w:t>he organisation/</w:t>
      </w:r>
      <w:r w:rsidRPr="000E15BE">
        <w:t>Trial site.</w:t>
      </w:r>
    </w:p>
    <w:p w14:paraId="45E50DB5" w14:textId="7DE0C75C" w:rsidR="007037BA" w:rsidRDefault="007037BA" w:rsidP="007037BA">
      <w:r w:rsidRPr="000E15BE">
        <w:t>All qualitative research was conducted</w:t>
      </w:r>
      <w:r>
        <w:t xml:space="preserve"> by ORIMA’s specialist qualitative research team. This team has extensive experience conducting research with Indigenous people and in </w:t>
      </w:r>
      <w:r w:rsidR="000864EB">
        <w:t>remote</w:t>
      </w:r>
      <w:r>
        <w:t xml:space="preserve"> Australia, and has participated in cultural awareness training sessions.</w:t>
      </w:r>
    </w:p>
    <w:p w14:paraId="31B76DAE" w14:textId="693B7C69" w:rsidR="001D52A6" w:rsidRPr="003E564A" w:rsidRDefault="001D52A6" w:rsidP="001D52A6">
      <w:pPr>
        <w:pStyle w:val="Heading7"/>
        <w:rPr>
          <w:i w:val="0"/>
          <w:sz w:val="24"/>
        </w:rPr>
      </w:pPr>
      <w:r>
        <w:rPr>
          <w:i w:val="0"/>
          <w:sz w:val="24"/>
        </w:rPr>
        <w:t>C</w:t>
      </w:r>
      <w:r w:rsidRPr="003E564A">
        <w:rPr>
          <w:i w:val="0"/>
          <w:sz w:val="24"/>
        </w:rPr>
        <w:t>.</w:t>
      </w:r>
      <w:r>
        <w:rPr>
          <w:i w:val="0"/>
          <w:sz w:val="24"/>
        </w:rPr>
        <w:t>2</w:t>
      </w:r>
      <w:r w:rsidRPr="003E564A">
        <w:rPr>
          <w:i w:val="0"/>
          <w:sz w:val="24"/>
        </w:rPr>
        <w:t>.</w:t>
      </w:r>
      <w:r>
        <w:rPr>
          <w:i w:val="0"/>
          <w:sz w:val="24"/>
        </w:rPr>
        <w:t>2</w:t>
      </w:r>
      <w:r w:rsidRPr="003E564A">
        <w:rPr>
          <w:i w:val="0"/>
          <w:sz w:val="24"/>
        </w:rPr>
        <w:t xml:space="preserve"> </w:t>
      </w:r>
      <w:r>
        <w:rPr>
          <w:i w:val="0"/>
          <w:sz w:val="24"/>
        </w:rPr>
        <w:t xml:space="preserve">Interpretation and presentation of qualitative findings  </w:t>
      </w:r>
    </w:p>
    <w:p w14:paraId="7F4BC399" w14:textId="4637BC3B" w:rsidR="007037BA" w:rsidRDefault="007037BA">
      <w:r w:rsidRPr="00203DD1">
        <w:t>The research was qualitative in nature</w:t>
      </w:r>
      <w:r>
        <w:t>,</w:t>
      </w:r>
      <w:r w:rsidRPr="00203DD1">
        <w:t xml:space="preserve"> and hence the results and findings are pres</w:t>
      </w:r>
      <w:r>
        <w:t xml:space="preserve">ented in a qualitative manner. </w:t>
      </w:r>
      <w:r w:rsidRPr="00203DD1">
        <w:t>This research approach does not allow for the exact number of participants holding a particular view on in</w:t>
      </w:r>
      <w:r>
        <w:t>dividual issues to be measured.</w:t>
      </w:r>
      <w:r w:rsidRPr="00203DD1">
        <w:t xml:space="preserve"> This </w:t>
      </w:r>
      <w:r w:rsidR="00395A82">
        <w:t>report</w:t>
      </w:r>
      <w:r w:rsidRPr="00203DD1">
        <w:t xml:space="preserve">, therefore, provides an indication of themes and reactions among research participants rather than exact proportions of participants who felt a certain way. </w:t>
      </w:r>
      <w:r w:rsidRPr="00203DD1">
        <w:rPr>
          <w:rFonts w:cstheme="minorHAnsi"/>
          <w:szCs w:val="24"/>
        </w:rPr>
        <w:t xml:space="preserve">The following terms used in </w:t>
      </w:r>
      <w:r>
        <w:rPr>
          <w:rFonts w:cstheme="minorHAnsi"/>
          <w:szCs w:val="24"/>
        </w:rPr>
        <w:t>this</w:t>
      </w:r>
      <w:r w:rsidRPr="00203DD1">
        <w:rPr>
          <w:rFonts w:cstheme="minorHAnsi"/>
          <w:szCs w:val="24"/>
        </w:rPr>
        <w:t xml:space="preserve"> </w:t>
      </w:r>
      <w:r w:rsidR="00395A82">
        <w:t>report</w:t>
      </w:r>
      <w:r w:rsidRPr="00040C89">
        <w:t xml:space="preserve"> provide a qualitative indication and approximation of size in relation to the proportion of research participants who held particular views:</w:t>
      </w:r>
    </w:p>
    <w:p w14:paraId="189BC589" w14:textId="3E8435E9" w:rsidR="007037BA" w:rsidRPr="00F70911" w:rsidRDefault="001D52A6" w:rsidP="007037BA">
      <w:pPr>
        <w:pStyle w:val="ListBullet"/>
      </w:pPr>
      <w:r>
        <w:t xml:space="preserve">most </w:t>
      </w:r>
      <w:r w:rsidRPr="00F70911">
        <w:t>–</w:t>
      </w:r>
      <w:r>
        <w:t xml:space="preserve"> </w:t>
      </w:r>
      <w:r w:rsidR="007037BA" w:rsidRPr="00F70911">
        <w:t>refers to findings that relate to more than three quarters of the res</w:t>
      </w:r>
      <w:r w:rsidR="00676202">
        <w:t>earch participants</w:t>
      </w:r>
    </w:p>
    <w:p w14:paraId="2AF5E37A" w14:textId="4FB3C9E1" w:rsidR="007037BA" w:rsidRPr="00F70911" w:rsidRDefault="001D52A6" w:rsidP="007037BA">
      <w:pPr>
        <w:pStyle w:val="ListBullet"/>
      </w:pPr>
      <w:r>
        <w:t>m</w:t>
      </w:r>
      <w:r w:rsidR="007037BA" w:rsidRPr="00F70911">
        <w:t>any</w:t>
      </w:r>
      <w:r>
        <w:t xml:space="preserve"> </w:t>
      </w:r>
      <w:r w:rsidRPr="00F70911">
        <w:t>–</w:t>
      </w:r>
      <w:r>
        <w:t xml:space="preserve"> </w:t>
      </w:r>
      <w:r w:rsidR="007037BA" w:rsidRPr="00F70911">
        <w:t>refers to findings that relate to more than ha</w:t>
      </w:r>
      <w:r w:rsidR="00676202">
        <w:t>lf of the research participants</w:t>
      </w:r>
    </w:p>
    <w:p w14:paraId="36247678" w14:textId="2DFB9C97" w:rsidR="007037BA" w:rsidRPr="00F70911" w:rsidRDefault="001D52A6" w:rsidP="007037BA">
      <w:pPr>
        <w:pStyle w:val="ListBullet"/>
      </w:pPr>
      <w:r>
        <w:t>s</w:t>
      </w:r>
      <w:r w:rsidR="007037BA" w:rsidRPr="00F70911">
        <w:t>ome</w:t>
      </w:r>
      <w:r>
        <w:t xml:space="preserve"> </w:t>
      </w:r>
      <w:r w:rsidRPr="00F70911">
        <w:t>–</w:t>
      </w:r>
      <w:r>
        <w:t xml:space="preserve"> </w:t>
      </w:r>
      <w:r w:rsidR="007037BA" w:rsidRPr="00F70911">
        <w:t>refers to findings that relate to around a third o</w:t>
      </w:r>
      <w:r w:rsidR="00676202">
        <w:t>f the research participants</w:t>
      </w:r>
    </w:p>
    <w:p w14:paraId="2FE1A772" w14:textId="7C43CF12" w:rsidR="007037BA" w:rsidRDefault="00DD2AC4" w:rsidP="007037BA">
      <w:pPr>
        <w:pStyle w:val="ListBullet"/>
      </w:pPr>
      <w:r>
        <w:t>a</w:t>
      </w:r>
      <w:r w:rsidR="007037BA" w:rsidRPr="00F70911">
        <w:t xml:space="preserve"> few</w:t>
      </w:r>
      <w:r w:rsidR="001D52A6">
        <w:t xml:space="preserve"> </w:t>
      </w:r>
      <w:r w:rsidR="001D52A6" w:rsidRPr="00F70911">
        <w:t>–</w:t>
      </w:r>
      <w:r w:rsidR="001D52A6">
        <w:t xml:space="preserve"> </w:t>
      </w:r>
      <w:r w:rsidR="007037BA" w:rsidRPr="00F70911">
        <w:t>refers to findings that relate to less than a quarter of research participants.</w:t>
      </w:r>
    </w:p>
    <w:p w14:paraId="10406298" w14:textId="1DA2FC0E" w:rsidR="00706DF7" w:rsidRDefault="008930E7" w:rsidP="007037BA">
      <w:r>
        <w:t xml:space="preserve">Please note that some findings have not been represented against these indicative thresholds because the information was specific to only a particular </w:t>
      </w:r>
      <w:r w:rsidR="00747B7F">
        <w:t>sub-group or type organisation/</w:t>
      </w:r>
      <w:r>
        <w:t xml:space="preserve">service provider.  Therefore, </w:t>
      </w:r>
      <w:r w:rsidR="00706DF7">
        <w:t>these have been identified as the ‘relevant stakeholder/s’.</w:t>
      </w:r>
    </w:p>
    <w:p w14:paraId="6D578B2D" w14:textId="1E2FD0A0" w:rsidR="00844664" w:rsidRDefault="007037BA" w:rsidP="007037BA">
      <w:r>
        <w:t xml:space="preserve">In the qualitative research, </w:t>
      </w:r>
      <w:r w:rsidR="001D52A6">
        <w:t xml:space="preserve">community leaders, </w:t>
      </w:r>
      <w:r w:rsidR="00706DF7">
        <w:t>s</w:t>
      </w:r>
      <w:r>
        <w:t xml:space="preserve">takeholders </w:t>
      </w:r>
      <w:r w:rsidR="001D52A6">
        <w:t xml:space="preserve">and merchants </w:t>
      </w:r>
      <w:r>
        <w:t>were encouraged to provide evidence for their responses based on their own direct experiences w</w:t>
      </w:r>
      <w:r w:rsidR="00D82C9C">
        <w:t xml:space="preserve">here possible. </w:t>
      </w:r>
      <w:r w:rsidR="00DD2AC4">
        <w:t>Where anecdotal</w:t>
      </w:r>
      <w:r>
        <w:t xml:space="preserve">/“hearsay” sources were cited, the qualitative research sought to validate </w:t>
      </w:r>
      <w:r w:rsidR="00D82C9C">
        <w:t xml:space="preserve">this directly from the source. </w:t>
      </w:r>
      <w:r>
        <w:t xml:space="preserve">However, when this was not possible or viable, only anecdotes that were heard </w:t>
      </w:r>
      <w:r>
        <w:lastRenderedPageBreak/>
        <w:t xml:space="preserve">three times or more from different </w:t>
      </w:r>
      <w:r w:rsidR="00B603FF">
        <w:t xml:space="preserve">community leaders, </w:t>
      </w:r>
      <w:r>
        <w:t xml:space="preserve">stakeholders </w:t>
      </w:r>
      <w:r w:rsidR="00B603FF">
        <w:t>and</w:t>
      </w:r>
      <w:r w:rsidR="001D52A6">
        <w:t>/or</w:t>
      </w:r>
      <w:r w:rsidR="00B603FF">
        <w:t xml:space="preserve"> merchants </w:t>
      </w:r>
      <w:r>
        <w:t xml:space="preserve">have been used as evidence in the </w:t>
      </w:r>
      <w:r w:rsidR="00C172C8">
        <w:t>e</w:t>
      </w:r>
      <w:r>
        <w:t>valuation report.</w:t>
      </w:r>
    </w:p>
    <w:p w14:paraId="48E5222E" w14:textId="284433DF" w:rsidR="00844664" w:rsidRPr="003E564A" w:rsidRDefault="00844664" w:rsidP="00844664">
      <w:pPr>
        <w:pStyle w:val="Heading7"/>
        <w:rPr>
          <w:i w:val="0"/>
          <w:sz w:val="24"/>
        </w:rPr>
      </w:pPr>
      <w:r>
        <w:rPr>
          <w:i w:val="0"/>
          <w:sz w:val="24"/>
        </w:rPr>
        <w:t>C</w:t>
      </w:r>
      <w:r w:rsidRPr="003E564A">
        <w:rPr>
          <w:i w:val="0"/>
          <w:sz w:val="24"/>
        </w:rPr>
        <w:t>.</w:t>
      </w:r>
      <w:r>
        <w:rPr>
          <w:i w:val="0"/>
          <w:sz w:val="24"/>
        </w:rPr>
        <w:t>2</w:t>
      </w:r>
      <w:r w:rsidRPr="003E564A">
        <w:rPr>
          <w:i w:val="0"/>
          <w:sz w:val="24"/>
        </w:rPr>
        <w:t>.</w:t>
      </w:r>
      <w:r w:rsidR="00735F53">
        <w:rPr>
          <w:i w:val="0"/>
          <w:sz w:val="24"/>
        </w:rPr>
        <w:t>3 Definitions</w:t>
      </w:r>
      <w:r>
        <w:rPr>
          <w:i w:val="0"/>
          <w:sz w:val="24"/>
        </w:rPr>
        <w:t xml:space="preserve">  </w:t>
      </w:r>
    </w:p>
    <w:p w14:paraId="661C5039" w14:textId="7C33931E" w:rsidR="0094094E" w:rsidRPr="00F1334F" w:rsidRDefault="0094094E">
      <w:r w:rsidRPr="00F1334F">
        <w:t xml:space="preserve">The following terms </w:t>
      </w:r>
      <w:r w:rsidR="00B603FF" w:rsidRPr="00F1334F">
        <w:t>have been adopted throughout this</w:t>
      </w:r>
      <w:r w:rsidRPr="00F1334F">
        <w:t xml:space="preserve"> final Evaluation Report</w:t>
      </w:r>
      <w:r w:rsidR="00B603FF" w:rsidRPr="00F1334F">
        <w:t xml:space="preserve"> to refer to the different types of qualitative </w:t>
      </w:r>
      <w:r w:rsidR="00586305">
        <w:t>research</w:t>
      </w:r>
      <w:r w:rsidR="00B603FF" w:rsidRPr="00F1334F">
        <w:t xml:space="preserve"> participants</w:t>
      </w:r>
      <w:r w:rsidRPr="00F1334F">
        <w:t>:</w:t>
      </w:r>
    </w:p>
    <w:p w14:paraId="673E816F" w14:textId="7A2B5FFD" w:rsidR="0094094E" w:rsidRDefault="001D52A6" w:rsidP="0094094E">
      <w:pPr>
        <w:pStyle w:val="ListBullet"/>
      </w:pPr>
      <w:r>
        <w:t>c</w:t>
      </w:r>
      <w:r w:rsidR="0094094E">
        <w:t>ommunity leaders</w:t>
      </w:r>
      <w:r>
        <w:t xml:space="preserve"> </w:t>
      </w:r>
      <w:r w:rsidRPr="00F70911">
        <w:t>–</w:t>
      </w:r>
      <w:r>
        <w:t xml:space="preserve"> </w:t>
      </w:r>
      <w:r w:rsidR="0094094E" w:rsidRPr="00F70911">
        <w:t xml:space="preserve">refers to </w:t>
      </w:r>
      <w:r w:rsidR="0094094E">
        <w:t xml:space="preserve">members of </w:t>
      </w:r>
      <w:r w:rsidR="0094094E" w:rsidRPr="0094094E">
        <w:t xml:space="preserve">the </w:t>
      </w:r>
      <w:r w:rsidR="0094094E" w:rsidRPr="00E055DA">
        <w:t>Leadership G</w:t>
      </w:r>
      <w:r w:rsidR="00676202">
        <w:t>roup in the Trial sites</w:t>
      </w:r>
    </w:p>
    <w:p w14:paraId="63F85A49" w14:textId="5F4E6E54" w:rsidR="0094094E" w:rsidRDefault="001D52A6" w:rsidP="0094094E">
      <w:pPr>
        <w:pStyle w:val="ListBullet"/>
      </w:pPr>
      <w:r>
        <w:t>s</w:t>
      </w:r>
      <w:r w:rsidR="0094094E">
        <w:t>takeholders</w:t>
      </w:r>
      <w:r>
        <w:t xml:space="preserve"> </w:t>
      </w:r>
      <w:r w:rsidRPr="00F70911">
        <w:t>–</w:t>
      </w:r>
      <w:r>
        <w:t xml:space="preserve"> </w:t>
      </w:r>
      <w:r w:rsidR="0094094E">
        <w:t>refers to all qualitative participants other than commun</w:t>
      </w:r>
      <w:r w:rsidR="00586305">
        <w:t xml:space="preserve">ity leaders and local merchants; </w:t>
      </w:r>
      <w:r w:rsidR="0094094E">
        <w:t xml:space="preserve">e.g. service providers, police etc. (see Appendix B for the </w:t>
      </w:r>
      <w:r w:rsidR="00676202">
        <w:t>full list of organisations)</w:t>
      </w:r>
    </w:p>
    <w:p w14:paraId="137C3B5B" w14:textId="6DFCED95" w:rsidR="00844664" w:rsidRPr="00E055DA" w:rsidRDefault="001D52A6" w:rsidP="00E055DA">
      <w:pPr>
        <w:pStyle w:val="ListBullet"/>
      </w:pPr>
      <w:r>
        <w:t>m</w:t>
      </w:r>
      <w:r w:rsidR="0094094E">
        <w:t>erchants</w:t>
      </w:r>
      <w:r>
        <w:t xml:space="preserve"> </w:t>
      </w:r>
      <w:r w:rsidRPr="00F70911">
        <w:t>–</w:t>
      </w:r>
      <w:r>
        <w:t xml:space="preserve"> </w:t>
      </w:r>
      <w:r w:rsidR="0094094E">
        <w:t>refers to manage</w:t>
      </w:r>
      <w:r w:rsidR="00F03A26">
        <w:t>r</w:t>
      </w:r>
      <w:r w:rsidR="00747B7F">
        <w:t>s/</w:t>
      </w:r>
      <w:r w:rsidR="0094094E">
        <w:t>owners of local retail businesses and Visitor Information Centres.</w:t>
      </w:r>
    </w:p>
    <w:p w14:paraId="5C135EE6" w14:textId="1674BAA6" w:rsidR="006F5F54" w:rsidRPr="00E055DA" w:rsidRDefault="006F5F54">
      <w:pPr>
        <w:pStyle w:val="Heading7"/>
        <w:contextualSpacing w:val="0"/>
        <w:rPr>
          <w:i w:val="0"/>
          <w:sz w:val="28"/>
        </w:rPr>
      </w:pPr>
      <w:r w:rsidRPr="00E055DA">
        <w:rPr>
          <w:i w:val="0"/>
          <w:sz w:val="28"/>
        </w:rPr>
        <w:t>C.3 Administrative data</w:t>
      </w:r>
    </w:p>
    <w:p w14:paraId="161D9DD9" w14:textId="124AD8E8" w:rsidR="000F20F7" w:rsidRDefault="00684A8A" w:rsidP="000F20F7">
      <w:r>
        <w:t>An extensive set of administrative data was exami</w:t>
      </w:r>
      <w:r w:rsidR="00D82C9C">
        <w:t xml:space="preserve">ned as part of the evaluation. </w:t>
      </w:r>
      <w:r>
        <w:t xml:space="preserve">A detailed tabulation of all administrative data examined </w:t>
      </w:r>
      <w:r w:rsidR="003027F2">
        <w:t xml:space="preserve">(apart from Indue and DHS data) </w:t>
      </w:r>
      <w:r>
        <w:t xml:space="preserve">and its sources is </w:t>
      </w:r>
      <w:r w:rsidR="00586305">
        <w:t>appended (see</w:t>
      </w:r>
      <w:r>
        <w:t xml:space="preserve"> </w:t>
      </w:r>
      <w:r w:rsidR="009C25B1">
        <w:fldChar w:fldCharType="begin"/>
      </w:r>
      <w:r w:rsidR="009C25B1">
        <w:instrText xml:space="preserve"> REF _Ref491163896 \h </w:instrText>
      </w:r>
      <w:r w:rsidR="009C25B1">
        <w:fldChar w:fldCharType="separate"/>
      </w:r>
      <w:r w:rsidR="00FA4DB2" w:rsidRPr="00555180">
        <w:t xml:space="preserve">Appendix </w:t>
      </w:r>
      <w:r w:rsidR="00FA4DB2">
        <w:t>H</w:t>
      </w:r>
      <w:r w:rsidR="00FA4DB2" w:rsidRPr="00555180">
        <w:t xml:space="preserve">: </w:t>
      </w:r>
      <w:r w:rsidR="00FA4DB2">
        <w:t>Administrative data examined in the Evaluation</w:t>
      </w:r>
      <w:r w:rsidR="009C25B1">
        <w:fldChar w:fldCharType="end"/>
      </w:r>
      <w:r w:rsidR="00586305">
        <w:t>)</w:t>
      </w:r>
      <w:r w:rsidR="00D82C9C">
        <w:t xml:space="preserve">. </w:t>
      </w:r>
      <w:r>
        <w:t xml:space="preserve">This administrative data was subject to a number of important limitations (discussed below).  It has only been presented in the report in cases where, despite the limitations, </w:t>
      </w:r>
      <w:r w:rsidR="00C73583">
        <w:t xml:space="preserve">such presentation substantively </w:t>
      </w:r>
      <w:r>
        <w:t>assists in understanding the effectiveness of the CDCT.</w:t>
      </w:r>
      <w:r w:rsidR="000630E4">
        <w:t xml:space="preserve"> </w:t>
      </w:r>
      <w:r w:rsidR="000F20F7">
        <w:t>The administrative data related to the two CDCT Trial sit</w:t>
      </w:r>
      <w:r w:rsidR="00D82C9C">
        <w:t xml:space="preserve">es and three comparison sites. </w:t>
      </w:r>
      <w:r w:rsidR="000F20F7">
        <w:t>The comparison sites were initially suggested by the South Australian and Western Australian State Governments and accepted by the e</w:t>
      </w:r>
      <w:r w:rsidR="00D82C9C">
        <w:t>valuators as being appropriate.</w:t>
      </w:r>
      <w:r w:rsidR="000F20F7">
        <w:t xml:space="preserve"> These comparison sites do not represent perfect “control sites” but are similar in character to the CDCT sites in terms of underlying demographic and socio-economic characteristics:</w:t>
      </w:r>
    </w:p>
    <w:p w14:paraId="093D54A5" w14:textId="6EE69F97" w:rsidR="000F20F7" w:rsidRDefault="000F20F7" w:rsidP="000F20F7">
      <w:pPr>
        <w:pStyle w:val="ListBullet"/>
        <w:jc w:val="left"/>
      </w:pPr>
      <w:r>
        <w:t>Coober Pedy and Port Augusta were used as comparison sites for the Ced</w:t>
      </w:r>
      <w:r w:rsidR="00EE3EB5">
        <w:t>una and Surrounds CDCT site.</w:t>
      </w:r>
    </w:p>
    <w:p w14:paraId="10E4E402" w14:textId="77777777" w:rsidR="000F20F7" w:rsidRDefault="000F20F7" w:rsidP="000F20F7">
      <w:pPr>
        <w:pStyle w:val="ListBullet"/>
        <w:jc w:val="left"/>
      </w:pPr>
      <w:r>
        <w:t>Derby was used as the comparison site for the East Kimberley CDCT site.</w:t>
      </w:r>
    </w:p>
    <w:p w14:paraId="380BDEB1" w14:textId="222B03BF" w:rsidR="000F20F7" w:rsidRDefault="000F20F7" w:rsidP="000F20F7">
      <w:r w:rsidRPr="0081715A">
        <w:rPr>
          <w:bCs/>
        </w:rPr>
        <w:t xml:space="preserve">Movements in </w:t>
      </w:r>
      <w:r>
        <w:rPr>
          <w:bCs/>
        </w:rPr>
        <w:t>administrative data series</w:t>
      </w:r>
      <w:r w:rsidR="00747B7F">
        <w:rPr>
          <w:bCs/>
        </w:rPr>
        <w:t xml:space="preserve"> (e.g. changes in drug</w:t>
      </w:r>
      <w:r w:rsidRPr="0081715A">
        <w:rPr>
          <w:bCs/>
        </w:rPr>
        <w:t>/alcohol-related hospital admissions) used</w:t>
      </w:r>
      <w:r w:rsidRPr="0081715A">
        <w:t xml:space="preserve"> in assessing the impact of the CDCT could occur due to either the impact of the CDCT or other (external) factors</w:t>
      </w:r>
      <w:r>
        <w:t xml:space="preserve"> (e.g. decrease in the general availability of certain kinds o</w:t>
      </w:r>
      <w:r w:rsidR="00D82C9C">
        <w:t xml:space="preserve">f illicit drugs in Australia). </w:t>
      </w:r>
      <w:r>
        <w:t xml:space="preserve">In order to assess the possible impact of these external factors (so as to better estimate the impact of the CDCT), wherever possible, movements in Trial site data were compared with those in the comparison sites where the </w:t>
      </w:r>
      <w:r w:rsidR="00D82C9C">
        <w:t xml:space="preserve">CDCT has not been implemented. </w:t>
      </w:r>
      <w:r>
        <w:t>The latter provide an indication of what would have happened in the Trial sites in the absence of the CDCT.</w:t>
      </w:r>
    </w:p>
    <w:p w14:paraId="6FA5BA26" w14:textId="5713987A" w:rsidR="00B8565C" w:rsidRPr="005502F1" w:rsidRDefault="00B8565C" w:rsidP="005502F1">
      <w:pPr>
        <w:pStyle w:val="Heading4"/>
        <w:numPr>
          <w:ilvl w:val="1"/>
          <w:numId w:val="5"/>
        </w:numPr>
        <w:ind w:left="567"/>
        <w:rPr>
          <w:sz w:val="32"/>
        </w:rPr>
      </w:pPr>
      <w:bookmarkStart w:id="41" w:name="_Toc488761984"/>
      <w:r w:rsidRPr="005502F1">
        <w:rPr>
          <w:sz w:val="32"/>
        </w:rPr>
        <w:t>Limitations</w:t>
      </w:r>
      <w:bookmarkEnd w:id="41"/>
    </w:p>
    <w:p w14:paraId="43E32FA0" w14:textId="7669B846" w:rsidR="00744976" w:rsidRDefault="00744976" w:rsidP="00744976">
      <w:r w:rsidRPr="00744976">
        <w:t>The following section outlines these various limitations of the methodology for the consideration of the reader and to aid in the interpretation of results and conclusions.</w:t>
      </w:r>
    </w:p>
    <w:p w14:paraId="70352DF9" w14:textId="40396144" w:rsidR="00413146" w:rsidRPr="00744976" w:rsidRDefault="00413146" w:rsidP="00413146">
      <w:pPr>
        <w:pStyle w:val="Heading7"/>
        <w:rPr>
          <w:i w:val="0"/>
          <w:sz w:val="28"/>
        </w:rPr>
      </w:pPr>
      <w:r>
        <w:rPr>
          <w:i w:val="0"/>
          <w:sz w:val="28"/>
        </w:rPr>
        <w:t>D</w:t>
      </w:r>
      <w:r w:rsidRPr="00056EF3">
        <w:rPr>
          <w:i w:val="0"/>
          <w:sz w:val="28"/>
        </w:rPr>
        <w:t>.</w:t>
      </w:r>
      <w:r>
        <w:rPr>
          <w:i w:val="0"/>
          <w:sz w:val="28"/>
        </w:rPr>
        <w:t>1</w:t>
      </w:r>
      <w:r w:rsidRPr="00056EF3">
        <w:rPr>
          <w:i w:val="0"/>
          <w:sz w:val="28"/>
        </w:rPr>
        <w:t xml:space="preserve"> </w:t>
      </w:r>
      <w:r>
        <w:rPr>
          <w:i w:val="0"/>
          <w:sz w:val="28"/>
        </w:rPr>
        <w:t>Administrative data limitations</w:t>
      </w:r>
    </w:p>
    <w:p w14:paraId="2E25ADEA" w14:textId="5E873DF7" w:rsidR="00413146" w:rsidRDefault="00413146" w:rsidP="00413146">
      <w:r>
        <w:t>The first limitation of the administrative data was that it was collected for purposes o</w:t>
      </w:r>
      <w:r w:rsidR="00D82C9C">
        <w:t xml:space="preserve">ther than the CDCT evaluation. </w:t>
      </w:r>
      <w:r>
        <w:t xml:space="preserve">This meant that there was imperfect alignment between the CDCT key performance indicators and the </w:t>
      </w:r>
      <w:r w:rsidR="00D82C9C">
        <w:t xml:space="preserve">available administrative data. </w:t>
      </w:r>
      <w:r>
        <w:t xml:space="preserve">Therefore, the data available generally </w:t>
      </w:r>
      <w:r>
        <w:lastRenderedPageBreak/>
        <w:t>serve as imperfect proxy measures for problematic alcohol consumption, illegal drug use, ga</w:t>
      </w:r>
      <w:r w:rsidR="000630E4">
        <w:t>mbling and</w:t>
      </w:r>
      <w:r>
        <w:t xml:space="preserve"> anti-soc</w:t>
      </w:r>
      <w:r w:rsidR="00D82C9C">
        <w:t xml:space="preserve">ial and disruptive behaviours. </w:t>
      </w:r>
      <w:r>
        <w:t xml:space="preserve">For example, measures such as sobering up unit admissions and alcohol-related pick-ups by community patrol services are used as proxy measures for problematic alcohol consumption, whilst the only proxy measure for illegal drug use that was available was drug </w:t>
      </w:r>
      <w:r w:rsidR="00D82C9C">
        <w:t xml:space="preserve">driving in Ceduna. </w:t>
      </w:r>
      <w:r>
        <w:t>The other implication of the abovementioned limitation was that data was not always avai</w:t>
      </w:r>
      <w:r w:rsidR="00D82C9C">
        <w:t>lable at the required locality.</w:t>
      </w:r>
      <w:r>
        <w:t xml:space="preserve"> For example, poker machine revenue data covers an area larger than the trial site of Ceduna, extending to </w:t>
      </w:r>
      <w:r w:rsidRPr="00212A8A">
        <w:t>Streaky Bay, Le Hunte, El</w:t>
      </w:r>
      <w:r>
        <w:t>liston, and Lower Eyre Peninsula.</w:t>
      </w:r>
    </w:p>
    <w:p w14:paraId="768DAAD1" w14:textId="0E9DC7D7" w:rsidR="00413146" w:rsidRDefault="00413146" w:rsidP="00413146">
      <w:r>
        <w:t>The second limitation relates to the unavailability of adequate time series data to perform robust pre-Tri</w:t>
      </w:r>
      <w:r w:rsidR="00D82C9C">
        <w:t xml:space="preserve">al and post-Trial comparisons. </w:t>
      </w:r>
      <w:r>
        <w:t>Whilst such data was available for some measures (e.g. crime statistics for EK), data for most measures was not available for the planned period of 12 months before and 12 mo</w:t>
      </w:r>
      <w:r w:rsidR="00D82C9C">
        <w:t xml:space="preserve">nths after Trial commencement. </w:t>
      </w:r>
      <w:r>
        <w:t>Since the same pre and post time range had to be used to control for seasonal effects, the impact of this was that a reduced time period (i.e. less than 12 months) had to be used for</w:t>
      </w:r>
      <w:r w:rsidR="00D82C9C">
        <w:t xml:space="preserve"> many pre and post comparisons.</w:t>
      </w:r>
      <w:r>
        <w:t xml:space="preserve"> For example, Ceduna crime statistics data were only available from July 2015 to March 2017 – i.e. 12 months after the Trial </w:t>
      </w:r>
      <w:r w:rsidR="00D82C9C">
        <w:t xml:space="preserve">and 9 months before the Trial. </w:t>
      </w:r>
      <w:r>
        <w:t xml:space="preserve">The comparability requirement meant that although 12 months of data was available post-Trial, only 9 months could be used for comparison purposes (as that was all that was available for the pre-Trial period). </w:t>
      </w:r>
    </w:p>
    <w:p w14:paraId="33DF18B3" w14:textId="551AC009" w:rsidR="00413146" w:rsidRDefault="00413146" w:rsidP="00413146">
      <w:r>
        <w:t xml:space="preserve">Another problem relating to lack of availability of adequate time series data involved the </w:t>
      </w:r>
      <w:r w:rsidR="00747B7F">
        <w:t>low frequency of data collected</w:t>
      </w:r>
      <w:r>
        <w:t>/recorded limiting the number of observations available for robust p</w:t>
      </w:r>
      <w:r w:rsidR="00D82C9C">
        <w:t>re- and post-Trial comparisons.</w:t>
      </w:r>
      <w:r>
        <w:t xml:space="preserve"> Whilst for most measures monthly data were avail</w:t>
      </w:r>
      <w:r w:rsidR="00747B7F">
        <w:t>able, some were only recorded/</w:t>
      </w:r>
      <w:r>
        <w:t>available quarterly or less frequently. For example, disruptive tenancies data for Ceduna, Coober Pedy and Port Augusta (the latter two being comparison sites) were only available at quarterly intervals from Q1 2014/15 to Q3 2016/17, whilst school attendance data were available at te</w:t>
      </w:r>
      <w:r w:rsidR="00747B7F">
        <w:t>rm/</w:t>
      </w:r>
      <w:r>
        <w:t>semester level.</w:t>
      </w:r>
    </w:p>
    <w:p w14:paraId="438DA99A" w14:textId="74AD5F80" w:rsidR="00837D35" w:rsidRDefault="00837D35" w:rsidP="00413146">
      <w:r>
        <w:t>The third limitation was a difficulty in detecting trends due to low numbers of cases (as a result of small population numbers in the Trial sites) which led to considerable volatility over time in the measures.</w:t>
      </w:r>
    </w:p>
    <w:p w14:paraId="10C35FC6" w14:textId="6481775C" w:rsidR="00413146" w:rsidRDefault="00413146" w:rsidP="00413146">
      <w:r>
        <w:t xml:space="preserve">The </w:t>
      </w:r>
      <w:r w:rsidR="00837D35">
        <w:t>fourth</w:t>
      </w:r>
      <w:r>
        <w:t xml:space="preserve"> limitation relates to the comparison site data which were only available for</w:t>
      </w:r>
      <w:r w:rsidR="00D82C9C">
        <w:t xml:space="preserve"> a limited number of measures. </w:t>
      </w:r>
      <w:r>
        <w:t>For example, no comparison site data were available for problematic alcohol consumption or gambling measures.</w:t>
      </w:r>
    </w:p>
    <w:p w14:paraId="65ADBED5" w14:textId="5E8ADF03" w:rsidR="00413146" w:rsidRPr="00413146" w:rsidRDefault="00413146" w:rsidP="00413146">
      <w:r>
        <w:t>The last limitation relates to the quality of the administrative data in terms of its ac</w:t>
      </w:r>
      <w:r w:rsidR="00D82C9C">
        <w:t xml:space="preserve">curacy and representativeness. </w:t>
      </w:r>
      <w:r w:rsidR="003027F2">
        <w:t>Most</w:t>
      </w:r>
      <w:r>
        <w:t xml:space="preserve"> administrative data is subject to recording and collection issue</w:t>
      </w:r>
      <w:r w:rsidR="00D82C9C">
        <w:t>s which affect its reliability.</w:t>
      </w:r>
      <w:r>
        <w:t xml:space="preserve"> Crime statistics, for example, only reflect incidents reported to, and subsequently recorded by, state police departments. As such, they are subject to two levels of error, as not all criminal activity is reported to police, and police subsequently use their discretion on whether an</w:t>
      </w:r>
      <w:r w:rsidR="00D82C9C">
        <w:t xml:space="preserve">d how they record an incident. </w:t>
      </w:r>
      <w:r>
        <w:t>Similar issues are likely to apply to other administrative data, especially in cases where subjective judgement is exe</w:t>
      </w:r>
      <w:r w:rsidR="00D82C9C">
        <w:t xml:space="preserve">rcised during data collection. </w:t>
      </w:r>
      <w:r>
        <w:t>These issues are further exacerbated if there are changes to administrative practices that govern what is recorded and how. The extent to which the administrative data used for the CDCT evaluation is affected by these recording and collection issues is largely unknown – unless reliability concerns were specifically noted in the data provided, it was assumed that the data was not subject to issues beyond those that could be expected in genera</w:t>
      </w:r>
      <w:r w:rsidR="003D0344">
        <w:t>l for such administrative data.</w:t>
      </w:r>
    </w:p>
    <w:p w14:paraId="7DA6F5A6" w14:textId="1E974853" w:rsidR="00744976" w:rsidRPr="00744976" w:rsidRDefault="00744976" w:rsidP="00744976">
      <w:pPr>
        <w:pStyle w:val="Heading7"/>
        <w:rPr>
          <w:i w:val="0"/>
          <w:sz w:val="28"/>
        </w:rPr>
      </w:pPr>
      <w:r>
        <w:rPr>
          <w:i w:val="0"/>
          <w:sz w:val="28"/>
        </w:rPr>
        <w:t>D</w:t>
      </w:r>
      <w:r w:rsidRPr="00056EF3">
        <w:rPr>
          <w:i w:val="0"/>
          <w:sz w:val="28"/>
        </w:rPr>
        <w:t>.</w:t>
      </w:r>
      <w:r w:rsidR="00C157C8">
        <w:rPr>
          <w:i w:val="0"/>
          <w:sz w:val="28"/>
        </w:rPr>
        <w:t>2</w:t>
      </w:r>
      <w:r w:rsidRPr="00056EF3">
        <w:rPr>
          <w:i w:val="0"/>
          <w:sz w:val="28"/>
        </w:rPr>
        <w:t xml:space="preserve"> </w:t>
      </w:r>
      <w:r w:rsidRPr="00744976">
        <w:rPr>
          <w:i w:val="0"/>
          <w:sz w:val="28"/>
        </w:rPr>
        <w:t xml:space="preserve">Recall </w:t>
      </w:r>
      <w:r w:rsidR="00D22F87">
        <w:rPr>
          <w:i w:val="0"/>
          <w:sz w:val="28"/>
        </w:rPr>
        <w:t>error</w:t>
      </w:r>
    </w:p>
    <w:p w14:paraId="49965287" w14:textId="3550E980" w:rsidR="00744976" w:rsidRDefault="00744976" w:rsidP="00744976">
      <w:r>
        <w:lastRenderedPageBreak/>
        <w:t xml:space="preserve">In order to triangulate evidence, it was decided that both quantitative and qualitative research </w:t>
      </w:r>
      <w:r w:rsidR="00D82C9C">
        <w:t xml:space="preserve">would be undertaken. </w:t>
      </w:r>
      <w:r w:rsidRPr="00744976">
        <w:t>Each of the respective methodologies were carefully designed by ORIMA</w:t>
      </w:r>
      <w:r>
        <w:t xml:space="preserve"> Research in collaboration with the Department to ensure the most reliable</w:t>
      </w:r>
      <w:r w:rsidR="00D82C9C">
        <w:t xml:space="preserve"> and robust data was collected.</w:t>
      </w:r>
      <w:r>
        <w:t xml:space="preserve"> For this </w:t>
      </w:r>
      <w:r w:rsidR="00EC1F3C">
        <w:t>e</w:t>
      </w:r>
      <w:r>
        <w:t>valuation, like many others, such quantitative and qualitative methods relied heavily on respondent recall as a way to measure cha</w:t>
      </w:r>
      <w:r w:rsidR="00D80F50">
        <w:t>nge over time.  Due to the long-</w:t>
      </w:r>
      <w:r>
        <w:t xml:space="preserve">term nature of the Trial, respondent recall </w:t>
      </w:r>
      <w:r w:rsidR="00D22F87">
        <w:t>error</w:t>
      </w:r>
      <w:r>
        <w:t xml:space="preserve"> is likely to be present.</w:t>
      </w:r>
    </w:p>
    <w:p w14:paraId="26E8DDE9" w14:textId="5549268D" w:rsidR="00744976" w:rsidRDefault="00744976" w:rsidP="00744976">
      <w:r>
        <w:t xml:space="preserve">At both waves, respondents were asked to report on their behaviours at that time and before the </w:t>
      </w:r>
      <w:r w:rsidR="00F473A0">
        <w:t>T</w:t>
      </w:r>
      <w:r>
        <w:t>rial. Therefore, recall bias at Wave 2 may be greater due to the extended duration of time since before the Trial began.</w:t>
      </w:r>
    </w:p>
    <w:p w14:paraId="4E95F774" w14:textId="126ED502" w:rsidR="00744976" w:rsidRDefault="00744976" w:rsidP="00EE3EB5">
      <w:pPr>
        <w:pStyle w:val="ListBullet"/>
      </w:pPr>
      <w:r>
        <w:t xml:space="preserve">In an attempt to combat this </w:t>
      </w:r>
      <w:r w:rsidR="00D22F87">
        <w:t>error</w:t>
      </w:r>
      <w:r>
        <w:t>, respondents were able to answer one or more of the following: ‘can’t say’, ‘don’t know’, ‘unsure’ or ‘refused’, when asked to reflect on their past behaviour.</w:t>
      </w:r>
    </w:p>
    <w:p w14:paraId="6A4305BD" w14:textId="71C44BF5" w:rsidR="00744976" w:rsidRDefault="00744976" w:rsidP="001C345C">
      <w:r>
        <w:t xml:space="preserve">This </w:t>
      </w:r>
      <w:r w:rsidR="00D22F87">
        <w:t>source of error</w:t>
      </w:r>
      <w:r>
        <w:t xml:space="preserve"> is acknowledged by the </w:t>
      </w:r>
      <w:r w:rsidR="00F473A0">
        <w:t>evaluation</w:t>
      </w:r>
      <w:r>
        <w:t xml:space="preserve"> </w:t>
      </w:r>
      <w:r w:rsidR="00F473A0">
        <w:t>t</w:t>
      </w:r>
      <w:r>
        <w:t xml:space="preserve">eam and </w:t>
      </w:r>
      <w:r w:rsidR="00BB5FE9">
        <w:t>should be</w:t>
      </w:r>
      <w:r>
        <w:t xml:space="preserve"> considered </w:t>
      </w:r>
      <w:r w:rsidR="00BB5FE9">
        <w:t xml:space="preserve">by the reader </w:t>
      </w:r>
      <w:r>
        <w:t>when interpreting results and conclusions.</w:t>
      </w:r>
    </w:p>
    <w:p w14:paraId="28401361" w14:textId="1CAA22AE" w:rsidR="00BB5FE9" w:rsidRPr="00BB5FE9" w:rsidRDefault="00BB5FE9" w:rsidP="00BB5FE9">
      <w:pPr>
        <w:pStyle w:val="Heading7"/>
        <w:rPr>
          <w:i w:val="0"/>
          <w:sz w:val="28"/>
        </w:rPr>
      </w:pPr>
      <w:r>
        <w:rPr>
          <w:i w:val="0"/>
          <w:sz w:val="28"/>
        </w:rPr>
        <w:t>D</w:t>
      </w:r>
      <w:r w:rsidRPr="00BB5FE9">
        <w:rPr>
          <w:i w:val="0"/>
          <w:sz w:val="28"/>
        </w:rPr>
        <w:t>.</w:t>
      </w:r>
      <w:r w:rsidR="00C157C8">
        <w:rPr>
          <w:i w:val="0"/>
          <w:sz w:val="28"/>
        </w:rPr>
        <w:t>3</w:t>
      </w:r>
      <w:r w:rsidRPr="00BB5FE9">
        <w:rPr>
          <w:i w:val="0"/>
          <w:sz w:val="28"/>
        </w:rPr>
        <w:t xml:space="preserve"> Response bias</w:t>
      </w:r>
    </w:p>
    <w:p w14:paraId="3D344369" w14:textId="6E126D31" w:rsidR="00BB5FE9" w:rsidRPr="00E2463B" w:rsidRDefault="00BB5FE9" w:rsidP="00BB5FE9">
      <w:r w:rsidRPr="00BB5FE9">
        <w:t xml:space="preserve">As </w:t>
      </w:r>
      <w:r w:rsidR="00F473A0">
        <w:t>p</w:t>
      </w:r>
      <w:r w:rsidRPr="00BB5FE9">
        <w:t>articipants</w:t>
      </w:r>
      <w:r w:rsidR="005264C6">
        <w:t xml:space="preserve"> and </w:t>
      </w:r>
      <w:r w:rsidR="00F473A0">
        <w:t>s</w:t>
      </w:r>
      <w:r w:rsidR="005264C6">
        <w:t>takeholders</w:t>
      </w:r>
      <w:r w:rsidRPr="00BB5FE9">
        <w:t xml:space="preserve"> knew the intent of the </w:t>
      </w:r>
      <w:r w:rsidR="00F473A0">
        <w:t>T</w:t>
      </w:r>
      <w:r w:rsidRPr="00BB5FE9">
        <w:t xml:space="preserve">rial, there was </w:t>
      </w:r>
      <w:r w:rsidR="00D5505B">
        <w:t xml:space="preserve">a potential for response bias. </w:t>
      </w:r>
      <w:r w:rsidR="00F473A0">
        <w:t xml:space="preserve"> </w:t>
      </w:r>
      <w:r w:rsidRPr="00BB5FE9">
        <w:t xml:space="preserve">This bias could manifest in a positive or negative way for different respondents, depending on </w:t>
      </w:r>
      <w:r>
        <w:t>their level of support for the Trial</w:t>
      </w:r>
      <w:r w:rsidR="00D82C9C">
        <w:t xml:space="preserve">. </w:t>
      </w:r>
      <w:r w:rsidRPr="00BB5FE9">
        <w:t xml:space="preserve">Due to the mixed opinions toward the </w:t>
      </w:r>
      <w:r w:rsidR="00F473A0">
        <w:t>Trial</w:t>
      </w:r>
      <w:r w:rsidRPr="00BB5FE9">
        <w:t xml:space="preserve">, this bias would arguably not have impacted results in an overall positive or negative direction. </w:t>
      </w:r>
      <w:r>
        <w:t xml:space="preserve">Furthermore, if present, this bias is likely to </w:t>
      </w:r>
      <w:r w:rsidRPr="00BB5FE9">
        <w:t>have been present in both Waves of the Trial</w:t>
      </w:r>
      <w:r>
        <w:t>. T</w:t>
      </w:r>
      <w:r w:rsidRPr="00BB5FE9">
        <w:t>herefore</w:t>
      </w:r>
      <w:r>
        <w:t>,</w:t>
      </w:r>
      <w:r w:rsidRPr="00BB5FE9">
        <w:t xml:space="preserve"> </w:t>
      </w:r>
      <w:r w:rsidR="00F473A0">
        <w:t>measures of</w:t>
      </w:r>
      <w:r w:rsidRPr="00BB5FE9">
        <w:t xml:space="preserve"> change between Waves </w:t>
      </w:r>
      <w:r w:rsidR="00F473A0">
        <w:t>are likely to be relatively unaffected by this issue.</w:t>
      </w:r>
    </w:p>
    <w:p w14:paraId="190ADE73" w14:textId="34109475" w:rsidR="00BB5FE9" w:rsidRPr="00BB5FE9" w:rsidRDefault="00BB5FE9" w:rsidP="00BB5FE9">
      <w:pPr>
        <w:pStyle w:val="Heading7"/>
        <w:rPr>
          <w:i w:val="0"/>
          <w:sz w:val="28"/>
        </w:rPr>
      </w:pPr>
      <w:r>
        <w:rPr>
          <w:i w:val="0"/>
          <w:sz w:val="28"/>
        </w:rPr>
        <w:t>D</w:t>
      </w:r>
      <w:r w:rsidRPr="00BB5FE9">
        <w:rPr>
          <w:i w:val="0"/>
          <w:sz w:val="28"/>
        </w:rPr>
        <w:t>.</w:t>
      </w:r>
      <w:r w:rsidR="00C157C8">
        <w:rPr>
          <w:i w:val="0"/>
          <w:sz w:val="28"/>
        </w:rPr>
        <w:t>4</w:t>
      </w:r>
      <w:r w:rsidRPr="00BB5FE9">
        <w:rPr>
          <w:i w:val="0"/>
          <w:sz w:val="28"/>
        </w:rPr>
        <w:t xml:space="preserve"> Self-report measures</w:t>
      </w:r>
    </w:p>
    <w:p w14:paraId="5104AA4F" w14:textId="6A0220A0" w:rsidR="00BB5FE9" w:rsidRDefault="00BB5FE9" w:rsidP="00BB5FE9">
      <w:r>
        <w:t xml:space="preserve">Self-report measures were used in the </w:t>
      </w:r>
      <w:r w:rsidR="00F473A0">
        <w:t>e</w:t>
      </w:r>
      <w:r>
        <w:t xml:space="preserve">valuation of the CDCT as a practical way of measuring changes in respondent behaviour over time. It would not have been possible to accurately measure actual behaviours, such as alcohol consumption, consistently for the duration of the Trial for each </w:t>
      </w:r>
      <w:r w:rsidR="00F473A0">
        <w:t>p</w:t>
      </w:r>
      <w:r w:rsidR="006C4F27">
        <w:t>articipant.</w:t>
      </w:r>
    </w:p>
    <w:p w14:paraId="3B066BF2" w14:textId="1CAE16B7" w:rsidR="00BB5FE9" w:rsidRDefault="00BB5FE9" w:rsidP="00BB5FE9">
      <w:r w:rsidRPr="00BB5FE9">
        <w:t xml:space="preserve">Although </w:t>
      </w:r>
      <w:r>
        <w:t xml:space="preserve">a common </w:t>
      </w:r>
      <w:r w:rsidRPr="007D2E6F">
        <w:t>methodology</w:t>
      </w:r>
      <w:r>
        <w:t>,</w:t>
      </w:r>
      <w:r w:rsidRPr="007D2E6F">
        <w:t xml:space="preserve"> </w:t>
      </w:r>
      <w:r w:rsidR="00F473A0">
        <w:t>s</w:t>
      </w:r>
      <w:r w:rsidRPr="007D2E6F">
        <w:t xml:space="preserve">elf-report </w:t>
      </w:r>
      <w:r>
        <w:t>measurement does have its limitations. When reporting on their own behaviours, respondents may be prone to social desirability effects and hence respond in a socially acceptable way. In order to combat this bias, interviewers were trained to remain impartial and free from judgement when conducting interviews and respondents were also provided with full</w:t>
      </w:r>
      <w:r w:rsidR="00F473A0">
        <w:t xml:space="preserve"> confidentiality of responses.</w:t>
      </w:r>
    </w:p>
    <w:p w14:paraId="690FFBF9" w14:textId="7E3D7A93" w:rsidR="00D5505B" w:rsidRPr="00BB5FE9" w:rsidRDefault="00D5505B" w:rsidP="00D5505B">
      <w:pPr>
        <w:pStyle w:val="Heading7"/>
        <w:rPr>
          <w:i w:val="0"/>
          <w:sz w:val="28"/>
        </w:rPr>
      </w:pPr>
      <w:r>
        <w:rPr>
          <w:i w:val="0"/>
          <w:sz w:val="28"/>
        </w:rPr>
        <w:t>D</w:t>
      </w:r>
      <w:r w:rsidRPr="00BB5FE9">
        <w:rPr>
          <w:i w:val="0"/>
          <w:sz w:val="28"/>
        </w:rPr>
        <w:t>.</w:t>
      </w:r>
      <w:r w:rsidR="00C157C8">
        <w:rPr>
          <w:i w:val="0"/>
          <w:sz w:val="28"/>
        </w:rPr>
        <w:t>5</w:t>
      </w:r>
      <w:r>
        <w:rPr>
          <w:i w:val="0"/>
          <w:sz w:val="28"/>
        </w:rPr>
        <w:t xml:space="preserve"> </w:t>
      </w:r>
      <w:r w:rsidR="00F473A0">
        <w:rPr>
          <w:i w:val="0"/>
          <w:sz w:val="28"/>
        </w:rPr>
        <w:t>Observation bias</w:t>
      </w:r>
    </w:p>
    <w:p w14:paraId="01483DAB" w14:textId="5DAA2825" w:rsidR="00D5505B" w:rsidRPr="00F473A0" w:rsidRDefault="00D5505B" w:rsidP="005A4D82">
      <w:r w:rsidRPr="00F473A0">
        <w:t>T</w:t>
      </w:r>
      <w:r w:rsidR="005A4D82" w:rsidRPr="00F473A0">
        <w:t xml:space="preserve">he </w:t>
      </w:r>
      <w:r w:rsidR="00F473A0">
        <w:t>‘</w:t>
      </w:r>
      <w:r w:rsidR="005A4D82" w:rsidRPr="00F473A0">
        <w:t>Hawthorne effect</w:t>
      </w:r>
      <w:r w:rsidR="00F473A0">
        <w:t>’</w:t>
      </w:r>
      <w:r w:rsidR="005A4D82" w:rsidRPr="00F473A0">
        <w:t xml:space="preserve">, or observation bias, is common in social science research methodologies. It </w:t>
      </w:r>
      <w:r w:rsidR="00F473A0">
        <w:t>results from</w:t>
      </w:r>
      <w:r w:rsidR="005A4D82" w:rsidRPr="00F473A0">
        <w:t xml:space="preserve"> </w:t>
      </w:r>
      <w:r w:rsidR="00F473A0">
        <w:t>study participants</w:t>
      </w:r>
      <w:r w:rsidR="005A4D82" w:rsidRPr="00F473A0">
        <w:t xml:space="preserve"> modify</w:t>
      </w:r>
      <w:r w:rsidR="00F473A0">
        <w:t>ing</w:t>
      </w:r>
      <w:r w:rsidR="005A4D82" w:rsidRPr="00F473A0">
        <w:t xml:space="preserve"> their behaviour or responses due to an awareness of being observed.</w:t>
      </w:r>
    </w:p>
    <w:p w14:paraId="69F8538F" w14:textId="09B3282D" w:rsidR="005A4D82" w:rsidRDefault="00F2509D" w:rsidP="005A4D82">
      <w:r w:rsidRPr="00F473A0">
        <w:t xml:space="preserve">This effect may have been </w:t>
      </w:r>
      <w:r w:rsidR="00F473A0">
        <w:t>present</w:t>
      </w:r>
      <w:r w:rsidRPr="00F473A0">
        <w:t xml:space="preserve"> amongst the longitudinal sample as not only were they aware that they </w:t>
      </w:r>
      <w:r w:rsidR="00F473A0">
        <w:t>would be interviewed again</w:t>
      </w:r>
      <w:r w:rsidRPr="00F473A0">
        <w:t xml:space="preserve">, but they were also aware of the questions that would be asked in the survey. In order to investigate this, </w:t>
      </w:r>
      <w:r w:rsidR="00395A82">
        <w:t xml:space="preserve">statistical </w:t>
      </w:r>
      <w:r w:rsidRPr="00F473A0">
        <w:t>significance tests were run to compare the results across key questions for the longitudinal and non-l</w:t>
      </w:r>
      <w:r w:rsidR="006C4F27">
        <w:t xml:space="preserve">ongitudinal samples at Wave 2. </w:t>
      </w:r>
      <w:r w:rsidRPr="00F473A0">
        <w:t xml:space="preserve">The results </w:t>
      </w:r>
      <w:r w:rsidRPr="00F473A0">
        <w:lastRenderedPageBreak/>
        <w:t xml:space="preserve">showed that there were very </w:t>
      </w:r>
      <w:r w:rsidR="00F473A0">
        <w:t>few</w:t>
      </w:r>
      <w:r w:rsidRPr="00F473A0">
        <w:t xml:space="preserve"> significant diffe</w:t>
      </w:r>
      <w:r w:rsidR="006C4F27">
        <w:t xml:space="preserve">rences between the two groups. </w:t>
      </w:r>
      <w:r w:rsidRPr="00F473A0">
        <w:t>This suggests that</w:t>
      </w:r>
      <w:r w:rsidR="00F473A0">
        <w:t xml:space="preserve"> this effect was not a material issue</w:t>
      </w:r>
      <w:r w:rsidRPr="00F473A0">
        <w:t>.</w:t>
      </w:r>
    </w:p>
    <w:p w14:paraId="35713C3E" w14:textId="77777777" w:rsidR="00395A82" w:rsidRDefault="00395A82" w:rsidP="005A4D82"/>
    <w:p w14:paraId="0B6A4C23" w14:textId="77777777" w:rsidR="00EE3EB5" w:rsidRPr="005A4D82" w:rsidRDefault="00EE3EB5" w:rsidP="005A4D82"/>
    <w:p w14:paraId="2F35F6D9" w14:textId="2F4477D1" w:rsidR="00BB5FE9" w:rsidRPr="00BB5FE9" w:rsidRDefault="00BB5FE9" w:rsidP="00BB5FE9">
      <w:pPr>
        <w:pStyle w:val="Heading7"/>
        <w:rPr>
          <w:i w:val="0"/>
          <w:sz w:val="28"/>
        </w:rPr>
      </w:pPr>
      <w:r>
        <w:rPr>
          <w:i w:val="0"/>
          <w:sz w:val="28"/>
        </w:rPr>
        <w:t>D</w:t>
      </w:r>
      <w:r w:rsidR="00C157C8">
        <w:rPr>
          <w:i w:val="0"/>
          <w:sz w:val="28"/>
        </w:rPr>
        <w:t>.6</w:t>
      </w:r>
      <w:r w:rsidRPr="00BB5FE9">
        <w:rPr>
          <w:i w:val="0"/>
          <w:sz w:val="28"/>
        </w:rPr>
        <w:t xml:space="preserve"> </w:t>
      </w:r>
      <w:r>
        <w:rPr>
          <w:i w:val="0"/>
          <w:sz w:val="28"/>
        </w:rPr>
        <w:t>General m</w:t>
      </w:r>
      <w:r w:rsidRPr="00BB5FE9">
        <w:rPr>
          <w:i w:val="0"/>
          <w:sz w:val="28"/>
        </w:rPr>
        <w:t>ethodological limitations</w:t>
      </w:r>
    </w:p>
    <w:p w14:paraId="444BB674" w14:textId="77777777" w:rsidR="00BB5FE9" w:rsidRDefault="00BB5FE9" w:rsidP="00BB5FE9">
      <w:r>
        <w:t>Systematic intercept sampling, qualitative interviews and focus groups each come with their relative strengths and limitations.</w:t>
      </w:r>
    </w:p>
    <w:p w14:paraId="1E50C548" w14:textId="6E2AB73D" w:rsidR="007157A3" w:rsidRDefault="00BB5FE9" w:rsidP="00BB5FE9">
      <w:r>
        <w:t>Some limitations</w:t>
      </w:r>
      <w:r w:rsidR="007157A3">
        <w:t xml:space="preserve"> of </w:t>
      </w:r>
      <w:r w:rsidR="00D835F1">
        <w:t>s</w:t>
      </w:r>
      <w:r w:rsidR="007157A3">
        <w:t xml:space="preserve">ystematic intercept sampling </w:t>
      </w:r>
      <w:r>
        <w:t xml:space="preserve">that should be acknowledged include: </w:t>
      </w:r>
    </w:p>
    <w:p w14:paraId="47261EFC" w14:textId="632CD06E" w:rsidR="007157A3" w:rsidRDefault="00BB5FE9" w:rsidP="007157A3">
      <w:pPr>
        <w:pStyle w:val="ListBullet"/>
      </w:pPr>
      <w:r>
        <w:t>Non-response bias</w:t>
      </w:r>
      <w:r w:rsidR="00CC0F98">
        <w:t>:</w:t>
      </w:r>
      <w:r w:rsidR="007157A3">
        <w:t xml:space="preserve"> while </w:t>
      </w:r>
      <w:r w:rsidR="00054288">
        <w:t xml:space="preserve">substantial </w:t>
      </w:r>
      <w:r w:rsidR="007157A3">
        <w:t xml:space="preserve">effort was made to include a random selection of Trial </w:t>
      </w:r>
      <w:r w:rsidR="00D835F1">
        <w:t>p</w:t>
      </w:r>
      <w:r w:rsidR="007157A3">
        <w:t xml:space="preserve">articipants and </w:t>
      </w:r>
      <w:r w:rsidR="00D835F1">
        <w:t>n</w:t>
      </w:r>
      <w:r w:rsidR="007157A3">
        <w:t>on-</w:t>
      </w:r>
      <w:r w:rsidR="00D835F1">
        <w:t>p</w:t>
      </w:r>
      <w:r w:rsidR="007157A3">
        <w:t xml:space="preserve">articipant </w:t>
      </w:r>
      <w:r w:rsidR="007157A3" w:rsidRPr="007157A3">
        <w:t>members of the community</w:t>
      </w:r>
      <w:r w:rsidR="007157A3">
        <w:t xml:space="preserve"> through the random intercept methodology, participation in the surv</w:t>
      </w:r>
      <w:r w:rsidR="006C4F27">
        <w:t xml:space="preserve">ey was voluntary. </w:t>
      </w:r>
      <w:r w:rsidR="007157A3">
        <w:t xml:space="preserve">Hence </w:t>
      </w:r>
      <w:r w:rsidR="007157A3" w:rsidRPr="007157A3">
        <w:t xml:space="preserve">there </w:t>
      </w:r>
      <w:r w:rsidR="007157A3">
        <w:t xml:space="preserve">may be certain types of </w:t>
      </w:r>
      <w:r w:rsidR="00D835F1">
        <w:t>p</w:t>
      </w:r>
      <w:r w:rsidR="007157A3">
        <w:t xml:space="preserve">articipants or </w:t>
      </w:r>
      <w:r w:rsidR="00D835F1">
        <w:t>n</w:t>
      </w:r>
      <w:r w:rsidR="007157A3">
        <w:t>on-</w:t>
      </w:r>
      <w:r w:rsidR="00D835F1">
        <w:t>p</w:t>
      </w:r>
      <w:r w:rsidR="007157A3">
        <w:t>articipants who were less likely or did not participate</w:t>
      </w:r>
      <w:r w:rsidR="007157A3" w:rsidRPr="007157A3">
        <w:t xml:space="preserve"> as they </w:t>
      </w:r>
      <w:r w:rsidR="007157A3">
        <w:t>did no</w:t>
      </w:r>
      <w:r w:rsidR="00EE3EB5">
        <w:t>t consent to be interviewed.</w:t>
      </w:r>
    </w:p>
    <w:p w14:paraId="08989B2F" w14:textId="4DA4E554" w:rsidR="00CC0F98" w:rsidRDefault="00EC361E" w:rsidP="007157A3">
      <w:pPr>
        <w:pStyle w:val="ListBullet"/>
      </w:pPr>
      <w:r>
        <w:t>Not</w:t>
      </w:r>
      <w:r w:rsidR="00BB5FE9">
        <w:t xml:space="preserve"> </w:t>
      </w:r>
      <w:r w:rsidR="00CC0F98">
        <w:t xml:space="preserve">necessarily </w:t>
      </w:r>
      <w:r w:rsidR="00BB5FE9">
        <w:t xml:space="preserve">gaining a statistically </w:t>
      </w:r>
      <w:r w:rsidR="00CC0F98">
        <w:t>representative</w:t>
      </w:r>
      <w:r w:rsidR="00BB5FE9">
        <w:t xml:space="preserve"> random sample</w:t>
      </w:r>
      <w:r w:rsidR="00CC0F98">
        <w:t xml:space="preserve"> of the underlying population due to unequal selection probabilities</w:t>
      </w:r>
      <w:r w:rsidR="006C4F27">
        <w:t>.</w:t>
      </w:r>
    </w:p>
    <w:p w14:paraId="0BE3B524" w14:textId="5A312C89" w:rsidR="00BB5FE9" w:rsidRDefault="00CC0F98" w:rsidP="00CC0F98">
      <w:pPr>
        <w:pStyle w:val="ListBullet"/>
        <w:numPr>
          <w:ilvl w:val="0"/>
          <w:numId w:val="0"/>
        </w:numPr>
      </w:pPr>
      <w:r>
        <w:t>Both of the above issues were</w:t>
      </w:r>
      <w:r w:rsidR="007157A3">
        <w:t xml:space="preserve"> </w:t>
      </w:r>
      <w:r>
        <w:t xml:space="preserve">partially </w:t>
      </w:r>
      <w:r w:rsidR="007157A3">
        <w:t>addressed through w</w:t>
      </w:r>
      <w:r w:rsidR="005264C6">
        <w:t xml:space="preserve">eighting </w:t>
      </w:r>
      <w:r w:rsidR="007157A3">
        <w:t>of survey data</w:t>
      </w:r>
      <w:r w:rsidR="005264C6">
        <w:t xml:space="preserve"> </w:t>
      </w:r>
      <w:r>
        <w:t xml:space="preserve">at </w:t>
      </w:r>
      <w:r w:rsidR="005264C6">
        <w:t>the analysis stage in order to</w:t>
      </w:r>
      <w:r w:rsidR="005264C6" w:rsidRPr="005264C6">
        <w:t xml:space="preserve"> </w:t>
      </w:r>
      <w:r>
        <w:t>calibrate</w:t>
      </w:r>
      <w:r w:rsidR="005264C6">
        <w:t xml:space="preserve"> the</w:t>
      </w:r>
      <w:r w:rsidR="005264C6" w:rsidRPr="005264C6">
        <w:t xml:space="preserve"> obtained sample against known population characteristics. </w:t>
      </w:r>
    </w:p>
    <w:p w14:paraId="39A8DE6D" w14:textId="0BFF6E6F" w:rsidR="005264C6" w:rsidRPr="00915B35" w:rsidRDefault="006831EA" w:rsidP="00C855B1">
      <w:pPr>
        <w:pStyle w:val="ListBullet"/>
        <w:numPr>
          <w:ilvl w:val="0"/>
          <w:numId w:val="0"/>
        </w:numPr>
        <w:spacing w:before="240"/>
      </w:pPr>
      <w:r>
        <w:t>Specific l</w:t>
      </w:r>
      <w:r w:rsidR="00747B7F">
        <w:t>imitations/</w:t>
      </w:r>
      <w:r w:rsidR="00CC0F98">
        <w:t>considerations in relation</w:t>
      </w:r>
      <w:r>
        <w:t xml:space="preserve"> to </w:t>
      </w:r>
      <w:r w:rsidR="000312CD">
        <w:t xml:space="preserve">the </w:t>
      </w:r>
      <w:r w:rsidR="005264C6" w:rsidRPr="00915B35">
        <w:t>qualitative inte</w:t>
      </w:r>
      <w:r w:rsidR="00DD2AC4" w:rsidRPr="00915B35">
        <w:t xml:space="preserve">rviews and focus groups </w:t>
      </w:r>
      <w:r w:rsidR="000312CD">
        <w:t xml:space="preserve">that should be acknowledged </w:t>
      </w:r>
      <w:r w:rsidR="00DD2AC4" w:rsidRPr="00915B35">
        <w:t>include:</w:t>
      </w:r>
    </w:p>
    <w:p w14:paraId="1E69C5DB" w14:textId="7A33F43B" w:rsidR="000312CD" w:rsidRPr="00A14B08" w:rsidRDefault="00EC361E" w:rsidP="000312CD">
      <w:pPr>
        <w:pStyle w:val="ListBullet"/>
      </w:pPr>
      <w:r w:rsidRPr="00A14B08">
        <w:t>The</w:t>
      </w:r>
      <w:r w:rsidR="000312CD" w:rsidRPr="00A14B08">
        <w:t xml:space="preserve"> qualitative feedback from stakeholders was found to be influenced b</w:t>
      </w:r>
      <w:r w:rsidR="00747B7F">
        <w:t>y the type of audiences/</w:t>
      </w:r>
      <w:r w:rsidR="00CC0F98">
        <w:t>Trial p</w:t>
      </w:r>
      <w:r w:rsidR="000312CD" w:rsidRPr="00A14B08">
        <w:t>articipants that stakeholders had direct exposure</w:t>
      </w:r>
      <w:r w:rsidR="005968F5" w:rsidRPr="00A14B08">
        <w:t xml:space="preserve"> to</w:t>
      </w:r>
      <w:r w:rsidR="00747B7F">
        <w:t>/</w:t>
      </w:r>
      <w:r w:rsidR="000312CD" w:rsidRPr="00A14B08">
        <w:t>dealings with.</w:t>
      </w:r>
      <w:r w:rsidR="005968F5" w:rsidRPr="00A14B08">
        <w:t xml:space="preserve"> S</w:t>
      </w:r>
      <w:r w:rsidR="000312CD" w:rsidRPr="00A14B08">
        <w:t>om</w:t>
      </w:r>
      <w:r w:rsidR="005968F5" w:rsidRPr="00A14B08">
        <w:t xml:space="preserve">e stakeholders who dealt with a </w:t>
      </w:r>
      <w:r w:rsidR="000312CD" w:rsidRPr="00A14B08">
        <w:t xml:space="preserve">very </w:t>
      </w:r>
      <w:r w:rsidR="005968F5" w:rsidRPr="00A14B08">
        <w:t>‘</w:t>
      </w:r>
      <w:r w:rsidR="000312CD" w:rsidRPr="00A14B08">
        <w:t>high-risk</w:t>
      </w:r>
      <w:r w:rsidR="005968F5" w:rsidRPr="00A14B08">
        <w:t>’</w:t>
      </w:r>
      <w:r w:rsidR="000312CD" w:rsidRPr="00A14B08">
        <w:t xml:space="preserve"> client-base tended to base their feedback and observations on a very small group of Trial participants and found it difficult to consider the impacts of the Trial from a broader perspective (i.e. the impact of the Trial on other Trial participa</w:t>
      </w:r>
      <w:r w:rsidR="00EE3EB5">
        <w:t>nts and the broader community).</w:t>
      </w:r>
    </w:p>
    <w:p w14:paraId="5AD81642" w14:textId="16794618" w:rsidR="00DD2AC4" w:rsidRDefault="00EC361E" w:rsidP="000312CD">
      <w:pPr>
        <w:pStyle w:val="ListBullet"/>
      </w:pPr>
      <w:r>
        <w:t>Due</w:t>
      </w:r>
      <w:r w:rsidR="00DD2AC4">
        <w:t xml:space="preserve"> to staff turnover</w:t>
      </w:r>
      <w:r w:rsidR="000312CD">
        <w:t>,</w:t>
      </w:r>
      <w:r w:rsidR="00DD2AC4">
        <w:t xml:space="preserve"> leave</w:t>
      </w:r>
      <w:r w:rsidR="000312CD">
        <w:t xml:space="preserve"> and timing of the research some organisations were not able to participate in both Waves of the research</w:t>
      </w:r>
      <w:r w:rsidR="00747B7F">
        <w:t xml:space="preserve"> and/</w:t>
      </w:r>
      <w:r w:rsidR="000312CD">
        <w:t xml:space="preserve">or were represented by a different staff member. This reduced </w:t>
      </w:r>
      <w:r w:rsidR="00DD2AC4">
        <w:t xml:space="preserve">the </w:t>
      </w:r>
      <w:r w:rsidR="005968F5">
        <w:t xml:space="preserve">ability </w:t>
      </w:r>
      <w:r w:rsidR="000312CD">
        <w:t xml:space="preserve">to make </w:t>
      </w:r>
      <w:r w:rsidR="00DD2AC4">
        <w:t>direct comparison</w:t>
      </w:r>
      <w:r w:rsidR="000312CD">
        <w:t>s</w:t>
      </w:r>
      <w:r w:rsidR="00DD2AC4">
        <w:t xml:space="preserve"> b</w:t>
      </w:r>
      <w:r w:rsidR="000312CD">
        <w:t>etween Wave 1 and Wave 2 findings</w:t>
      </w:r>
      <w:r w:rsidR="005968F5">
        <w:t xml:space="preserve"> in some instances</w:t>
      </w:r>
      <w:r w:rsidR="00EE3EB5">
        <w:t>.</w:t>
      </w:r>
    </w:p>
    <w:p w14:paraId="2EDAC88E" w14:textId="61A1B707" w:rsidR="000312CD" w:rsidRDefault="00EC361E" w:rsidP="000312CD">
      <w:pPr>
        <w:pStyle w:val="ListBullet"/>
      </w:pPr>
      <w:r w:rsidRPr="00A14B08">
        <w:t>While</w:t>
      </w:r>
      <w:r w:rsidR="00707186" w:rsidRPr="00A14B08">
        <w:t xml:space="preserve"> </w:t>
      </w:r>
      <w:r w:rsidR="00054288">
        <w:t>considerable</w:t>
      </w:r>
      <w:r w:rsidR="00054288" w:rsidRPr="00A14B08">
        <w:t xml:space="preserve"> </w:t>
      </w:r>
      <w:r w:rsidR="00707186" w:rsidRPr="00A14B08">
        <w:t xml:space="preserve">effort was made to include all </w:t>
      </w:r>
      <w:r w:rsidR="006F3300" w:rsidRPr="00A14B08">
        <w:t xml:space="preserve">current </w:t>
      </w:r>
      <w:r w:rsidR="00707186" w:rsidRPr="00A14B08">
        <w:t>members of the community leadership groups as</w:t>
      </w:r>
      <w:r w:rsidR="005968F5" w:rsidRPr="00A14B08">
        <w:t xml:space="preserve"> identified by the Department in</w:t>
      </w:r>
      <w:r w:rsidR="00707186" w:rsidRPr="00A14B08">
        <w:t xml:space="preserve"> both Waves of </w:t>
      </w:r>
      <w:r w:rsidR="00A14B08">
        <w:t>the evaluation research</w:t>
      </w:r>
      <w:r w:rsidR="00A14B08" w:rsidRPr="00A14B08">
        <w:rPr>
          <w:rStyle w:val="FootnoteReference"/>
          <w:lang w:eastAsia="en-US"/>
        </w:rPr>
        <w:footnoteReference w:id="20"/>
      </w:r>
      <w:r w:rsidR="00707186" w:rsidRPr="00A14B08">
        <w:t xml:space="preserve">, </w:t>
      </w:r>
      <w:r w:rsidR="000312CD" w:rsidRPr="00A14B08">
        <w:t xml:space="preserve">there were some </w:t>
      </w:r>
      <w:r w:rsidR="00707186" w:rsidRPr="00A14B08">
        <w:t>leaders</w:t>
      </w:r>
      <w:r w:rsidR="000312CD" w:rsidRPr="00A14B08">
        <w:t xml:space="preserve"> who did not participate </w:t>
      </w:r>
      <w:r w:rsidR="00747B7F">
        <w:t>and/</w:t>
      </w:r>
      <w:r w:rsidR="00707186" w:rsidRPr="00A14B08">
        <w:t>or only participated in the Wave 1 evaluation as the</w:t>
      </w:r>
      <w:r w:rsidR="006F3300" w:rsidRPr="00A14B08">
        <w:t>y</w:t>
      </w:r>
      <w:r w:rsidR="00707186" w:rsidRPr="00A14B08">
        <w:t xml:space="preserve"> were unable to be contacted</w:t>
      </w:r>
      <w:r w:rsidR="00A14B08">
        <w:rPr>
          <w:rStyle w:val="FootnoteReference"/>
        </w:rPr>
        <w:footnoteReference w:id="21"/>
      </w:r>
      <w:r w:rsidR="00EE3EB5">
        <w:rPr>
          <w:lang w:eastAsia="en-US"/>
        </w:rPr>
        <w:t>.</w:t>
      </w:r>
    </w:p>
    <w:p w14:paraId="1A4CBC9D" w14:textId="1C00C477" w:rsidR="00691D47" w:rsidRPr="005502F1" w:rsidRDefault="00691D47" w:rsidP="005502F1">
      <w:pPr>
        <w:pStyle w:val="Heading4"/>
        <w:numPr>
          <w:ilvl w:val="1"/>
          <w:numId w:val="5"/>
        </w:numPr>
        <w:ind w:left="567"/>
        <w:rPr>
          <w:sz w:val="32"/>
        </w:rPr>
      </w:pPr>
      <w:bookmarkStart w:id="42" w:name="_Toc488761985"/>
      <w:r w:rsidRPr="005502F1">
        <w:rPr>
          <w:sz w:val="32"/>
        </w:rPr>
        <w:lastRenderedPageBreak/>
        <w:t>Ethics Approval and Quality Assurance</w:t>
      </w:r>
      <w:bookmarkEnd w:id="42"/>
    </w:p>
    <w:p w14:paraId="0CECA263" w14:textId="64C9DC63" w:rsidR="00A21AA3" w:rsidRDefault="008D2924" w:rsidP="00A21AA3">
      <w:r>
        <w:t>An ethical risk assessment was conducted during the planning of the evaluation. It was a</w:t>
      </w:r>
      <w:r w:rsidR="00747B7F">
        <w:t>ssessed that, for all research/</w:t>
      </w:r>
      <w:r>
        <w:t>data collection components with the exception of the quantitative surveys, there was no more than a low ethical risk (i.e. the only foreseeable risk was one of discomfort or inconvenie</w:t>
      </w:r>
      <w:r w:rsidR="006C4F27">
        <w:t xml:space="preserve">nce to research participants). </w:t>
      </w:r>
      <w:r>
        <w:t xml:space="preserve">Accordingly, formal, independent ethical review was sought only for </w:t>
      </w:r>
      <w:r w:rsidRPr="00951076">
        <w:t xml:space="preserve">the </w:t>
      </w:r>
      <w:r>
        <w:t xml:space="preserve">survey </w:t>
      </w:r>
      <w:r w:rsidRPr="00951076">
        <w:t xml:space="preserve">research involving CDCT participants, their family members and non-participants in the relevant communities. </w:t>
      </w:r>
      <w:r w:rsidR="00A21AA3">
        <w:t xml:space="preserve">The Bellberry Human Research Ethics Committee (HREC) reviewed </w:t>
      </w:r>
      <w:r>
        <w:t xml:space="preserve">these surveys </w:t>
      </w:r>
      <w:r w:rsidR="00A21AA3">
        <w:t xml:space="preserve">in accordance with the National Health and Medical Research Council’s National Statement on Ethical Conduct in Human Research. The Bellberry HREC is constituted and operates in accordance with the National Statement. The Bellberry HREC approved the </w:t>
      </w:r>
      <w:r w:rsidR="00966147">
        <w:t xml:space="preserve">surveys </w:t>
      </w:r>
      <w:r w:rsidR="00A21AA3">
        <w:t>on 8 August 2016.</w:t>
      </w:r>
    </w:p>
    <w:p w14:paraId="6D1E7126" w14:textId="77777777" w:rsidR="00A21AA3" w:rsidRDefault="00A21AA3" w:rsidP="00A21AA3">
      <w:r w:rsidRPr="00CB7A96">
        <w:t xml:space="preserve">The project was conducted in accordance with international quality standard ISO 20252 and the Australian Privacy Principles contained in the </w:t>
      </w:r>
      <w:r w:rsidRPr="003D643E">
        <w:rPr>
          <w:i/>
        </w:rPr>
        <w:t>Privacy Act 1988</w:t>
      </w:r>
      <w:r>
        <w:t xml:space="preserve"> </w:t>
      </w:r>
      <w:r w:rsidRPr="003D643E">
        <w:rPr>
          <w:i/>
        </w:rPr>
        <w:t>(Cth)</w:t>
      </w:r>
      <w:r w:rsidRPr="00CB7A96">
        <w:t>.</w:t>
      </w:r>
    </w:p>
    <w:p w14:paraId="43E7C00E" w14:textId="7A2BEAE8" w:rsidR="00691D47" w:rsidRPr="005502F1" w:rsidRDefault="00691D47" w:rsidP="005502F1">
      <w:pPr>
        <w:pStyle w:val="Heading4"/>
        <w:numPr>
          <w:ilvl w:val="1"/>
          <w:numId w:val="5"/>
        </w:numPr>
        <w:ind w:left="567"/>
        <w:rPr>
          <w:sz w:val="32"/>
        </w:rPr>
      </w:pPr>
      <w:bookmarkStart w:id="43" w:name="_Toc488761986"/>
      <w:r w:rsidRPr="005502F1">
        <w:rPr>
          <w:sz w:val="32"/>
        </w:rPr>
        <w:t>About this report</w:t>
      </w:r>
      <w:bookmarkEnd w:id="43"/>
    </w:p>
    <w:p w14:paraId="1F3C2140" w14:textId="417BE1C6" w:rsidR="002247C4" w:rsidRPr="004F0B7E" w:rsidRDefault="002247C4" w:rsidP="002247C4">
      <w:pPr>
        <w:pStyle w:val="Heading7"/>
        <w:rPr>
          <w:i w:val="0"/>
          <w:sz w:val="28"/>
        </w:rPr>
      </w:pPr>
      <w:r w:rsidRPr="004F0B7E">
        <w:rPr>
          <w:i w:val="0"/>
          <w:sz w:val="28"/>
        </w:rPr>
        <w:t>F.</w:t>
      </w:r>
      <w:r>
        <w:rPr>
          <w:i w:val="0"/>
          <w:sz w:val="28"/>
        </w:rPr>
        <w:t>1</w:t>
      </w:r>
      <w:r w:rsidRPr="004F0B7E">
        <w:rPr>
          <w:i w:val="0"/>
          <w:sz w:val="28"/>
        </w:rPr>
        <w:t xml:space="preserve"> </w:t>
      </w:r>
      <w:r>
        <w:rPr>
          <w:i w:val="0"/>
          <w:sz w:val="28"/>
        </w:rPr>
        <w:t>Reporting framework</w:t>
      </w:r>
    </w:p>
    <w:p w14:paraId="2CBFBFAA" w14:textId="68531BCC" w:rsidR="00A21AA3" w:rsidRDefault="00A21AA3" w:rsidP="00A21AA3">
      <w:pPr>
        <w:spacing w:after="120"/>
      </w:pPr>
      <w:r w:rsidRPr="00044DE7">
        <w:t xml:space="preserve">This </w:t>
      </w:r>
      <w:r>
        <w:t xml:space="preserve">is the </w:t>
      </w:r>
      <w:r w:rsidR="000D2792">
        <w:t>f</w:t>
      </w:r>
      <w:r w:rsidR="000D2792">
        <w:rPr>
          <w:rStyle w:val="Strong"/>
          <w:b w:val="0"/>
        </w:rPr>
        <w:t>inal e</w:t>
      </w:r>
      <w:r w:rsidRPr="002247C4">
        <w:rPr>
          <w:rStyle w:val="Strong"/>
          <w:b w:val="0"/>
        </w:rPr>
        <w:t xml:space="preserve">valuation </w:t>
      </w:r>
      <w:r w:rsidR="000D2792">
        <w:rPr>
          <w:rStyle w:val="Strong"/>
          <w:b w:val="0"/>
        </w:rPr>
        <w:t>r</w:t>
      </w:r>
      <w:r w:rsidRPr="002247C4">
        <w:rPr>
          <w:rStyle w:val="Strong"/>
          <w:b w:val="0"/>
        </w:rPr>
        <w:t>eport</w:t>
      </w:r>
      <w:r w:rsidRPr="00751845">
        <w:rPr>
          <w:rStyle w:val="Strong"/>
        </w:rPr>
        <w:t xml:space="preserve"> </w:t>
      </w:r>
      <w:r>
        <w:t>of the Cashless Debit Card Trial</w:t>
      </w:r>
      <w:r w:rsidR="002247C4">
        <w:t>. Two earlier reports have been prepared, as set out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porting timeline. Initial Conditions report July 2016, Wave 1 Interim Evaluation Report January 2017 and Wave 2 Final Evaluation Report, August 2017."/>
        <w:tblDescription w:val="Initial Conditions Report. July 2016. April-May 2016: Qualitative research with 37 stakeholders and community leaders in the Trial communities. Wave 1 Interim Evaluation Report. January 2017. August-October 2016: Qualitative research with 73 stakeholders and community leaders in the Trial communities + quantitative surveys with 552 participants, 78 family members of participants and 110 general community members (non-Trial participants) + administrative data. May-June 2017:  Qualitative research with 86 stakeholders, merchants and community leaders in the Trial communities + quantitative surveys with 479 participants and 141 general community members (non-Trial participants) + administrative data."/>
      </w:tblPr>
      <w:tblGrid>
        <w:gridCol w:w="3032"/>
        <w:gridCol w:w="3032"/>
        <w:gridCol w:w="3033"/>
      </w:tblGrid>
      <w:tr w:rsidR="00A21AA3" w14:paraId="613DD008" w14:textId="77777777" w:rsidTr="00A21AA3">
        <w:trPr>
          <w:trHeight w:val="2450"/>
          <w:tblHeader/>
          <w:jc w:val="center"/>
        </w:trPr>
        <w:tc>
          <w:tcPr>
            <w:tcW w:w="30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5328A9C9" w14:textId="77777777" w:rsidR="00A21AA3" w:rsidRPr="00044DE7" w:rsidRDefault="00A21AA3" w:rsidP="00DD275D">
            <w:pPr>
              <w:pStyle w:val="TableHeading"/>
            </w:pPr>
            <w:r w:rsidRPr="00044DE7">
              <w:t>Initial Conditions Report</w:t>
            </w:r>
          </w:p>
          <w:p w14:paraId="5A06535E" w14:textId="77777777" w:rsidR="00A21AA3" w:rsidRPr="00044DE7" w:rsidRDefault="00A21AA3" w:rsidP="00DD275D">
            <w:pPr>
              <w:pStyle w:val="TableHeading"/>
            </w:pPr>
            <w:r w:rsidRPr="00044DE7">
              <w:t>July 2016</w:t>
            </w:r>
          </w:p>
          <w:p w14:paraId="3FB924B3" w14:textId="77777777" w:rsidR="00A21AA3" w:rsidRPr="00044DE7" w:rsidRDefault="00A21AA3" w:rsidP="00DD275D">
            <w:pPr>
              <w:pStyle w:val="TableText"/>
              <w:jc w:val="center"/>
            </w:pPr>
            <w:r w:rsidRPr="00BC5CDF">
              <w:rPr>
                <w:i/>
                <w:sz w:val="16"/>
              </w:rPr>
              <w:t xml:space="preserve">Qualitative research with </w:t>
            </w:r>
            <w:r>
              <w:rPr>
                <w:i/>
                <w:sz w:val="16"/>
              </w:rPr>
              <w:t xml:space="preserve">37 </w:t>
            </w:r>
            <w:r w:rsidRPr="00BC5CDF">
              <w:rPr>
                <w:i/>
                <w:sz w:val="16"/>
              </w:rPr>
              <w:t xml:space="preserve">stakeholders and </w:t>
            </w:r>
            <w:r>
              <w:rPr>
                <w:i/>
                <w:sz w:val="16"/>
              </w:rPr>
              <w:t xml:space="preserve">community </w:t>
            </w:r>
            <w:r w:rsidRPr="00BC5CDF">
              <w:rPr>
                <w:i/>
                <w:sz w:val="16"/>
              </w:rPr>
              <w:t xml:space="preserve">leaders in the </w:t>
            </w:r>
            <w:r>
              <w:rPr>
                <w:i/>
                <w:sz w:val="16"/>
              </w:rPr>
              <w:t>T</w:t>
            </w:r>
            <w:r w:rsidRPr="00BC5CDF">
              <w:rPr>
                <w:i/>
                <w:sz w:val="16"/>
              </w:rPr>
              <w:t>rial communities</w:t>
            </w:r>
          </w:p>
        </w:tc>
        <w:tc>
          <w:tcPr>
            <w:tcW w:w="30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4F81BD" w:themeColor="accent1"/>
            </w:tcBorders>
            <w:vAlign w:val="center"/>
          </w:tcPr>
          <w:p w14:paraId="3CC1C1EA" w14:textId="77777777" w:rsidR="00A21AA3" w:rsidRPr="00A21AA3" w:rsidRDefault="00A21AA3" w:rsidP="00DD275D">
            <w:pPr>
              <w:pStyle w:val="TableHeading"/>
            </w:pPr>
            <w:r w:rsidRPr="00A21AA3">
              <w:t>Wave 1 Interim Evaluation Report</w:t>
            </w:r>
          </w:p>
          <w:p w14:paraId="70391482" w14:textId="77777777" w:rsidR="00A21AA3" w:rsidRPr="00A21AA3" w:rsidRDefault="00A21AA3" w:rsidP="00DD275D">
            <w:pPr>
              <w:pStyle w:val="TableHeading"/>
            </w:pPr>
            <w:r w:rsidRPr="00A21AA3">
              <w:t>January 2017</w:t>
            </w:r>
          </w:p>
          <w:p w14:paraId="58D4ABA6" w14:textId="77777777" w:rsidR="00A21AA3" w:rsidRPr="00437D0B" w:rsidRDefault="00A21AA3" w:rsidP="00DD275D">
            <w:pPr>
              <w:pStyle w:val="TableText"/>
              <w:jc w:val="center"/>
              <w:rPr>
                <w:sz w:val="16"/>
                <w:szCs w:val="16"/>
              </w:rPr>
            </w:pPr>
            <w:r w:rsidRPr="00A21AA3">
              <w:rPr>
                <w:i/>
                <w:sz w:val="16"/>
              </w:rPr>
              <w:t>Qualitative research with 73 stakeholders and community leaders in the Trial communities + quantitative surveys with 552 participants, 78 family members of participants and 110 general community members (non-Trial participants) + administrative data</w:t>
            </w:r>
          </w:p>
        </w:tc>
        <w:tc>
          <w:tcPr>
            <w:tcW w:w="303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71C9D2D9" w14:textId="77777777" w:rsidR="00A21AA3" w:rsidRPr="00A21AA3" w:rsidRDefault="00A21AA3" w:rsidP="00DD275D">
            <w:pPr>
              <w:pStyle w:val="TableHeading"/>
              <w:rPr>
                <w:color w:val="365F91" w:themeColor="accent1" w:themeShade="BF"/>
              </w:rPr>
            </w:pPr>
            <w:r w:rsidRPr="00A21AA3">
              <w:rPr>
                <w:color w:val="365F91" w:themeColor="accent1" w:themeShade="BF"/>
              </w:rPr>
              <w:t>Wave 2 Final Evaluation Report</w:t>
            </w:r>
          </w:p>
          <w:p w14:paraId="66AABCF9" w14:textId="77777777" w:rsidR="00A21AA3" w:rsidRPr="00A21AA3" w:rsidRDefault="00A21AA3" w:rsidP="00DD275D">
            <w:pPr>
              <w:pStyle w:val="TableHeading"/>
              <w:rPr>
                <w:color w:val="365F91" w:themeColor="accent1" w:themeShade="BF"/>
              </w:rPr>
            </w:pPr>
            <w:r>
              <w:rPr>
                <w:color w:val="365F91" w:themeColor="accent1" w:themeShade="BF"/>
              </w:rPr>
              <w:t>July</w:t>
            </w:r>
            <w:r w:rsidRPr="00A21AA3">
              <w:rPr>
                <w:color w:val="365F91" w:themeColor="accent1" w:themeShade="BF"/>
              </w:rPr>
              <w:t xml:space="preserve"> 2017</w:t>
            </w:r>
          </w:p>
          <w:p w14:paraId="3F209D42" w14:textId="6D2B7BBA" w:rsidR="00A21AA3" w:rsidRPr="00044DE7" w:rsidRDefault="00A21AA3" w:rsidP="00E70888">
            <w:pPr>
              <w:pStyle w:val="TableText"/>
              <w:jc w:val="center"/>
            </w:pPr>
            <w:r>
              <w:rPr>
                <w:color w:val="365F91" w:themeColor="accent1" w:themeShade="BF"/>
                <w:sz w:val="16"/>
                <w:szCs w:val="16"/>
              </w:rPr>
              <w:t xml:space="preserve">Qualitative research with </w:t>
            </w:r>
            <w:r w:rsidR="00E70888" w:rsidRPr="004B0722">
              <w:rPr>
                <w:color w:val="365F91" w:themeColor="accent1" w:themeShade="BF"/>
                <w:sz w:val="16"/>
                <w:szCs w:val="16"/>
              </w:rPr>
              <w:t>86</w:t>
            </w:r>
            <w:r w:rsidRPr="00437D0B">
              <w:rPr>
                <w:color w:val="365F91" w:themeColor="accent1" w:themeShade="BF"/>
                <w:sz w:val="16"/>
                <w:szCs w:val="16"/>
              </w:rPr>
              <w:t xml:space="preserve"> stakeholders and community leaders in the Trial communities + quantitative surveys with </w:t>
            </w:r>
            <w:r>
              <w:rPr>
                <w:color w:val="365F91" w:themeColor="accent1" w:themeShade="BF"/>
                <w:sz w:val="16"/>
                <w:szCs w:val="16"/>
              </w:rPr>
              <w:t>479 participants</w:t>
            </w:r>
            <w:r w:rsidRPr="00437D0B">
              <w:rPr>
                <w:color w:val="365F91" w:themeColor="accent1" w:themeShade="BF"/>
                <w:sz w:val="16"/>
                <w:szCs w:val="16"/>
              </w:rPr>
              <w:t xml:space="preserve"> and </w:t>
            </w:r>
            <w:r>
              <w:rPr>
                <w:color w:val="365F91" w:themeColor="accent1" w:themeShade="BF"/>
                <w:sz w:val="16"/>
                <w:szCs w:val="16"/>
              </w:rPr>
              <w:t>141</w:t>
            </w:r>
            <w:r w:rsidRPr="00437D0B">
              <w:rPr>
                <w:color w:val="365F91" w:themeColor="accent1" w:themeShade="BF"/>
                <w:sz w:val="16"/>
                <w:szCs w:val="16"/>
              </w:rPr>
              <w:t xml:space="preserve"> general community members (non-Trial participants) + administrative data</w:t>
            </w:r>
          </w:p>
        </w:tc>
      </w:tr>
    </w:tbl>
    <w:p w14:paraId="6883D494" w14:textId="77777777" w:rsidR="00731CD5" w:rsidRPr="004F0B7E" w:rsidRDefault="00731CD5" w:rsidP="00731CD5">
      <w:pPr>
        <w:pStyle w:val="Heading7"/>
        <w:rPr>
          <w:i w:val="0"/>
          <w:sz w:val="28"/>
        </w:rPr>
      </w:pPr>
      <w:r w:rsidRPr="004F0B7E">
        <w:rPr>
          <w:i w:val="0"/>
          <w:sz w:val="28"/>
        </w:rPr>
        <w:t>F.2 Acknowledgements</w:t>
      </w:r>
    </w:p>
    <w:p w14:paraId="59845BFE" w14:textId="43F5CF5F" w:rsidR="00786AE6" w:rsidRDefault="00786AE6" w:rsidP="00786AE6">
      <w:pPr>
        <w:rPr>
          <w:color w:val="1F497D"/>
        </w:rPr>
      </w:pPr>
      <w:r>
        <w:t>This evaluation would not have been possible without the hard work, support, insights and knowledge of the team at the Department of Social Services. The authors would also like to thank the Department of the Prime Minister and Cabinet and the Department of Human Services for thei</w:t>
      </w:r>
      <w:r w:rsidR="006C4F27">
        <w:t xml:space="preserve">r valuable inputs and support. </w:t>
      </w:r>
      <w:r>
        <w:t>A number of other individuals, organisations and groups contributed to this work directly and indirectly including the Evaluation Steering Committee, the Evaluation Expert Panel, leaders and representatives of Aboriginal corporations and community organisations in the Ceduna and Surrounds and East Kimberley regions, officers of WA and SA Government agencies and the local councils in the Ceduna and East Kimberley regions. ORIMA Research would like to extend our grati</w:t>
      </w:r>
      <w:r w:rsidR="006C4F27">
        <w:t xml:space="preserve">tude to all who were involved. </w:t>
      </w:r>
      <w:r>
        <w:t>Particular thanks must be extended to the research participants themselves, across both Ceduna and Surrounds and East Kimberley, who took the time to talk honestly and openly about their lives and experiences.</w:t>
      </w:r>
    </w:p>
    <w:p w14:paraId="3E36EE12" w14:textId="52AAFEAF" w:rsidR="00731CD5" w:rsidRPr="00BF1989" w:rsidRDefault="00731CD5" w:rsidP="00731CD5">
      <w:pPr>
        <w:pStyle w:val="Heading7"/>
        <w:rPr>
          <w:i w:val="0"/>
          <w:sz w:val="28"/>
        </w:rPr>
      </w:pPr>
      <w:r w:rsidRPr="00BF1989">
        <w:rPr>
          <w:i w:val="0"/>
          <w:sz w:val="28"/>
        </w:rPr>
        <w:t xml:space="preserve">F.3 </w:t>
      </w:r>
      <w:r w:rsidR="0066477D">
        <w:rPr>
          <w:i w:val="0"/>
          <w:sz w:val="28"/>
        </w:rPr>
        <w:t>List of t</w:t>
      </w:r>
      <w:r w:rsidRPr="00BF1989">
        <w:rPr>
          <w:i w:val="0"/>
          <w:sz w:val="28"/>
        </w:rPr>
        <w:t>ables</w:t>
      </w:r>
    </w:p>
    <w:tbl>
      <w:tblPr>
        <w:tblStyle w:val="TableGrid"/>
        <w:tblW w:w="8931" w:type="dxa"/>
        <w:jc w:val="center"/>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tblLayout w:type="fixed"/>
        <w:tblLook w:val="04A0" w:firstRow="1" w:lastRow="0" w:firstColumn="1" w:lastColumn="0" w:noHBand="0" w:noVBand="1"/>
        <w:tblCaption w:val="List of tables"/>
        <w:tblDescription w:val="List of tables througout the report"/>
      </w:tblPr>
      <w:tblGrid>
        <w:gridCol w:w="8222"/>
        <w:gridCol w:w="709"/>
      </w:tblGrid>
      <w:tr w:rsidR="00BF1989" w:rsidRPr="00C43CE1" w14:paraId="5E78DCD9" w14:textId="77777777" w:rsidTr="00E4271F">
        <w:trPr>
          <w:tblHeader/>
          <w:jc w:val="center"/>
        </w:trPr>
        <w:tc>
          <w:tcPr>
            <w:tcW w:w="8222" w:type="dxa"/>
            <w:shd w:val="clear" w:color="auto" w:fill="4F81BD" w:themeFill="accent1"/>
            <w:vAlign w:val="center"/>
          </w:tcPr>
          <w:p w14:paraId="44E5D046" w14:textId="1C6436D6" w:rsidR="00BF1989" w:rsidRPr="008C6E6C" w:rsidRDefault="00BF1989" w:rsidP="00E4271F">
            <w:pPr>
              <w:jc w:val="left"/>
              <w:rPr>
                <w:b/>
                <w:color w:val="FFFFFF" w:themeColor="background1"/>
              </w:rPr>
            </w:pPr>
            <w:r w:rsidRPr="008C6E6C">
              <w:rPr>
                <w:b/>
                <w:color w:val="FFFFFF" w:themeColor="background1"/>
              </w:rPr>
              <w:lastRenderedPageBreak/>
              <w:t xml:space="preserve">Table </w:t>
            </w:r>
          </w:p>
        </w:tc>
        <w:tc>
          <w:tcPr>
            <w:tcW w:w="709" w:type="dxa"/>
            <w:shd w:val="clear" w:color="auto" w:fill="4F81BD" w:themeFill="accent1"/>
          </w:tcPr>
          <w:p w14:paraId="3F73F488" w14:textId="51CBF911" w:rsidR="00BF1989" w:rsidRPr="008C6E6C" w:rsidRDefault="00E4271F" w:rsidP="00E4271F">
            <w:pPr>
              <w:pStyle w:val="ColumnHeading"/>
              <w:rPr>
                <w:color w:val="FFFFFF" w:themeColor="background1"/>
              </w:rPr>
            </w:pPr>
            <w:r>
              <w:rPr>
                <w:color w:val="FFFFFF" w:themeColor="background1"/>
              </w:rPr>
              <w:t>Page</w:t>
            </w:r>
          </w:p>
        </w:tc>
      </w:tr>
      <w:tr w:rsidR="00BF1989" w:rsidRPr="00C43CE1" w14:paraId="2855C958"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vAlign w:val="center"/>
          </w:tcPr>
          <w:p w14:paraId="5DBD49B2" w14:textId="210E3EB6" w:rsidR="00BF1989" w:rsidRPr="00EF4DC0" w:rsidRDefault="00EF4DC0" w:rsidP="00DE3E1F">
            <w:pPr>
              <w:pStyle w:val="ColumnHeading"/>
              <w:jc w:val="left"/>
              <w:rPr>
                <w:b w:val="0"/>
              </w:rPr>
            </w:pPr>
            <w:r w:rsidRPr="008627D2">
              <w:rPr>
                <w:b w:val="0"/>
              </w:rPr>
              <w:fldChar w:fldCharType="begin"/>
            </w:r>
            <w:r w:rsidRPr="00EF4DC0">
              <w:rPr>
                <w:b w:val="0"/>
              </w:rPr>
              <w:instrText xml:space="preserve"> REF _Ref491158697 \h </w:instrText>
            </w:r>
            <w:r w:rsidRPr="00E055DA">
              <w:rPr>
                <w:b w:val="0"/>
              </w:rPr>
              <w:instrText xml:space="preserve"> \* MERGEFORMAT </w:instrText>
            </w:r>
            <w:r w:rsidRPr="008627D2">
              <w:rPr>
                <w:b w:val="0"/>
              </w:rPr>
            </w:r>
            <w:r w:rsidRPr="008627D2">
              <w:rPr>
                <w:b w:val="0"/>
              </w:rPr>
              <w:fldChar w:fldCharType="separate"/>
            </w:r>
            <w:r w:rsidR="00FA4DB2" w:rsidRPr="00FA4DB2">
              <w:rPr>
                <w:b w:val="0"/>
              </w:rPr>
              <w:t xml:space="preserve">Table </w:t>
            </w:r>
            <w:r w:rsidR="00FA4DB2" w:rsidRPr="00FA4DB2">
              <w:rPr>
                <w:b w:val="0"/>
                <w:noProof/>
              </w:rPr>
              <w:t>1</w:t>
            </w:r>
            <w:r w:rsidR="00FA4DB2" w:rsidRPr="00FA4DB2">
              <w:rPr>
                <w:rFonts w:cstheme="minorHAnsi"/>
                <w:b w:val="0"/>
              </w:rPr>
              <w:t xml:space="preserve">: </w:t>
            </w:r>
            <w:r w:rsidR="00FA4DB2" w:rsidRPr="00FA4DB2">
              <w:rPr>
                <w:b w:val="0"/>
              </w:rPr>
              <w:t xml:space="preserve">Correspondence of </w:t>
            </w:r>
            <w:r w:rsidR="00DE3E1F">
              <w:rPr>
                <w:b w:val="0"/>
              </w:rPr>
              <w:t>e</w:t>
            </w:r>
            <w:r w:rsidR="00FA4DB2" w:rsidRPr="00FA4DB2">
              <w:rPr>
                <w:b w:val="0"/>
              </w:rPr>
              <w:t xml:space="preserve">valuation </w:t>
            </w:r>
            <w:r w:rsidR="00DE3E1F">
              <w:rPr>
                <w:b w:val="0"/>
              </w:rPr>
              <w:t>f</w:t>
            </w:r>
            <w:r w:rsidR="00FA4DB2" w:rsidRPr="00FA4DB2">
              <w:rPr>
                <w:b w:val="0"/>
              </w:rPr>
              <w:t xml:space="preserve">ramework </w:t>
            </w:r>
            <w:r w:rsidR="00DE3E1F">
              <w:rPr>
                <w:b w:val="0"/>
              </w:rPr>
              <w:t>o</w:t>
            </w:r>
            <w:r w:rsidR="00FA4DB2" w:rsidRPr="00FA4DB2">
              <w:rPr>
                <w:b w:val="0"/>
              </w:rPr>
              <w:t xml:space="preserve">utcome KPIs and </w:t>
            </w:r>
            <w:r w:rsidR="00DE3E1F">
              <w:rPr>
                <w:b w:val="0"/>
              </w:rPr>
              <w:t>e</w:t>
            </w:r>
            <w:r w:rsidR="00FA4DB2" w:rsidRPr="00FA4DB2">
              <w:rPr>
                <w:b w:val="0"/>
              </w:rPr>
              <w:t xml:space="preserve">valuation </w:t>
            </w:r>
            <w:r w:rsidR="00DE3E1F">
              <w:rPr>
                <w:b w:val="0"/>
              </w:rPr>
              <w:t>d</w:t>
            </w:r>
            <w:r w:rsidR="00FA4DB2" w:rsidRPr="00FA4DB2">
              <w:rPr>
                <w:b w:val="0"/>
              </w:rPr>
              <w:t xml:space="preserve">ata </w:t>
            </w:r>
            <w:r w:rsidR="00DE3E1F">
              <w:rPr>
                <w:b w:val="0"/>
              </w:rPr>
              <w:t>s</w:t>
            </w:r>
            <w:r w:rsidR="00FA4DB2" w:rsidRPr="00FA4DB2">
              <w:rPr>
                <w:b w:val="0"/>
              </w:rPr>
              <w:t>ources</w:t>
            </w:r>
            <w:r w:rsidRPr="008627D2">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41C11BD6" w14:textId="0476C14E" w:rsidR="00BF1989" w:rsidRPr="00C43CE1" w:rsidRDefault="00EF4DC0" w:rsidP="00BF1989">
            <w:pPr>
              <w:pStyle w:val="TableNumber"/>
            </w:pPr>
            <w:r>
              <w:fldChar w:fldCharType="begin"/>
            </w:r>
            <w:r>
              <w:instrText xml:space="preserve"> PAGEREF _Ref491158697 \h </w:instrText>
            </w:r>
            <w:r>
              <w:fldChar w:fldCharType="separate"/>
            </w:r>
            <w:r w:rsidR="00BA5579">
              <w:rPr>
                <w:noProof/>
              </w:rPr>
              <w:t>13</w:t>
            </w:r>
            <w:r>
              <w:fldChar w:fldCharType="end"/>
            </w:r>
          </w:p>
        </w:tc>
      </w:tr>
      <w:tr w:rsidR="00EF4DC0" w:rsidRPr="00C43CE1" w14:paraId="4E57CCD3"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vAlign w:val="center"/>
          </w:tcPr>
          <w:p w14:paraId="5F0EAFF1" w14:textId="3F82E328" w:rsidR="00EF4DC0" w:rsidRPr="00926C91" w:rsidRDefault="00EF4DC0" w:rsidP="000B4F63">
            <w:pPr>
              <w:pStyle w:val="ColumnHeading"/>
              <w:jc w:val="left"/>
              <w:rPr>
                <w:b w:val="0"/>
              </w:rPr>
            </w:pPr>
            <w:r w:rsidRPr="00926C91">
              <w:rPr>
                <w:b w:val="0"/>
              </w:rPr>
              <w:fldChar w:fldCharType="begin"/>
            </w:r>
            <w:r w:rsidRPr="00926C91">
              <w:rPr>
                <w:b w:val="0"/>
              </w:rPr>
              <w:instrText xml:space="preserve"> REF _Ref488920273 \h  \* MERGEFORMAT </w:instrText>
            </w:r>
            <w:r w:rsidRPr="00926C91">
              <w:rPr>
                <w:b w:val="0"/>
              </w:rPr>
            </w:r>
            <w:r w:rsidRPr="00926C91">
              <w:rPr>
                <w:b w:val="0"/>
              </w:rPr>
              <w:fldChar w:fldCharType="separate"/>
            </w:r>
            <w:r w:rsidR="00FA4DB2" w:rsidRPr="00FA4DB2">
              <w:rPr>
                <w:b w:val="0"/>
              </w:rPr>
              <w:t xml:space="preserve">Table </w:t>
            </w:r>
            <w:r w:rsidR="00FA4DB2" w:rsidRPr="00FA4DB2">
              <w:rPr>
                <w:b w:val="0"/>
                <w:noProof/>
              </w:rPr>
              <w:t>2</w:t>
            </w:r>
            <w:r w:rsidR="00FA4DB2" w:rsidRPr="00FA4DB2">
              <w:rPr>
                <w:rFonts w:cstheme="minorHAnsi"/>
                <w:b w:val="0"/>
              </w:rPr>
              <w:t xml:space="preserve">: </w:t>
            </w:r>
            <w:r w:rsidR="000B4F63" w:rsidRPr="000B4F63">
              <w:rPr>
                <w:b w:val="0"/>
              </w:rPr>
              <w:t xml:space="preserve">Wave 1 and 2 starting maximum sample size quotas – quantitative surveys </w:t>
            </w:r>
            <w:r w:rsidRPr="00926C91">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51809EC5" w14:textId="133AF694" w:rsidR="00EF4DC0" w:rsidRDefault="00EF4DC0" w:rsidP="00EF4DC0">
            <w:pPr>
              <w:pStyle w:val="TableNumber"/>
            </w:pPr>
            <w:r>
              <w:fldChar w:fldCharType="begin"/>
            </w:r>
            <w:r>
              <w:instrText xml:space="preserve"> PAGEREF _Ref488920273 \h </w:instrText>
            </w:r>
            <w:r>
              <w:fldChar w:fldCharType="separate"/>
            </w:r>
            <w:r w:rsidR="00BA5579">
              <w:rPr>
                <w:noProof/>
              </w:rPr>
              <w:t>15</w:t>
            </w:r>
            <w:r>
              <w:fldChar w:fldCharType="end"/>
            </w:r>
          </w:p>
        </w:tc>
      </w:tr>
      <w:tr w:rsidR="00EF4DC0" w:rsidRPr="00C43CE1" w14:paraId="6827009A"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vAlign w:val="center"/>
          </w:tcPr>
          <w:p w14:paraId="7E19FE52" w14:textId="568D0B29" w:rsidR="00EF4DC0" w:rsidRPr="00926C91" w:rsidRDefault="00EF4DC0" w:rsidP="00EF4DC0">
            <w:pPr>
              <w:pStyle w:val="ColumnHeading"/>
              <w:jc w:val="left"/>
              <w:rPr>
                <w:b w:val="0"/>
              </w:rPr>
            </w:pPr>
            <w:r w:rsidRPr="00926C91">
              <w:rPr>
                <w:b w:val="0"/>
              </w:rPr>
              <w:fldChar w:fldCharType="begin"/>
            </w:r>
            <w:r w:rsidRPr="00926C91">
              <w:rPr>
                <w:b w:val="0"/>
              </w:rPr>
              <w:instrText xml:space="preserve"> REF _Ref488920295 \h  \* MERGEFORMAT </w:instrText>
            </w:r>
            <w:r w:rsidRPr="00926C91">
              <w:rPr>
                <w:b w:val="0"/>
              </w:rPr>
            </w:r>
            <w:r w:rsidRPr="00926C91">
              <w:rPr>
                <w:b w:val="0"/>
              </w:rPr>
              <w:fldChar w:fldCharType="separate"/>
            </w:r>
            <w:r w:rsidR="00FA4DB2" w:rsidRPr="00FA4DB2">
              <w:rPr>
                <w:b w:val="0"/>
              </w:rPr>
              <w:t xml:space="preserve">Table </w:t>
            </w:r>
            <w:r w:rsidR="00FA4DB2" w:rsidRPr="00FA4DB2">
              <w:rPr>
                <w:b w:val="0"/>
                <w:noProof/>
              </w:rPr>
              <w:t>3</w:t>
            </w:r>
            <w:r w:rsidR="00FA4DB2" w:rsidRPr="00FA4DB2">
              <w:rPr>
                <w:rFonts w:cstheme="minorHAnsi"/>
                <w:b w:val="0"/>
              </w:rPr>
              <w:t xml:space="preserve">: </w:t>
            </w:r>
            <w:r w:rsidR="002F208E">
              <w:rPr>
                <w:b w:val="0"/>
              </w:rPr>
              <w:t>Wave 1 and 2 sample s</w:t>
            </w:r>
            <w:r w:rsidR="00FA4DB2" w:rsidRPr="00FA4DB2">
              <w:rPr>
                <w:b w:val="0"/>
              </w:rPr>
              <w:t xml:space="preserve">izes of </w:t>
            </w:r>
            <w:r w:rsidR="002F208E">
              <w:rPr>
                <w:b w:val="0"/>
              </w:rPr>
              <w:t xml:space="preserve">quantitative </w:t>
            </w:r>
            <w:r w:rsidR="00FA4DB2" w:rsidRPr="00FA4DB2">
              <w:rPr>
                <w:b w:val="0"/>
              </w:rPr>
              <w:t>survey respondents</w:t>
            </w:r>
            <w:r w:rsidRPr="00926C91">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463E8953" w14:textId="396C629D" w:rsidR="00EF4DC0" w:rsidRPr="00C43CE1" w:rsidRDefault="00EF4DC0" w:rsidP="00EF4DC0">
            <w:pPr>
              <w:pStyle w:val="TableNumber"/>
            </w:pPr>
            <w:r>
              <w:fldChar w:fldCharType="begin"/>
            </w:r>
            <w:r>
              <w:instrText xml:space="preserve"> PAGEREF _Ref488920295 \h </w:instrText>
            </w:r>
            <w:r>
              <w:fldChar w:fldCharType="separate"/>
            </w:r>
            <w:r w:rsidR="00BA5579">
              <w:rPr>
                <w:noProof/>
              </w:rPr>
              <w:t>15</w:t>
            </w:r>
            <w:r>
              <w:fldChar w:fldCharType="end"/>
            </w:r>
          </w:p>
        </w:tc>
      </w:tr>
      <w:tr w:rsidR="00EF4DC0" w:rsidRPr="00C43CE1" w14:paraId="2CC4CFA2"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vAlign w:val="center"/>
          </w:tcPr>
          <w:p w14:paraId="3B4F10C7" w14:textId="1F20A718" w:rsidR="00EF4DC0" w:rsidRPr="00926C91" w:rsidRDefault="00EF4DC0" w:rsidP="00546D53">
            <w:pPr>
              <w:pStyle w:val="ColumnHeading"/>
              <w:jc w:val="left"/>
              <w:rPr>
                <w:b w:val="0"/>
              </w:rPr>
            </w:pPr>
            <w:r w:rsidRPr="00926C91">
              <w:rPr>
                <w:b w:val="0"/>
              </w:rPr>
              <w:fldChar w:fldCharType="begin"/>
            </w:r>
            <w:r w:rsidRPr="00926C91">
              <w:rPr>
                <w:b w:val="0"/>
              </w:rPr>
              <w:instrText xml:space="preserve"> REF _Ref488920309 \h  \* MERGEFORMAT </w:instrText>
            </w:r>
            <w:r w:rsidRPr="00926C91">
              <w:rPr>
                <w:b w:val="0"/>
              </w:rPr>
            </w:r>
            <w:r w:rsidRPr="00926C91">
              <w:rPr>
                <w:b w:val="0"/>
              </w:rPr>
              <w:fldChar w:fldCharType="separate"/>
            </w:r>
            <w:r w:rsidR="00FA4DB2" w:rsidRPr="00FA4DB2">
              <w:rPr>
                <w:b w:val="0"/>
              </w:rPr>
              <w:t xml:space="preserve">Table </w:t>
            </w:r>
            <w:r w:rsidR="00FA4DB2" w:rsidRPr="00FA4DB2">
              <w:rPr>
                <w:b w:val="0"/>
                <w:noProof/>
              </w:rPr>
              <w:t>4</w:t>
            </w:r>
            <w:r w:rsidR="00FA4DB2" w:rsidRPr="00FA4DB2">
              <w:rPr>
                <w:rFonts w:cstheme="minorHAnsi"/>
                <w:b w:val="0"/>
              </w:rPr>
              <w:t xml:space="preserve">: </w:t>
            </w:r>
            <w:r w:rsidR="00546D53" w:rsidRPr="00546D53">
              <w:rPr>
                <w:b w:val="0"/>
              </w:rPr>
              <w:t>Wave 1 – Fieldwork statistics for the quantitative surveys</w:t>
            </w:r>
            <w:r w:rsidR="00546D53" w:rsidRPr="00FA4DB2">
              <w:rPr>
                <w:b w:val="0"/>
              </w:rPr>
              <w:t xml:space="preserve"> </w:t>
            </w:r>
            <w:r w:rsidR="00FA4DB2" w:rsidRPr="00FA4DB2">
              <w:rPr>
                <w:b w:val="0"/>
              </w:rPr>
              <w:t>Wave 1</w:t>
            </w:r>
            <w:r w:rsidRPr="00926C91">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63436D4B" w14:textId="11CC1916" w:rsidR="00EF4DC0" w:rsidRPr="00C43CE1" w:rsidRDefault="00EF4DC0" w:rsidP="00EF4DC0">
            <w:pPr>
              <w:pStyle w:val="TableNumber"/>
            </w:pPr>
            <w:r>
              <w:fldChar w:fldCharType="begin"/>
            </w:r>
            <w:r>
              <w:instrText xml:space="preserve"> PAGEREF _Ref488920309 \h </w:instrText>
            </w:r>
            <w:r>
              <w:fldChar w:fldCharType="separate"/>
            </w:r>
            <w:r w:rsidR="00BA5579">
              <w:rPr>
                <w:noProof/>
              </w:rPr>
              <w:t>16</w:t>
            </w:r>
            <w:r>
              <w:fldChar w:fldCharType="end"/>
            </w:r>
          </w:p>
        </w:tc>
      </w:tr>
      <w:tr w:rsidR="00EF4DC0" w:rsidRPr="00591827" w14:paraId="7637C164"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tcPr>
          <w:p w14:paraId="155E3739" w14:textId="7AAC6865" w:rsidR="00EF4DC0" w:rsidRPr="003D0344" w:rsidRDefault="003D0344" w:rsidP="00F6600A">
            <w:pPr>
              <w:pStyle w:val="ColumnHeading"/>
              <w:jc w:val="left"/>
              <w:rPr>
                <w:b w:val="0"/>
              </w:rPr>
            </w:pPr>
            <w:r w:rsidRPr="003D0344">
              <w:rPr>
                <w:b w:val="0"/>
              </w:rPr>
              <w:fldChar w:fldCharType="begin"/>
            </w:r>
            <w:r w:rsidRPr="003D0344">
              <w:rPr>
                <w:b w:val="0"/>
              </w:rPr>
              <w:instrText xml:space="preserve"> REF _Ref488920316 \h  \* MERGEFORMAT </w:instrText>
            </w:r>
            <w:r w:rsidRPr="003D0344">
              <w:rPr>
                <w:b w:val="0"/>
              </w:rPr>
            </w:r>
            <w:r w:rsidRPr="003D0344">
              <w:rPr>
                <w:b w:val="0"/>
              </w:rPr>
              <w:fldChar w:fldCharType="separate"/>
            </w:r>
            <w:r w:rsidR="00FA4DB2" w:rsidRPr="00FA4DB2">
              <w:rPr>
                <w:b w:val="0"/>
              </w:rPr>
              <w:t xml:space="preserve">Table </w:t>
            </w:r>
            <w:r w:rsidR="00FA4DB2" w:rsidRPr="00FA4DB2">
              <w:rPr>
                <w:b w:val="0"/>
                <w:noProof/>
              </w:rPr>
              <w:t>5</w:t>
            </w:r>
            <w:r w:rsidR="00FA4DB2" w:rsidRPr="00FA4DB2">
              <w:rPr>
                <w:rFonts w:cstheme="minorHAnsi"/>
                <w:b w:val="0"/>
              </w:rPr>
              <w:t xml:space="preserve">: </w:t>
            </w:r>
            <w:r w:rsidR="00F6600A" w:rsidRPr="00F6600A">
              <w:rPr>
                <w:b w:val="0"/>
              </w:rPr>
              <w:t xml:space="preserve">Wave 2 - Fieldwork statistics for the quantitative surveys </w:t>
            </w:r>
            <w:r w:rsidRPr="003D0344">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5A79301D" w14:textId="52F8EF31" w:rsidR="00EF4DC0" w:rsidRPr="0078182A" w:rsidRDefault="00EF4DC0" w:rsidP="00EF4DC0">
            <w:pPr>
              <w:pStyle w:val="TableNumber"/>
            </w:pPr>
            <w:r>
              <w:fldChar w:fldCharType="begin"/>
            </w:r>
            <w:r>
              <w:instrText xml:space="preserve"> PAGEREF _Ref488920316 \h </w:instrText>
            </w:r>
            <w:r>
              <w:fldChar w:fldCharType="separate"/>
            </w:r>
            <w:r w:rsidR="00BA5579">
              <w:rPr>
                <w:noProof/>
              </w:rPr>
              <w:t>17</w:t>
            </w:r>
            <w:r>
              <w:fldChar w:fldCharType="end"/>
            </w:r>
          </w:p>
        </w:tc>
      </w:tr>
      <w:tr w:rsidR="00EF4DC0" w:rsidRPr="00591827" w14:paraId="46A81B6C"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tcPr>
          <w:p w14:paraId="54031901" w14:textId="614B2F8E" w:rsidR="00EF4DC0" w:rsidRPr="00926C91" w:rsidRDefault="00EF4DC0" w:rsidP="00EF4DC0">
            <w:pPr>
              <w:pStyle w:val="ColumnHeading"/>
              <w:jc w:val="left"/>
              <w:rPr>
                <w:b w:val="0"/>
              </w:rPr>
            </w:pPr>
            <w:r w:rsidRPr="00926C91">
              <w:rPr>
                <w:b w:val="0"/>
              </w:rPr>
              <w:fldChar w:fldCharType="begin"/>
            </w:r>
            <w:r w:rsidRPr="00926C91">
              <w:rPr>
                <w:b w:val="0"/>
              </w:rPr>
              <w:instrText xml:space="preserve"> REF _Ref488920323 \h  \* MERGEFORMAT </w:instrText>
            </w:r>
            <w:r w:rsidRPr="00926C91">
              <w:rPr>
                <w:b w:val="0"/>
              </w:rPr>
            </w:r>
            <w:r w:rsidRPr="00926C91">
              <w:rPr>
                <w:b w:val="0"/>
              </w:rPr>
              <w:fldChar w:fldCharType="separate"/>
            </w:r>
            <w:r w:rsidR="00FA4DB2" w:rsidRPr="00FA4DB2">
              <w:rPr>
                <w:b w:val="0"/>
              </w:rPr>
              <w:t xml:space="preserve">Table </w:t>
            </w:r>
            <w:r w:rsidR="00FA4DB2" w:rsidRPr="00FA4DB2">
              <w:rPr>
                <w:b w:val="0"/>
                <w:noProof/>
              </w:rPr>
              <w:t>6</w:t>
            </w:r>
            <w:r w:rsidR="00FA4DB2" w:rsidRPr="00FA4DB2">
              <w:rPr>
                <w:b w:val="0"/>
              </w:rPr>
              <w:t>: Indicative confidence intervals – 95% confidence level</w:t>
            </w:r>
            <w:r w:rsidRPr="00926C91">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15E328FC" w14:textId="1C6C4CB4" w:rsidR="00EF4DC0" w:rsidRDefault="00EF4DC0" w:rsidP="00EF4DC0">
            <w:pPr>
              <w:pStyle w:val="TableNumber"/>
            </w:pPr>
            <w:r>
              <w:fldChar w:fldCharType="begin"/>
            </w:r>
            <w:r>
              <w:instrText xml:space="preserve"> PAGEREF _Ref488920323 \h </w:instrText>
            </w:r>
            <w:r>
              <w:fldChar w:fldCharType="separate"/>
            </w:r>
            <w:r w:rsidR="00BA5579">
              <w:rPr>
                <w:noProof/>
              </w:rPr>
              <w:t>20</w:t>
            </w:r>
            <w:r>
              <w:fldChar w:fldCharType="end"/>
            </w:r>
          </w:p>
        </w:tc>
      </w:tr>
      <w:tr w:rsidR="00EF4DC0" w:rsidRPr="00591827" w14:paraId="514AF84A" w14:textId="77777777" w:rsidTr="00E4271F">
        <w:trPr>
          <w:jc w:val="center"/>
        </w:trPr>
        <w:tc>
          <w:tcPr>
            <w:tcW w:w="8222" w:type="dxa"/>
            <w:tcBorders>
              <w:top w:val="single" w:sz="12" w:space="0" w:color="FFFFFF" w:themeColor="background1"/>
            </w:tcBorders>
            <w:shd w:val="clear" w:color="auto" w:fill="DAEEF3" w:themeFill="accent5" w:themeFillTint="33"/>
          </w:tcPr>
          <w:p w14:paraId="7B4304A6" w14:textId="01C7615F" w:rsidR="00EF4DC0" w:rsidRPr="00EF4DC0" w:rsidRDefault="00EF4DC0">
            <w:pPr>
              <w:pStyle w:val="ColumnHeading"/>
              <w:jc w:val="left"/>
              <w:rPr>
                <w:b w:val="0"/>
              </w:rPr>
            </w:pPr>
            <w:r w:rsidRPr="000F20F7">
              <w:rPr>
                <w:b w:val="0"/>
              </w:rPr>
              <w:fldChar w:fldCharType="begin"/>
            </w:r>
            <w:r w:rsidRPr="00EF4DC0">
              <w:rPr>
                <w:b w:val="0"/>
              </w:rPr>
              <w:instrText xml:space="preserve"> REF _Ref491158745 \h </w:instrText>
            </w:r>
            <w:r w:rsidRPr="00E055DA">
              <w:rPr>
                <w:b w:val="0"/>
              </w:rPr>
              <w:instrText xml:space="preserve"> \* MERGEFORMAT </w:instrText>
            </w:r>
            <w:r w:rsidRPr="000F20F7">
              <w:rPr>
                <w:b w:val="0"/>
              </w:rPr>
            </w:r>
            <w:r w:rsidRPr="000F20F7">
              <w:rPr>
                <w:b w:val="0"/>
              </w:rPr>
              <w:fldChar w:fldCharType="separate"/>
            </w:r>
            <w:r w:rsidR="00FA4DB2" w:rsidRPr="00FA4DB2">
              <w:rPr>
                <w:b w:val="0"/>
              </w:rPr>
              <w:t xml:space="preserve">Table </w:t>
            </w:r>
            <w:r w:rsidR="00FA4DB2" w:rsidRPr="00FA4DB2">
              <w:rPr>
                <w:b w:val="0"/>
                <w:noProof/>
              </w:rPr>
              <w:t>7</w:t>
            </w:r>
            <w:r w:rsidR="00FA4DB2" w:rsidRPr="00FA4DB2">
              <w:rPr>
                <w:b w:val="0"/>
              </w:rPr>
              <w:t>: Number of community leaders participating in the research</w:t>
            </w:r>
            <w:r w:rsidRPr="000F20F7">
              <w:rPr>
                <w:b w:val="0"/>
              </w:rPr>
              <w:fldChar w:fldCharType="end"/>
            </w:r>
          </w:p>
        </w:tc>
        <w:tc>
          <w:tcPr>
            <w:tcW w:w="709" w:type="dxa"/>
            <w:tcBorders>
              <w:top w:val="single" w:sz="12" w:space="0" w:color="FFFFFF" w:themeColor="background1"/>
            </w:tcBorders>
            <w:shd w:val="clear" w:color="auto" w:fill="DAEEF3" w:themeFill="accent5" w:themeFillTint="33"/>
          </w:tcPr>
          <w:p w14:paraId="55163DBA" w14:textId="58EF3408" w:rsidR="00EF4DC0" w:rsidRDefault="00EF4DC0" w:rsidP="00EF4DC0">
            <w:pPr>
              <w:pStyle w:val="TableNumber"/>
            </w:pPr>
            <w:r>
              <w:fldChar w:fldCharType="begin"/>
            </w:r>
            <w:r>
              <w:instrText xml:space="preserve"> PAGEREF _Ref491158745 \h </w:instrText>
            </w:r>
            <w:r>
              <w:fldChar w:fldCharType="separate"/>
            </w:r>
            <w:r w:rsidR="00BA5579">
              <w:rPr>
                <w:noProof/>
              </w:rPr>
              <w:t>22</w:t>
            </w:r>
            <w:r>
              <w:fldChar w:fldCharType="end"/>
            </w:r>
          </w:p>
        </w:tc>
      </w:tr>
      <w:tr w:rsidR="00EF4DC0" w:rsidRPr="00591827" w14:paraId="456E306A" w14:textId="77777777" w:rsidTr="00E4271F">
        <w:trPr>
          <w:jc w:val="center"/>
        </w:trPr>
        <w:tc>
          <w:tcPr>
            <w:tcW w:w="8222" w:type="dxa"/>
            <w:tcBorders>
              <w:top w:val="single" w:sz="12" w:space="0" w:color="FFFFFF" w:themeColor="background1"/>
            </w:tcBorders>
            <w:shd w:val="clear" w:color="auto" w:fill="DAEEF3" w:themeFill="accent5" w:themeFillTint="33"/>
          </w:tcPr>
          <w:p w14:paraId="2F00D759" w14:textId="79DB47C8" w:rsidR="00EF4DC0" w:rsidRPr="0010584A" w:rsidDel="00EF4DC0" w:rsidRDefault="00EF4DC0" w:rsidP="00EF4DC0">
            <w:pPr>
              <w:pStyle w:val="ColumnHeading"/>
              <w:jc w:val="left"/>
              <w:rPr>
                <w:b w:val="0"/>
              </w:rPr>
            </w:pPr>
            <w:r w:rsidRPr="008627D2">
              <w:rPr>
                <w:b w:val="0"/>
              </w:rPr>
              <w:fldChar w:fldCharType="begin"/>
            </w:r>
            <w:r w:rsidRPr="0010584A">
              <w:rPr>
                <w:b w:val="0"/>
              </w:rPr>
              <w:instrText xml:space="preserve"> REF _Ref491158799 \h </w:instrText>
            </w:r>
            <w:r w:rsidR="0010584A" w:rsidRPr="00E055DA">
              <w:rPr>
                <w:b w:val="0"/>
              </w:rPr>
              <w:instrText xml:space="preserve"> \* MERGEFORMAT </w:instrText>
            </w:r>
            <w:r w:rsidRPr="008627D2">
              <w:rPr>
                <w:b w:val="0"/>
              </w:rPr>
            </w:r>
            <w:r w:rsidRPr="008627D2">
              <w:rPr>
                <w:b w:val="0"/>
              </w:rPr>
              <w:fldChar w:fldCharType="separate"/>
            </w:r>
            <w:r w:rsidR="00FA4DB2" w:rsidRPr="00FA4DB2">
              <w:rPr>
                <w:b w:val="0"/>
              </w:rPr>
              <w:t xml:space="preserve">Table </w:t>
            </w:r>
            <w:r w:rsidR="00FA4DB2" w:rsidRPr="00FA4DB2">
              <w:rPr>
                <w:b w:val="0"/>
                <w:noProof/>
              </w:rPr>
              <w:t>8</w:t>
            </w:r>
            <w:r w:rsidR="00FA4DB2" w:rsidRPr="00FA4DB2">
              <w:rPr>
                <w:b w:val="0"/>
              </w:rPr>
              <w:t>: Number of stakeholders participating in the research</w:t>
            </w:r>
            <w:r w:rsidRPr="008627D2">
              <w:rPr>
                <w:b w:val="0"/>
              </w:rPr>
              <w:fldChar w:fldCharType="end"/>
            </w:r>
          </w:p>
        </w:tc>
        <w:tc>
          <w:tcPr>
            <w:tcW w:w="709" w:type="dxa"/>
            <w:tcBorders>
              <w:top w:val="single" w:sz="12" w:space="0" w:color="FFFFFF" w:themeColor="background1"/>
            </w:tcBorders>
            <w:shd w:val="clear" w:color="auto" w:fill="DAEEF3" w:themeFill="accent5" w:themeFillTint="33"/>
          </w:tcPr>
          <w:p w14:paraId="4E5246AD" w14:textId="51CD5A02" w:rsidR="00EF4DC0" w:rsidRDefault="00EF4DC0" w:rsidP="00EF4DC0">
            <w:pPr>
              <w:pStyle w:val="TableNumber"/>
            </w:pPr>
            <w:r>
              <w:fldChar w:fldCharType="begin"/>
            </w:r>
            <w:r>
              <w:instrText xml:space="preserve"> PAGEREF _Ref491158799 \h </w:instrText>
            </w:r>
            <w:r>
              <w:fldChar w:fldCharType="separate"/>
            </w:r>
            <w:r w:rsidR="00BA5579">
              <w:rPr>
                <w:noProof/>
              </w:rPr>
              <w:t>22</w:t>
            </w:r>
            <w:r>
              <w:fldChar w:fldCharType="end"/>
            </w:r>
          </w:p>
        </w:tc>
      </w:tr>
      <w:tr w:rsidR="00EF4DC0" w:rsidRPr="00591827" w14:paraId="4B416526" w14:textId="77777777" w:rsidTr="00E4271F">
        <w:trPr>
          <w:jc w:val="center"/>
        </w:trPr>
        <w:tc>
          <w:tcPr>
            <w:tcW w:w="8222" w:type="dxa"/>
            <w:tcBorders>
              <w:top w:val="single" w:sz="12" w:space="0" w:color="FFFFFF" w:themeColor="background1"/>
            </w:tcBorders>
            <w:shd w:val="clear" w:color="auto" w:fill="DAEEF3" w:themeFill="accent5" w:themeFillTint="33"/>
          </w:tcPr>
          <w:p w14:paraId="4C98E773" w14:textId="52CE6A1F" w:rsidR="00EF4DC0" w:rsidRPr="0010584A" w:rsidDel="00EF4DC0" w:rsidRDefault="00EF4DC0">
            <w:pPr>
              <w:pStyle w:val="ColumnHeading"/>
              <w:jc w:val="left"/>
              <w:rPr>
                <w:b w:val="0"/>
              </w:rPr>
            </w:pPr>
            <w:r w:rsidRPr="008627D2">
              <w:rPr>
                <w:b w:val="0"/>
              </w:rPr>
              <w:fldChar w:fldCharType="begin"/>
            </w:r>
            <w:r w:rsidRPr="0010584A">
              <w:rPr>
                <w:b w:val="0"/>
              </w:rPr>
              <w:instrText xml:space="preserve"> REF _Ref491158815 \h </w:instrText>
            </w:r>
            <w:r w:rsidR="0010584A" w:rsidRPr="00E055DA">
              <w:rPr>
                <w:b w:val="0"/>
              </w:rPr>
              <w:instrText xml:space="preserve"> \* MERGEFORMAT </w:instrText>
            </w:r>
            <w:r w:rsidRPr="008627D2">
              <w:rPr>
                <w:b w:val="0"/>
              </w:rPr>
            </w:r>
            <w:r w:rsidRPr="008627D2">
              <w:rPr>
                <w:b w:val="0"/>
              </w:rPr>
              <w:fldChar w:fldCharType="separate"/>
            </w:r>
            <w:r w:rsidR="00FA4DB2" w:rsidRPr="00FA4DB2">
              <w:rPr>
                <w:rFonts w:cstheme="minorHAnsi"/>
                <w:b w:val="0"/>
              </w:rPr>
              <w:t xml:space="preserve">Table </w:t>
            </w:r>
            <w:r w:rsidR="00FA4DB2" w:rsidRPr="00FA4DB2">
              <w:rPr>
                <w:b w:val="0"/>
              </w:rPr>
              <w:t>9: Number of merchants participating in the research</w:t>
            </w:r>
            <w:r w:rsidRPr="008627D2">
              <w:rPr>
                <w:b w:val="0"/>
              </w:rPr>
              <w:fldChar w:fldCharType="end"/>
            </w:r>
            <w:r w:rsidRPr="0010584A" w:rsidDel="00EF4DC0">
              <w:rPr>
                <w:b w:val="0"/>
              </w:rPr>
              <w:t xml:space="preserve"> </w:t>
            </w:r>
          </w:p>
        </w:tc>
        <w:tc>
          <w:tcPr>
            <w:tcW w:w="709" w:type="dxa"/>
            <w:tcBorders>
              <w:top w:val="single" w:sz="12" w:space="0" w:color="FFFFFF" w:themeColor="background1"/>
            </w:tcBorders>
            <w:shd w:val="clear" w:color="auto" w:fill="DAEEF3" w:themeFill="accent5" w:themeFillTint="33"/>
          </w:tcPr>
          <w:p w14:paraId="20F3FD19" w14:textId="58C1BE28" w:rsidR="00EF4DC0" w:rsidRDefault="00EF4DC0" w:rsidP="00EF4DC0">
            <w:pPr>
              <w:pStyle w:val="TableNumber"/>
            </w:pPr>
            <w:r>
              <w:fldChar w:fldCharType="begin"/>
            </w:r>
            <w:r>
              <w:instrText xml:space="preserve"> PAGEREF _Ref491158815 \h </w:instrText>
            </w:r>
            <w:r>
              <w:fldChar w:fldCharType="separate"/>
            </w:r>
            <w:r w:rsidR="00BA5579">
              <w:rPr>
                <w:noProof/>
              </w:rPr>
              <w:t>23</w:t>
            </w:r>
            <w:r>
              <w:fldChar w:fldCharType="end"/>
            </w:r>
          </w:p>
        </w:tc>
      </w:tr>
      <w:tr w:rsidR="00EF4DC0" w:rsidRPr="00F7521F" w14:paraId="7F0F9564" w14:textId="77777777" w:rsidTr="00E4271F">
        <w:trPr>
          <w:jc w:val="center"/>
        </w:trPr>
        <w:tc>
          <w:tcPr>
            <w:tcW w:w="8222" w:type="dxa"/>
            <w:tcBorders>
              <w:top w:val="single" w:sz="12" w:space="0" w:color="FFFFFF" w:themeColor="background1"/>
            </w:tcBorders>
            <w:shd w:val="clear" w:color="auto" w:fill="DAEEF3" w:themeFill="accent5" w:themeFillTint="33"/>
          </w:tcPr>
          <w:p w14:paraId="3AC3EE24" w14:textId="7FEC04D8" w:rsidR="00EF4DC0" w:rsidRPr="00F7521F" w:rsidDel="00EF4DC0" w:rsidRDefault="0010584A" w:rsidP="00EF4DC0">
            <w:pPr>
              <w:pStyle w:val="ColumnHeading"/>
              <w:jc w:val="left"/>
              <w:rPr>
                <w:b w:val="0"/>
              </w:rPr>
            </w:pPr>
            <w:r w:rsidRPr="00F7521F">
              <w:rPr>
                <w:b w:val="0"/>
              </w:rPr>
              <w:fldChar w:fldCharType="begin"/>
            </w:r>
            <w:r w:rsidRPr="00F7521F">
              <w:rPr>
                <w:b w:val="0"/>
              </w:rPr>
              <w:instrText xml:space="preserve"> REF _Ref491159169 \h </w:instrText>
            </w:r>
            <w:r w:rsidR="00F7521F" w:rsidRPr="00F7521F">
              <w:rPr>
                <w:b w:val="0"/>
              </w:rPr>
              <w:instrText xml:space="preserve"> \* MERGEFORMAT </w:instrText>
            </w:r>
            <w:r w:rsidRPr="00F7521F">
              <w:rPr>
                <w:b w:val="0"/>
              </w:rPr>
            </w:r>
            <w:r w:rsidRPr="00F7521F">
              <w:rPr>
                <w:b w:val="0"/>
              </w:rPr>
              <w:fldChar w:fldCharType="separate"/>
            </w:r>
            <w:r w:rsidR="00FA4DB2" w:rsidRPr="00F7521F">
              <w:rPr>
                <w:b w:val="0"/>
              </w:rPr>
              <w:t xml:space="preserve">Table </w:t>
            </w:r>
            <w:r w:rsidR="00FA4DB2" w:rsidRPr="00F7521F">
              <w:rPr>
                <w:b w:val="0"/>
                <w:noProof/>
              </w:rPr>
              <w:t>10</w:t>
            </w:r>
            <w:r w:rsidR="00FA4DB2" w:rsidRPr="00F7521F">
              <w:rPr>
                <w:rFonts w:cstheme="minorHAnsi"/>
                <w:b w:val="0"/>
              </w:rPr>
              <w:t>: Participant average self-reported financial indicators across Waves</w:t>
            </w:r>
            <w:r w:rsidRPr="00F7521F">
              <w:rPr>
                <w:b w:val="0"/>
              </w:rPr>
              <w:fldChar w:fldCharType="end"/>
            </w:r>
          </w:p>
        </w:tc>
        <w:tc>
          <w:tcPr>
            <w:tcW w:w="709" w:type="dxa"/>
            <w:tcBorders>
              <w:top w:val="single" w:sz="12" w:space="0" w:color="FFFFFF" w:themeColor="background1"/>
            </w:tcBorders>
            <w:shd w:val="clear" w:color="auto" w:fill="DAEEF3" w:themeFill="accent5" w:themeFillTint="33"/>
          </w:tcPr>
          <w:p w14:paraId="09939D8B" w14:textId="1DB0F1B4" w:rsidR="00EF4DC0" w:rsidRPr="00F7521F" w:rsidRDefault="0010584A" w:rsidP="00EF4DC0">
            <w:pPr>
              <w:pStyle w:val="TableNumber"/>
            </w:pPr>
            <w:r w:rsidRPr="00F7521F">
              <w:fldChar w:fldCharType="begin"/>
            </w:r>
            <w:r w:rsidRPr="00F7521F">
              <w:instrText xml:space="preserve"> PAGEREF _Ref491159169 \h </w:instrText>
            </w:r>
            <w:r w:rsidRPr="00F7521F">
              <w:fldChar w:fldCharType="separate"/>
            </w:r>
            <w:r w:rsidR="00BA5579">
              <w:rPr>
                <w:noProof/>
              </w:rPr>
              <w:t>71</w:t>
            </w:r>
            <w:r w:rsidRPr="00F7521F">
              <w:fldChar w:fldCharType="end"/>
            </w:r>
          </w:p>
        </w:tc>
      </w:tr>
      <w:tr w:rsidR="00EF4DC0" w:rsidRPr="00591827" w14:paraId="309ED688" w14:textId="77777777" w:rsidTr="00E4271F">
        <w:trPr>
          <w:jc w:val="center"/>
        </w:trPr>
        <w:tc>
          <w:tcPr>
            <w:tcW w:w="8222" w:type="dxa"/>
            <w:tcBorders>
              <w:top w:val="single" w:sz="12" w:space="0" w:color="FFFFFF" w:themeColor="background1"/>
            </w:tcBorders>
            <w:shd w:val="clear" w:color="auto" w:fill="DAEEF3" w:themeFill="accent5" w:themeFillTint="33"/>
          </w:tcPr>
          <w:p w14:paraId="354CAA03" w14:textId="48A52445" w:rsidR="00EF4DC0" w:rsidRPr="00926C91" w:rsidRDefault="00EF4DC0" w:rsidP="006D0D48">
            <w:pPr>
              <w:pStyle w:val="ColumnHeading"/>
              <w:jc w:val="left"/>
              <w:rPr>
                <w:b w:val="0"/>
              </w:rPr>
            </w:pPr>
            <w:r w:rsidRPr="00926C91">
              <w:rPr>
                <w:b w:val="0"/>
              </w:rPr>
              <w:fldChar w:fldCharType="begin"/>
            </w:r>
            <w:r w:rsidRPr="00926C91">
              <w:rPr>
                <w:b w:val="0"/>
              </w:rPr>
              <w:instrText xml:space="preserve"> REF _Ref488920479 \h  \* MERGEFORMAT </w:instrText>
            </w:r>
            <w:r w:rsidRPr="00926C91">
              <w:rPr>
                <w:b w:val="0"/>
              </w:rPr>
            </w:r>
            <w:r w:rsidRPr="00926C91">
              <w:rPr>
                <w:b w:val="0"/>
              </w:rPr>
              <w:fldChar w:fldCharType="separate"/>
            </w:r>
            <w:r w:rsidR="00FA4DB2" w:rsidRPr="00FA4DB2">
              <w:rPr>
                <w:b w:val="0"/>
              </w:rPr>
              <w:t xml:space="preserve">Table </w:t>
            </w:r>
            <w:r w:rsidR="00FA4DB2" w:rsidRPr="00FA4DB2">
              <w:rPr>
                <w:b w:val="0"/>
                <w:noProof/>
              </w:rPr>
              <w:t>11</w:t>
            </w:r>
            <w:r w:rsidR="00FA4DB2" w:rsidRPr="00FA4DB2">
              <w:rPr>
                <w:rFonts w:cstheme="minorHAnsi"/>
                <w:b w:val="0"/>
              </w:rPr>
              <w:t xml:space="preserve">: Number of </w:t>
            </w:r>
            <w:r w:rsidR="00FA4DB2" w:rsidRPr="00FA4DB2">
              <w:rPr>
                <w:b w:val="0"/>
              </w:rPr>
              <w:t xml:space="preserve">Community </w:t>
            </w:r>
            <w:r w:rsidR="006D0D48">
              <w:rPr>
                <w:b w:val="0"/>
              </w:rPr>
              <w:t>P</w:t>
            </w:r>
            <w:r w:rsidR="00FA4DB2" w:rsidRPr="00FA4DB2">
              <w:rPr>
                <w:b w:val="0"/>
              </w:rPr>
              <w:t>anel applications as at 31 March 2017</w:t>
            </w:r>
            <w:r w:rsidRPr="00926C91">
              <w:rPr>
                <w:b w:val="0"/>
              </w:rPr>
              <w:fldChar w:fldCharType="end"/>
            </w:r>
          </w:p>
        </w:tc>
        <w:tc>
          <w:tcPr>
            <w:tcW w:w="709" w:type="dxa"/>
            <w:tcBorders>
              <w:top w:val="single" w:sz="12" w:space="0" w:color="FFFFFF" w:themeColor="background1"/>
            </w:tcBorders>
            <w:shd w:val="clear" w:color="auto" w:fill="DAEEF3" w:themeFill="accent5" w:themeFillTint="33"/>
          </w:tcPr>
          <w:p w14:paraId="59230C61" w14:textId="1FA9BB1D" w:rsidR="00EF4DC0" w:rsidRDefault="00EF4DC0" w:rsidP="00EF4DC0">
            <w:pPr>
              <w:pStyle w:val="TableNumber"/>
            </w:pPr>
            <w:r>
              <w:fldChar w:fldCharType="begin"/>
            </w:r>
            <w:r>
              <w:instrText xml:space="preserve"> PAGEREF _Ref488920479 \h </w:instrText>
            </w:r>
            <w:r>
              <w:fldChar w:fldCharType="separate"/>
            </w:r>
            <w:r w:rsidR="00BA5579">
              <w:rPr>
                <w:noProof/>
              </w:rPr>
              <w:t>104</w:t>
            </w:r>
            <w:r>
              <w:fldChar w:fldCharType="end"/>
            </w:r>
          </w:p>
        </w:tc>
      </w:tr>
      <w:tr w:rsidR="00EF4DC0" w:rsidRPr="00591827" w14:paraId="4458A675"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tcPr>
          <w:p w14:paraId="5898EB75" w14:textId="7D89815F" w:rsidR="00EF4DC0" w:rsidRPr="00EF093C" w:rsidRDefault="00EF093C" w:rsidP="006D0D48">
            <w:pPr>
              <w:pStyle w:val="ColumnHeading"/>
              <w:jc w:val="left"/>
              <w:rPr>
                <w:b w:val="0"/>
              </w:rPr>
            </w:pPr>
            <w:r w:rsidRPr="00EF093C">
              <w:rPr>
                <w:b w:val="0"/>
              </w:rPr>
              <w:fldChar w:fldCharType="begin"/>
            </w:r>
            <w:r w:rsidRPr="00EF093C">
              <w:rPr>
                <w:b w:val="0"/>
              </w:rPr>
              <w:instrText xml:space="preserve"> REF _Ref491261479 \h  \* MERGEFORMAT </w:instrText>
            </w:r>
            <w:r w:rsidRPr="00EF093C">
              <w:rPr>
                <w:b w:val="0"/>
              </w:rPr>
            </w:r>
            <w:r w:rsidRPr="00EF093C">
              <w:rPr>
                <w:b w:val="0"/>
              </w:rPr>
              <w:fldChar w:fldCharType="separate"/>
            </w:r>
            <w:r w:rsidR="00FA4DB2" w:rsidRPr="00FA4DB2">
              <w:rPr>
                <w:b w:val="0"/>
              </w:rPr>
              <w:t xml:space="preserve">Table </w:t>
            </w:r>
            <w:r w:rsidR="00FA4DB2" w:rsidRPr="00FA4DB2">
              <w:rPr>
                <w:b w:val="0"/>
                <w:noProof/>
              </w:rPr>
              <w:t>12</w:t>
            </w:r>
            <w:r w:rsidR="00FA4DB2" w:rsidRPr="00FA4DB2">
              <w:rPr>
                <w:rFonts w:cstheme="minorHAnsi"/>
                <w:b w:val="0"/>
              </w:rPr>
              <w:t xml:space="preserve">: Community </w:t>
            </w:r>
            <w:r w:rsidR="006D0D48">
              <w:rPr>
                <w:rFonts w:cstheme="minorHAnsi"/>
                <w:b w:val="0"/>
              </w:rPr>
              <w:t>P</w:t>
            </w:r>
            <w:r w:rsidR="00FA4DB2" w:rsidRPr="00FA4DB2">
              <w:rPr>
                <w:rFonts w:cstheme="minorHAnsi"/>
                <w:b w:val="0"/>
              </w:rPr>
              <w:t>anel sittings and outcomes as at 31 March 2017</w:t>
            </w:r>
            <w:r w:rsidRPr="00EF093C">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7D8DCF5A" w14:textId="0FFF7166" w:rsidR="00EF4DC0" w:rsidRDefault="00EF4DC0" w:rsidP="00EF4DC0">
            <w:pPr>
              <w:pStyle w:val="TableNumber"/>
            </w:pPr>
            <w:r>
              <w:fldChar w:fldCharType="begin"/>
            </w:r>
            <w:r>
              <w:instrText xml:space="preserve"> PAGEREF _Ref488920486 \h </w:instrText>
            </w:r>
            <w:r>
              <w:fldChar w:fldCharType="separate"/>
            </w:r>
            <w:r w:rsidR="00BA5579">
              <w:rPr>
                <w:noProof/>
              </w:rPr>
              <w:t>105</w:t>
            </w:r>
            <w:r>
              <w:fldChar w:fldCharType="end"/>
            </w:r>
          </w:p>
        </w:tc>
      </w:tr>
      <w:tr w:rsidR="00EF4DC0" w:rsidRPr="00591827" w14:paraId="069D4B70" w14:textId="77777777" w:rsidTr="00E4271F">
        <w:trPr>
          <w:jc w:val="center"/>
        </w:trPr>
        <w:tc>
          <w:tcPr>
            <w:tcW w:w="8222" w:type="dxa"/>
            <w:tcBorders>
              <w:top w:val="single" w:sz="12" w:space="0" w:color="FFFFFF" w:themeColor="background1"/>
            </w:tcBorders>
            <w:shd w:val="clear" w:color="auto" w:fill="DAEEF3" w:themeFill="accent5" w:themeFillTint="33"/>
          </w:tcPr>
          <w:p w14:paraId="17F6AC99" w14:textId="64B5B693" w:rsidR="00EF4DC0" w:rsidRPr="00926C91" w:rsidRDefault="00EF4DC0" w:rsidP="00EF4DC0">
            <w:pPr>
              <w:pStyle w:val="ColumnHeading"/>
              <w:jc w:val="left"/>
              <w:rPr>
                <w:b w:val="0"/>
              </w:rPr>
            </w:pPr>
            <w:r w:rsidRPr="00926C91">
              <w:rPr>
                <w:b w:val="0"/>
              </w:rPr>
              <w:fldChar w:fldCharType="begin"/>
            </w:r>
            <w:r w:rsidRPr="00926C91">
              <w:rPr>
                <w:b w:val="0"/>
              </w:rPr>
              <w:instrText xml:space="preserve"> REF _Ref488920496 \h  \* MERGEFORMAT </w:instrText>
            </w:r>
            <w:r w:rsidRPr="00926C91">
              <w:rPr>
                <w:b w:val="0"/>
              </w:rPr>
            </w:r>
            <w:r w:rsidRPr="00926C91">
              <w:rPr>
                <w:b w:val="0"/>
              </w:rPr>
              <w:fldChar w:fldCharType="separate"/>
            </w:r>
            <w:r w:rsidR="00FA4DB2" w:rsidRPr="00FA4DB2">
              <w:rPr>
                <w:b w:val="0"/>
              </w:rPr>
              <w:t xml:space="preserve">Table </w:t>
            </w:r>
            <w:r w:rsidR="00FA4DB2" w:rsidRPr="00FA4DB2">
              <w:rPr>
                <w:b w:val="0"/>
                <w:noProof/>
              </w:rPr>
              <w:t>13</w:t>
            </w:r>
            <w:r w:rsidR="00FA4DB2" w:rsidRPr="00FA4DB2">
              <w:rPr>
                <w:rFonts w:cstheme="minorHAnsi"/>
                <w:b w:val="0"/>
              </w:rPr>
              <w:t xml:space="preserve">: </w:t>
            </w:r>
            <w:r w:rsidR="00FA4DB2" w:rsidRPr="00FA4DB2">
              <w:rPr>
                <w:b w:val="0"/>
              </w:rPr>
              <w:t>Proportion of participants ever using support services</w:t>
            </w:r>
            <w:r w:rsidRPr="00926C91">
              <w:rPr>
                <w:b w:val="0"/>
              </w:rPr>
              <w:fldChar w:fldCharType="end"/>
            </w:r>
          </w:p>
        </w:tc>
        <w:tc>
          <w:tcPr>
            <w:tcW w:w="709" w:type="dxa"/>
            <w:tcBorders>
              <w:top w:val="single" w:sz="12" w:space="0" w:color="FFFFFF" w:themeColor="background1"/>
            </w:tcBorders>
            <w:shd w:val="clear" w:color="auto" w:fill="DAEEF3" w:themeFill="accent5" w:themeFillTint="33"/>
          </w:tcPr>
          <w:p w14:paraId="6D48381B" w14:textId="2A29FF3E" w:rsidR="00EF4DC0" w:rsidRDefault="00EF4DC0" w:rsidP="00EF4DC0">
            <w:pPr>
              <w:pStyle w:val="TableNumber"/>
            </w:pPr>
            <w:r>
              <w:fldChar w:fldCharType="begin"/>
            </w:r>
            <w:r>
              <w:instrText xml:space="preserve"> PAGEREF _Ref488920496 \h </w:instrText>
            </w:r>
            <w:r>
              <w:fldChar w:fldCharType="separate"/>
            </w:r>
            <w:r w:rsidR="00BA5579">
              <w:rPr>
                <w:noProof/>
              </w:rPr>
              <w:t>111</w:t>
            </w:r>
            <w:r>
              <w:fldChar w:fldCharType="end"/>
            </w:r>
          </w:p>
        </w:tc>
      </w:tr>
      <w:tr w:rsidR="00EF4DC0" w:rsidRPr="00591827" w14:paraId="345B2F0B" w14:textId="77777777" w:rsidTr="00E4271F">
        <w:trPr>
          <w:jc w:val="center"/>
        </w:trPr>
        <w:tc>
          <w:tcPr>
            <w:tcW w:w="8222" w:type="dxa"/>
            <w:tcBorders>
              <w:top w:val="single" w:sz="12" w:space="0" w:color="FFFFFF" w:themeColor="background1"/>
            </w:tcBorders>
            <w:shd w:val="clear" w:color="auto" w:fill="DAEEF3" w:themeFill="accent5" w:themeFillTint="33"/>
          </w:tcPr>
          <w:p w14:paraId="5B63C341" w14:textId="4081A7D0" w:rsidR="00EF4DC0" w:rsidRPr="00926C91" w:rsidRDefault="00EF4DC0" w:rsidP="00EF4DC0">
            <w:pPr>
              <w:pStyle w:val="ColumnHeading"/>
              <w:jc w:val="left"/>
              <w:rPr>
                <w:b w:val="0"/>
              </w:rPr>
            </w:pPr>
            <w:r w:rsidRPr="00926C91">
              <w:rPr>
                <w:b w:val="0"/>
              </w:rPr>
              <w:fldChar w:fldCharType="begin"/>
            </w:r>
            <w:r w:rsidRPr="00926C91">
              <w:rPr>
                <w:b w:val="0"/>
              </w:rPr>
              <w:instrText xml:space="preserve"> REF _Ref488920505 \h  \* MERGEFORMAT </w:instrText>
            </w:r>
            <w:r w:rsidRPr="00926C91">
              <w:rPr>
                <w:b w:val="0"/>
              </w:rPr>
            </w:r>
            <w:r w:rsidRPr="00926C91">
              <w:rPr>
                <w:b w:val="0"/>
              </w:rPr>
              <w:fldChar w:fldCharType="separate"/>
            </w:r>
            <w:r w:rsidR="00FA4DB2" w:rsidRPr="00FA4DB2">
              <w:rPr>
                <w:b w:val="0"/>
              </w:rPr>
              <w:t xml:space="preserve">Table </w:t>
            </w:r>
            <w:r w:rsidR="00FA4DB2">
              <w:rPr>
                <w:b w:val="0"/>
                <w:noProof/>
              </w:rPr>
              <w:t>14</w:t>
            </w:r>
            <w:r w:rsidR="00FA4DB2" w:rsidRPr="00FA4DB2">
              <w:rPr>
                <w:b w:val="0"/>
              </w:rPr>
              <w:t>: Proportion of participants using support services in the past 15 months</w:t>
            </w:r>
            <w:r w:rsidRPr="00926C91">
              <w:rPr>
                <w:b w:val="0"/>
              </w:rPr>
              <w:fldChar w:fldCharType="end"/>
            </w:r>
          </w:p>
        </w:tc>
        <w:tc>
          <w:tcPr>
            <w:tcW w:w="709" w:type="dxa"/>
            <w:tcBorders>
              <w:top w:val="single" w:sz="12" w:space="0" w:color="FFFFFF" w:themeColor="background1"/>
            </w:tcBorders>
            <w:shd w:val="clear" w:color="auto" w:fill="DAEEF3" w:themeFill="accent5" w:themeFillTint="33"/>
          </w:tcPr>
          <w:p w14:paraId="1D467DF7" w14:textId="490FA251" w:rsidR="00EF4DC0" w:rsidRDefault="00EF4DC0" w:rsidP="00EF4DC0">
            <w:pPr>
              <w:pStyle w:val="TableNumber"/>
            </w:pPr>
            <w:r>
              <w:fldChar w:fldCharType="begin"/>
            </w:r>
            <w:r>
              <w:instrText xml:space="preserve"> PAGEREF _Ref488920505 \h </w:instrText>
            </w:r>
            <w:r>
              <w:fldChar w:fldCharType="separate"/>
            </w:r>
            <w:r w:rsidR="00BA5579">
              <w:rPr>
                <w:noProof/>
              </w:rPr>
              <w:t>112</w:t>
            </w:r>
            <w:r>
              <w:fldChar w:fldCharType="end"/>
            </w:r>
          </w:p>
        </w:tc>
      </w:tr>
      <w:tr w:rsidR="00EF4DC0" w:rsidRPr="00591827" w14:paraId="21D34CC9" w14:textId="77777777" w:rsidTr="00E4271F">
        <w:trPr>
          <w:jc w:val="center"/>
        </w:trPr>
        <w:tc>
          <w:tcPr>
            <w:tcW w:w="8222" w:type="dxa"/>
            <w:tcBorders>
              <w:top w:val="single" w:sz="12" w:space="0" w:color="FFFFFF" w:themeColor="background1"/>
            </w:tcBorders>
            <w:shd w:val="clear" w:color="auto" w:fill="DAEEF3" w:themeFill="accent5" w:themeFillTint="33"/>
          </w:tcPr>
          <w:p w14:paraId="29288952" w14:textId="52263F91" w:rsidR="00EF4DC0" w:rsidRPr="00926C91" w:rsidRDefault="00EF4DC0" w:rsidP="00EF4DC0">
            <w:pPr>
              <w:pStyle w:val="ColumnHeading"/>
              <w:tabs>
                <w:tab w:val="left" w:pos="2535"/>
              </w:tabs>
              <w:jc w:val="left"/>
              <w:rPr>
                <w:b w:val="0"/>
              </w:rPr>
            </w:pPr>
            <w:r w:rsidRPr="00926C91">
              <w:rPr>
                <w:b w:val="0"/>
              </w:rPr>
              <w:fldChar w:fldCharType="begin"/>
            </w:r>
            <w:r w:rsidRPr="00926C91">
              <w:rPr>
                <w:b w:val="0"/>
              </w:rPr>
              <w:instrText xml:space="preserve"> REF _Ref488920516 \h  \* MERGEFORMAT </w:instrText>
            </w:r>
            <w:r w:rsidRPr="00926C91">
              <w:rPr>
                <w:b w:val="0"/>
              </w:rPr>
            </w:r>
            <w:r w:rsidRPr="00926C91">
              <w:rPr>
                <w:b w:val="0"/>
              </w:rPr>
              <w:fldChar w:fldCharType="separate"/>
            </w:r>
            <w:r w:rsidR="00FA4DB2" w:rsidRPr="00FA4DB2">
              <w:rPr>
                <w:b w:val="0"/>
              </w:rPr>
              <w:t xml:space="preserve">Table </w:t>
            </w:r>
            <w:r w:rsidR="00FA4DB2" w:rsidRPr="00FA4DB2">
              <w:rPr>
                <w:b w:val="0"/>
                <w:noProof/>
              </w:rPr>
              <w:t>15</w:t>
            </w:r>
            <w:r w:rsidR="00FA4DB2" w:rsidRPr="00FA4DB2">
              <w:rPr>
                <w:b w:val="0"/>
              </w:rPr>
              <w:t>: Reported behaviour change across service usage segments</w:t>
            </w:r>
            <w:r w:rsidRPr="00926C91">
              <w:rPr>
                <w:b w:val="0"/>
              </w:rPr>
              <w:fldChar w:fldCharType="end"/>
            </w:r>
            <w:r w:rsidRPr="00926C91">
              <w:rPr>
                <w:b w:val="0"/>
              </w:rPr>
              <w:tab/>
            </w:r>
          </w:p>
        </w:tc>
        <w:tc>
          <w:tcPr>
            <w:tcW w:w="709" w:type="dxa"/>
            <w:tcBorders>
              <w:top w:val="single" w:sz="12" w:space="0" w:color="FFFFFF" w:themeColor="background1"/>
            </w:tcBorders>
            <w:shd w:val="clear" w:color="auto" w:fill="DAEEF3" w:themeFill="accent5" w:themeFillTint="33"/>
          </w:tcPr>
          <w:p w14:paraId="1328DDD7" w14:textId="20617A5D" w:rsidR="00EF4DC0" w:rsidRDefault="00EF4DC0" w:rsidP="00EF4DC0">
            <w:pPr>
              <w:pStyle w:val="TableNumber"/>
            </w:pPr>
            <w:r>
              <w:fldChar w:fldCharType="begin"/>
            </w:r>
            <w:r>
              <w:instrText xml:space="preserve"> PAGEREF _Ref488920516 \h </w:instrText>
            </w:r>
            <w:r>
              <w:fldChar w:fldCharType="separate"/>
            </w:r>
            <w:r w:rsidR="00BA5579">
              <w:rPr>
                <w:noProof/>
              </w:rPr>
              <w:t>112</w:t>
            </w:r>
            <w:r>
              <w:fldChar w:fldCharType="end"/>
            </w:r>
          </w:p>
        </w:tc>
      </w:tr>
    </w:tbl>
    <w:p w14:paraId="33E21D22" w14:textId="4C9E5AC6" w:rsidR="00731CD5" w:rsidRDefault="00731CD5" w:rsidP="00731CD5">
      <w:pPr>
        <w:pStyle w:val="Heading7"/>
        <w:rPr>
          <w:i w:val="0"/>
          <w:sz w:val="28"/>
        </w:rPr>
      </w:pPr>
      <w:r w:rsidRPr="00BF1989">
        <w:rPr>
          <w:i w:val="0"/>
          <w:sz w:val="28"/>
        </w:rPr>
        <w:t xml:space="preserve">F.4 </w:t>
      </w:r>
      <w:r w:rsidR="0066477D">
        <w:rPr>
          <w:i w:val="0"/>
          <w:sz w:val="28"/>
        </w:rPr>
        <w:t>List of f</w:t>
      </w:r>
      <w:r w:rsidRPr="00BF1989">
        <w:rPr>
          <w:i w:val="0"/>
          <w:sz w:val="28"/>
        </w:rPr>
        <w:t>igures</w:t>
      </w:r>
    </w:p>
    <w:tbl>
      <w:tblPr>
        <w:tblStyle w:val="TableGrid"/>
        <w:tblW w:w="8931" w:type="dxa"/>
        <w:jc w:val="center"/>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tblLayout w:type="fixed"/>
        <w:tblLook w:val="04A0" w:firstRow="1" w:lastRow="0" w:firstColumn="1" w:lastColumn="0" w:noHBand="0" w:noVBand="1"/>
        <w:tblCaption w:val="List of Figures"/>
        <w:tblDescription w:val="List of Figures througout the report"/>
      </w:tblPr>
      <w:tblGrid>
        <w:gridCol w:w="8222"/>
        <w:gridCol w:w="709"/>
      </w:tblGrid>
      <w:tr w:rsidR="00BF1989" w:rsidRPr="00C43CE1" w14:paraId="55B326B5" w14:textId="77777777" w:rsidTr="00E4271F">
        <w:trPr>
          <w:tblHeader/>
          <w:jc w:val="center"/>
        </w:trPr>
        <w:tc>
          <w:tcPr>
            <w:tcW w:w="8222" w:type="dxa"/>
            <w:shd w:val="clear" w:color="auto" w:fill="4F81BD" w:themeFill="accent1"/>
            <w:vAlign w:val="center"/>
          </w:tcPr>
          <w:p w14:paraId="6F157DFB" w14:textId="4B987C18" w:rsidR="00BF1989" w:rsidRPr="008C6E6C" w:rsidRDefault="00BF1989" w:rsidP="00E4271F">
            <w:pPr>
              <w:jc w:val="left"/>
              <w:rPr>
                <w:b/>
                <w:color w:val="FFFFFF" w:themeColor="background1"/>
              </w:rPr>
            </w:pPr>
            <w:r w:rsidRPr="008C6E6C">
              <w:rPr>
                <w:b/>
                <w:color w:val="FFFFFF" w:themeColor="background1"/>
              </w:rPr>
              <w:t xml:space="preserve">Figure </w:t>
            </w:r>
          </w:p>
        </w:tc>
        <w:tc>
          <w:tcPr>
            <w:tcW w:w="709" w:type="dxa"/>
            <w:shd w:val="clear" w:color="auto" w:fill="4F81BD" w:themeFill="accent1"/>
          </w:tcPr>
          <w:p w14:paraId="268EF754" w14:textId="6F67E877" w:rsidR="00BF1989" w:rsidRPr="008C6E6C" w:rsidRDefault="00BF1989" w:rsidP="00BF1989">
            <w:pPr>
              <w:pStyle w:val="ColumnHeading"/>
              <w:rPr>
                <w:color w:val="FFFFFF" w:themeColor="background1"/>
              </w:rPr>
            </w:pPr>
            <w:r w:rsidRPr="008C6E6C">
              <w:rPr>
                <w:color w:val="FFFFFF" w:themeColor="background1"/>
              </w:rPr>
              <w:t>P</w:t>
            </w:r>
            <w:r w:rsidR="00E4271F">
              <w:rPr>
                <w:color w:val="FFFFFF" w:themeColor="background1"/>
              </w:rPr>
              <w:t>age</w:t>
            </w:r>
          </w:p>
        </w:tc>
      </w:tr>
      <w:tr w:rsidR="00BF1989" w:rsidRPr="00C43CE1" w14:paraId="3011BFCF"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vAlign w:val="center"/>
          </w:tcPr>
          <w:p w14:paraId="54E0DBBF" w14:textId="358BF512" w:rsidR="00BF1989" w:rsidRPr="00853722" w:rsidRDefault="00853722" w:rsidP="0066477D">
            <w:pPr>
              <w:pStyle w:val="ColumnHeading"/>
              <w:jc w:val="left"/>
              <w:rPr>
                <w:b w:val="0"/>
              </w:rPr>
            </w:pPr>
            <w:r w:rsidRPr="00853722">
              <w:rPr>
                <w:b w:val="0"/>
              </w:rPr>
              <w:fldChar w:fldCharType="begin"/>
            </w:r>
            <w:r w:rsidRPr="00853722">
              <w:rPr>
                <w:b w:val="0"/>
              </w:rPr>
              <w:instrText xml:space="preserve"> REF _Ref489275343 \h  \* MERGEFORMAT </w:instrText>
            </w:r>
            <w:r w:rsidRPr="00853722">
              <w:rPr>
                <w:b w:val="0"/>
              </w:rPr>
            </w:r>
            <w:r w:rsidRPr="00853722">
              <w:rPr>
                <w:b w:val="0"/>
              </w:rPr>
              <w:fldChar w:fldCharType="separate"/>
            </w:r>
            <w:r w:rsidR="00FA4DB2" w:rsidRPr="00FA4DB2">
              <w:rPr>
                <w:b w:val="0"/>
              </w:rPr>
              <w:t xml:space="preserve">Figure </w:t>
            </w:r>
            <w:r w:rsidR="00FA4DB2" w:rsidRPr="00FA4DB2">
              <w:rPr>
                <w:b w:val="0"/>
                <w:noProof/>
              </w:rPr>
              <w:t>1</w:t>
            </w:r>
            <w:r w:rsidR="00747B7F">
              <w:rPr>
                <w:b w:val="0"/>
              </w:rPr>
              <w:t>: Aboriginal and/</w:t>
            </w:r>
            <w:r w:rsidR="00FA4DB2" w:rsidRPr="00FA4DB2">
              <w:rPr>
                <w:b w:val="0"/>
              </w:rPr>
              <w:t>or Torres Strait Islander Origin — Percentage of the population residing in CDCT sites</w:t>
            </w:r>
            <w:r w:rsidRPr="00853722">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515B211A" w14:textId="6A4278A6" w:rsidR="00BF1989" w:rsidRPr="00C43CE1" w:rsidRDefault="00853722" w:rsidP="00853722">
            <w:pPr>
              <w:pStyle w:val="TableNumber"/>
            </w:pPr>
            <w:r>
              <w:fldChar w:fldCharType="begin"/>
            </w:r>
            <w:r>
              <w:instrText xml:space="preserve"> PAGEREF _Ref489275343 \h </w:instrText>
            </w:r>
            <w:r>
              <w:fldChar w:fldCharType="separate"/>
            </w:r>
            <w:r w:rsidR="00BA5579">
              <w:rPr>
                <w:noProof/>
              </w:rPr>
              <w:t>33</w:t>
            </w:r>
            <w:r>
              <w:fldChar w:fldCharType="end"/>
            </w:r>
          </w:p>
        </w:tc>
      </w:tr>
      <w:tr w:rsidR="00BF1989" w:rsidRPr="00C43CE1" w14:paraId="58CCAA8E"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vAlign w:val="center"/>
          </w:tcPr>
          <w:p w14:paraId="33F8281D" w14:textId="2EDC6AC2" w:rsidR="00BF1989" w:rsidRPr="00853722" w:rsidRDefault="00853722" w:rsidP="0066477D">
            <w:pPr>
              <w:pStyle w:val="ColumnHeading"/>
              <w:jc w:val="left"/>
              <w:rPr>
                <w:b w:val="0"/>
              </w:rPr>
            </w:pPr>
            <w:r w:rsidRPr="00853722">
              <w:rPr>
                <w:b w:val="0"/>
              </w:rPr>
              <w:fldChar w:fldCharType="begin"/>
            </w:r>
            <w:r w:rsidRPr="00853722">
              <w:rPr>
                <w:b w:val="0"/>
              </w:rPr>
              <w:instrText xml:space="preserve"> REF _Ref489275357 \h  \* MERGEFORMAT </w:instrText>
            </w:r>
            <w:r w:rsidRPr="00853722">
              <w:rPr>
                <w:b w:val="0"/>
              </w:rPr>
            </w:r>
            <w:r w:rsidRPr="00853722">
              <w:rPr>
                <w:b w:val="0"/>
              </w:rPr>
              <w:fldChar w:fldCharType="separate"/>
            </w:r>
            <w:r w:rsidR="00FA4DB2" w:rsidRPr="00FA4DB2">
              <w:rPr>
                <w:b w:val="0"/>
              </w:rPr>
              <w:t xml:space="preserve">Figure </w:t>
            </w:r>
            <w:r w:rsidR="00FA4DB2" w:rsidRPr="00FA4DB2">
              <w:rPr>
                <w:b w:val="0"/>
                <w:noProof/>
              </w:rPr>
              <w:t>2</w:t>
            </w:r>
            <w:r w:rsidR="00FA4DB2" w:rsidRPr="00FA4DB2">
              <w:rPr>
                <w:b w:val="0"/>
              </w:rPr>
              <w:t>: Age Distribution — Population residing in CDCT trial sites</w:t>
            </w:r>
            <w:r w:rsidRPr="00853722">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5227B80D" w14:textId="58F86A31" w:rsidR="00BF1989" w:rsidRPr="00C43CE1" w:rsidRDefault="00853722" w:rsidP="00BF1989">
            <w:pPr>
              <w:pStyle w:val="TableNumber"/>
            </w:pPr>
            <w:r>
              <w:fldChar w:fldCharType="begin"/>
            </w:r>
            <w:r>
              <w:instrText xml:space="preserve"> PAGEREF _Ref489275357 \h </w:instrText>
            </w:r>
            <w:r>
              <w:fldChar w:fldCharType="separate"/>
            </w:r>
            <w:r w:rsidR="00BA5579">
              <w:rPr>
                <w:noProof/>
              </w:rPr>
              <w:t>33</w:t>
            </w:r>
            <w:r>
              <w:fldChar w:fldCharType="end"/>
            </w:r>
          </w:p>
        </w:tc>
      </w:tr>
      <w:tr w:rsidR="00BF1989" w:rsidRPr="00C43CE1" w14:paraId="5D4602A2"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vAlign w:val="center"/>
          </w:tcPr>
          <w:p w14:paraId="3EB7EFA4" w14:textId="2C947008" w:rsidR="00BF1989" w:rsidRPr="00853722" w:rsidRDefault="00853722" w:rsidP="0066477D">
            <w:pPr>
              <w:pStyle w:val="ColumnHeading"/>
              <w:jc w:val="left"/>
              <w:rPr>
                <w:b w:val="0"/>
              </w:rPr>
            </w:pPr>
            <w:r w:rsidRPr="00853722">
              <w:rPr>
                <w:b w:val="0"/>
              </w:rPr>
              <w:fldChar w:fldCharType="begin"/>
            </w:r>
            <w:r w:rsidRPr="00853722">
              <w:rPr>
                <w:b w:val="0"/>
              </w:rPr>
              <w:instrText xml:space="preserve"> REF _Ref489275362 \h  \* MERGEFORMAT </w:instrText>
            </w:r>
            <w:r w:rsidRPr="00853722">
              <w:rPr>
                <w:b w:val="0"/>
              </w:rPr>
            </w:r>
            <w:r w:rsidRPr="00853722">
              <w:rPr>
                <w:b w:val="0"/>
              </w:rPr>
              <w:fldChar w:fldCharType="separate"/>
            </w:r>
            <w:r w:rsidR="00FA4DB2" w:rsidRPr="00FA4DB2">
              <w:rPr>
                <w:b w:val="0"/>
              </w:rPr>
              <w:t xml:space="preserve">Figure </w:t>
            </w:r>
            <w:r w:rsidR="00FA4DB2" w:rsidRPr="00FA4DB2">
              <w:rPr>
                <w:b w:val="0"/>
                <w:noProof/>
              </w:rPr>
              <w:t>3</w:t>
            </w:r>
            <w:r w:rsidR="00FA4DB2" w:rsidRPr="00FA4DB2">
              <w:rPr>
                <w:b w:val="0"/>
              </w:rPr>
              <w:t>: Total Annual Personal Income Distribution — Population residing in CDCT trial sites</w:t>
            </w:r>
            <w:r w:rsidRPr="00853722">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31712931" w14:textId="559AB088" w:rsidR="00BF1989" w:rsidRPr="00C43CE1" w:rsidRDefault="00853722" w:rsidP="00BF1989">
            <w:pPr>
              <w:pStyle w:val="TableNumber"/>
            </w:pPr>
            <w:r>
              <w:fldChar w:fldCharType="begin"/>
            </w:r>
            <w:r>
              <w:instrText xml:space="preserve"> PAGEREF _Ref489275362 \h </w:instrText>
            </w:r>
            <w:r>
              <w:fldChar w:fldCharType="separate"/>
            </w:r>
            <w:r w:rsidR="00BA5579">
              <w:rPr>
                <w:noProof/>
              </w:rPr>
              <w:t>34</w:t>
            </w:r>
            <w:r>
              <w:fldChar w:fldCharType="end"/>
            </w:r>
          </w:p>
        </w:tc>
      </w:tr>
      <w:tr w:rsidR="00BF1989" w:rsidRPr="00591827" w14:paraId="52D026AA"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tcPr>
          <w:p w14:paraId="61DFE5C7" w14:textId="2A733224" w:rsidR="00BF1989" w:rsidRPr="0010584A" w:rsidRDefault="0010584A" w:rsidP="0066477D">
            <w:pPr>
              <w:pStyle w:val="ColumnHeading"/>
              <w:jc w:val="left"/>
              <w:rPr>
                <w:b w:val="0"/>
              </w:rPr>
            </w:pPr>
            <w:r w:rsidRPr="008627D2">
              <w:rPr>
                <w:b w:val="0"/>
              </w:rPr>
              <w:fldChar w:fldCharType="begin"/>
            </w:r>
            <w:r w:rsidRPr="0010584A">
              <w:rPr>
                <w:b w:val="0"/>
              </w:rPr>
              <w:instrText xml:space="preserve"> REF _Ref491159217 \h </w:instrText>
            </w:r>
            <w:r w:rsidRPr="00E055DA">
              <w:rPr>
                <w:b w:val="0"/>
              </w:rPr>
              <w:instrText xml:space="preserve"> \* MERGEFORMAT </w:instrText>
            </w:r>
            <w:r w:rsidRPr="008627D2">
              <w:rPr>
                <w:b w:val="0"/>
              </w:rPr>
            </w:r>
            <w:r w:rsidRPr="008627D2">
              <w:rPr>
                <w:b w:val="0"/>
              </w:rPr>
              <w:fldChar w:fldCharType="separate"/>
            </w:r>
            <w:r w:rsidR="00FA4DB2" w:rsidRPr="00FA4DB2">
              <w:rPr>
                <w:b w:val="0"/>
              </w:rPr>
              <w:t xml:space="preserve">Figure </w:t>
            </w:r>
            <w:r w:rsidR="00FA4DB2" w:rsidRPr="00FA4DB2">
              <w:rPr>
                <w:b w:val="0"/>
                <w:noProof/>
              </w:rPr>
              <w:t>4</w:t>
            </w:r>
            <w:r w:rsidR="00FA4DB2" w:rsidRPr="00FA4DB2">
              <w:rPr>
                <w:b w:val="0"/>
              </w:rPr>
              <w:t>: CDCT participant population by year</w:t>
            </w:r>
            <w:r w:rsidRPr="008627D2">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657EF6D5" w14:textId="218E3EDC" w:rsidR="00BF1989" w:rsidRPr="0010584A" w:rsidRDefault="00BA5579" w:rsidP="00BF1989">
            <w:pPr>
              <w:pStyle w:val="TableNumber"/>
            </w:pPr>
            <w:r>
              <w:t>35</w:t>
            </w:r>
          </w:p>
        </w:tc>
      </w:tr>
      <w:tr w:rsidR="000222F8" w:rsidRPr="00591827" w14:paraId="4F3BD556"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tcPr>
          <w:p w14:paraId="6BD2D179" w14:textId="59F6ED86" w:rsidR="000222F8" w:rsidRPr="003D0344" w:rsidRDefault="003D0344" w:rsidP="000222F8">
            <w:pPr>
              <w:pStyle w:val="ColumnHeading"/>
              <w:jc w:val="left"/>
              <w:rPr>
                <w:b w:val="0"/>
              </w:rPr>
            </w:pPr>
            <w:r w:rsidRPr="003D0344">
              <w:rPr>
                <w:b w:val="0"/>
              </w:rPr>
              <w:fldChar w:fldCharType="begin"/>
            </w:r>
            <w:r w:rsidRPr="003D0344">
              <w:rPr>
                <w:b w:val="0"/>
              </w:rPr>
              <w:instrText xml:space="preserve"> REF _Ref491159240 \h  \* MERGEFORMAT </w:instrText>
            </w:r>
            <w:r w:rsidRPr="003D0344">
              <w:rPr>
                <w:b w:val="0"/>
              </w:rPr>
            </w:r>
            <w:r w:rsidRPr="003D0344">
              <w:rPr>
                <w:b w:val="0"/>
              </w:rPr>
              <w:fldChar w:fldCharType="separate"/>
            </w:r>
            <w:r w:rsidR="00FA4DB2" w:rsidRPr="00FA4DB2">
              <w:rPr>
                <w:b w:val="0"/>
              </w:rPr>
              <w:t xml:space="preserve">Figure </w:t>
            </w:r>
            <w:r w:rsidR="00FA4DB2" w:rsidRPr="00FA4DB2">
              <w:rPr>
                <w:b w:val="0"/>
                <w:noProof/>
              </w:rPr>
              <w:t>5</w:t>
            </w:r>
            <w:r w:rsidR="00FA4DB2" w:rsidRPr="00FA4DB2">
              <w:rPr>
                <w:b w:val="0"/>
              </w:rPr>
              <w:t>: CDCT participant population by gender – 2 June 2017</w:t>
            </w:r>
            <w:r w:rsidRPr="003D0344">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11BB0858" w14:textId="05787C52" w:rsidR="000222F8" w:rsidRPr="0010584A" w:rsidRDefault="00EF093C" w:rsidP="00F7521F">
            <w:pPr>
              <w:pStyle w:val="TableNumber"/>
            </w:pPr>
            <w:r>
              <w:fldChar w:fldCharType="begin"/>
            </w:r>
            <w:r>
              <w:instrText xml:space="preserve"> PAGEREF _Ref491159240 \h </w:instrText>
            </w:r>
            <w:r>
              <w:fldChar w:fldCharType="separate"/>
            </w:r>
            <w:r w:rsidR="00BA5579">
              <w:rPr>
                <w:noProof/>
              </w:rPr>
              <w:t>35</w:t>
            </w:r>
            <w:r>
              <w:fldChar w:fldCharType="end"/>
            </w:r>
            <w:r w:rsidR="000222F8" w:rsidRPr="008627D2">
              <w:fldChar w:fldCharType="begin"/>
            </w:r>
            <w:r w:rsidR="000222F8" w:rsidRPr="0010584A">
              <w:instrText xml:space="preserve"> PAGEREF _Ref489279336 \h </w:instrText>
            </w:r>
            <w:r w:rsidR="000222F8" w:rsidRPr="008627D2">
              <w:fldChar w:fldCharType="end"/>
            </w:r>
          </w:p>
        </w:tc>
      </w:tr>
      <w:tr w:rsidR="000222F8" w:rsidRPr="00591827" w14:paraId="6172FA28"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tcPr>
          <w:p w14:paraId="7DF01215" w14:textId="710304AB" w:rsidR="000222F8" w:rsidRPr="003D0344" w:rsidRDefault="003D0344" w:rsidP="0066477D">
            <w:pPr>
              <w:pStyle w:val="ColumnHeading"/>
              <w:jc w:val="left"/>
              <w:rPr>
                <w:b w:val="0"/>
              </w:rPr>
            </w:pPr>
            <w:r w:rsidRPr="003D0344">
              <w:rPr>
                <w:b w:val="0"/>
              </w:rPr>
              <w:fldChar w:fldCharType="begin"/>
            </w:r>
            <w:r w:rsidRPr="003D0344">
              <w:rPr>
                <w:b w:val="0"/>
              </w:rPr>
              <w:instrText xml:space="preserve"> REF _Ref491159246 \h  \* MERGEFORMAT </w:instrText>
            </w:r>
            <w:r w:rsidRPr="003D0344">
              <w:rPr>
                <w:b w:val="0"/>
              </w:rPr>
            </w:r>
            <w:r w:rsidRPr="003D0344">
              <w:rPr>
                <w:b w:val="0"/>
              </w:rPr>
              <w:fldChar w:fldCharType="separate"/>
            </w:r>
            <w:r w:rsidR="00FA4DB2" w:rsidRPr="00FA4DB2">
              <w:rPr>
                <w:b w:val="0"/>
              </w:rPr>
              <w:t xml:space="preserve">Figure </w:t>
            </w:r>
            <w:r w:rsidR="00FA4DB2" w:rsidRPr="00FA4DB2">
              <w:rPr>
                <w:b w:val="0"/>
                <w:noProof/>
              </w:rPr>
              <w:t>6</w:t>
            </w:r>
            <w:r w:rsidR="00FA4DB2" w:rsidRPr="00FA4DB2">
              <w:rPr>
                <w:b w:val="0"/>
              </w:rPr>
              <w:t>: CDCT participant population by age group – 2 June 2017</w:t>
            </w:r>
            <w:r w:rsidRPr="003D0344">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7DF2AA0F" w14:textId="08F30852" w:rsidR="000222F8" w:rsidRPr="0010584A" w:rsidRDefault="00EF093C" w:rsidP="003D0344">
            <w:pPr>
              <w:pStyle w:val="TableNumber"/>
            </w:pPr>
            <w:r>
              <w:fldChar w:fldCharType="begin"/>
            </w:r>
            <w:r>
              <w:instrText xml:space="preserve"> PAGEREF _Ref491159246 \h </w:instrText>
            </w:r>
            <w:r>
              <w:fldChar w:fldCharType="separate"/>
            </w:r>
            <w:r w:rsidR="00BA5579">
              <w:rPr>
                <w:noProof/>
              </w:rPr>
              <w:t>36</w:t>
            </w:r>
            <w:r>
              <w:fldChar w:fldCharType="end"/>
            </w:r>
          </w:p>
        </w:tc>
      </w:tr>
      <w:tr w:rsidR="00BF1989" w:rsidRPr="00591827" w14:paraId="4EA01505"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tcPr>
          <w:p w14:paraId="16682712" w14:textId="3696A436" w:rsidR="00BF1989" w:rsidRPr="0010584A" w:rsidRDefault="0010584A" w:rsidP="0066477D">
            <w:pPr>
              <w:pStyle w:val="ColumnHeading"/>
              <w:jc w:val="left"/>
              <w:rPr>
                <w:b w:val="0"/>
              </w:rPr>
            </w:pPr>
            <w:r w:rsidRPr="008627D2">
              <w:rPr>
                <w:b w:val="0"/>
              </w:rPr>
              <w:fldChar w:fldCharType="begin"/>
            </w:r>
            <w:r w:rsidRPr="0010584A">
              <w:rPr>
                <w:b w:val="0"/>
              </w:rPr>
              <w:instrText xml:space="preserve"> REF _Ref491159252 \h </w:instrText>
            </w:r>
            <w:r w:rsidRPr="00E055DA">
              <w:rPr>
                <w:b w:val="0"/>
              </w:rPr>
              <w:instrText xml:space="preserve"> \* MERGEFORMAT </w:instrText>
            </w:r>
            <w:r w:rsidRPr="008627D2">
              <w:rPr>
                <w:b w:val="0"/>
              </w:rPr>
            </w:r>
            <w:r w:rsidRPr="008627D2">
              <w:rPr>
                <w:b w:val="0"/>
              </w:rPr>
              <w:fldChar w:fldCharType="separate"/>
            </w:r>
            <w:r w:rsidR="00FA4DB2" w:rsidRPr="00FA4DB2">
              <w:rPr>
                <w:b w:val="0"/>
              </w:rPr>
              <w:t xml:space="preserve">Figure </w:t>
            </w:r>
            <w:r w:rsidR="00FA4DB2" w:rsidRPr="00FA4DB2">
              <w:rPr>
                <w:b w:val="0"/>
                <w:noProof/>
              </w:rPr>
              <w:t>7</w:t>
            </w:r>
            <w:r w:rsidR="00FA4DB2" w:rsidRPr="00FA4DB2">
              <w:rPr>
                <w:b w:val="0"/>
              </w:rPr>
              <w:t>: Percentage of CDCT participant population identif</w:t>
            </w:r>
            <w:r w:rsidR="00747B7F">
              <w:rPr>
                <w:b w:val="0"/>
              </w:rPr>
              <w:t>ying as being of Aboriginal and/</w:t>
            </w:r>
            <w:r w:rsidR="00FA4DB2" w:rsidRPr="00FA4DB2">
              <w:rPr>
                <w:b w:val="0"/>
              </w:rPr>
              <w:t>or Torres Strait Islander Origin – 2 June 2017</w:t>
            </w:r>
            <w:r w:rsidRPr="008627D2">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34AF92D0" w14:textId="332381EB" w:rsidR="00BF1989" w:rsidRPr="0010584A" w:rsidRDefault="00DE7E17" w:rsidP="00BF1989">
            <w:pPr>
              <w:pStyle w:val="TableNumber"/>
            </w:pPr>
            <w:r>
              <w:t>36</w:t>
            </w:r>
          </w:p>
        </w:tc>
      </w:tr>
      <w:tr w:rsidR="0010584A" w:rsidRPr="00591827" w14:paraId="21E948C7" w14:textId="77777777" w:rsidTr="00E4271F">
        <w:trPr>
          <w:jc w:val="center"/>
        </w:trPr>
        <w:tc>
          <w:tcPr>
            <w:tcW w:w="8222" w:type="dxa"/>
            <w:tcBorders>
              <w:top w:val="single" w:sz="12" w:space="0" w:color="FFFFFF" w:themeColor="background1"/>
            </w:tcBorders>
            <w:shd w:val="clear" w:color="auto" w:fill="DAEEF3" w:themeFill="accent5" w:themeFillTint="33"/>
          </w:tcPr>
          <w:p w14:paraId="2D0A1568" w14:textId="3BF8E7A4" w:rsidR="0010584A" w:rsidRPr="0010584A" w:rsidRDefault="0010584A" w:rsidP="0066477D">
            <w:pPr>
              <w:pStyle w:val="ColumnHeading"/>
              <w:jc w:val="left"/>
              <w:rPr>
                <w:b w:val="0"/>
              </w:rPr>
            </w:pPr>
            <w:r w:rsidRPr="000F20F7">
              <w:rPr>
                <w:b w:val="0"/>
              </w:rPr>
              <w:fldChar w:fldCharType="begin"/>
            </w:r>
            <w:r w:rsidRPr="0010584A">
              <w:rPr>
                <w:b w:val="0"/>
              </w:rPr>
              <w:instrText xml:space="preserve"> REF _Ref488920934 \h </w:instrText>
            </w:r>
            <w:r w:rsidRPr="00E055DA">
              <w:rPr>
                <w:b w:val="0"/>
              </w:rPr>
              <w:instrText xml:space="preserve"> \* MERGEFORMAT </w:instrText>
            </w:r>
            <w:r w:rsidRPr="000F20F7">
              <w:rPr>
                <w:b w:val="0"/>
              </w:rPr>
            </w:r>
            <w:r w:rsidRPr="000F20F7">
              <w:rPr>
                <w:b w:val="0"/>
              </w:rPr>
              <w:fldChar w:fldCharType="separate"/>
            </w:r>
            <w:r w:rsidR="00FA4DB2" w:rsidRPr="00FA4DB2">
              <w:rPr>
                <w:b w:val="0"/>
              </w:rPr>
              <w:t xml:space="preserve">Figure </w:t>
            </w:r>
            <w:r w:rsidR="00FA4DB2" w:rsidRPr="00FA4DB2">
              <w:rPr>
                <w:b w:val="0"/>
                <w:noProof/>
              </w:rPr>
              <w:t>8</w:t>
            </w:r>
            <w:r w:rsidR="00FA4DB2" w:rsidRPr="00FA4DB2">
              <w:rPr>
                <w:b w:val="0"/>
              </w:rPr>
              <w:t>: Self-reported changes in alcohol consumption, gambling or illegal drug use since becoming a participant in the CDCT</w:t>
            </w:r>
            <w:r w:rsidRPr="000F20F7">
              <w:rPr>
                <w:b w:val="0"/>
              </w:rPr>
              <w:fldChar w:fldCharType="end"/>
            </w:r>
          </w:p>
        </w:tc>
        <w:tc>
          <w:tcPr>
            <w:tcW w:w="709" w:type="dxa"/>
            <w:tcBorders>
              <w:top w:val="single" w:sz="12" w:space="0" w:color="FFFFFF" w:themeColor="background1"/>
            </w:tcBorders>
            <w:shd w:val="clear" w:color="auto" w:fill="DAEEF3" w:themeFill="accent5" w:themeFillTint="33"/>
          </w:tcPr>
          <w:p w14:paraId="76E3F2DF" w14:textId="637288D9" w:rsidR="0010584A" w:rsidRDefault="0010584A" w:rsidP="00BF1989">
            <w:pPr>
              <w:pStyle w:val="TableNumber"/>
            </w:pPr>
            <w:r>
              <w:fldChar w:fldCharType="begin"/>
            </w:r>
            <w:r>
              <w:instrText xml:space="preserve"> PAGEREF _Ref488920934 \h </w:instrText>
            </w:r>
            <w:r>
              <w:fldChar w:fldCharType="separate"/>
            </w:r>
            <w:r w:rsidR="00BA5579">
              <w:rPr>
                <w:noProof/>
              </w:rPr>
              <w:t>42</w:t>
            </w:r>
            <w:r>
              <w:fldChar w:fldCharType="end"/>
            </w:r>
          </w:p>
        </w:tc>
      </w:tr>
      <w:tr w:rsidR="00BF1989" w:rsidRPr="00591827" w14:paraId="45C939D4" w14:textId="77777777" w:rsidTr="00E4271F">
        <w:trPr>
          <w:jc w:val="center"/>
        </w:trPr>
        <w:tc>
          <w:tcPr>
            <w:tcW w:w="8222" w:type="dxa"/>
            <w:tcBorders>
              <w:top w:val="single" w:sz="12" w:space="0" w:color="FFFFFF" w:themeColor="background1"/>
            </w:tcBorders>
            <w:shd w:val="clear" w:color="auto" w:fill="DAEEF3" w:themeFill="accent5" w:themeFillTint="33"/>
          </w:tcPr>
          <w:p w14:paraId="61ECC2F5" w14:textId="6A015BB1" w:rsidR="00BF1989" w:rsidRPr="009A4BC6" w:rsidRDefault="006A731B" w:rsidP="0066477D">
            <w:pPr>
              <w:pStyle w:val="ColumnHeading"/>
              <w:jc w:val="left"/>
              <w:rPr>
                <w:b w:val="0"/>
              </w:rPr>
            </w:pPr>
            <w:r w:rsidRPr="009A4BC6">
              <w:rPr>
                <w:b w:val="0"/>
              </w:rPr>
              <w:fldChar w:fldCharType="begin"/>
            </w:r>
            <w:r w:rsidRPr="009A4BC6">
              <w:rPr>
                <w:b w:val="0"/>
              </w:rPr>
              <w:instrText xml:space="preserve"> REF _Ref488920940 \h </w:instrText>
            </w:r>
            <w:r w:rsidR="009A4BC6" w:rsidRPr="009A4BC6">
              <w:rPr>
                <w:b w:val="0"/>
              </w:rPr>
              <w:instrText xml:space="preserve"> \* MERGEFORMAT </w:instrText>
            </w:r>
            <w:r w:rsidRPr="009A4BC6">
              <w:rPr>
                <w:b w:val="0"/>
              </w:rPr>
            </w:r>
            <w:r w:rsidRPr="009A4BC6">
              <w:rPr>
                <w:b w:val="0"/>
              </w:rPr>
              <w:fldChar w:fldCharType="separate"/>
            </w:r>
            <w:r w:rsidR="00FA4DB2" w:rsidRPr="00FA4DB2">
              <w:rPr>
                <w:b w:val="0"/>
              </w:rPr>
              <w:t xml:space="preserve">Figure </w:t>
            </w:r>
            <w:r w:rsidR="00FA4DB2" w:rsidRPr="00FA4DB2">
              <w:rPr>
                <w:b w:val="0"/>
                <w:noProof/>
              </w:rPr>
              <w:t>9</w:t>
            </w:r>
            <w:r w:rsidR="00FA4DB2" w:rsidRPr="00FA4DB2">
              <w:rPr>
                <w:b w:val="0"/>
              </w:rPr>
              <w:t>: Change in behaviour since becoming a participant in the CDCT: Drunk grog or alcohol (% of respondents)</w:t>
            </w:r>
            <w:r w:rsidRPr="009A4BC6">
              <w:rPr>
                <w:b w:val="0"/>
              </w:rPr>
              <w:fldChar w:fldCharType="end"/>
            </w:r>
          </w:p>
        </w:tc>
        <w:tc>
          <w:tcPr>
            <w:tcW w:w="709" w:type="dxa"/>
            <w:tcBorders>
              <w:top w:val="single" w:sz="12" w:space="0" w:color="FFFFFF" w:themeColor="background1"/>
            </w:tcBorders>
            <w:shd w:val="clear" w:color="auto" w:fill="DAEEF3" w:themeFill="accent5" w:themeFillTint="33"/>
          </w:tcPr>
          <w:p w14:paraId="530018EE" w14:textId="51277D4D" w:rsidR="00BF1989" w:rsidRDefault="006A731B" w:rsidP="00BF1989">
            <w:pPr>
              <w:pStyle w:val="TableNumber"/>
            </w:pPr>
            <w:r>
              <w:fldChar w:fldCharType="begin"/>
            </w:r>
            <w:r>
              <w:instrText xml:space="preserve"> PAGEREF _Ref488920940 \h </w:instrText>
            </w:r>
            <w:r>
              <w:fldChar w:fldCharType="separate"/>
            </w:r>
            <w:r w:rsidR="00BA5579">
              <w:rPr>
                <w:noProof/>
              </w:rPr>
              <w:t>43</w:t>
            </w:r>
            <w:r>
              <w:fldChar w:fldCharType="end"/>
            </w:r>
          </w:p>
        </w:tc>
      </w:tr>
      <w:tr w:rsidR="00BF1989" w:rsidRPr="00591827" w14:paraId="4CD83A6A" w14:textId="77777777" w:rsidTr="00E4271F">
        <w:trPr>
          <w:jc w:val="center"/>
        </w:trPr>
        <w:tc>
          <w:tcPr>
            <w:tcW w:w="8222" w:type="dxa"/>
            <w:tcBorders>
              <w:top w:val="single" w:sz="12" w:space="0" w:color="FFFFFF" w:themeColor="background1"/>
            </w:tcBorders>
            <w:shd w:val="clear" w:color="auto" w:fill="DAEEF3" w:themeFill="accent5" w:themeFillTint="33"/>
          </w:tcPr>
          <w:p w14:paraId="53BC4BE9" w14:textId="74C9BDC6" w:rsidR="00BF1989" w:rsidRPr="00853722" w:rsidRDefault="006A731B" w:rsidP="0066477D">
            <w:pPr>
              <w:pStyle w:val="ColumnHeading"/>
              <w:tabs>
                <w:tab w:val="left" w:pos="3825"/>
              </w:tabs>
              <w:jc w:val="left"/>
              <w:rPr>
                <w:b w:val="0"/>
              </w:rPr>
            </w:pPr>
            <w:r w:rsidRPr="00853722">
              <w:rPr>
                <w:b w:val="0"/>
              </w:rPr>
              <w:lastRenderedPageBreak/>
              <w:fldChar w:fldCharType="begin"/>
            </w:r>
            <w:r w:rsidRPr="00853722">
              <w:rPr>
                <w:b w:val="0"/>
              </w:rPr>
              <w:instrText xml:space="preserve"> REF _Ref488920947 \h </w:instrText>
            </w:r>
            <w:r w:rsidR="009A4BC6" w:rsidRPr="00853722">
              <w:rPr>
                <w:b w:val="0"/>
              </w:rPr>
              <w:instrText xml:space="preserve"> \* MERGEFORMAT </w:instrText>
            </w:r>
            <w:r w:rsidRPr="00853722">
              <w:rPr>
                <w:b w:val="0"/>
              </w:rPr>
            </w:r>
            <w:r w:rsidRPr="00853722">
              <w:rPr>
                <w:b w:val="0"/>
              </w:rPr>
              <w:fldChar w:fldCharType="separate"/>
            </w:r>
            <w:r w:rsidR="00FA4DB2" w:rsidRPr="00FA4DB2">
              <w:rPr>
                <w:b w:val="0"/>
              </w:rPr>
              <w:t xml:space="preserve">Figure </w:t>
            </w:r>
            <w:r w:rsidR="00FA4DB2" w:rsidRPr="00FA4DB2">
              <w:rPr>
                <w:b w:val="0"/>
                <w:noProof/>
              </w:rPr>
              <w:t>10</w:t>
            </w:r>
            <w:r w:rsidR="00FA4DB2" w:rsidRPr="00FA4DB2">
              <w:rPr>
                <w:b w:val="0"/>
              </w:rPr>
              <w:t>: Change in behaviour since becoming a participant in the CDCT: Had six or more drinks of grog or alcohol at once (% of respondents)</w:t>
            </w:r>
            <w:r w:rsidRPr="00853722">
              <w:rPr>
                <w:b w:val="0"/>
              </w:rPr>
              <w:fldChar w:fldCharType="end"/>
            </w:r>
            <w:r w:rsidRPr="00853722">
              <w:rPr>
                <w:b w:val="0"/>
              </w:rPr>
              <w:tab/>
            </w:r>
          </w:p>
        </w:tc>
        <w:tc>
          <w:tcPr>
            <w:tcW w:w="709" w:type="dxa"/>
            <w:tcBorders>
              <w:top w:val="single" w:sz="12" w:space="0" w:color="FFFFFF" w:themeColor="background1"/>
            </w:tcBorders>
            <w:shd w:val="clear" w:color="auto" w:fill="DAEEF3" w:themeFill="accent5" w:themeFillTint="33"/>
          </w:tcPr>
          <w:p w14:paraId="79B917F0" w14:textId="7A824791" w:rsidR="00BF1989" w:rsidRDefault="006A731B" w:rsidP="00BF1989">
            <w:pPr>
              <w:pStyle w:val="TableNumber"/>
            </w:pPr>
            <w:r>
              <w:fldChar w:fldCharType="begin"/>
            </w:r>
            <w:r>
              <w:instrText xml:space="preserve"> PAGEREF _Ref488920947 \h </w:instrText>
            </w:r>
            <w:r>
              <w:fldChar w:fldCharType="separate"/>
            </w:r>
            <w:r w:rsidR="00BA5579">
              <w:rPr>
                <w:noProof/>
              </w:rPr>
              <w:t>44</w:t>
            </w:r>
            <w:r>
              <w:fldChar w:fldCharType="end"/>
            </w:r>
          </w:p>
        </w:tc>
      </w:tr>
      <w:tr w:rsidR="00BF1989" w:rsidRPr="00591827" w14:paraId="3E13208F" w14:textId="77777777" w:rsidTr="00E4271F">
        <w:trPr>
          <w:jc w:val="center"/>
        </w:trPr>
        <w:tc>
          <w:tcPr>
            <w:tcW w:w="8222" w:type="dxa"/>
            <w:tcBorders>
              <w:top w:val="single" w:sz="12" w:space="0" w:color="FFFFFF" w:themeColor="background1"/>
            </w:tcBorders>
            <w:shd w:val="clear" w:color="auto" w:fill="DAEEF3" w:themeFill="accent5" w:themeFillTint="33"/>
          </w:tcPr>
          <w:p w14:paraId="1E45C176" w14:textId="57DC744A" w:rsidR="00BF1989" w:rsidRPr="00853722" w:rsidRDefault="00853722" w:rsidP="0066477D">
            <w:pPr>
              <w:pStyle w:val="ColumnHeading"/>
              <w:jc w:val="left"/>
              <w:rPr>
                <w:b w:val="0"/>
              </w:rPr>
            </w:pPr>
            <w:r w:rsidRPr="00853722">
              <w:rPr>
                <w:b w:val="0"/>
              </w:rPr>
              <w:fldChar w:fldCharType="begin"/>
            </w:r>
            <w:r w:rsidRPr="00853722">
              <w:rPr>
                <w:b w:val="0"/>
              </w:rPr>
              <w:instrText xml:space="preserve"> REF _Ref489275438 \h  \* MERGEFORMAT </w:instrText>
            </w:r>
            <w:r w:rsidRPr="00853722">
              <w:rPr>
                <w:b w:val="0"/>
              </w:rPr>
            </w:r>
            <w:r w:rsidRPr="00853722">
              <w:rPr>
                <w:b w:val="0"/>
              </w:rPr>
              <w:fldChar w:fldCharType="separate"/>
            </w:r>
            <w:r w:rsidR="00FA4DB2" w:rsidRPr="00FA4DB2">
              <w:rPr>
                <w:b w:val="0"/>
              </w:rPr>
              <w:t xml:space="preserve">Figure </w:t>
            </w:r>
            <w:r w:rsidR="00FA4DB2">
              <w:rPr>
                <w:b w:val="0"/>
                <w:noProof/>
              </w:rPr>
              <w:t>11</w:t>
            </w:r>
            <w:r w:rsidR="00FA4DB2" w:rsidRPr="00FA4DB2">
              <w:rPr>
                <w:b w:val="0"/>
              </w:rPr>
              <w:t>: Alcohol consumption behaviours done lately</w:t>
            </w:r>
            <w:r w:rsidRPr="00853722">
              <w:rPr>
                <w:b w:val="0"/>
              </w:rPr>
              <w:fldChar w:fldCharType="end"/>
            </w:r>
          </w:p>
        </w:tc>
        <w:tc>
          <w:tcPr>
            <w:tcW w:w="709" w:type="dxa"/>
            <w:tcBorders>
              <w:top w:val="single" w:sz="12" w:space="0" w:color="FFFFFF" w:themeColor="background1"/>
            </w:tcBorders>
            <w:shd w:val="clear" w:color="auto" w:fill="DAEEF3" w:themeFill="accent5" w:themeFillTint="33"/>
          </w:tcPr>
          <w:p w14:paraId="751B943F" w14:textId="3F6621E9" w:rsidR="00BF1989" w:rsidRDefault="00853722" w:rsidP="00BF1989">
            <w:pPr>
              <w:pStyle w:val="TableNumber"/>
            </w:pPr>
            <w:r>
              <w:fldChar w:fldCharType="begin"/>
            </w:r>
            <w:r>
              <w:instrText xml:space="preserve"> PAGEREF _Ref489275438 \h </w:instrText>
            </w:r>
            <w:r>
              <w:fldChar w:fldCharType="separate"/>
            </w:r>
            <w:r w:rsidR="00BA5579">
              <w:rPr>
                <w:noProof/>
              </w:rPr>
              <w:t>45</w:t>
            </w:r>
            <w:r>
              <w:fldChar w:fldCharType="end"/>
            </w:r>
          </w:p>
        </w:tc>
      </w:tr>
      <w:tr w:rsidR="00BF1989" w:rsidRPr="00591827" w14:paraId="4A94CF62" w14:textId="77777777" w:rsidTr="00E4271F">
        <w:trPr>
          <w:jc w:val="center"/>
        </w:trPr>
        <w:tc>
          <w:tcPr>
            <w:tcW w:w="8222" w:type="dxa"/>
            <w:tcBorders>
              <w:top w:val="single" w:sz="12" w:space="0" w:color="FFFFFF" w:themeColor="background1"/>
            </w:tcBorders>
            <w:shd w:val="clear" w:color="auto" w:fill="DAEEF3" w:themeFill="accent5" w:themeFillTint="33"/>
          </w:tcPr>
          <w:p w14:paraId="7ED4E889" w14:textId="584E4EE6" w:rsidR="00BF1989" w:rsidRPr="00853722" w:rsidRDefault="006A731B" w:rsidP="0066477D">
            <w:pPr>
              <w:pStyle w:val="ColumnHeading"/>
              <w:tabs>
                <w:tab w:val="left" w:pos="3825"/>
              </w:tabs>
              <w:jc w:val="left"/>
              <w:rPr>
                <w:b w:val="0"/>
              </w:rPr>
            </w:pPr>
            <w:r w:rsidRPr="00853722">
              <w:rPr>
                <w:b w:val="0"/>
              </w:rPr>
              <w:fldChar w:fldCharType="begin"/>
            </w:r>
            <w:r w:rsidRPr="00853722">
              <w:rPr>
                <w:b w:val="0"/>
              </w:rPr>
              <w:instrText xml:space="preserve"> REF _Ref487647586 \h </w:instrText>
            </w:r>
            <w:r w:rsidR="009A4BC6" w:rsidRPr="00853722">
              <w:rPr>
                <w:b w:val="0"/>
              </w:rPr>
              <w:instrText xml:space="preserve"> \* MERGEFORMAT </w:instrText>
            </w:r>
            <w:r w:rsidRPr="00853722">
              <w:rPr>
                <w:b w:val="0"/>
              </w:rPr>
            </w:r>
            <w:r w:rsidRPr="00853722">
              <w:rPr>
                <w:b w:val="0"/>
              </w:rPr>
              <w:fldChar w:fldCharType="separate"/>
            </w:r>
            <w:r w:rsidR="00FA4DB2" w:rsidRPr="00FA4DB2">
              <w:rPr>
                <w:b w:val="0"/>
              </w:rPr>
              <w:t xml:space="preserve">Figure </w:t>
            </w:r>
            <w:r w:rsidR="00FA4DB2" w:rsidRPr="00FA4DB2">
              <w:rPr>
                <w:b w:val="0"/>
                <w:noProof/>
              </w:rPr>
              <w:t>12</w:t>
            </w:r>
            <w:r w:rsidR="00FA4DB2" w:rsidRPr="00FA4DB2">
              <w:rPr>
                <w:b w:val="0"/>
              </w:rPr>
              <w:t>: Noticed a change in drinking of alcohol or grog in the community since the Trial started (% of respondents)</w:t>
            </w:r>
            <w:r w:rsidRPr="00853722">
              <w:rPr>
                <w:b w:val="0"/>
              </w:rPr>
              <w:fldChar w:fldCharType="end"/>
            </w:r>
            <w:r w:rsidRPr="00853722">
              <w:rPr>
                <w:b w:val="0"/>
              </w:rPr>
              <w:tab/>
            </w:r>
          </w:p>
        </w:tc>
        <w:tc>
          <w:tcPr>
            <w:tcW w:w="709" w:type="dxa"/>
            <w:tcBorders>
              <w:top w:val="single" w:sz="12" w:space="0" w:color="FFFFFF" w:themeColor="background1"/>
            </w:tcBorders>
            <w:shd w:val="clear" w:color="auto" w:fill="DAEEF3" w:themeFill="accent5" w:themeFillTint="33"/>
          </w:tcPr>
          <w:p w14:paraId="48E9C0C3" w14:textId="4F35B9AD" w:rsidR="00BF1989" w:rsidRDefault="006A731B" w:rsidP="00BF1989">
            <w:pPr>
              <w:pStyle w:val="TableNumber"/>
            </w:pPr>
            <w:r>
              <w:fldChar w:fldCharType="begin"/>
            </w:r>
            <w:r>
              <w:instrText xml:space="preserve"> PAGEREF _Ref487647586 \h </w:instrText>
            </w:r>
            <w:r>
              <w:fldChar w:fldCharType="separate"/>
            </w:r>
            <w:r w:rsidR="00BA5579">
              <w:rPr>
                <w:noProof/>
              </w:rPr>
              <w:t>46</w:t>
            </w:r>
            <w:r>
              <w:fldChar w:fldCharType="end"/>
            </w:r>
          </w:p>
        </w:tc>
      </w:tr>
      <w:tr w:rsidR="00BF1989" w:rsidRPr="00442BED" w14:paraId="4BF98014" w14:textId="77777777" w:rsidTr="00E4271F">
        <w:trPr>
          <w:jc w:val="center"/>
        </w:trPr>
        <w:tc>
          <w:tcPr>
            <w:tcW w:w="8222" w:type="dxa"/>
            <w:tcBorders>
              <w:top w:val="single" w:sz="12" w:space="0" w:color="FFFFFF" w:themeColor="background1"/>
            </w:tcBorders>
            <w:shd w:val="clear" w:color="auto" w:fill="DAEEF3" w:themeFill="accent5" w:themeFillTint="33"/>
          </w:tcPr>
          <w:p w14:paraId="49E4B493" w14:textId="57619B68" w:rsidR="00BF1989" w:rsidRPr="00442BED" w:rsidRDefault="00EF093C" w:rsidP="00841650">
            <w:pPr>
              <w:pStyle w:val="ColumnHeading"/>
              <w:jc w:val="left"/>
              <w:rPr>
                <w:b w:val="0"/>
              </w:rPr>
            </w:pPr>
            <w:r w:rsidRPr="00442BED">
              <w:rPr>
                <w:b w:val="0"/>
              </w:rPr>
              <w:fldChar w:fldCharType="begin"/>
            </w:r>
            <w:r w:rsidRPr="00442BED">
              <w:rPr>
                <w:b w:val="0"/>
              </w:rPr>
              <w:instrText xml:space="preserve"> REF _Ref491255013 \h </w:instrText>
            </w:r>
            <w:r w:rsidR="00442BED" w:rsidRPr="00442BED">
              <w:rPr>
                <w:b w:val="0"/>
              </w:rPr>
              <w:instrText xml:space="preserve">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13</w:t>
            </w:r>
            <w:r w:rsidR="00FA4DB2" w:rsidRPr="00442BED">
              <w:rPr>
                <w:b w:val="0"/>
              </w:rPr>
              <w:t>: Change in behaviour since becoming a participant in the CDCT: Used an illegal drug (% of respondents)</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65F03A4D" w14:textId="1C5050BA" w:rsidR="00BF1989" w:rsidRPr="00442BED" w:rsidRDefault="00EF093C" w:rsidP="00BF1989">
            <w:pPr>
              <w:pStyle w:val="TableNumber"/>
            </w:pPr>
            <w:r w:rsidRPr="00442BED">
              <w:fldChar w:fldCharType="begin"/>
            </w:r>
            <w:r w:rsidRPr="00442BED">
              <w:instrText xml:space="preserve"> PAGEREF _Ref491255013 \h </w:instrText>
            </w:r>
            <w:r w:rsidRPr="00442BED">
              <w:fldChar w:fldCharType="separate"/>
            </w:r>
            <w:r w:rsidR="00BA5579">
              <w:rPr>
                <w:noProof/>
              </w:rPr>
              <w:t>50</w:t>
            </w:r>
            <w:r w:rsidRPr="00442BED">
              <w:fldChar w:fldCharType="end"/>
            </w:r>
          </w:p>
        </w:tc>
      </w:tr>
      <w:tr w:rsidR="00BF1989" w:rsidRPr="00442BED" w14:paraId="545DF471"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tcPr>
          <w:p w14:paraId="3DB34C84" w14:textId="32D3A75C" w:rsidR="00BF1989" w:rsidRPr="00442BED" w:rsidRDefault="00EF093C" w:rsidP="00BA5579">
            <w:pPr>
              <w:jc w:val="left"/>
              <w:rPr>
                <w:b/>
              </w:rPr>
            </w:pPr>
            <w:r w:rsidRPr="00442BED">
              <w:fldChar w:fldCharType="begin"/>
            </w:r>
            <w:r w:rsidRPr="00442BED">
              <w:instrText xml:space="preserve"> REF _Ref491255018 \h </w:instrText>
            </w:r>
            <w:r w:rsidR="00442BED" w:rsidRPr="00442BED">
              <w:instrText xml:space="preserve"> \* MERGEFORMAT </w:instrText>
            </w:r>
            <w:r w:rsidRPr="00442BED">
              <w:fldChar w:fldCharType="separate"/>
            </w:r>
            <w:r w:rsidR="00FA4DB2" w:rsidRPr="00442BED">
              <w:t xml:space="preserve">Figure </w:t>
            </w:r>
            <w:r w:rsidR="00FA4DB2" w:rsidRPr="00442BED">
              <w:rPr>
                <w:noProof/>
              </w:rPr>
              <w:t>14</w:t>
            </w:r>
            <w:r w:rsidR="00FA4DB2" w:rsidRPr="00442BED">
              <w:t>: Change in behaviour since becoming a participant in the CDCT: Spent more than $50 a day on illegal drugs (% of respondents)</w:t>
            </w:r>
            <w:r w:rsidRPr="00442BED">
              <w:fldChar w:fldCharType="end"/>
            </w:r>
            <w:r w:rsidR="00853722" w:rsidRPr="00442BED">
              <w:fldChar w:fldCharType="begin"/>
            </w:r>
            <w:r w:rsidR="00853722" w:rsidRPr="00442BED">
              <w:instrText xml:space="preserve"> REF _Ref489275478 \h  \* MERGEFORMAT </w:instrText>
            </w:r>
            <w:r w:rsidR="00853722" w:rsidRPr="00442BED">
              <w:fldChar w:fldCharType="separate"/>
            </w:r>
            <w:r w:rsidR="00FA4DB2" w:rsidRPr="00442BED">
              <w:br w:type="page"/>
            </w:r>
            <w:r w:rsidR="00853722" w:rsidRPr="00442BED">
              <w:rPr>
                <w:b/>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228B4836" w14:textId="1E4AECFF" w:rsidR="00BF1989" w:rsidRPr="00442BED" w:rsidRDefault="00853722" w:rsidP="00BF1989">
            <w:pPr>
              <w:pStyle w:val="TableNumber"/>
            </w:pPr>
            <w:r w:rsidRPr="00442BED">
              <w:fldChar w:fldCharType="begin"/>
            </w:r>
            <w:r w:rsidRPr="00442BED">
              <w:instrText xml:space="preserve"> PAGEREF _Ref489275478 \h </w:instrText>
            </w:r>
            <w:r w:rsidRPr="00442BED">
              <w:fldChar w:fldCharType="separate"/>
            </w:r>
            <w:r w:rsidR="00BA5579">
              <w:rPr>
                <w:noProof/>
              </w:rPr>
              <w:t>51</w:t>
            </w:r>
            <w:r w:rsidRPr="00442BED">
              <w:fldChar w:fldCharType="end"/>
            </w:r>
          </w:p>
        </w:tc>
      </w:tr>
      <w:tr w:rsidR="00BF1989" w:rsidRPr="00442BED" w14:paraId="1A135EB9" w14:textId="77777777" w:rsidTr="00E4271F">
        <w:trPr>
          <w:jc w:val="center"/>
        </w:trPr>
        <w:tc>
          <w:tcPr>
            <w:tcW w:w="8222" w:type="dxa"/>
            <w:tcBorders>
              <w:top w:val="single" w:sz="12" w:space="0" w:color="FFFFFF" w:themeColor="background1"/>
            </w:tcBorders>
            <w:shd w:val="clear" w:color="auto" w:fill="DAEEF3" w:themeFill="accent5" w:themeFillTint="33"/>
          </w:tcPr>
          <w:p w14:paraId="33776F10" w14:textId="7CB42F0D" w:rsidR="00BF1989" w:rsidRPr="00442BED" w:rsidRDefault="00EF093C" w:rsidP="00EF093C">
            <w:pPr>
              <w:pStyle w:val="ColumnHeading"/>
              <w:jc w:val="left"/>
              <w:rPr>
                <w:b w:val="0"/>
              </w:rPr>
            </w:pPr>
            <w:r w:rsidRPr="00442BED">
              <w:rPr>
                <w:b w:val="0"/>
              </w:rPr>
              <w:fldChar w:fldCharType="begin"/>
            </w:r>
            <w:r w:rsidRPr="00442BED">
              <w:rPr>
                <w:b w:val="0"/>
              </w:rPr>
              <w:instrText xml:space="preserve"> REF _Ref491261594 \h </w:instrText>
            </w:r>
            <w:r w:rsidR="00442BED" w:rsidRPr="00442BED">
              <w:rPr>
                <w:b w:val="0"/>
              </w:rPr>
              <w:instrText xml:space="preserve">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15</w:t>
            </w:r>
            <w:r w:rsidR="00FA4DB2" w:rsidRPr="00442BED">
              <w:rPr>
                <w:b w:val="0"/>
              </w:rPr>
              <w:t>: Noticed a change in gambling in the community since the Trial started (% of respondents)</w:t>
            </w:r>
            <w:r w:rsidRPr="00442BED">
              <w:rPr>
                <w:b w:val="0"/>
              </w:rPr>
              <w:fldChar w:fldCharType="end"/>
            </w:r>
            <w:r w:rsidRPr="00442BED">
              <w:rPr>
                <w:b w:val="0"/>
              </w:rPr>
              <w:t xml:space="preserve"> </w:t>
            </w:r>
          </w:p>
        </w:tc>
        <w:tc>
          <w:tcPr>
            <w:tcW w:w="709" w:type="dxa"/>
            <w:tcBorders>
              <w:top w:val="single" w:sz="12" w:space="0" w:color="FFFFFF" w:themeColor="background1"/>
            </w:tcBorders>
            <w:shd w:val="clear" w:color="auto" w:fill="DAEEF3" w:themeFill="accent5" w:themeFillTint="33"/>
          </w:tcPr>
          <w:p w14:paraId="07EC94C1" w14:textId="389AB55D" w:rsidR="00BF1989" w:rsidRPr="00442BED" w:rsidRDefault="00010561" w:rsidP="00BF1989">
            <w:pPr>
              <w:pStyle w:val="TableNumber"/>
            </w:pPr>
            <w:r w:rsidRPr="00442BED">
              <w:fldChar w:fldCharType="begin"/>
            </w:r>
            <w:r w:rsidRPr="00442BED">
              <w:instrText xml:space="preserve"> PAGEREF _Ref491166065 \h </w:instrText>
            </w:r>
            <w:r w:rsidRPr="00442BED">
              <w:fldChar w:fldCharType="separate"/>
            </w:r>
            <w:r w:rsidR="00BA5579">
              <w:rPr>
                <w:noProof/>
              </w:rPr>
              <w:t>54</w:t>
            </w:r>
            <w:r w:rsidRPr="00442BED">
              <w:fldChar w:fldCharType="end"/>
            </w:r>
          </w:p>
        </w:tc>
      </w:tr>
      <w:tr w:rsidR="00BF1989" w:rsidRPr="00442BED" w14:paraId="5170C85E" w14:textId="77777777" w:rsidTr="00E4271F">
        <w:trPr>
          <w:jc w:val="center"/>
        </w:trPr>
        <w:tc>
          <w:tcPr>
            <w:tcW w:w="8222" w:type="dxa"/>
            <w:tcBorders>
              <w:top w:val="single" w:sz="12" w:space="0" w:color="FFFFFF" w:themeColor="background1"/>
            </w:tcBorders>
            <w:shd w:val="clear" w:color="auto" w:fill="DAEEF3" w:themeFill="accent5" w:themeFillTint="33"/>
          </w:tcPr>
          <w:p w14:paraId="742591EE" w14:textId="5DFA2B65" w:rsidR="00BF1989" w:rsidRPr="00442BED" w:rsidRDefault="00010561" w:rsidP="00BA5579">
            <w:pPr>
              <w:jc w:val="left"/>
              <w:rPr>
                <w:b/>
              </w:rPr>
            </w:pPr>
            <w:r w:rsidRPr="00442BED">
              <w:fldChar w:fldCharType="begin"/>
            </w:r>
            <w:r w:rsidRPr="00442BED">
              <w:instrText xml:space="preserve"> REF _Ref491166096 \h </w:instrText>
            </w:r>
            <w:r w:rsidR="00442BED" w:rsidRPr="00442BED">
              <w:instrText xml:space="preserve"> \* MERGEFORMAT </w:instrText>
            </w:r>
            <w:r w:rsidRPr="00442BED">
              <w:fldChar w:fldCharType="separate"/>
            </w:r>
            <w:r w:rsidR="00FA4DB2" w:rsidRPr="00442BED">
              <w:br w:type="page"/>
              <w:t xml:space="preserve">Figure </w:t>
            </w:r>
            <w:r w:rsidR="00FA4DB2" w:rsidRPr="00442BED">
              <w:rPr>
                <w:noProof/>
              </w:rPr>
              <w:t>16</w:t>
            </w:r>
            <w:r w:rsidR="00FA4DB2" w:rsidRPr="00442BED">
              <w:t>: Change in behaviour since becoming a participant in the CDCT: Gambled (% of respondents)</w:t>
            </w:r>
            <w:r w:rsidRPr="00442BED">
              <w:rPr>
                <w:b/>
              </w:rPr>
              <w:fldChar w:fldCharType="end"/>
            </w:r>
          </w:p>
        </w:tc>
        <w:tc>
          <w:tcPr>
            <w:tcW w:w="709" w:type="dxa"/>
            <w:tcBorders>
              <w:top w:val="single" w:sz="12" w:space="0" w:color="FFFFFF" w:themeColor="background1"/>
            </w:tcBorders>
            <w:shd w:val="clear" w:color="auto" w:fill="DAEEF3" w:themeFill="accent5" w:themeFillTint="33"/>
          </w:tcPr>
          <w:p w14:paraId="605C568A" w14:textId="0A9D3B4C" w:rsidR="00BF1989" w:rsidRPr="00442BED" w:rsidRDefault="00010561" w:rsidP="00BF1989">
            <w:pPr>
              <w:pStyle w:val="TableNumber"/>
            </w:pPr>
            <w:r w:rsidRPr="00442BED">
              <w:fldChar w:fldCharType="begin"/>
            </w:r>
            <w:r w:rsidRPr="00442BED">
              <w:instrText xml:space="preserve"> PAGEREF _Ref491166129 \h </w:instrText>
            </w:r>
            <w:r w:rsidRPr="00442BED">
              <w:fldChar w:fldCharType="separate"/>
            </w:r>
            <w:r w:rsidR="00BA5579">
              <w:rPr>
                <w:noProof/>
              </w:rPr>
              <w:t>55</w:t>
            </w:r>
            <w:r w:rsidRPr="00442BED">
              <w:fldChar w:fldCharType="end"/>
            </w:r>
          </w:p>
        </w:tc>
      </w:tr>
      <w:tr w:rsidR="00BF1989" w:rsidRPr="00442BED" w14:paraId="49D0A807" w14:textId="77777777" w:rsidTr="00E4271F">
        <w:trPr>
          <w:jc w:val="center"/>
        </w:trPr>
        <w:tc>
          <w:tcPr>
            <w:tcW w:w="8222" w:type="dxa"/>
            <w:tcBorders>
              <w:top w:val="single" w:sz="12" w:space="0" w:color="FFFFFF" w:themeColor="background1"/>
            </w:tcBorders>
            <w:shd w:val="clear" w:color="auto" w:fill="DAEEF3" w:themeFill="accent5" w:themeFillTint="33"/>
          </w:tcPr>
          <w:p w14:paraId="6EC3AEFD" w14:textId="1270390C" w:rsidR="00BF1989" w:rsidRPr="00442BED" w:rsidRDefault="00010561" w:rsidP="0066477D">
            <w:pPr>
              <w:pStyle w:val="ColumnHeading"/>
              <w:jc w:val="left"/>
              <w:rPr>
                <w:b w:val="0"/>
              </w:rPr>
            </w:pPr>
            <w:r w:rsidRPr="00442BED">
              <w:rPr>
                <w:b w:val="0"/>
              </w:rPr>
              <w:fldChar w:fldCharType="begin"/>
            </w:r>
            <w:r w:rsidRPr="00442BED">
              <w:rPr>
                <w:b w:val="0"/>
              </w:rPr>
              <w:instrText xml:space="preserve"> REF _Ref491166156 \h </w:instrText>
            </w:r>
            <w:r w:rsidR="00442BED" w:rsidRPr="00442BED">
              <w:rPr>
                <w:b w:val="0"/>
              </w:rPr>
              <w:instrText xml:space="preserve">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17</w:t>
            </w:r>
            <w:r w:rsidR="00FA4DB2" w:rsidRPr="00442BED">
              <w:rPr>
                <w:b w:val="0"/>
              </w:rPr>
              <w:t>: Change in behaviour since becoming a participant in the CDCT: Spent more than $50 a day on gambling (% of respondents)</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641D0EE1" w14:textId="7833A985" w:rsidR="00BF1989" w:rsidRPr="00442BED" w:rsidRDefault="00010561" w:rsidP="00BF1989">
            <w:pPr>
              <w:pStyle w:val="TableNumber"/>
            </w:pPr>
            <w:r w:rsidRPr="00442BED">
              <w:fldChar w:fldCharType="begin"/>
            </w:r>
            <w:r w:rsidRPr="00442BED">
              <w:instrText xml:space="preserve"> PAGEREF _Ref491166156 \h </w:instrText>
            </w:r>
            <w:r w:rsidRPr="00442BED">
              <w:fldChar w:fldCharType="separate"/>
            </w:r>
            <w:r w:rsidR="00BA5579">
              <w:rPr>
                <w:noProof/>
              </w:rPr>
              <w:t>56</w:t>
            </w:r>
            <w:r w:rsidRPr="00442BED">
              <w:fldChar w:fldCharType="end"/>
            </w:r>
          </w:p>
        </w:tc>
      </w:tr>
      <w:tr w:rsidR="00BF1989" w:rsidRPr="00591827" w14:paraId="6CF202B4" w14:textId="77777777" w:rsidTr="00E4271F">
        <w:trPr>
          <w:jc w:val="center"/>
        </w:trPr>
        <w:tc>
          <w:tcPr>
            <w:tcW w:w="8222" w:type="dxa"/>
            <w:tcBorders>
              <w:top w:val="single" w:sz="12" w:space="0" w:color="FFFFFF" w:themeColor="background1"/>
            </w:tcBorders>
            <w:shd w:val="clear" w:color="auto" w:fill="DAEEF3" w:themeFill="accent5" w:themeFillTint="33"/>
          </w:tcPr>
          <w:p w14:paraId="64CAE9A9" w14:textId="28CD9A05" w:rsidR="00BF1989" w:rsidRPr="00853722" w:rsidRDefault="006A731B" w:rsidP="0066477D">
            <w:pPr>
              <w:pStyle w:val="ColumnHeading"/>
              <w:jc w:val="left"/>
              <w:rPr>
                <w:b w:val="0"/>
              </w:rPr>
            </w:pPr>
            <w:r w:rsidRPr="00853722">
              <w:rPr>
                <w:b w:val="0"/>
              </w:rPr>
              <w:fldChar w:fldCharType="begin"/>
            </w:r>
            <w:r w:rsidRPr="00853722">
              <w:rPr>
                <w:b w:val="0"/>
              </w:rPr>
              <w:instrText xml:space="preserve"> REF _Ref488921019 \h </w:instrText>
            </w:r>
            <w:r w:rsidR="0066477D" w:rsidRPr="00853722">
              <w:rPr>
                <w:b w:val="0"/>
              </w:rPr>
              <w:instrText xml:space="preserve"> \* MERGEFORMAT </w:instrText>
            </w:r>
            <w:r w:rsidRPr="00853722">
              <w:rPr>
                <w:b w:val="0"/>
              </w:rPr>
            </w:r>
            <w:r w:rsidRPr="00853722">
              <w:rPr>
                <w:b w:val="0"/>
              </w:rPr>
              <w:fldChar w:fldCharType="separate"/>
            </w:r>
            <w:r w:rsidR="00FA4DB2" w:rsidRPr="00FA4DB2">
              <w:rPr>
                <w:b w:val="0"/>
              </w:rPr>
              <w:t xml:space="preserve">Figure </w:t>
            </w:r>
            <w:r w:rsidR="00FA4DB2">
              <w:rPr>
                <w:b w:val="0"/>
                <w:noProof/>
              </w:rPr>
              <w:t>18</w:t>
            </w:r>
            <w:r w:rsidR="00FA4DB2" w:rsidRPr="00FA4DB2">
              <w:rPr>
                <w:b w:val="0"/>
              </w:rPr>
              <w:t>: Gambling behaviours done ‘lately</w:t>
            </w:r>
            <w:r w:rsidRPr="00853722">
              <w:rPr>
                <w:b w:val="0"/>
              </w:rPr>
              <w:fldChar w:fldCharType="end"/>
            </w:r>
            <w:r w:rsidR="004B0722">
              <w:rPr>
                <w:b w:val="0"/>
              </w:rPr>
              <w:t>’</w:t>
            </w:r>
          </w:p>
        </w:tc>
        <w:tc>
          <w:tcPr>
            <w:tcW w:w="709" w:type="dxa"/>
            <w:tcBorders>
              <w:top w:val="single" w:sz="12" w:space="0" w:color="FFFFFF" w:themeColor="background1"/>
            </w:tcBorders>
            <w:shd w:val="clear" w:color="auto" w:fill="DAEEF3" w:themeFill="accent5" w:themeFillTint="33"/>
          </w:tcPr>
          <w:p w14:paraId="5772DF6B" w14:textId="729A8881" w:rsidR="00BF1989" w:rsidRDefault="006A731B" w:rsidP="00BF1989">
            <w:pPr>
              <w:pStyle w:val="TableNumber"/>
            </w:pPr>
            <w:r>
              <w:fldChar w:fldCharType="begin"/>
            </w:r>
            <w:r>
              <w:instrText xml:space="preserve"> PAGEREF _Ref488921019 \h </w:instrText>
            </w:r>
            <w:r>
              <w:fldChar w:fldCharType="separate"/>
            </w:r>
            <w:r w:rsidR="00BA5579">
              <w:rPr>
                <w:noProof/>
              </w:rPr>
              <w:t>56</w:t>
            </w:r>
            <w:r>
              <w:fldChar w:fldCharType="end"/>
            </w:r>
          </w:p>
        </w:tc>
      </w:tr>
      <w:tr w:rsidR="00853722" w:rsidRPr="00591827" w14:paraId="7E8E221C" w14:textId="77777777" w:rsidTr="00E4271F">
        <w:trPr>
          <w:jc w:val="center"/>
        </w:trPr>
        <w:tc>
          <w:tcPr>
            <w:tcW w:w="8222" w:type="dxa"/>
            <w:tcBorders>
              <w:top w:val="single" w:sz="12" w:space="0" w:color="FFFFFF" w:themeColor="background1"/>
            </w:tcBorders>
            <w:shd w:val="clear" w:color="auto" w:fill="DAEEF3" w:themeFill="accent5" w:themeFillTint="33"/>
          </w:tcPr>
          <w:p w14:paraId="65193453" w14:textId="41400D5E" w:rsidR="00853722" w:rsidRPr="00853722" w:rsidRDefault="00853722" w:rsidP="0066477D">
            <w:pPr>
              <w:pStyle w:val="ColumnHeading"/>
              <w:tabs>
                <w:tab w:val="left" w:pos="5895"/>
              </w:tabs>
              <w:jc w:val="left"/>
              <w:rPr>
                <w:b w:val="0"/>
              </w:rPr>
            </w:pPr>
            <w:r w:rsidRPr="00853722">
              <w:rPr>
                <w:b w:val="0"/>
              </w:rPr>
              <w:fldChar w:fldCharType="begin"/>
            </w:r>
            <w:r w:rsidRPr="00853722">
              <w:rPr>
                <w:b w:val="0"/>
              </w:rPr>
              <w:instrText xml:space="preserve"> REF _Ref489275525 \h  \* MERGEFORMAT </w:instrText>
            </w:r>
            <w:r w:rsidRPr="00853722">
              <w:rPr>
                <w:b w:val="0"/>
              </w:rPr>
            </w:r>
            <w:r w:rsidRPr="00853722">
              <w:rPr>
                <w:b w:val="0"/>
              </w:rPr>
              <w:fldChar w:fldCharType="separate"/>
            </w:r>
            <w:r w:rsidR="00FA4DB2" w:rsidRPr="00FA4DB2">
              <w:rPr>
                <w:b w:val="0"/>
              </w:rPr>
              <w:t xml:space="preserve">Figure </w:t>
            </w:r>
            <w:r w:rsidR="00FA4DB2">
              <w:rPr>
                <w:b w:val="0"/>
                <w:noProof/>
              </w:rPr>
              <w:t>19</w:t>
            </w:r>
            <w:r w:rsidR="00FA4DB2" w:rsidRPr="00FA4DB2">
              <w:rPr>
                <w:b w:val="0"/>
              </w:rPr>
              <w:t>: Poker machine revenue – Ceduna and Surrounding Local Government Areas</w:t>
            </w:r>
            <w:r w:rsidRPr="00853722">
              <w:rPr>
                <w:b w:val="0"/>
              </w:rPr>
              <w:fldChar w:fldCharType="end"/>
            </w:r>
          </w:p>
        </w:tc>
        <w:tc>
          <w:tcPr>
            <w:tcW w:w="709" w:type="dxa"/>
            <w:tcBorders>
              <w:top w:val="single" w:sz="12" w:space="0" w:color="FFFFFF" w:themeColor="background1"/>
            </w:tcBorders>
            <w:shd w:val="clear" w:color="auto" w:fill="DAEEF3" w:themeFill="accent5" w:themeFillTint="33"/>
          </w:tcPr>
          <w:p w14:paraId="12F93C61" w14:textId="514D955B" w:rsidR="00853722" w:rsidRDefault="00853722" w:rsidP="00BF1989">
            <w:pPr>
              <w:pStyle w:val="TableNumber"/>
            </w:pPr>
            <w:r>
              <w:fldChar w:fldCharType="begin"/>
            </w:r>
            <w:r>
              <w:instrText xml:space="preserve"> PAGEREF _Ref489275525 \h </w:instrText>
            </w:r>
            <w:r>
              <w:fldChar w:fldCharType="separate"/>
            </w:r>
            <w:r w:rsidR="00BA5579">
              <w:rPr>
                <w:noProof/>
              </w:rPr>
              <w:t>58</w:t>
            </w:r>
            <w:r>
              <w:fldChar w:fldCharType="end"/>
            </w:r>
          </w:p>
        </w:tc>
      </w:tr>
      <w:tr w:rsidR="00BF1989" w:rsidRPr="00591827" w14:paraId="4BBF067F" w14:textId="77777777" w:rsidTr="00E4271F">
        <w:trPr>
          <w:jc w:val="center"/>
        </w:trPr>
        <w:tc>
          <w:tcPr>
            <w:tcW w:w="8222" w:type="dxa"/>
            <w:tcBorders>
              <w:top w:val="single" w:sz="12" w:space="0" w:color="FFFFFF" w:themeColor="background1"/>
            </w:tcBorders>
            <w:shd w:val="clear" w:color="auto" w:fill="DAEEF3" w:themeFill="accent5" w:themeFillTint="33"/>
          </w:tcPr>
          <w:p w14:paraId="1B5EB6BE" w14:textId="5D241B6A" w:rsidR="00BF1989" w:rsidRPr="0066477D" w:rsidRDefault="006A731B" w:rsidP="0066477D">
            <w:pPr>
              <w:pStyle w:val="ColumnHeading"/>
              <w:tabs>
                <w:tab w:val="left" w:pos="5895"/>
              </w:tabs>
              <w:jc w:val="left"/>
              <w:rPr>
                <w:b w:val="0"/>
              </w:rPr>
            </w:pPr>
            <w:r w:rsidRPr="0066477D">
              <w:rPr>
                <w:b w:val="0"/>
              </w:rPr>
              <w:fldChar w:fldCharType="begin"/>
            </w:r>
            <w:r w:rsidRPr="0066477D">
              <w:rPr>
                <w:b w:val="0"/>
              </w:rPr>
              <w:instrText xml:space="preserve"> REF _Ref488921026 \h </w:instrText>
            </w:r>
            <w:r w:rsidR="0066477D" w:rsidRPr="0066477D">
              <w:rPr>
                <w:b w:val="0"/>
              </w:rPr>
              <w:instrText xml:space="preserve"> \* MERGEFORMAT </w:instrText>
            </w:r>
            <w:r w:rsidRPr="0066477D">
              <w:rPr>
                <w:b w:val="0"/>
              </w:rPr>
            </w:r>
            <w:r w:rsidRPr="0066477D">
              <w:rPr>
                <w:b w:val="0"/>
              </w:rPr>
              <w:fldChar w:fldCharType="separate"/>
            </w:r>
            <w:r w:rsidR="00FA4DB2" w:rsidRPr="00FA4DB2">
              <w:rPr>
                <w:b w:val="0"/>
              </w:rPr>
              <w:t xml:space="preserve">Figure </w:t>
            </w:r>
            <w:r w:rsidR="00FA4DB2">
              <w:rPr>
                <w:b w:val="0"/>
                <w:noProof/>
              </w:rPr>
              <w:t>20</w:t>
            </w:r>
            <w:r w:rsidR="00FA4DB2" w:rsidRPr="00FA4DB2">
              <w:rPr>
                <w:b w:val="0"/>
              </w:rPr>
              <w:t>: Robbed in the past month</w:t>
            </w:r>
            <w:r w:rsidRPr="0066477D">
              <w:rPr>
                <w:b w:val="0"/>
              </w:rPr>
              <w:fldChar w:fldCharType="end"/>
            </w:r>
          </w:p>
        </w:tc>
        <w:tc>
          <w:tcPr>
            <w:tcW w:w="709" w:type="dxa"/>
            <w:tcBorders>
              <w:top w:val="single" w:sz="12" w:space="0" w:color="FFFFFF" w:themeColor="background1"/>
            </w:tcBorders>
            <w:shd w:val="clear" w:color="auto" w:fill="DAEEF3" w:themeFill="accent5" w:themeFillTint="33"/>
          </w:tcPr>
          <w:p w14:paraId="1B955A89" w14:textId="4D3CA592" w:rsidR="00BF1989" w:rsidRDefault="006A731B" w:rsidP="00BF1989">
            <w:pPr>
              <w:pStyle w:val="TableNumber"/>
            </w:pPr>
            <w:r>
              <w:fldChar w:fldCharType="begin"/>
            </w:r>
            <w:r>
              <w:instrText xml:space="preserve"> PAGEREF _Ref488921026 \h </w:instrText>
            </w:r>
            <w:r>
              <w:fldChar w:fldCharType="separate"/>
            </w:r>
            <w:r w:rsidR="00BA5579">
              <w:rPr>
                <w:noProof/>
              </w:rPr>
              <w:t>60</w:t>
            </w:r>
            <w:r>
              <w:fldChar w:fldCharType="end"/>
            </w:r>
          </w:p>
        </w:tc>
      </w:tr>
      <w:tr w:rsidR="00853722" w:rsidRPr="00591827" w14:paraId="64B265BE" w14:textId="77777777" w:rsidTr="00E4271F">
        <w:trPr>
          <w:jc w:val="center"/>
        </w:trPr>
        <w:tc>
          <w:tcPr>
            <w:tcW w:w="8222" w:type="dxa"/>
            <w:tcBorders>
              <w:top w:val="single" w:sz="12" w:space="0" w:color="FFFFFF" w:themeColor="background1"/>
            </w:tcBorders>
            <w:shd w:val="clear" w:color="auto" w:fill="DAEEF3" w:themeFill="accent5" w:themeFillTint="33"/>
          </w:tcPr>
          <w:p w14:paraId="2D972E52" w14:textId="2DEA234F" w:rsidR="00853722" w:rsidRPr="0066477D" w:rsidRDefault="00853722" w:rsidP="00853722">
            <w:pPr>
              <w:pStyle w:val="ColumnHeading"/>
              <w:tabs>
                <w:tab w:val="left" w:pos="5895"/>
              </w:tabs>
              <w:jc w:val="left"/>
              <w:rPr>
                <w:b w:val="0"/>
              </w:rPr>
            </w:pPr>
            <w:r w:rsidRPr="0066477D">
              <w:rPr>
                <w:b w:val="0"/>
              </w:rPr>
              <w:fldChar w:fldCharType="begin"/>
            </w:r>
            <w:r w:rsidRPr="0066477D">
              <w:rPr>
                <w:b w:val="0"/>
              </w:rPr>
              <w:instrText xml:space="preserve"> REF _Ref488921040 \h  \* MERGEFORMAT </w:instrText>
            </w:r>
            <w:r w:rsidRPr="0066477D">
              <w:rPr>
                <w:b w:val="0"/>
              </w:rPr>
            </w:r>
            <w:r w:rsidRPr="0066477D">
              <w:rPr>
                <w:b w:val="0"/>
              </w:rPr>
              <w:fldChar w:fldCharType="separate"/>
            </w:r>
            <w:r w:rsidR="00FA4DB2" w:rsidRPr="00FA4DB2">
              <w:rPr>
                <w:b w:val="0"/>
              </w:rPr>
              <w:t xml:space="preserve">Figure </w:t>
            </w:r>
            <w:r w:rsidR="00FA4DB2">
              <w:rPr>
                <w:b w:val="0"/>
                <w:noProof/>
              </w:rPr>
              <w:t>21</w:t>
            </w:r>
            <w:r w:rsidR="00FA4DB2" w:rsidRPr="00FA4DB2">
              <w:rPr>
                <w:b w:val="0"/>
              </w:rPr>
              <w:t>: Beaten up, injured or assaulted in the past month</w:t>
            </w:r>
            <w:r w:rsidRPr="0066477D">
              <w:rPr>
                <w:b w:val="0"/>
              </w:rPr>
              <w:fldChar w:fldCharType="end"/>
            </w:r>
          </w:p>
        </w:tc>
        <w:tc>
          <w:tcPr>
            <w:tcW w:w="709" w:type="dxa"/>
            <w:tcBorders>
              <w:top w:val="single" w:sz="12" w:space="0" w:color="FFFFFF" w:themeColor="background1"/>
            </w:tcBorders>
            <w:shd w:val="clear" w:color="auto" w:fill="DAEEF3" w:themeFill="accent5" w:themeFillTint="33"/>
          </w:tcPr>
          <w:p w14:paraId="1BD8BC09" w14:textId="0A595483" w:rsidR="00853722" w:rsidRDefault="00853722" w:rsidP="00853722">
            <w:pPr>
              <w:pStyle w:val="TableNumber"/>
            </w:pPr>
            <w:r>
              <w:fldChar w:fldCharType="begin"/>
            </w:r>
            <w:r>
              <w:instrText xml:space="preserve"> PAGEREF _Ref488921040 \h </w:instrText>
            </w:r>
            <w:r>
              <w:fldChar w:fldCharType="separate"/>
            </w:r>
            <w:r w:rsidR="00BA5579">
              <w:rPr>
                <w:noProof/>
              </w:rPr>
              <w:t>61</w:t>
            </w:r>
            <w:r>
              <w:fldChar w:fldCharType="end"/>
            </w:r>
          </w:p>
        </w:tc>
      </w:tr>
      <w:tr w:rsidR="00853722" w14:paraId="426C861D" w14:textId="77777777" w:rsidTr="00985DF1">
        <w:trPr>
          <w:jc w:val="center"/>
        </w:trPr>
        <w:tc>
          <w:tcPr>
            <w:tcW w:w="8222" w:type="dxa"/>
            <w:tcBorders>
              <w:top w:val="single" w:sz="12" w:space="0" w:color="FFFFFF" w:themeColor="background1"/>
            </w:tcBorders>
            <w:shd w:val="clear" w:color="auto" w:fill="DAEEF3" w:themeFill="accent5" w:themeFillTint="33"/>
          </w:tcPr>
          <w:p w14:paraId="6584036F" w14:textId="1EA4ACCA" w:rsidR="00853722" w:rsidRPr="0066477D" w:rsidRDefault="00853722" w:rsidP="00985DF1">
            <w:pPr>
              <w:pStyle w:val="ColumnHeading"/>
              <w:jc w:val="left"/>
              <w:rPr>
                <w:b w:val="0"/>
              </w:rPr>
            </w:pPr>
            <w:r w:rsidRPr="0066477D">
              <w:rPr>
                <w:b w:val="0"/>
              </w:rPr>
              <w:fldChar w:fldCharType="begin"/>
            </w:r>
            <w:r w:rsidRPr="0066477D">
              <w:rPr>
                <w:b w:val="0"/>
              </w:rPr>
              <w:instrText xml:space="preserve"> REF _Ref488921047 \h  \* MERGEFORMAT </w:instrText>
            </w:r>
            <w:r w:rsidRPr="0066477D">
              <w:rPr>
                <w:b w:val="0"/>
              </w:rPr>
            </w:r>
            <w:r w:rsidRPr="0066477D">
              <w:rPr>
                <w:b w:val="0"/>
              </w:rPr>
              <w:fldChar w:fldCharType="separate"/>
            </w:r>
            <w:r w:rsidR="00FA4DB2" w:rsidRPr="00FA4DB2">
              <w:rPr>
                <w:b w:val="0"/>
              </w:rPr>
              <w:t xml:space="preserve">Figure </w:t>
            </w:r>
            <w:r w:rsidR="00FA4DB2">
              <w:rPr>
                <w:b w:val="0"/>
                <w:noProof/>
              </w:rPr>
              <w:t>22</w:t>
            </w:r>
            <w:r w:rsidR="00FA4DB2" w:rsidRPr="00FA4DB2">
              <w:rPr>
                <w:b w:val="0"/>
              </w:rPr>
              <w:t>: Threatened or attacked with a gun, knife or other weapon in the past month</w:t>
            </w:r>
            <w:r w:rsidRPr="0066477D">
              <w:rPr>
                <w:b w:val="0"/>
              </w:rPr>
              <w:fldChar w:fldCharType="end"/>
            </w:r>
          </w:p>
        </w:tc>
        <w:tc>
          <w:tcPr>
            <w:tcW w:w="709" w:type="dxa"/>
            <w:tcBorders>
              <w:top w:val="single" w:sz="12" w:space="0" w:color="FFFFFF" w:themeColor="background1"/>
            </w:tcBorders>
            <w:shd w:val="clear" w:color="auto" w:fill="DAEEF3" w:themeFill="accent5" w:themeFillTint="33"/>
          </w:tcPr>
          <w:p w14:paraId="1484B6FB" w14:textId="2E858558" w:rsidR="00853722" w:rsidRDefault="00853722" w:rsidP="00985DF1">
            <w:pPr>
              <w:pStyle w:val="TableNumber"/>
            </w:pPr>
            <w:r>
              <w:fldChar w:fldCharType="begin"/>
            </w:r>
            <w:r>
              <w:instrText xml:space="preserve"> PAGEREF _Ref488921047 \h </w:instrText>
            </w:r>
            <w:r>
              <w:fldChar w:fldCharType="separate"/>
            </w:r>
            <w:r w:rsidR="00BA5579">
              <w:rPr>
                <w:noProof/>
              </w:rPr>
              <w:t>62</w:t>
            </w:r>
            <w:r>
              <w:fldChar w:fldCharType="end"/>
            </w:r>
          </w:p>
        </w:tc>
      </w:tr>
      <w:tr w:rsidR="00853722" w:rsidRPr="00591827" w14:paraId="34DFF7DB"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tcPr>
          <w:p w14:paraId="31C99B3A" w14:textId="29064F7D" w:rsidR="00853722" w:rsidRPr="0066477D" w:rsidRDefault="00853722" w:rsidP="00853722">
            <w:pPr>
              <w:pStyle w:val="ColumnHeading"/>
              <w:jc w:val="left"/>
              <w:rPr>
                <w:b w:val="0"/>
              </w:rPr>
            </w:pPr>
            <w:r w:rsidRPr="0066477D">
              <w:rPr>
                <w:b w:val="0"/>
              </w:rPr>
              <w:fldChar w:fldCharType="begin"/>
            </w:r>
            <w:r w:rsidRPr="0066477D">
              <w:rPr>
                <w:b w:val="0"/>
              </w:rPr>
              <w:instrText xml:space="preserve"> REF _Ref488921033 \h  \* MERGEFORMAT </w:instrText>
            </w:r>
            <w:r w:rsidRPr="0066477D">
              <w:rPr>
                <w:b w:val="0"/>
              </w:rPr>
            </w:r>
            <w:r w:rsidRPr="0066477D">
              <w:rPr>
                <w:b w:val="0"/>
              </w:rPr>
              <w:fldChar w:fldCharType="separate"/>
            </w:r>
            <w:r w:rsidR="00FA4DB2" w:rsidRPr="00FA4DB2">
              <w:rPr>
                <w:b w:val="0"/>
              </w:rPr>
              <w:t xml:space="preserve">Figure </w:t>
            </w:r>
            <w:r w:rsidR="00FA4DB2">
              <w:rPr>
                <w:b w:val="0"/>
                <w:noProof/>
              </w:rPr>
              <w:t>23</w:t>
            </w:r>
            <w:r w:rsidR="00FA4DB2" w:rsidRPr="00FA4DB2">
              <w:rPr>
                <w:b w:val="0"/>
              </w:rPr>
              <w:t>: Violence noticed in the community since the Trial started (% of respondents)</w:t>
            </w:r>
            <w:r w:rsidRPr="0066477D">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1E54C395" w14:textId="7224342A" w:rsidR="00853722" w:rsidRDefault="00853722" w:rsidP="00853722">
            <w:pPr>
              <w:pStyle w:val="TableNumber"/>
            </w:pPr>
            <w:r>
              <w:fldChar w:fldCharType="begin"/>
            </w:r>
            <w:r>
              <w:instrText xml:space="preserve"> PAGEREF _Ref488921033 \h </w:instrText>
            </w:r>
            <w:r>
              <w:fldChar w:fldCharType="separate"/>
            </w:r>
            <w:r w:rsidR="00BA5579">
              <w:rPr>
                <w:noProof/>
              </w:rPr>
              <w:t>64</w:t>
            </w:r>
            <w:r>
              <w:fldChar w:fldCharType="end"/>
            </w:r>
          </w:p>
        </w:tc>
      </w:tr>
      <w:tr w:rsidR="00853722" w:rsidRPr="00591827" w14:paraId="59AC40F5" w14:textId="77777777" w:rsidTr="00E4271F">
        <w:trPr>
          <w:jc w:val="center"/>
        </w:trPr>
        <w:tc>
          <w:tcPr>
            <w:tcW w:w="8222" w:type="dxa"/>
            <w:tcBorders>
              <w:top w:val="single" w:sz="12" w:space="0" w:color="FFFFFF" w:themeColor="background1"/>
            </w:tcBorders>
            <w:shd w:val="clear" w:color="auto" w:fill="DAEEF3" w:themeFill="accent5" w:themeFillTint="33"/>
          </w:tcPr>
          <w:p w14:paraId="0F346667" w14:textId="7F9BC496" w:rsidR="00853722" w:rsidRPr="00853722" w:rsidRDefault="00853722" w:rsidP="00853722">
            <w:pPr>
              <w:pStyle w:val="ColumnHeading"/>
              <w:jc w:val="left"/>
              <w:rPr>
                <w:b w:val="0"/>
              </w:rPr>
            </w:pPr>
            <w:r w:rsidRPr="00853722">
              <w:rPr>
                <w:b w:val="0"/>
              </w:rPr>
              <w:fldChar w:fldCharType="begin"/>
            </w:r>
            <w:r w:rsidRPr="00853722">
              <w:rPr>
                <w:b w:val="0"/>
              </w:rPr>
              <w:instrText xml:space="preserve"> REF _Ref489275573 \h  \* MERGEFORMAT </w:instrText>
            </w:r>
            <w:r w:rsidRPr="00853722">
              <w:rPr>
                <w:b w:val="0"/>
              </w:rPr>
            </w:r>
            <w:r w:rsidRPr="00853722">
              <w:rPr>
                <w:b w:val="0"/>
              </w:rPr>
              <w:fldChar w:fldCharType="separate"/>
            </w:r>
            <w:r w:rsidR="00FA4DB2" w:rsidRPr="00FA4DB2">
              <w:rPr>
                <w:b w:val="0"/>
              </w:rPr>
              <w:t xml:space="preserve">Figure </w:t>
            </w:r>
            <w:r w:rsidR="00FA4DB2">
              <w:rPr>
                <w:b w:val="0"/>
                <w:noProof/>
              </w:rPr>
              <w:t>24</w:t>
            </w:r>
            <w:r w:rsidR="00FA4DB2" w:rsidRPr="00FA4DB2">
              <w:rPr>
                <w:b w:val="0"/>
              </w:rPr>
              <w:t xml:space="preserve">: Injured or had an accident after drinking </w:t>
            </w:r>
            <w:r w:rsidR="00747B7F">
              <w:rPr>
                <w:b w:val="0"/>
              </w:rPr>
              <w:t>alcohol/</w:t>
            </w:r>
            <w:r w:rsidR="00FA4DB2" w:rsidRPr="00FA4DB2">
              <w:rPr>
                <w:b w:val="0"/>
              </w:rPr>
              <w:t>grog or taking drugs in the past month</w:t>
            </w:r>
            <w:r w:rsidRPr="00853722">
              <w:rPr>
                <w:b w:val="0"/>
              </w:rPr>
              <w:fldChar w:fldCharType="end"/>
            </w:r>
          </w:p>
        </w:tc>
        <w:tc>
          <w:tcPr>
            <w:tcW w:w="709" w:type="dxa"/>
            <w:tcBorders>
              <w:top w:val="single" w:sz="12" w:space="0" w:color="FFFFFF" w:themeColor="background1"/>
            </w:tcBorders>
            <w:shd w:val="clear" w:color="auto" w:fill="DAEEF3" w:themeFill="accent5" w:themeFillTint="33"/>
          </w:tcPr>
          <w:p w14:paraId="684928B9" w14:textId="3355B780" w:rsidR="00853722" w:rsidRDefault="00853722" w:rsidP="00853722">
            <w:pPr>
              <w:pStyle w:val="TableNumber"/>
            </w:pPr>
            <w:r>
              <w:fldChar w:fldCharType="begin"/>
            </w:r>
            <w:r>
              <w:instrText xml:space="preserve"> PAGEREF _Ref489275573 \h </w:instrText>
            </w:r>
            <w:r>
              <w:fldChar w:fldCharType="separate"/>
            </w:r>
            <w:r w:rsidR="00BA5579">
              <w:rPr>
                <w:noProof/>
              </w:rPr>
              <w:t>65</w:t>
            </w:r>
            <w:r>
              <w:fldChar w:fldCharType="end"/>
            </w:r>
          </w:p>
        </w:tc>
      </w:tr>
      <w:tr w:rsidR="00853722" w:rsidRPr="00591827" w14:paraId="6B65A96F" w14:textId="77777777" w:rsidTr="00E4271F">
        <w:trPr>
          <w:jc w:val="center"/>
        </w:trPr>
        <w:tc>
          <w:tcPr>
            <w:tcW w:w="8222" w:type="dxa"/>
            <w:tcBorders>
              <w:top w:val="single" w:sz="12" w:space="0" w:color="FFFFFF" w:themeColor="background1"/>
            </w:tcBorders>
            <w:shd w:val="clear" w:color="auto" w:fill="DAEEF3" w:themeFill="accent5" w:themeFillTint="33"/>
          </w:tcPr>
          <w:p w14:paraId="4044EB98" w14:textId="4A386781" w:rsidR="00853722" w:rsidRPr="0066477D" w:rsidRDefault="00853722" w:rsidP="00853722">
            <w:pPr>
              <w:pStyle w:val="ColumnHeading"/>
              <w:jc w:val="left"/>
              <w:rPr>
                <w:b w:val="0"/>
              </w:rPr>
            </w:pPr>
            <w:r w:rsidRPr="0066477D">
              <w:rPr>
                <w:b w:val="0"/>
              </w:rPr>
              <w:fldChar w:fldCharType="begin"/>
            </w:r>
            <w:r w:rsidRPr="0066477D">
              <w:rPr>
                <w:b w:val="0"/>
              </w:rPr>
              <w:instrText xml:space="preserve"> REF _Ref488921076 \h  \* MERGEFORMAT </w:instrText>
            </w:r>
            <w:r w:rsidRPr="0066477D">
              <w:rPr>
                <w:b w:val="0"/>
              </w:rPr>
            </w:r>
            <w:r w:rsidRPr="0066477D">
              <w:rPr>
                <w:b w:val="0"/>
              </w:rPr>
              <w:fldChar w:fldCharType="separate"/>
            </w:r>
            <w:r w:rsidR="00FA4DB2" w:rsidRPr="00FA4DB2">
              <w:rPr>
                <w:b w:val="0"/>
              </w:rPr>
              <w:t xml:space="preserve">Figure </w:t>
            </w:r>
            <w:r w:rsidR="00FA4DB2">
              <w:rPr>
                <w:b w:val="0"/>
                <w:noProof/>
              </w:rPr>
              <w:t>25</w:t>
            </w:r>
            <w:r w:rsidR="00FA4DB2" w:rsidRPr="00FA4DB2">
              <w:rPr>
                <w:b w:val="0"/>
              </w:rPr>
              <w:t>: Reports of feeling either very safe or safe at hom</w:t>
            </w:r>
            <w:r w:rsidR="00747B7F">
              <w:rPr>
                <w:b w:val="0"/>
              </w:rPr>
              <w:t>e and on the streets in the day/</w:t>
            </w:r>
            <w:r w:rsidR="00FA4DB2" w:rsidRPr="00FA4DB2">
              <w:rPr>
                <w:b w:val="0"/>
              </w:rPr>
              <w:t>night</w:t>
            </w:r>
            <w:r w:rsidRPr="0066477D">
              <w:rPr>
                <w:b w:val="0"/>
              </w:rPr>
              <w:fldChar w:fldCharType="end"/>
            </w:r>
          </w:p>
        </w:tc>
        <w:tc>
          <w:tcPr>
            <w:tcW w:w="709" w:type="dxa"/>
            <w:tcBorders>
              <w:top w:val="single" w:sz="12" w:space="0" w:color="FFFFFF" w:themeColor="background1"/>
            </w:tcBorders>
            <w:shd w:val="clear" w:color="auto" w:fill="DAEEF3" w:themeFill="accent5" w:themeFillTint="33"/>
          </w:tcPr>
          <w:p w14:paraId="2F0EF1F9" w14:textId="2AB9D5C4" w:rsidR="00853722" w:rsidRDefault="00853722" w:rsidP="00853722">
            <w:pPr>
              <w:pStyle w:val="TableNumber"/>
            </w:pPr>
            <w:r>
              <w:fldChar w:fldCharType="begin"/>
            </w:r>
            <w:r>
              <w:instrText xml:space="preserve"> PAGEREF _Ref488921076 \h </w:instrText>
            </w:r>
            <w:r>
              <w:fldChar w:fldCharType="separate"/>
            </w:r>
            <w:r w:rsidR="00BA5579">
              <w:rPr>
                <w:noProof/>
              </w:rPr>
              <w:t>67</w:t>
            </w:r>
            <w:r>
              <w:fldChar w:fldCharType="end"/>
            </w:r>
          </w:p>
        </w:tc>
      </w:tr>
      <w:tr w:rsidR="00853722" w:rsidRPr="00591827" w14:paraId="27DE1A72" w14:textId="77777777" w:rsidTr="00E4271F">
        <w:trPr>
          <w:jc w:val="center"/>
        </w:trPr>
        <w:tc>
          <w:tcPr>
            <w:tcW w:w="8222" w:type="dxa"/>
            <w:tcBorders>
              <w:top w:val="single" w:sz="12" w:space="0" w:color="FFFFFF" w:themeColor="background1"/>
            </w:tcBorders>
            <w:shd w:val="clear" w:color="auto" w:fill="DAEEF3" w:themeFill="accent5" w:themeFillTint="33"/>
          </w:tcPr>
          <w:p w14:paraId="3621E835" w14:textId="0EFFC64C" w:rsidR="00853722" w:rsidRPr="0066477D" w:rsidRDefault="00853722" w:rsidP="00853722">
            <w:pPr>
              <w:pStyle w:val="ColumnHeading"/>
              <w:jc w:val="left"/>
              <w:rPr>
                <w:b w:val="0"/>
              </w:rPr>
            </w:pPr>
            <w:r w:rsidRPr="0066477D">
              <w:rPr>
                <w:b w:val="0"/>
              </w:rPr>
              <w:fldChar w:fldCharType="begin"/>
            </w:r>
            <w:r w:rsidRPr="0066477D">
              <w:rPr>
                <w:b w:val="0"/>
              </w:rPr>
              <w:instrText xml:space="preserve"> REF _Ref488921083 \h  \* MERGEFORMAT </w:instrText>
            </w:r>
            <w:r w:rsidRPr="0066477D">
              <w:rPr>
                <w:b w:val="0"/>
              </w:rPr>
            </w:r>
            <w:r w:rsidRPr="0066477D">
              <w:rPr>
                <w:b w:val="0"/>
              </w:rPr>
              <w:fldChar w:fldCharType="separate"/>
            </w:r>
            <w:r w:rsidR="00FA4DB2" w:rsidRPr="00FA4DB2">
              <w:rPr>
                <w:b w:val="0"/>
              </w:rPr>
              <w:t xml:space="preserve">Figure </w:t>
            </w:r>
            <w:r w:rsidR="00FA4DB2">
              <w:rPr>
                <w:b w:val="0"/>
                <w:noProof/>
              </w:rPr>
              <w:t>26</w:t>
            </w:r>
            <w:r w:rsidR="00FA4DB2" w:rsidRPr="00FA4DB2">
              <w:rPr>
                <w:b w:val="0"/>
              </w:rPr>
              <w:t xml:space="preserve">: Reported ability to save more money than before </w:t>
            </w:r>
            <w:r w:rsidRPr="0066477D">
              <w:rPr>
                <w:b w:val="0"/>
              </w:rPr>
              <w:fldChar w:fldCharType="end"/>
            </w:r>
            <w:r w:rsidR="00782BDC">
              <w:rPr>
                <w:b w:val="0"/>
              </w:rPr>
              <w:t>being a CDCT participant</w:t>
            </w:r>
          </w:p>
        </w:tc>
        <w:tc>
          <w:tcPr>
            <w:tcW w:w="709" w:type="dxa"/>
            <w:tcBorders>
              <w:top w:val="single" w:sz="12" w:space="0" w:color="FFFFFF" w:themeColor="background1"/>
            </w:tcBorders>
            <w:shd w:val="clear" w:color="auto" w:fill="DAEEF3" w:themeFill="accent5" w:themeFillTint="33"/>
          </w:tcPr>
          <w:p w14:paraId="4DD60DD9" w14:textId="42B4187C" w:rsidR="00853722" w:rsidRDefault="00853722" w:rsidP="00853722">
            <w:pPr>
              <w:pStyle w:val="TableNumber"/>
            </w:pPr>
            <w:r>
              <w:fldChar w:fldCharType="begin"/>
            </w:r>
            <w:r>
              <w:instrText xml:space="preserve"> PAGEREF _Ref488921083 \h </w:instrText>
            </w:r>
            <w:r>
              <w:fldChar w:fldCharType="separate"/>
            </w:r>
            <w:r w:rsidR="00BA5579">
              <w:rPr>
                <w:noProof/>
              </w:rPr>
              <w:t>70</w:t>
            </w:r>
            <w:r>
              <w:fldChar w:fldCharType="end"/>
            </w:r>
          </w:p>
        </w:tc>
      </w:tr>
      <w:tr w:rsidR="00853722" w:rsidRPr="00442BED" w14:paraId="2CCDA977" w14:textId="77777777" w:rsidTr="00E4271F">
        <w:trPr>
          <w:jc w:val="center"/>
        </w:trPr>
        <w:tc>
          <w:tcPr>
            <w:tcW w:w="8222" w:type="dxa"/>
            <w:tcBorders>
              <w:top w:val="single" w:sz="12" w:space="0" w:color="FFFFFF" w:themeColor="background1"/>
            </w:tcBorders>
            <w:shd w:val="clear" w:color="auto" w:fill="DAEEF3" w:themeFill="accent5" w:themeFillTint="33"/>
          </w:tcPr>
          <w:p w14:paraId="0EA94E60" w14:textId="76494AB6" w:rsidR="00853722" w:rsidRPr="00442BED" w:rsidRDefault="00EF093C" w:rsidP="00853722">
            <w:pPr>
              <w:pStyle w:val="ColumnHeading"/>
              <w:tabs>
                <w:tab w:val="left" w:pos="1440"/>
              </w:tabs>
              <w:jc w:val="left"/>
              <w:rPr>
                <w:b w:val="0"/>
              </w:rPr>
            </w:pPr>
            <w:r w:rsidRPr="00442BED">
              <w:rPr>
                <w:b w:val="0"/>
              </w:rPr>
              <w:fldChar w:fldCharType="begin"/>
            </w:r>
            <w:r w:rsidRPr="00442BED">
              <w:rPr>
                <w:b w:val="0"/>
              </w:rPr>
              <w:instrText xml:space="preserve"> REF _Ref488921093 \h </w:instrText>
            </w:r>
            <w:r w:rsidR="00442BED" w:rsidRPr="00442BED">
              <w:rPr>
                <w:b w:val="0"/>
              </w:rPr>
              <w:instrText xml:space="preserve">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27</w:t>
            </w:r>
            <w:r w:rsidR="00FA4DB2" w:rsidRPr="00442BED">
              <w:rPr>
                <w:b w:val="0"/>
              </w:rPr>
              <w:t>: Community pride</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10306CE1" w14:textId="2782CAAE" w:rsidR="00853722" w:rsidRPr="00442BED" w:rsidRDefault="00853722" w:rsidP="00853722">
            <w:pPr>
              <w:pStyle w:val="TableNumber"/>
            </w:pPr>
            <w:r w:rsidRPr="00442BED">
              <w:fldChar w:fldCharType="begin"/>
            </w:r>
            <w:r w:rsidRPr="00442BED">
              <w:instrText xml:space="preserve"> PAGEREF _Ref488921093 \h </w:instrText>
            </w:r>
            <w:r w:rsidRPr="00442BED">
              <w:fldChar w:fldCharType="separate"/>
            </w:r>
            <w:r w:rsidR="00BA5579">
              <w:rPr>
                <w:noProof/>
              </w:rPr>
              <w:t>73</w:t>
            </w:r>
            <w:r w:rsidRPr="00442BED">
              <w:fldChar w:fldCharType="end"/>
            </w:r>
          </w:p>
        </w:tc>
      </w:tr>
      <w:tr w:rsidR="00853722" w:rsidRPr="00442BED" w14:paraId="2A1ADDC2" w14:textId="77777777" w:rsidTr="00E4271F">
        <w:trPr>
          <w:jc w:val="center"/>
        </w:trPr>
        <w:tc>
          <w:tcPr>
            <w:tcW w:w="8222" w:type="dxa"/>
            <w:tcBorders>
              <w:top w:val="single" w:sz="12" w:space="0" w:color="FFFFFF" w:themeColor="background1"/>
            </w:tcBorders>
            <w:shd w:val="clear" w:color="auto" w:fill="DAEEF3" w:themeFill="accent5" w:themeFillTint="33"/>
          </w:tcPr>
          <w:p w14:paraId="68EAF6C5" w14:textId="03C9F9F5" w:rsidR="00853722" w:rsidRPr="00442BED" w:rsidRDefault="00EF093C" w:rsidP="00A60A91">
            <w:pPr>
              <w:pStyle w:val="ColumnHeading"/>
              <w:jc w:val="both"/>
              <w:rPr>
                <w:b w:val="0"/>
              </w:rPr>
            </w:pPr>
            <w:r w:rsidRPr="00442BED">
              <w:rPr>
                <w:b w:val="0"/>
              </w:rPr>
              <w:fldChar w:fldCharType="begin"/>
            </w:r>
            <w:r w:rsidRPr="00442BED">
              <w:rPr>
                <w:b w:val="0"/>
              </w:rPr>
              <w:instrText xml:space="preserve"> REF _Ref491261658 \h </w:instrText>
            </w:r>
            <w:r w:rsidR="00442BED" w:rsidRPr="00442BED">
              <w:rPr>
                <w:b w:val="0"/>
              </w:rPr>
              <w:instrText xml:space="preserve">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28</w:t>
            </w:r>
            <w:r w:rsidR="00FA4DB2" w:rsidRPr="00442BED">
              <w:rPr>
                <w:b w:val="0"/>
              </w:rPr>
              <w:t>: Noticed more humbugging or harassment for money since the Trial started</w:t>
            </w:r>
            <w:r w:rsidRPr="00442BED">
              <w:rPr>
                <w:b w:val="0"/>
              </w:rPr>
              <w:fldChar w:fldCharType="end"/>
            </w:r>
            <w:r w:rsidR="00A60A91">
              <w:rPr>
                <w:b w:val="0"/>
              </w:rPr>
              <w:t xml:space="preserve"> (% of respondents)</w:t>
            </w:r>
          </w:p>
        </w:tc>
        <w:tc>
          <w:tcPr>
            <w:tcW w:w="709" w:type="dxa"/>
            <w:tcBorders>
              <w:top w:val="single" w:sz="12" w:space="0" w:color="FFFFFF" w:themeColor="background1"/>
            </w:tcBorders>
            <w:shd w:val="clear" w:color="auto" w:fill="DAEEF3" w:themeFill="accent5" w:themeFillTint="33"/>
          </w:tcPr>
          <w:p w14:paraId="1909DAC8" w14:textId="67519755" w:rsidR="00853722" w:rsidRPr="00442BED" w:rsidRDefault="00853722" w:rsidP="00853722">
            <w:pPr>
              <w:pStyle w:val="TableNumber"/>
            </w:pPr>
            <w:r w:rsidRPr="00442BED">
              <w:fldChar w:fldCharType="begin"/>
            </w:r>
            <w:r w:rsidRPr="00442BED">
              <w:instrText xml:space="preserve"> PAGEREF _Ref488921101 \h </w:instrText>
            </w:r>
            <w:r w:rsidRPr="00442BED">
              <w:fldChar w:fldCharType="separate"/>
            </w:r>
            <w:r w:rsidR="00BA5579">
              <w:rPr>
                <w:noProof/>
              </w:rPr>
              <w:t>75</w:t>
            </w:r>
            <w:r w:rsidRPr="00442BED">
              <w:fldChar w:fldCharType="end"/>
            </w:r>
          </w:p>
        </w:tc>
      </w:tr>
      <w:tr w:rsidR="00853722" w:rsidRPr="00442BED" w14:paraId="237702B0" w14:textId="77777777" w:rsidTr="00E4271F">
        <w:trPr>
          <w:jc w:val="center"/>
        </w:trPr>
        <w:tc>
          <w:tcPr>
            <w:tcW w:w="8222" w:type="dxa"/>
            <w:tcBorders>
              <w:top w:val="single" w:sz="12" w:space="0" w:color="FFFFFF" w:themeColor="background1"/>
            </w:tcBorders>
            <w:shd w:val="clear" w:color="auto" w:fill="DAEEF3" w:themeFill="accent5" w:themeFillTint="33"/>
          </w:tcPr>
          <w:p w14:paraId="33BF21B0" w14:textId="234BCF1F" w:rsidR="00853722" w:rsidRPr="00442BED" w:rsidRDefault="003D0344">
            <w:pPr>
              <w:pStyle w:val="ColumnHeading"/>
              <w:jc w:val="left"/>
              <w:rPr>
                <w:b w:val="0"/>
              </w:rPr>
            </w:pPr>
            <w:r w:rsidRPr="00442BED">
              <w:rPr>
                <w:b w:val="0"/>
              </w:rPr>
              <w:fldChar w:fldCharType="begin"/>
            </w:r>
            <w:r w:rsidRPr="00442BED">
              <w:rPr>
                <w:b w:val="0"/>
              </w:rPr>
              <w:instrText xml:space="preserve"> REF _Ref491166193 \h </w:instrText>
            </w:r>
            <w:r w:rsidR="00442BED" w:rsidRPr="00442BED">
              <w:rPr>
                <w:b w:val="0"/>
              </w:rPr>
              <w:instrText xml:space="preserve">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29</w:t>
            </w:r>
            <w:r w:rsidR="00FA4DB2" w:rsidRPr="00442BED">
              <w:rPr>
                <w:b w:val="0"/>
              </w:rPr>
              <w:t>: Been better able to care for your child/ren since being a CDCT participant</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467C23D2" w14:textId="561B4E3E" w:rsidR="00853722" w:rsidRPr="00442BED" w:rsidRDefault="00853722" w:rsidP="00853722">
            <w:pPr>
              <w:pStyle w:val="TableNumber"/>
            </w:pPr>
            <w:r w:rsidRPr="00442BED">
              <w:fldChar w:fldCharType="begin"/>
            </w:r>
            <w:r w:rsidRPr="00442BED">
              <w:instrText xml:space="preserve"> PAGEREF _Ref487561311 \h </w:instrText>
            </w:r>
            <w:r w:rsidRPr="00442BED">
              <w:fldChar w:fldCharType="separate"/>
            </w:r>
            <w:r w:rsidR="00BA5579">
              <w:rPr>
                <w:noProof/>
              </w:rPr>
              <w:t>77</w:t>
            </w:r>
            <w:r w:rsidRPr="00442BED">
              <w:fldChar w:fldCharType="end"/>
            </w:r>
          </w:p>
        </w:tc>
      </w:tr>
      <w:tr w:rsidR="00853722" w:rsidRPr="00442BED" w14:paraId="7D323FCE" w14:textId="77777777" w:rsidTr="00E4271F">
        <w:trPr>
          <w:jc w:val="center"/>
        </w:trPr>
        <w:tc>
          <w:tcPr>
            <w:tcW w:w="8222" w:type="dxa"/>
            <w:tcBorders>
              <w:top w:val="single" w:sz="12" w:space="0" w:color="FFFFFF" w:themeColor="background1"/>
            </w:tcBorders>
            <w:shd w:val="clear" w:color="auto" w:fill="DAEEF3" w:themeFill="accent5" w:themeFillTint="33"/>
          </w:tcPr>
          <w:p w14:paraId="27AED3C9" w14:textId="2E55AECE" w:rsidR="00853722" w:rsidRPr="00442BED" w:rsidRDefault="00EF093C" w:rsidP="00EF093C">
            <w:pPr>
              <w:pStyle w:val="ColumnHeading"/>
              <w:jc w:val="left"/>
              <w:rPr>
                <w:b w:val="0"/>
              </w:rPr>
            </w:pPr>
            <w:r w:rsidRPr="00442BED">
              <w:rPr>
                <w:b w:val="0"/>
              </w:rPr>
              <w:fldChar w:fldCharType="begin"/>
            </w:r>
            <w:r w:rsidRPr="00442BED">
              <w:rPr>
                <w:b w:val="0"/>
              </w:rPr>
              <w:instrText xml:space="preserve"> REF _Ref491261686 \h </w:instrText>
            </w:r>
            <w:r w:rsidR="00442BED" w:rsidRPr="00442BED">
              <w:rPr>
                <w:b w:val="0"/>
              </w:rPr>
              <w:instrText xml:space="preserve">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30</w:t>
            </w:r>
            <w:r w:rsidR="00FA4DB2" w:rsidRPr="00442BED">
              <w:rPr>
                <w:b w:val="0"/>
              </w:rPr>
              <w:t>: Got more involved in your children’s homework and school since being a CDCT participant</w:t>
            </w:r>
            <w:r w:rsidRPr="00442BED">
              <w:rPr>
                <w:b w:val="0"/>
              </w:rPr>
              <w:fldChar w:fldCharType="end"/>
            </w:r>
            <w:r w:rsidRPr="00442BED">
              <w:rPr>
                <w:b w:val="0"/>
              </w:rPr>
              <w:t xml:space="preserve"> </w:t>
            </w:r>
          </w:p>
        </w:tc>
        <w:tc>
          <w:tcPr>
            <w:tcW w:w="709" w:type="dxa"/>
            <w:tcBorders>
              <w:top w:val="single" w:sz="12" w:space="0" w:color="FFFFFF" w:themeColor="background1"/>
            </w:tcBorders>
            <w:shd w:val="clear" w:color="auto" w:fill="DAEEF3" w:themeFill="accent5" w:themeFillTint="33"/>
          </w:tcPr>
          <w:p w14:paraId="78FF822F" w14:textId="74D495C1" w:rsidR="00853722" w:rsidRPr="00442BED" w:rsidRDefault="00853722" w:rsidP="00853722">
            <w:pPr>
              <w:pStyle w:val="TableNumber"/>
            </w:pPr>
            <w:r w:rsidRPr="00442BED">
              <w:fldChar w:fldCharType="begin"/>
            </w:r>
            <w:r w:rsidRPr="00442BED">
              <w:instrText xml:space="preserve"> PAGEREF _Ref488921133 \h </w:instrText>
            </w:r>
            <w:r w:rsidRPr="00442BED">
              <w:fldChar w:fldCharType="separate"/>
            </w:r>
            <w:r w:rsidR="00BA5579">
              <w:rPr>
                <w:noProof/>
              </w:rPr>
              <w:t>78</w:t>
            </w:r>
            <w:r w:rsidRPr="00442BED">
              <w:fldChar w:fldCharType="end"/>
            </w:r>
          </w:p>
        </w:tc>
      </w:tr>
      <w:tr w:rsidR="00853722" w:rsidRPr="00442BED" w14:paraId="6799E2D6" w14:textId="77777777" w:rsidTr="00E4271F">
        <w:trPr>
          <w:jc w:val="center"/>
        </w:trPr>
        <w:tc>
          <w:tcPr>
            <w:tcW w:w="8222" w:type="dxa"/>
            <w:tcBorders>
              <w:top w:val="single" w:sz="12" w:space="0" w:color="FFFFFF" w:themeColor="background1"/>
            </w:tcBorders>
            <w:shd w:val="clear" w:color="auto" w:fill="DAEEF3" w:themeFill="accent5" w:themeFillTint="33"/>
          </w:tcPr>
          <w:p w14:paraId="0BC6B00F" w14:textId="281FE6CF" w:rsidR="00853722" w:rsidRPr="00442BED" w:rsidRDefault="00EF093C" w:rsidP="00EF093C">
            <w:pPr>
              <w:pStyle w:val="ColumnHeading"/>
              <w:tabs>
                <w:tab w:val="left" w:pos="4455"/>
              </w:tabs>
              <w:jc w:val="both"/>
              <w:rPr>
                <w:b w:val="0"/>
              </w:rPr>
            </w:pPr>
            <w:r w:rsidRPr="00442BED">
              <w:rPr>
                <w:b w:val="0"/>
              </w:rPr>
              <w:fldChar w:fldCharType="begin"/>
            </w:r>
            <w:r w:rsidRPr="00442BED">
              <w:rPr>
                <w:b w:val="0"/>
              </w:rPr>
              <w:instrText xml:space="preserve"> REF _Ref491261691 \h </w:instrText>
            </w:r>
            <w:r w:rsidR="00442BED" w:rsidRPr="00442BED">
              <w:rPr>
                <w:b w:val="0"/>
              </w:rPr>
              <w:instrText xml:space="preserve">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31</w:t>
            </w:r>
            <w:r w:rsidR="00FA4DB2" w:rsidRPr="00442BED">
              <w:rPr>
                <w:b w:val="0"/>
              </w:rPr>
              <w:t>: Impact of the Trial on your life</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605CEA6B" w14:textId="7C36A2F1" w:rsidR="00853722" w:rsidRPr="00442BED" w:rsidRDefault="00853722" w:rsidP="00853722">
            <w:pPr>
              <w:pStyle w:val="TableNumber"/>
            </w:pPr>
            <w:r w:rsidRPr="00442BED">
              <w:fldChar w:fldCharType="begin"/>
            </w:r>
            <w:r w:rsidRPr="00442BED">
              <w:instrText xml:space="preserve"> PAGEREF _Ref488921139 \h </w:instrText>
            </w:r>
            <w:r w:rsidRPr="00442BED">
              <w:fldChar w:fldCharType="separate"/>
            </w:r>
            <w:r w:rsidR="00BA5579">
              <w:rPr>
                <w:noProof/>
              </w:rPr>
              <w:t>80</w:t>
            </w:r>
            <w:r w:rsidRPr="00442BED">
              <w:fldChar w:fldCharType="end"/>
            </w:r>
          </w:p>
        </w:tc>
      </w:tr>
      <w:tr w:rsidR="00853722" w:rsidRPr="00442BED" w14:paraId="4E6B0E16" w14:textId="77777777" w:rsidTr="00E4271F">
        <w:trPr>
          <w:jc w:val="center"/>
        </w:trPr>
        <w:tc>
          <w:tcPr>
            <w:tcW w:w="8222" w:type="dxa"/>
            <w:tcBorders>
              <w:top w:val="single" w:sz="12" w:space="0" w:color="FFFFFF" w:themeColor="background1"/>
            </w:tcBorders>
            <w:shd w:val="clear" w:color="auto" w:fill="DAEEF3" w:themeFill="accent5" w:themeFillTint="33"/>
          </w:tcPr>
          <w:p w14:paraId="15A00F06" w14:textId="01F7AE7C" w:rsidR="00853722" w:rsidRPr="00442BED" w:rsidRDefault="00853722" w:rsidP="003D0344">
            <w:pPr>
              <w:pStyle w:val="ColumnHeading"/>
              <w:jc w:val="both"/>
              <w:rPr>
                <w:b w:val="0"/>
              </w:rPr>
            </w:pPr>
            <w:r w:rsidRPr="00442BED">
              <w:rPr>
                <w:b w:val="0"/>
              </w:rPr>
              <w:fldChar w:fldCharType="begin"/>
            </w:r>
            <w:r w:rsidRPr="00442BED">
              <w:rPr>
                <w:b w:val="0"/>
              </w:rPr>
              <w:instrText xml:space="preserve"> REF _Ref488921149 \h  \* MERGEFORMAT </w:instrText>
            </w:r>
            <w:r w:rsidRPr="00442BED">
              <w:rPr>
                <w:b w:val="0"/>
              </w:rPr>
            </w:r>
            <w:r w:rsidRPr="00442BED">
              <w:rPr>
                <w:b w:val="0"/>
              </w:rPr>
              <w:fldChar w:fldCharType="separate"/>
            </w:r>
            <w:r w:rsidR="00FA4DB2" w:rsidRPr="00442BED">
              <w:rPr>
                <w:b w:val="0"/>
                <w:noProof/>
              </w:rPr>
              <w:t>Figure</w:t>
            </w:r>
            <w:r w:rsidR="00FA4DB2" w:rsidRPr="00442BED">
              <w:rPr>
                <w:b w:val="0"/>
              </w:rPr>
              <w:t xml:space="preserve"> 32: Got better at things like using a computer, the internet or a smartphone since </w:t>
            </w:r>
            <w:r w:rsidRPr="00442BED">
              <w:rPr>
                <w:b w:val="0"/>
              </w:rPr>
              <w:fldChar w:fldCharType="end"/>
            </w:r>
            <w:r w:rsidR="00495D4B">
              <w:rPr>
                <w:b w:val="0"/>
              </w:rPr>
              <w:t>being a CDCT participant</w:t>
            </w:r>
          </w:p>
        </w:tc>
        <w:tc>
          <w:tcPr>
            <w:tcW w:w="709" w:type="dxa"/>
            <w:tcBorders>
              <w:top w:val="single" w:sz="12" w:space="0" w:color="FFFFFF" w:themeColor="background1"/>
            </w:tcBorders>
            <w:shd w:val="clear" w:color="auto" w:fill="DAEEF3" w:themeFill="accent5" w:themeFillTint="33"/>
          </w:tcPr>
          <w:p w14:paraId="386D2682" w14:textId="1CFF2F7D" w:rsidR="00853722" w:rsidRPr="00442BED" w:rsidRDefault="00853722" w:rsidP="00853722">
            <w:pPr>
              <w:pStyle w:val="TableNumber"/>
            </w:pPr>
            <w:r w:rsidRPr="00442BED">
              <w:fldChar w:fldCharType="begin"/>
            </w:r>
            <w:r w:rsidRPr="00442BED">
              <w:instrText xml:space="preserve"> PAGEREF _Ref488921149 \h </w:instrText>
            </w:r>
            <w:r w:rsidRPr="00442BED">
              <w:fldChar w:fldCharType="separate"/>
            </w:r>
            <w:r w:rsidR="00BA5579">
              <w:rPr>
                <w:noProof/>
              </w:rPr>
              <w:t>82</w:t>
            </w:r>
            <w:r w:rsidRPr="00442BED">
              <w:fldChar w:fldCharType="end"/>
            </w:r>
          </w:p>
        </w:tc>
      </w:tr>
      <w:tr w:rsidR="00853722" w:rsidRPr="00442BED" w14:paraId="29357A3C" w14:textId="77777777" w:rsidTr="00E4271F">
        <w:trPr>
          <w:jc w:val="center"/>
        </w:trPr>
        <w:tc>
          <w:tcPr>
            <w:tcW w:w="8222" w:type="dxa"/>
            <w:tcBorders>
              <w:top w:val="single" w:sz="12" w:space="0" w:color="FFFFFF" w:themeColor="background1"/>
              <w:bottom w:val="single" w:sz="12" w:space="0" w:color="FFFFFF" w:themeColor="background1"/>
            </w:tcBorders>
            <w:shd w:val="clear" w:color="auto" w:fill="DAEEF3" w:themeFill="accent5" w:themeFillTint="33"/>
          </w:tcPr>
          <w:p w14:paraId="7C08390E" w14:textId="4836B647" w:rsidR="00853722" w:rsidRPr="00442BED" w:rsidRDefault="00853722" w:rsidP="00853722">
            <w:pPr>
              <w:pStyle w:val="ColumnHeading"/>
              <w:jc w:val="left"/>
              <w:rPr>
                <w:b w:val="0"/>
              </w:rPr>
            </w:pPr>
            <w:r w:rsidRPr="00442BED">
              <w:rPr>
                <w:b w:val="0"/>
              </w:rPr>
              <w:fldChar w:fldCharType="begin"/>
            </w:r>
            <w:r w:rsidRPr="00442BED">
              <w:rPr>
                <w:b w:val="0"/>
              </w:rPr>
              <w:instrText xml:space="preserve"> REF _Ref488921156 \h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33</w:t>
            </w:r>
            <w:r w:rsidR="00FA4DB2" w:rsidRPr="00442BED">
              <w:rPr>
                <w:b w:val="0"/>
              </w:rPr>
              <w:t>: Changed where or how you shop since using the card</w:t>
            </w:r>
            <w:r w:rsidRPr="00442BED">
              <w:rPr>
                <w:b w:val="0"/>
              </w:rPr>
              <w:fldChar w:fldCharType="end"/>
            </w:r>
          </w:p>
        </w:tc>
        <w:tc>
          <w:tcPr>
            <w:tcW w:w="709" w:type="dxa"/>
            <w:tcBorders>
              <w:top w:val="single" w:sz="12" w:space="0" w:color="FFFFFF" w:themeColor="background1"/>
              <w:bottom w:val="single" w:sz="12" w:space="0" w:color="FFFFFF" w:themeColor="background1"/>
            </w:tcBorders>
            <w:shd w:val="clear" w:color="auto" w:fill="DAEEF3" w:themeFill="accent5" w:themeFillTint="33"/>
          </w:tcPr>
          <w:p w14:paraId="6281D0D6" w14:textId="75FB902A" w:rsidR="00853722" w:rsidRPr="00442BED" w:rsidRDefault="00853722" w:rsidP="00853722">
            <w:pPr>
              <w:pStyle w:val="TableNumber"/>
            </w:pPr>
            <w:r w:rsidRPr="00442BED">
              <w:fldChar w:fldCharType="begin"/>
            </w:r>
            <w:r w:rsidRPr="00442BED">
              <w:instrText xml:space="preserve"> PAGEREF _Ref488921156 \h </w:instrText>
            </w:r>
            <w:r w:rsidRPr="00442BED">
              <w:fldChar w:fldCharType="separate"/>
            </w:r>
            <w:r w:rsidR="00BA5579">
              <w:rPr>
                <w:noProof/>
              </w:rPr>
              <w:t>87</w:t>
            </w:r>
            <w:r w:rsidRPr="00442BED">
              <w:fldChar w:fldCharType="end"/>
            </w:r>
          </w:p>
        </w:tc>
      </w:tr>
      <w:tr w:rsidR="00853722" w:rsidRPr="00442BED" w14:paraId="093669DD" w14:textId="77777777" w:rsidTr="00E4271F">
        <w:trPr>
          <w:jc w:val="center"/>
        </w:trPr>
        <w:tc>
          <w:tcPr>
            <w:tcW w:w="8222" w:type="dxa"/>
            <w:tcBorders>
              <w:top w:val="single" w:sz="12" w:space="0" w:color="FFFFFF" w:themeColor="background1"/>
            </w:tcBorders>
            <w:shd w:val="clear" w:color="auto" w:fill="DAEEF3" w:themeFill="accent5" w:themeFillTint="33"/>
          </w:tcPr>
          <w:p w14:paraId="039F1722" w14:textId="1BC23E64" w:rsidR="00853722" w:rsidRPr="00442BED" w:rsidRDefault="00853722" w:rsidP="00853722">
            <w:pPr>
              <w:pStyle w:val="ColumnHeading"/>
              <w:jc w:val="left"/>
              <w:rPr>
                <w:b w:val="0"/>
              </w:rPr>
            </w:pPr>
            <w:r w:rsidRPr="00442BED">
              <w:rPr>
                <w:b w:val="0"/>
              </w:rPr>
              <w:lastRenderedPageBreak/>
              <w:fldChar w:fldCharType="begin"/>
            </w:r>
            <w:r w:rsidRPr="00442BED">
              <w:rPr>
                <w:b w:val="0"/>
              </w:rPr>
              <w:instrText xml:space="preserve"> REF _Ref488921164 \h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34</w:t>
            </w:r>
            <w:r w:rsidR="00FA4DB2" w:rsidRPr="00442BED">
              <w:rPr>
                <w:b w:val="0"/>
              </w:rPr>
              <w:t>: Self-reported and back-coded awareness of drug and alcohol support services in local area before survey</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094723D5" w14:textId="05E05581" w:rsidR="00853722" w:rsidRPr="00442BED" w:rsidRDefault="00853722" w:rsidP="00853722">
            <w:pPr>
              <w:pStyle w:val="TableNumber"/>
            </w:pPr>
            <w:r w:rsidRPr="00442BED">
              <w:fldChar w:fldCharType="begin"/>
            </w:r>
            <w:r w:rsidRPr="00442BED">
              <w:instrText xml:space="preserve"> PAGEREF _Ref488921164 \h </w:instrText>
            </w:r>
            <w:r w:rsidRPr="00442BED">
              <w:fldChar w:fldCharType="separate"/>
            </w:r>
            <w:r w:rsidR="00BA5579">
              <w:rPr>
                <w:noProof/>
              </w:rPr>
              <w:t>90</w:t>
            </w:r>
            <w:r w:rsidRPr="00442BED">
              <w:fldChar w:fldCharType="end"/>
            </w:r>
          </w:p>
        </w:tc>
      </w:tr>
      <w:tr w:rsidR="00853722" w:rsidRPr="00442BED" w14:paraId="6F68A703" w14:textId="77777777" w:rsidTr="00E4271F">
        <w:trPr>
          <w:jc w:val="center"/>
        </w:trPr>
        <w:tc>
          <w:tcPr>
            <w:tcW w:w="8222" w:type="dxa"/>
            <w:tcBorders>
              <w:top w:val="single" w:sz="12" w:space="0" w:color="FFFFFF" w:themeColor="background1"/>
            </w:tcBorders>
            <w:shd w:val="clear" w:color="auto" w:fill="DAEEF3" w:themeFill="accent5" w:themeFillTint="33"/>
          </w:tcPr>
          <w:p w14:paraId="078801B4" w14:textId="0689FAF7" w:rsidR="00853722" w:rsidRPr="00442BED" w:rsidRDefault="005502F1" w:rsidP="00853722">
            <w:pPr>
              <w:pStyle w:val="ColumnHeading"/>
              <w:jc w:val="left"/>
              <w:rPr>
                <w:b w:val="0"/>
              </w:rPr>
            </w:pPr>
            <w:r w:rsidRPr="00442BED">
              <w:rPr>
                <w:b w:val="0"/>
              </w:rPr>
              <w:fldChar w:fldCharType="begin"/>
            </w:r>
            <w:r w:rsidRPr="00442BED">
              <w:rPr>
                <w:b w:val="0"/>
              </w:rPr>
              <w:instrText xml:space="preserve"> REF _Ref489282701 \h </w:instrText>
            </w:r>
            <w:r w:rsidR="00786AE6" w:rsidRPr="00442BED">
              <w:rPr>
                <w:b w:val="0"/>
              </w:rPr>
              <w:instrText xml:space="preserve">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35</w:t>
            </w:r>
            <w:r w:rsidR="00FA4DB2" w:rsidRPr="00442BED">
              <w:rPr>
                <w:b w:val="0"/>
              </w:rPr>
              <w:t>: Self-reported and back-coded awareness of financial and family support services in local area before survey</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07B615A2" w14:textId="766D9A23" w:rsidR="00853722" w:rsidRPr="00442BED" w:rsidRDefault="00853722" w:rsidP="00853722">
            <w:pPr>
              <w:pStyle w:val="TableNumber"/>
            </w:pPr>
            <w:r w:rsidRPr="00442BED">
              <w:fldChar w:fldCharType="begin"/>
            </w:r>
            <w:r w:rsidRPr="00442BED">
              <w:instrText xml:space="preserve"> PAGEREF _Ref488921171 \h </w:instrText>
            </w:r>
            <w:r w:rsidRPr="00442BED">
              <w:fldChar w:fldCharType="separate"/>
            </w:r>
            <w:r w:rsidR="00BA5579">
              <w:rPr>
                <w:noProof/>
              </w:rPr>
              <w:t>91</w:t>
            </w:r>
            <w:r w:rsidRPr="00442BED">
              <w:fldChar w:fldCharType="end"/>
            </w:r>
          </w:p>
        </w:tc>
      </w:tr>
      <w:tr w:rsidR="00853722" w:rsidRPr="00442BED" w14:paraId="3554839D" w14:textId="77777777" w:rsidTr="00E4271F">
        <w:trPr>
          <w:jc w:val="center"/>
        </w:trPr>
        <w:tc>
          <w:tcPr>
            <w:tcW w:w="8222" w:type="dxa"/>
            <w:tcBorders>
              <w:top w:val="single" w:sz="12" w:space="0" w:color="FFFFFF" w:themeColor="background1"/>
            </w:tcBorders>
            <w:shd w:val="clear" w:color="auto" w:fill="DAEEF3" w:themeFill="accent5" w:themeFillTint="33"/>
          </w:tcPr>
          <w:p w14:paraId="1CDC2304" w14:textId="7513C782" w:rsidR="00853722" w:rsidRPr="00442BED" w:rsidRDefault="004B0722" w:rsidP="004B0722">
            <w:pPr>
              <w:pStyle w:val="ColumnHeading"/>
              <w:jc w:val="left"/>
              <w:rPr>
                <w:b w:val="0"/>
              </w:rPr>
            </w:pPr>
            <w:r w:rsidRPr="00442BED">
              <w:rPr>
                <w:b w:val="0"/>
              </w:rPr>
              <w:fldChar w:fldCharType="begin"/>
            </w:r>
            <w:r w:rsidRPr="00442BED">
              <w:rPr>
                <w:b w:val="0"/>
              </w:rPr>
              <w:instrText xml:space="preserve"> REF _Ref489279220 \h </w:instrText>
            </w:r>
            <w:r w:rsidR="00786AE6" w:rsidRPr="00442BED">
              <w:rPr>
                <w:b w:val="0"/>
              </w:rPr>
              <w:instrText xml:space="preserve">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36</w:t>
            </w:r>
            <w:r w:rsidR="00FA4DB2" w:rsidRPr="00442BED">
              <w:rPr>
                <w:b w:val="0"/>
              </w:rPr>
              <w:t>: Self-reported usage of local or other alcohol or drug support services</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44380CEC" w14:textId="12D9B7AC" w:rsidR="00853722" w:rsidRPr="00442BED" w:rsidRDefault="00853722" w:rsidP="00853722">
            <w:pPr>
              <w:pStyle w:val="TableNumber"/>
            </w:pPr>
            <w:r w:rsidRPr="00442BED">
              <w:fldChar w:fldCharType="begin"/>
            </w:r>
            <w:r w:rsidRPr="00442BED">
              <w:instrText xml:space="preserve"> PAGEREF _Ref488921178 \h </w:instrText>
            </w:r>
            <w:r w:rsidRPr="00442BED">
              <w:fldChar w:fldCharType="separate"/>
            </w:r>
            <w:r w:rsidR="00BA5579">
              <w:rPr>
                <w:noProof/>
              </w:rPr>
              <w:t>92</w:t>
            </w:r>
            <w:r w:rsidRPr="00442BED">
              <w:fldChar w:fldCharType="end"/>
            </w:r>
          </w:p>
        </w:tc>
      </w:tr>
      <w:tr w:rsidR="00853722" w:rsidRPr="00442BED" w14:paraId="3BC93A48" w14:textId="77777777" w:rsidTr="00E4271F">
        <w:trPr>
          <w:jc w:val="center"/>
        </w:trPr>
        <w:tc>
          <w:tcPr>
            <w:tcW w:w="8222" w:type="dxa"/>
            <w:tcBorders>
              <w:top w:val="single" w:sz="12" w:space="0" w:color="FFFFFF" w:themeColor="background1"/>
            </w:tcBorders>
            <w:shd w:val="clear" w:color="auto" w:fill="DAEEF3" w:themeFill="accent5" w:themeFillTint="33"/>
          </w:tcPr>
          <w:p w14:paraId="0649FBA0" w14:textId="64887537" w:rsidR="00853722" w:rsidRPr="00442BED" w:rsidRDefault="004B0722" w:rsidP="004B0722">
            <w:pPr>
              <w:pStyle w:val="ColumnHeading"/>
              <w:jc w:val="left"/>
              <w:rPr>
                <w:b w:val="0"/>
              </w:rPr>
            </w:pPr>
            <w:r w:rsidRPr="00442BED">
              <w:rPr>
                <w:b w:val="0"/>
              </w:rPr>
              <w:fldChar w:fldCharType="begin"/>
            </w:r>
            <w:r w:rsidRPr="00442BED">
              <w:rPr>
                <w:b w:val="0"/>
              </w:rPr>
              <w:instrText xml:space="preserve"> REF _Ref489279232 \h </w:instrText>
            </w:r>
            <w:r w:rsidR="00786AE6" w:rsidRPr="00442BED">
              <w:rPr>
                <w:b w:val="0"/>
              </w:rPr>
              <w:instrText xml:space="preserve">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37</w:t>
            </w:r>
            <w:r w:rsidR="00FA4DB2" w:rsidRPr="00442BED">
              <w:rPr>
                <w:b w:val="0"/>
              </w:rPr>
              <w:t>: Self-reported usage of financial and family support services in local area</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5F46D794" w14:textId="6205A302" w:rsidR="00853722" w:rsidRPr="00442BED" w:rsidRDefault="00853722" w:rsidP="00853722">
            <w:pPr>
              <w:pStyle w:val="TableNumber"/>
            </w:pPr>
            <w:r w:rsidRPr="00442BED">
              <w:fldChar w:fldCharType="begin"/>
            </w:r>
            <w:r w:rsidRPr="00442BED">
              <w:instrText xml:space="preserve"> PAGEREF _Ref488921184 \h </w:instrText>
            </w:r>
            <w:r w:rsidRPr="00442BED">
              <w:fldChar w:fldCharType="separate"/>
            </w:r>
            <w:r w:rsidR="00BA5579">
              <w:rPr>
                <w:noProof/>
              </w:rPr>
              <w:t>93</w:t>
            </w:r>
            <w:r w:rsidRPr="00442BED">
              <w:fldChar w:fldCharType="end"/>
            </w:r>
          </w:p>
        </w:tc>
      </w:tr>
      <w:tr w:rsidR="00853722" w:rsidRPr="00442BED" w14:paraId="001800B5" w14:textId="77777777" w:rsidTr="00E4271F">
        <w:trPr>
          <w:jc w:val="center"/>
        </w:trPr>
        <w:tc>
          <w:tcPr>
            <w:tcW w:w="8222" w:type="dxa"/>
            <w:tcBorders>
              <w:top w:val="single" w:sz="12" w:space="0" w:color="FFFFFF" w:themeColor="background1"/>
            </w:tcBorders>
            <w:shd w:val="clear" w:color="auto" w:fill="DAEEF3" w:themeFill="accent5" w:themeFillTint="33"/>
          </w:tcPr>
          <w:p w14:paraId="31CDBD1D" w14:textId="2D4DE348" w:rsidR="00853722" w:rsidRPr="00442BED" w:rsidRDefault="00853722" w:rsidP="00853722">
            <w:pPr>
              <w:pStyle w:val="ColumnHeading"/>
              <w:jc w:val="left"/>
              <w:rPr>
                <w:b w:val="0"/>
              </w:rPr>
            </w:pPr>
            <w:r w:rsidRPr="00442BED">
              <w:rPr>
                <w:b w:val="0"/>
              </w:rPr>
              <w:fldChar w:fldCharType="begin"/>
            </w:r>
            <w:r w:rsidRPr="00442BED">
              <w:rPr>
                <w:b w:val="0"/>
              </w:rPr>
              <w:instrText xml:space="preserve"> REF _Ref488921190 \h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38</w:t>
            </w:r>
            <w:r w:rsidR="00FA4DB2" w:rsidRPr="00442BED">
              <w:rPr>
                <w:b w:val="0"/>
              </w:rPr>
              <w:t>: Experienced problems with the card</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3CDCDD06" w14:textId="2014FA54" w:rsidR="00853722" w:rsidRPr="00442BED" w:rsidRDefault="00853722" w:rsidP="00853722">
            <w:pPr>
              <w:pStyle w:val="TableNumber"/>
            </w:pPr>
            <w:r w:rsidRPr="00442BED">
              <w:fldChar w:fldCharType="begin"/>
            </w:r>
            <w:r w:rsidRPr="00442BED">
              <w:instrText xml:space="preserve"> PAGEREF _Ref488921190 \h </w:instrText>
            </w:r>
            <w:r w:rsidRPr="00442BED">
              <w:fldChar w:fldCharType="separate"/>
            </w:r>
            <w:r w:rsidR="00BA5579">
              <w:rPr>
                <w:noProof/>
              </w:rPr>
              <w:t>97</w:t>
            </w:r>
            <w:r w:rsidRPr="00442BED">
              <w:fldChar w:fldCharType="end"/>
            </w:r>
          </w:p>
        </w:tc>
      </w:tr>
      <w:tr w:rsidR="00853722" w:rsidRPr="00442BED" w14:paraId="5AB997D4" w14:textId="77777777" w:rsidTr="00E4271F">
        <w:trPr>
          <w:jc w:val="center"/>
        </w:trPr>
        <w:tc>
          <w:tcPr>
            <w:tcW w:w="8222" w:type="dxa"/>
            <w:tcBorders>
              <w:top w:val="single" w:sz="12" w:space="0" w:color="FFFFFF" w:themeColor="background1"/>
            </w:tcBorders>
            <w:shd w:val="clear" w:color="auto" w:fill="DAEEF3" w:themeFill="accent5" w:themeFillTint="33"/>
          </w:tcPr>
          <w:p w14:paraId="33DFC4D8" w14:textId="57D9589B" w:rsidR="00853722" w:rsidRPr="00442BED" w:rsidRDefault="00853722" w:rsidP="0090782B">
            <w:pPr>
              <w:pStyle w:val="ColumnHeading"/>
              <w:jc w:val="both"/>
              <w:rPr>
                <w:b w:val="0"/>
              </w:rPr>
            </w:pPr>
            <w:r w:rsidRPr="00442BED">
              <w:rPr>
                <w:b w:val="0"/>
              </w:rPr>
              <w:fldChar w:fldCharType="begin"/>
            </w:r>
            <w:r w:rsidRPr="00442BED">
              <w:rPr>
                <w:b w:val="0"/>
              </w:rPr>
              <w:instrText xml:space="preserve"> REF _Ref488921197 \h  \* MERGEFORMAT </w:instrText>
            </w:r>
            <w:r w:rsidRPr="00442BED">
              <w:rPr>
                <w:b w:val="0"/>
              </w:rPr>
            </w:r>
            <w:r w:rsidRPr="00442BED">
              <w:rPr>
                <w:b w:val="0"/>
              </w:rPr>
              <w:fldChar w:fldCharType="separate"/>
            </w:r>
            <w:r w:rsidR="00FA4DB2" w:rsidRPr="00442BED">
              <w:rPr>
                <w:b w:val="0"/>
              </w:rPr>
              <w:br w:type="page"/>
              <w:t xml:space="preserve">Figure </w:t>
            </w:r>
            <w:r w:rsidR="00FA4DB2" w:rsidRPr="00442BED">
              <w:rPr>
                <w:b w:val="0"/>
                <w:noProof/>
              </w:rPr>
              <w:t>39</w:t>
            </w:r>
            <w:r w:rsidR="00FA4DB2" w:rsidRPr="00442BED">
              <w:rPr>
                <w:b w:val="0"/>
              </w:rPr>
              <w:t>: Knowledge that you can use the card in most places where VISA is accepted</w:t>
            </w:r>
            <w:r w:rsidRPr="00442BED">
              <w:rPr>
                <w:b w:val="0"/>
              </w:rPr>
              <w:fldChar w:fldCharType="end"/>
            </w:r>
            <w:r w:rsidR="00EF093C" w:rsidRPr="00442BED">
              <w:rPr>
                <w:b w:val="0"/>
              </w:rPr>
              <w:t xml:space="preserve"> </w:t>
            </w:r>
          </w:p>
        </w:tc>
        <w:tc>
          <w:tcPr>
            <w:tcW w:w="709" w:type="dxa"/>
            <w:tcBorders>
              <w:top w:val="single" w:sz="12" w:space="0" w:color="FFFFFF" w:themeColor="background1"/>
            </w:tcBorders>
            <w:shd w:val="clear" w:color="auto" w:fill="DAEEF3" w:themeFill="accent5" w:themeFillTint="33"/>
          </w:tcPr>
          <w:p w14:paraId="2A8F68F0" w14:textId="6DA3E823" w:rsidR="00853722" w:rsidRPr="00442BED" w:rsidRDefault="00853722" w:rsidP="00853722">
            <w:pPr>
              <w:pStyle w:val="TableNumber"/>
            </w:pPr>
            <w:r w:rsidRPr="00442BED">
              <w:fldChar w:fldCharType="begin"/>
            </w:r>
            <w:r w:rsidRPr="00442BED">
              <w:instrText xml:space="preserve"> PAGEREF _Ref488921197 \h </w:instrText>
            </w:r>
            <w:r w:rsidRPr="00442BED">
              <w:fldChar w:fldCharType="separate"/>
            </w:r>
            <w:r w:rsidR="00BA5579">
              <w:rPr>
                <w:noProof/>
              </w:rPr>
              <w:t>100</w:t>
            </w:r>
            <w:r w:rsidRPr="00442BED">
              <w:fldChar w:fldCharType="end"/>
            </w:r>
          </w:p>
        </w:tc>
      </w:tr>
      <w:tr w:rsidR="00853722" w:rsidRPr="00442BED" w14:paraId="5B5AAD7E" w14:textId="77777777" w:rsidTr="00E4271F">
        <w:trPr>
          <w:jc w:val="center"/>
        </w:trPr>
        <w:tc>
          <w:tcPr>
            <w:tcW w:w="8222" w:type="dxa"/>
            <w:tcBorders>
              <w:top w:val="single" w:sz="12" w:space="0" w:color="FFFFFF" w:themeColor="background1"/>
            </w:tcBorders>
            <w:shd w:val="clear" w:color="auto" w:fill="DAEEF3" w:themeFill="accent5" w:themeFillTint="33"/>
          </w:tcPr>
          <w:p w14:paraId="1D027549" w14:textId="070DFB8D" w:rsidR="00853722" w:rsidRPr="00442BED" w:rsidRDefault="00853722" w:rsidP="00853722">
            <w:pPr>
              <w:pStyle w:val="ColumnHeading"/>
              <w:jc w:val="left"/>
              <w:rPr>
                <w:b w:val="0"/>
              </w:rPr>
            </w:pPr>
            <w:r w:rsidRPr="00442BED">
              <w:rPr>
                <w:b w:val="0"/>
              </w:rPr>
              <w:fldChar w:fldCharType="begin"/>
            </w:r>
            <w:r w:rsidRPr="00442BED">
              <w:rPr>
                <w:b w:val="0"/>
              </w:rPr>
              <w:instrText xml:space="preserve"> REF _Ref488921203 \h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40</w:t>
            </w:r>
            <w:r w:rsidR="00FA4DB2" w:rsidRPr="00442BED">
              <w:rPr>
                <w:b w:val="0"/>
              </w:rPr>
              <w:t>: Knowledge that you can use the card to make online payment transfers to pay bills</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025A4020" w14:textId="3E77F709" w:rsidR="00853722" w:rsidRPr="00442BED" w:rsidRDefault="00853722" w:rsidP="00853722">
            <w:pPr>
              <w:pStyle w:val="TableNumber"/>
            </w:pPr>
            <w:r w:rsidRPr="00442BED">
              <w:fldChar w:fldCharType="begin"/>
            </w:r>
            <w:r w:rsidRPr="00442BED">
              <w:instrText xml:space="preserve"> PAGEREF _Ref488921203 \h </w:instrText>
            </w:r>
            <w:r w:rsidRPr="00442BED">
              <w:fldChar w:fldCharType="separate"/>
            </w:r>
            <w:r w:rsidR="00BA5579">
              <w:rPr>
                <w:noProof/>
              </w:rPr>
              <w:t>100</w:t>
            </w:r>
            <w:r w:rsidRPr="00442BED">
              <w:fldChar w:fldCharType="end"/>
            </w:r>
          </w:p>
        </w:tc>
      </w:tr>
      <w:tr w:rsidR="00853722" w:rsidRPr="00442BED" w14:paraId="3B121FC1" w14:textId="77777777" w:rsidTr="00E4271F">
        <w:trPr>
          <w:jc w:val="center"/>
        </w:trPr>
        <w:tc>
          <w:tcPr>
            <w:tcW w:w="8222" w:type="dxa"/>
            <w:tcBorders>
              <w:top w:val="single" w:sz="12" w:space="0" w:color="FFFFFF" w:themeColor="background1"/>
            </w:tcBorders>
            <w:shd w:val="clear" w:color="auto" w:fill="DAEEF3" w:themeFill="accent5" w:themeFillTint="33"/>
          </w:tcPr>
          <w:p w14:paraId="40BE9883" w14:textId="149133D5" w:rsidR="00853722" w:rsidRPr="00442BED" w:rsidRDefault="00853722" w:rsidP="00853722">
            <w:pPr>
              <w:pStyle w:val="ColumnHeading"/>
              <w:jc w:val="left"/>
              <w:rPr>
                <w:b w:val="0"/>
              </w:rPr>
            </w:pPr>
            <w:r w:rsidRPr="00442BED">
              <w:rPr>
                <w:b w:val="0"/>
              </w:rPr>
              <w:fldChar w:fldCharType="begin"/>
            </w:r>
            <w:r w:rsidRPr="00442BED">
              <w:rPr>
                <w:b w:val="0"/>
              </w:rPr>
              <w:instrText xml:space="preserve"> REF _Ref488921211 \h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41</w:t>
            </w:r>
            <w:r w:rsidR="00FA4DB2" w:rsidRPr="00442BED">
              <w:rPr>
                <w:b w:val="0"/>
              </w:rPr>
              <w:t>: Asked Community Panel for a review</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6AEDACFC" w14:textId="217E2B8D" w:rsidR="00853722" w:rsidRPr="00442BED" w:rsidRDefault="00853722" w:rsidP="00853722">
            <w:pPr>
              <w:pStyle w:val="TableNumber"/>
            </w:pPr>
            <w:r w:rsidRPr="00442BED">
              <w:fldChar w:fldCharType="begin"/>
            </w:r>
            <w:r w:rsidRPr="00442BED">
              <w:instrText xml:space="preserve"> PAGEREF _Ref488921211 \h </w:instrText>
            </w:r>
            <w:r w:rsidRPr="00442BED">
              <w:fldChar w:fldCharType="separate"/>
            </w:r>
            <w:r w:rsidR="00BA5579">
              <w:rPr>
                <w:noProof/>
              </w:rPr>
              <w:t>106</w:t>
            </w:r>
            <w:r w:rsidRPr="00442BED">
              <w:fldChar w:fldCharType="end"/>
            </w:r>
          </w:p>
        </w:tc>
      </w:tr>
      <w:tr w:rsidR="00853722" w:rsidRPr="00442BED" w14:paraId="4A4CB3C5" w14:textId="77777777" w:rsidTr="00E4271F">
        <w:trPr>
          <w:jc w:val="center"/>
        </w:trPr>
        <w:tc>
          <w:tcPr>
            <w:tcW w:w="8222" w:type="dxa"/>
            <w:tcBorders>
              <w:top w:val="single" w:sz="12" w:space="0" w:color="FFFFFF" w:themeColor="background1"/>
            </w:tcBorders>
            <w:shd w:val="clear" w:color="auto" w:fill="DAEEF3" w:themeFill="accent5" w:themeFillTint="33"/>
          </w:tcPr>
          <w:p w14:paraId="415911A5" w14:textId="234E3D30" w:rsidR="00853722" w:rsidRPr="00442BED" w:rsidRDefault="003D0344" w:rsidP="000630E4">
            <w:pPr>
              <w:pStyle w:val="ColumnHeading"/>
              <w:jc w:val="left"/>
              <w:rPr>
                <w:b w:val="0"/>
              </w:rPr>
            </w:pPr>
            <w:r w:rsidRPr="00442BED">
              <w:rPr>
                <w:b w:val="0"/>
              </w:rPr>
              <w:fldChar w:fldCharType="begin"/>
            </w:r>
            <w:r w:rsidRPr="00442BED">
              <w:rPr>
                <w:b w:val="0"/>
              </w:rPr>
              <w:instrText xml:space="preserve"> REF _Ref488921221 \h </w:instrText>
            </w:r>
            <w:r w:rsidR="00442BED" w:rsidRPr="00442BED">
              <w:rPr>
                <w:b w:val="0"/>
              </w:rPr>
              <w:instrText xml:space="preserve"> \* MERGEFORMAT </w:instrText>
            </w:r>
            <w:r w:rsidRPr="00442BED">
              <w:rPr>
                <w:b w:val="0"/>
              </w:rPr>
            </w:r>
            <w:r w:rsidRPr="00442BED">
              <w:rPr>
                <w:b w:val="0"/>
              </w:rPr>
              <w:fldChar w:fldCharType="separate"/>
            </w:r>
            <w:r w:rsidR="00FA4DB2" w:rsidRPr="00442BED">
              <w:rPr>
                <w:b w:val="0"/>
              </w:rPr>
              <w:t xml:space="preserve">Figure </w:t>
            </w:r>
            <w:r w:rsidR="00FA4DB2" w:rsidRPr="00442BED">
              <w:rPr>
                <w:b w:val="0"/>
                <w:noProof/>
              </w:rPr>
              <w:t>42</w:t>
            </w:r>
            <w:r w:rsidR="00FA4DB2" w:rsidRPr="00442BED">
              <w:rPr>
                <w:b w:val="0"/>
              </w:rPr>
              <w:t>: Community Panel review resulted in a change</w:t>
            </w:r>
            <w:r w:rsidRPr="00442BED">
              <w:rPr>
                <w:b w:val="0"/>
              </w:rPr>
              <w:fldChar w:fldCharType="end"/>
            </w:r>
          </w:p>
        </w:tc>
        <w:tc>
          <w:tcPr>
            <w:tcW w:w="709" w:type="dxa"/>
            <w:tcBorders>
              <w:top w:val="single" w:sz="12" w:space="0" w:color="FFFFFF" w:themeColor="background1"/>
            </w:tcBorders>
            <w:shd w:val="clear" w:color="auto" w:fill="DAEEF3" w:themeFill="accent5" w:themeFillTint="33"/>
          </w:tcPr>
          <w:p w14:paraId="1106BB50" w14:textId="7BE6EA3F" w:rsidR="00853722" w:rsidRPr="00442BED" w:rsidRDefault="00010561" w:rsidP="000630E4">
            <w:pPr>
              <w:pStyle w:val="TableNumber"/>
            </w:pPr>
            <w:r w:rsidRPr="00442BED">
              <w:fldChar w:fldCharType="begin"/>
            </w:r>
            <w:r w:rsidRPr="00442BED">
              <w:instrText xml:space="preserve"> PAGEREF _Ref489279262 \h </w:instrText>
            </w:r>
            <w:r w:rsidRPr="00442BED">
              <w:fldChar w:fldCharType="separate"/>
            </w:r>
            <w:r w:rsidR="00BA5579">
              <w:rPr>
                <w:noProof/>
              </w:rPr>
              <w:t>106</w:t>
            </w:r>
            <w:r w:rsidRPr="00442BED">
              <w:fldChar w:fldCharType="end"/>
            </w:r>
          </w:p>
        </w:tc>
      </w:tr>
    </w:tbl>
    <w:p w14:paraId="745DA321" w14:textId="00048D2E" w:rsidR="00AE4944" w:rsidRPr="008256B2" w:rsidRDefault="00731CD5" w:rsidP="008256B2">
      <w:pPr>
        <w:pStyle w:val="Heading7"/>
        <w:rPr>
          <w:i w:val="0"/>
          <w:sz w:val="28"/>
        </w:rPr>
      </w:pPr>
      <w:r w:rsidRPr="000844E5">
        <w:rPr>
          <w:i w:val="0"/>
          <w:sz w:val="28"/>
        </w:rPr>
        <w:t>F.5 Glossary</w:t>
      </w:r>
      <w:r w:rsidR="008256B2" w:rsidRPr="000844E5">
        <w:rPr>
          <w:i w:val="0"/>
          <w:sz w:val="28"/>
        </w:rPr>
        <w:t xml:space="preserve"> of acronyms</w:t>
      </w:r>
    </w:p>
    <w:tbl>
      <w:tblPr>
        <w:tblStyle w:val="TableGridLight1"/>
        <w:tblW w:w="895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Glossary of acronyms"/>
        <w:tblDescription w:val="CDC: Cashless Debit Card, ISP: Income Support Payment, CDP: Community Development Programme, PI: Performance Indicator, CDCT: Cashless Debit Card Trial, Pp: Percentage points, DSS: Department of Social Services, PM&amp;C: Prime Minister and Cabinet, EK: East Kimberley, SA: South Australia, KPI: Key Performance Indicator, WA: Western Australia&#10;"/>
      </w:tblPr>
      <w:tblGrid>
        <w:gridCol w:w="846"/>
        <w:gridCol w:w="3633"/>
        <w:gridCol w:w="903"/>
        <w:gridCol w:w="3576"/>
      </w:tblGrid>
      <w:tr w:rsidR="00E4271F" w14:paraId="6BD3599B" w14:textId="77777777" w:rsidTr="003D0109">
        <w:trPr>
          <w:trHeight w:val="383"/>
          <w:tblHeader/>
        </w:trPr>
        <w:tc>
          <w:tcPr>
            <w:tcW w:w="846" w:type="dxa"/>
            <w:shd w:val="clear" w:color="auto" w:fill="4F81BD" w:themeFill="accent1"/>
            <w:vAlign w:val="center"/>
          </w:tcPr>
          <w:p w14:paraId="2D52362D" w14:textId="77777777" w:rsidR="00E4271F" w:rsidRPr="008C6E6C" w:rsidRDefault="00E4271F" w:rsidP="00E4271F">
            <w:pPr>
              <w:spacing w:before="0"/>
              <w:jc w:val="left"/>
              <w:rPr>
                <w:b/>
                <w:color w:val="FFFFFF" w:themeColor="background1"/>
              </w:rPr>
            </w:pPr>
            <w:r w:rsidRPr="008C6E6C">
              <w:rPr>
                <w:b/>
                <w:color w:val="FFFFFF" w:themeColor="background1"/>
              </w:rPr>
              <w:t>Term</w:t>
            </w:r>
          </w:p>
        </w:tc>
        <w:tc>
          <w:tcPr>
            <w:tcW w:w="3633" w:type="dxa"/>
            <w:shd w:val="clear" w:color="auto" w:fill="4F81BD" w:themeFill="accent1"/>
            <w:vAlign w:val="center"/>
          </w:tcPr>
          <w:p w14:paraId="519695E8" w14:textId="77777777" w:rsidR="00E4271F" w:rsidRPr="008C6E6C" w:rsidRDefault="00E4271F" w:rsidP="00E4271F">
            <w:pPr>
              <w:spacing w:before="0"/>
              <w:jc w:val="left"/>
              <w:rPr>
                <w:b/>
                <w:color w:val="FFFFFF" w:themeColor="background1"/>
              </w:rPr>
            </w:pPr>
            <w:r w:rsidRPr="008C6E6C">
              <w:rPr>
                <w:b/>
                <w:color w:val="FFFFFF" w:themeColor="background1"/>
              </w:rPr>
              <w:t>Definition</w:t>
            </w:r>
          </w:p>
        </w:tc>
        <w:tc>
          <w:tcPr>
            <w:tcW w:w="903" w:type="dxa"/>
            <w:shd w:val="clear" w:color="auto" w:fill="4F81BD" w:themeFill="accent1"/>
            <w:vAlign w:val="center"/>
          </w:tcPr>
          <w:p w14:paraId="23E977D3" w14:textId="38ADBBC8" w:rsidR="00E4271F" w:rsidRPr="008C6E6C" w:rsidRDefault="00E4271F" w:rsidP="00E4271F">
            <w:pPr>
              <w:spacing w:before="0"/>
              <w:jc w:val="left"/>
              <w:rPr>
                <w:b/>
                <w:color w:val="FFFFFF" w:themeColor="background1"/>
              </w:rPr>
            </w:pPr>
            <w:r w:rsidRPr="008C6E6C">
              <w:rPr>
                <w:b/>
                <w:color w:val="FFFFFF" w:themeColor="background1"/>
              </w:rPr>
              <w:t>Term</w:t>
            </w:r>
          </w:p>
        </w:tc>
        <w:tc>
          <w:tcPr>
            <w:tcW w:w="3576" w:type="dxa"/>
            <w:shd w:val="clear" w:color="auto" w:fill="4F81BD" w:themeFill="accent1"/>
            <w:vAlign w:val="center"/>
          </w:tcPr>
          <w:p w14:paraId="45F53A88" w14:textId="7C09C5D6" w:rsidR="00E4271F" w:rsidRPr="008C6E6C" w:rsidRDefault="00E4271F" w:rsidP="00E4271F">
            <w:pPr>
              <w:spacing w:before="0"/>
              <w:jc w:val="left"/>
              <w:rPr>
                <w:b/>
                <w:color w:val="FFFFFF" w:themeColor="background1"/>
              </w:rPr>
            </w:pPr>
            <w:r w:rsidRPr="008C6E6C">
              <w:rPr>
                <w:b/>
                <w:color w:val="FFFFFF" w:themeColor="background1"/>
              </w:rPr>
              <w:t>Definition</w:t>
            </w:r>
          </w:p>
        </w:tc>
      </w:tr>
      <w:tr w:rsidR="00463C11" w14:paraId="44C68728" w14:textId="77777777" w:rsidTr="003D0109">
        <w:trPr>
          <w:trHeight w:val="294"/>
        </w:trPr>
        <w:tc>
          <w:tcPr>
            <w:tcW w:w="846" w:type="dxa"/>
            <w:shd w:val="clear" w:color="auto" w:fill="DAEEF3" w:themeFill="accent5" w:themeFillTint="33"/>
          </w:tcPr>
          <w:p w14:paraId="26218639" w14:textId="68036FAB" w:rsidR="00463C11" w:rsidRPr="005D0E9B" w:rsidRDefault="00276501" w:rsidP="00463C11">
            <w:pPr>
              <w:pStyle w:val="ColumnHeading"/>
              <w:jc w:val="left"/>
              <w:rPr>
                <w:b w:val="0"/>
              </w:rPr>
            </w:pPr>
            <w:r>
              <w:rPr>
                <w:b w:val="0"/>
              </w:rPr>
              <w:t>CAPI</w:t>
            </w:r>
          </w:p>
        </w:tc>
        <w:tc>
          <w:tcPr>
            <w:tcW w:w="3633" w:type="dxa"/>
            <w:shd w:val="clear" w:color="auto" w:fill="DAEEF3" w:themeFill="accent5" w:themeFillTint="33"/>
          </w:tcPr>
          <w:p w14:paraId="52515A8D" w14:textId="6E8751AE" w:rsidR="00463C11" w:rsidRPr="005D0E9B" w:rsidRDefault="00276501" w:rsidP="00463C11">
            <w:pPr>
              <w:pStyle w:val="ColumnHeading"/>
              <w:jc w:val="left"/>
              <w:rPr>
                <w:b w:val="0"/>
              </w:rPr>
            </w:pPr>
            <w:r w:rsidRPr="00276501">
              <w:rPr>
                <w:b w:val="0"/>
              </w:rPr>
              <w:t>Computer Assisted Personal Interviewing</w:t>
            </w:r>
          </w:p>
        </w:tc>
        <w:tc>
          <w:tcPr>
            <w:tcW w:w="903" w:type="dxa"/>
            <w:shd w:val="clear" w:color="auto" w:fill="DAEEF3" w:themeFill="accent5" w:themeFillTint="33"/>
          </w:tcPr>
          <w:p w14:paraId="1FCD7878" w14:textId="210F0187" w:rsidR="00463C11" w:rsidRPr="005D0E9B" w:rsidRDefault="00463C11" w:rsidP="00463C11">
            <w:pPr>
              <w:pStyle w:val="ColumnHeading"/>
              <w:jc w:val="left"/>
              <w:rPr>
                <w:b w:val="0"/>
              </w:rPr>
            </w:pPr>
            <w:r w:rsidRPr="005D0E9B">
              <w:rPr>
                <w:b w:val="0"/>
              </w:rPr>
              <w:t>ISP</w:t>
            </w:r>
          </w:p>
        </w:tc>
        <w:tc>
          <w:tcPr>
            <w:tcW w:w="3576" w:type="dxa"/>
            <w:shd w:val="clear" w:color="auto" w:fill="DAEEF3" w:themeFill="accent5" w:themeFillTint="33"/>
          </w:tcPr>
          <w:p w14:paraId="6F26F65F" w14:textId="57BA5DBA" w:rsidR="00463C11" w:rsidRPr="005D0E9B" w:rsidRDefault="00463C11" w:rsidP="00463C11">
            <w:pPr>
              <w:pStyle w:val="ColumnHeading"/>
              <w:jc w:val="left"/>
              <w:rPr>
                <w:b w:val="0"/>
              </w:rPr>
            </w:pPr>
            <w:r w:rsidRPr="005D0E9B">
              <w:rPr>
                <w:b w:val="0"/>
              </w:rPr>
              <w:t>Income Support Payment</w:t>
            </w:r>
          </w:p>
        </w:tc>
      </w:tr>
      <w:tr w:rsidR="00276501" w14:paraId="258137C3" w14:textId="77777777" w:rsidTr="003D0109">
        <w:trPr>
          <w:trHeight w:val="294"/>
        </w:trPr>
        <w:tc>
          <w:tcPr>
            <w:tcW w:w="846" w:type="dxa"/>
            <w:shd w:val="clear" w:color="auto" w:fill="DAEEF3" w:themeFill="accent5" w:themeFillTint="33"/>
          </w:tcPr>
          <w:p w14:paraId="31A4EBF5" w14:textId="22CB4C82" w:rsidR="00276501" w:rsidRPr="005D0E9B" w:rsidRDefault="00276501" w:rsidP="00276501">
            <w:pPr>
              <w:pStyle w:val="ColumnHeading"/>
              <w:jc w:val="left"/>
              <w:rPr>
                <w:b w:val="0"/>
              </w:rPr>
            </w:pPr>
            <w:r w:rsidRPr="005D0E9B">
              <w:rPr>
                <w:b w:val="0"/>
              </w:rPr>
              <w:t>CDC</w:t>
            </w:r>
          </w:p>
        </w:tc>
        <w:tc>
          <w:tcPr>
            <w:tcW w:w="3633" w:type="dxa"/>
            <w:shd w:val="clear" w:color="auto" w:fill="DAEEF3" w:themeFill="accent5" w:themeFillTint="33"/>
          </w:tcPr>
          <w:p w14:paraId="1EFCE8CD" w14:textId="6C42E167" w:rsidR="00276501" w:rsidRPr="005D0E9B" w:rsidRDefault="00276501" w:rsidP="00276501">
            <w:pPr>
              <w:pStyle w:val="ColumnHeading"/>
              <w:jc w:val="left"/>
              <w:rPr>
                <w:b w:val="0"/>
              </w:rPr>
            </w:pPr>
            <w:r w:rsidRPr="005D0E9B">
              <w:rPr>
                <w:b w:val="0"/>
              </w:rPr>
              <w:t>Cashless Debit Card</w:t>
            </w:r>
          </w:p>
        </w:tc>
        <w:tc>
          <w:tcPr>
            <w:tcW w:w="903" w:type="dxa"/>
            <w:shd w:val="clear" w:color="auto" w:fill="DAEEF3" w:themeFill="accent5" w:themeFillTint="33"/>
          </w:tcPr>
          <w:p w14:paraId="677BCF4C" w14:textId="15604361" w:rsidR="00276501" w:rsidRPr="005D0E9B" w:rsidRDefault="00276501" w:rsidP="00276501">
            <w:pPr>
              <w:pStyle w:val="ColumnHeading"/>
              <w:jc w:val="left"/>
              <w:rPr>
                <w:b w:val="0"/>
              </w:rPr>
            </w:pPr>
            <w:r>
              <w:rPr>
                <w:b w:val="0"/>
              </w:rPr>
              <w:t>MAP</w:t>
            </w:r>
          </w:p>
        </w:tc>
        <w:tc>
          <w:tcPr>
            <w:tcW w:w="3576" w:type="dxa"/>
            <w:shd w:val="clear" w:color="auto" w:fill="DAEEF3" w:themeFill="accent5" w:themeFillTint="33"/>
          </w:tcPr>
          <w:p w14:paraId="13CC73C0" w14:textId="29059CEF" w:rsidR="00276501" w:rsidRPr="005D0E9B" w:rsidRDefault="00276501" w:rsidP="00276501">
            <w:pPr>
              <w:pStyle w:val="ColumnHeading"/>
              <w:jc w:val="left"/>
              <w:rPr>
                <w:b w:val="0"/>
              </w:rPr>
            </w:pPr>
            <w:r w:rsidRPr="003D0109">
              <w:rPr>
                <w:b w:val="0"/>
              </w:rPr>
              <w:t>Mobile Assistance Patrol</w:t>
            </w:r>
          </w:p>
        </w:tc>
      </w:tr>
      <w:tr w:rsidR="00276501" w14:paraId="6F814808" w14:textId="77777777" w:rsidTr="003D0109">
        <w:trPr>
          <w:trHeight w:val="294"/>
        </w:trPr>
        <w:tc>
          <w:tcPr>
            <w:tcW w:w="846" w:type="dxa"/>
            <w:shd w:val="clear" w:color="auto" w:fill="DAEEF3" w:themeFill="accent5" w:themeFillTint="33"/>
          </w:tcPr>
          <w:p w14:paraId="0F3BF20F" w14:textId="77777777" w:rsidR="00276501" w:rsidRPr="005D0E9B" w:rsidRDefault="00276501" w:rsidP="00276501">
            <w:pPr>
              <w:pStyle w:val="ColumnHeading"/>
              <w:jc w:val="left"/>
              <w:rPr>
                <w:b w:val="0"/>
              </w:rPr>
            </w:pPr>
            <w:r w:rsidRPr="005D0E9B">
              <w:rPr>
                <w:b w:val="0"/>
              </w:rPr>
              <w:t>CDP</w:t>
            </w:r>
          </w:p>
        </w:tc>
        <w:tc>
          <w:tcPr>
            <w:tcW w:w="3633" w:type="dxa"/>
            <w:shd w:val="clear" w:color="auto" w:fill="DAEEF3" w:themeFill="accent5" w:themeFillTint="33"/>
          </w:tcPr>
          <w:p w14:paraId="246F896B" w14:textId="77777777" w:rsidR="00276501" w:rsidRPr="005D0E9B" w:rsidRDefault="00276501" w:rsidP="00276501">
            <w:pPr>
              <w:pStyle w:val="ColumnHeading"/>
              <w:jc w:val="left"/>
              <w:rPr>
                <w:b w:val="0"/>
              </w:rPr>
            </w:pPr>
            <w:r w:rsidRPr="005D0E9B">
              <w:rPr>
                <w:b w:val="0"/>
              </w:rPr>
              <w:t>Community Development Programme</w:t>
            </w:r>
          </w:p>
        </w:tc>
        <w:tc>
          <w:tcPr>
            <w:tcW w:w="903" w:type="dxa"/>
            <w:shd w:val="clear" w:color="auto" w:fill="DAEEF3" w:themeFill="accent5" w:themeFillTint="33"/>
          </w:tcPr>
          <w:p w14:paraId="530445DC" w14:textId="6DA1831B" w:rsidR="00276501" w:rsidRPr="005D0E9B" w:rsidRDefault="00276501" w:rsidP="00276501">
            <w:pPr>
              <w:pStyle w:val="ColumnHeading"/>
              <w:jc w:val="left"/>
              <w:rPr>
                <w:b w:val="0"/>
              </w:rPr>
            </w:pPr>
            <w:r w:rsidRPr="005D0E9B">
              <w:rPr>
                <w:b w:val="0"/>
              </w:rPr>
              <w:t>PI</w:t>
            </w:r>
          </w:p>
        </w:tc>
        <w:tc>
          <w:tcPr>
            <w:tcW w:w="3576" w:type="dxa"/>
            <w:shd w:val="clear" w:color="auto" w:fill="DAEEF3" w:themeFill="accent5" w:themeFillTint="33"/>
          </w:tcPr>
          <w:p w14:paraId="09C1EBD7" w14:textId="05F80291" w:rsidR="00276501" w:rsidRPr="005D0E9B" w:rsidRDefault="00276501" w:rsidP="00276501">
            <w:pPr>
              <w:pStyle w:val="ColumnHeading"/>
              <w:jc w:val="left"/>
              <w:rPr>
                <w:b w:val="0"/>
              </w:rPr>
            </w:pPr>
            <w:r w:rsidRPr="005D0E9B">
              <w:rPr>
                <w:b w:val="0"/>
              </w:rPr>
              <w:t>Performance Indicator</w:t>
            </w:r>
          </w:p>
        </w:tc>
      </w:tr>
      <w:tr w:rsidR="00276501" w14:paraId="0AA4719F" w14:textId="77777777" w:rsidTr="003D0109">
        <w:trPr>
          <w:trHeight w:val="302"/>
        </w:trPr>
        <w:tc>
          <w:tcPr>
            <w:tcW w:w="846" w:type="dxa"/>
            <w:shd w:val="clear" w:color="auto" w:fill="DAEEF3" w:themeFill="accent5" w:themeFillTint="33"/>
          </w:tcPr>
          <w:p w14:paraId="4DB54C33" w14:textId="77777777" w:rsidR="00276501" w:rsidRPr="005D0E9B" w:rsidRDefault="00276501" w:rsidP="00276501">
            <w:pPr>
              <w:pStyle w:val="ColumnHeading"/>
              <w:jc w:val="left"/>
              <w:rPr>
                <w:b w:val="0"/>
              </w:rPr>
            </w:pPr>
            <w:r w:rsidRPr="005D0E9B">
              <w:rPr>
                <w:b w:val="0"/>
              </w:rPr>
              <w:t>CDCT</w:t>
            </w:r>
          </w:p>
        </w:tc>
        <w:tc>
          <w:tcPr>
            <w:tcW w:w="3633" w:type="dxa"/>
            <w:shd w:val="clear" w:color="auto" w:fill="DAEEF3" w:themeFill="accent5" w:themeFillTint="33"/>
          </w:tcPr>
          <w:p w14:paraId="004D9BAE" w14:textId="77777777" w:rsidR="00276501" w:rsidRPr="005D0E9B" w:rsidRDefault="00276501" w:rsidP="00276501">
            <w:pPr>
              <w:pStyle w:val="ColumnHeading"/>
              <w:jc w:val="left"/>
              <w:rPr>
                <w:b w:val="0"/>
              </w:rPr>
            </w:pPr>
            <w:r w:rsidRPr="005D0E9B">
              <w:rPr>
                <w:b w:val="0"/>
              </w:rPr>
              <w:t>Cashless Debit Card Trial</w:t>
            </w:r>
          </w:p>
        </w:tc>
        <w:tc>
          <w:tcPr>
            <w:tcW w:w="903" w:type="dxa"/>
            <w:shd w:val="clear" w:color="auto" w:fill="DAEEF3" w:themeFill="accent5" w:themeFillTint="33"/>
          </w:tcPr>
          <w:p w14:paraId="419262A6" w14:textId="58B4E201" w:rsidR="00276501" w:rsidRPr="005D0E9B" w:rsidRDefault="00276501" w:rsidP="00276501">
            <w:pPr>
              <w:pStyle w:val="ColumnHeading"/>
              <w:jc w:val="left"/>
              <w:rPr>
                <w:b w:val="0"/>
              </w:rPr>
            </w:pPr>
            <w:r>
              <w:rPr>
                <w:b w:val="0"/>
              </w:rPr>
              <w:t>PIA</w:t>
            </w:r>
          </w:p>
        </w:tc>
        <w:tc>
          <w:tcPr>
            <w:tcW w:w="3576" w:type="dxa"/>
            <w:shd w:val="clear" w:color="auto" w:fill="DAEEF3" w:themeFill="accent5" w:themeFillTint="33"/>
          </w:tcPr>
          <w:p w14:paraId="3F390C94" w14:textId="2E115304" w:rsidR="00276501" w:rsidRPr="005D0E9B" w:rsidRDefault="00276501" w:rsidP="00276501">
            <w:pPr>
              <w:pStyle w:val="ColumnHeading"/>
              <w:jc w:val="left"/>
              <w:rPr>
                <w:b w:val="0"/>
              </w:rPr>
            </w:pPr>
            <w:r w:rsidRPr="003D0109">
              <w:rPr>
                <w:b w:val="0"/>
              </w:rPr>
              <w:t>Public Intoxication</w:t>
            </w:r>
            <w:r>
              <w:rPr>
                <w:b w:val="0"/>
              </w:rPr>
              <w:t xml:space="preserve"> Act</w:t>
            </w:r>
          </w:p>
        </w:tc>
      </w:tr>
      <w:tr w:rsidR="00276501" w14:paraId="3EB3DB8C" w14:textId="77777777" w:rsidTr="003D0109">
        <w:trPr>
          <w:trHeight w:val="302"/>
        </w:trPr>
        <w:tc>
          <w:tcPr>
            <w:tcW w:w="846" w:type="dxa"/>
            <w:shd w:val="clear" w:color="auto" w:fill="DAEEF3" w:themeFill="accent5" w:themeFillTint="33"/>
          </w:tcPr>
          <w:p w14:paraId="61A78ACB" w14:textId="5F5A50EC" w:rsidR="00276501" w:rsidRPr="005D0E9B" w:rsidRDefault="00276501" w:rsidP="00276501">
            <w:pPr>
              <w:pStyle w:val="ColumnHeading"/>
              <w:jc w:val="left"/>
              <w:rPr>
                <w:b w:val="0"/>
              </w:rPr>
            </w:pPr>
            <w:r w:rsidRPr="005D0E9B">
              <w:rPr>
                <w:b w:val="0"/>
              </w:rPr>
              <w:t>D</w:t>
            </w:r>
            <w:r>
              <w:rPr>
                <w:b w:val="0"/>
              </w:rPr>
              <w:t>A</w:t>
            </w:r>
            <w:r w:rsidRPr="005D0E9B">
              <w:rPr>
                <w:b w:val="0"/>
              </w:rPr>
              <w:t>SS</w:t>
            </w:r>
            <w:r>
              <w:rPr>
                <w:b w:val="0"/>
              </w:rPr>
              <w:t>A</w:t>
            </w:r>
          </w:p>
        </w:tc>
        <w:tc>
          <w:tcPr>
            <w:tcW w:w="3633" w:type="dxa"/>
            <w:shd w:val="clear" w:color="auto" w:fill="DAEEF3" w:themeFill="accent5" w:themeFillTint="33"/>
          </w:tcPr>
          <w:p w14:paraId="5797EA4B" w14:textId="3F43B6D6" w:rsidR="00276501" w:rsidRPr="005D0E9B" w:rsidRDefault="00276501" w:rsidP="00276501">
            <w:pPr>
              <w:pStyle w:val="ColumnHeading"/>
              <w:jc w:val="left"/>
              <w:rPr>
                <w:b w:val="0"/>
              </w:rPr>
            </w:pPr>
            <w:r w:rsidRPr="003D0109">
              <w:rPr>
                <w:b w:val="0"/>
              </w:rPr>
              <w:t>Drug and Alcohol Services South Australia</w:t>
            </w:r>
          </w:p>
        </w:tc>
        <w:tc>
          <w:tcPr>
            <w:tcW w:w="903" w:type="dxa"/>
            <w:shd w:val="clear" w:color="auto" w:fill="DAEEF3" w:themeFill="accent5" w:themeFillTint="33"/>
          </w:tcPr>
          <w:p w14:paraId="22FC0119" w14:textId="518C19CE" w:rsidR="00276501" w:rsidRPr="005D0E9B" w:rsidRDefault="00276501" w:rsidP="00276501">
            <w:pPr>
              <w:pStyle w:val="ColumnHeading"/>
              <w:jc w:val="left"/>
              <w:rPr>
                <w:b w:val="0"/>
              </w:rPr>
            </w:pPr>
            <w:r w:rsidRPr="005D0E9B">
              <w:rPr>
                <w:b w:val="0"/>
              </w:rPr>
              <w:t>Pp</w:t>
            </w:r>
          </w:p>
        </w:tc>
        <w:tc>
          <w:tcPr>
            <w:tcW w:w="3576" w:type="dxa"/>
            <w:shd w:val="clear" w:color="auto" w:fill="DAEEF3" w:themeFill="accent5" w:themeFillTint="33"/>
          </w:tcPr>
          <w:p w14:paraId="73848A20" w14:textId="14431238" w:rsidR="00276501" w:rsidRPr="005D0E9B" w:rsidRDefault="00276501" w:rsidP="00276501">
            <w:pPr>
              <w:pStyle w:val="ColumnHeading"/>
              <w:jc w:val="left"/>
              <w:rPr>
                <w:b w:val="0"/>
              </w:rPr>
            </w:pPr>
            <w:r w:rsidRPr="005D0E9B">
              <w:rPr>
                <w:b w:val="0"/>
              </w:rPr>
              <w:t>Percentage points</w:t>
            </w:r>
          </w:p>
        </w:tc>
      </w:tr>
      <w:tr w:rsidR="00276501" w14:paraId="516E2DB1" w14:textId="77777777" w:rsidTr="003D0109">
        <w:trPr>
          <w:trHeight w:val="302"/>
        </w:trPr>
        <w:tc>
          <w:tcPr>
            <w:tcW w:w="846" w:type="dxa"/>
            <w:shd w:val="clear" w:color="auto" w:fill="DAEEF3" w:themeFill="accent5" w:themeFillTint="33"/>
          </w:tcPr>
          <w:p w14:paraId="5D486DA4" w14:textId="459F45CD" w:rsidR="00276501" w:rsidRPr="005D0E9B" w:rsidRDefault="00276501" w:rsidP="00276501">
            <w:pPr>
              <w:pStyle w:val="ColumnHeading"/>
              <w:jc w:val="left"/>
              <w:rPr>
                <w:b w:val="0"/>
              </w:rPr>
            </w:pPr>
            <w:r>
              <w:rPr>
                <w:b w:val="0"/>
              </w:rPr>
              <w:t>DHS</w:t>
            </w:r>
          </w:p>
        </w:tc>
        <w:tc>
          <w:tcPr>
            <w:tcW w:w="3633" w:type="dxa"/>
            <w:shd w:val="clear" w:color="auto" w:fill="DAEEF3" w:themeFill="accent5" w:themeFillTint="33"/>
          </w:tcPr>
          <w:p w14:paraId="3EA30585" w14:textId="553BDFB1" w:rsidR="00276501" w:rsidRPr="003D0109" w:rsidRDefault="00276501" w:rsidP="00276501">
            <w:pPr>
              <w:pStyle w:val="ColumnHeading"/>
              <w:jc w:val="left"/>
              <w:rPr>
                <w:b w:val="0"/>
              </w:rPr>
            </w:pPr>
            <w:r w:rsidRPr="005D0E9B">
              <w:rPr>
                <w:b w:val="0"/>
              </w:rPr>
              <w:t xml:space="preserve">Department of </w:t>
            </w:r>
            <w:r>
              <w:rPr>
                <w:b w:val="0"/>
              </w:rPr>
              <w:t>Human</w:t>
            </w:r>
            <w:r w:rsidRPr="005D0E9B">
              <w:rPr>
                <w:b w:val="0"/>
              </w:rPr>
              <w:t xml:space="preserve"> Services</w:t>
            </w:r>
          </w:p>
        </w:tc>
        <w:tc>
          <w:tcPr>
            <w:tcW w:w="903" w:type="dxa"/>
            <w:shd w:val="clear" w:color="auto" w:fill="DAEEF3" w:themeFill="accent5" w:themeFillTint="33"/>
          </w:tcPr>
          <w:p w14:paraId="0F17A11A" w14:textId="718E404A" w:rsidR="00276501" w:rsidRPr="005D0E9B" w:rsidRDefault="00276501" w:rsidP="00276501">
            <w:pPr>
              <w:pStyle w:val="ColumnHeading"/>
              <w:jc w:val="left"/>
              <w:rPr>
                <w:b w:val="0"/>
              </w:rPr>
            </w:pPr>
            <w:r w:rsidRPr="005D0E9B">
              <w:rPr>
                <w:b w:val="0"/>
              </w:rPr>
              <w:t>PM&amp;C</w:t>
            </w:r>
          </w:p>
        </w:tc>
        <w:tc>
          <w:tcPr>
            <w:tcW w:w="3576" w:type="dxa"/>
            <w:shd w:val="clear" w:color="auto" w:fill="DAEEF3" w:themeFill="accent5" w:themeFillTint="33"/>
          </w:tcPr>
          <w:p w14:paraId="188C177F" w14:textId="736D0146" w:rsidR="00276501" w:rsidRPr="005D0E9B" w:rsidRDefault="00276501" w:rsidP="00276501">
            <w:pPr>
              <w:pStyle w:val="ColumnHeading"/>
              <w:jc w:val="left"/>
              <w:rPr>
                <w:b w:val="0"/>
              </w:rPr>
            </w:pPr>
            <w:r w:rsidRPr="005D0E9B">
              <w:rPr>
                <w:b w:val="0"/>
              </w:rPr>
              <w:t>Prime Minister and Cabinet</w:t>
            </w:r>
          </w:p>
        </w:tc>
      </w:tr>
      <w:tr w:rsidR="00276501" w14:paraId="0EF254C8" w14:textId="77777777" w:rsidTr="003D0109">
        <w:trPr>
          <w:trHeight w:val="302"/>
        </w:trPr>
        <w:tc>
          <w:tcPr>
            <w:tcW w:w="846" w:type="dxa"/>
            <w:shd w:val="clear" w:color="auto" w:fill="DAEEF3" w:themeFill="accent5" w:themeFillTint="33"/>
          </w:tcPr>
          <w:p w14:paraId="0F8B40DE" w14:textId="7DD3CE5D" w:rsidR="00276501" w:rsidRDefault="00276501" w:rsidP="00276501">
            <w:pPr>
              <w:pStyle w:val="ColumnHeading"/>
              <w:jc w:val="left"/>
              <w:rPr>
                <w:b w:val="0"/>
              </w:rPr>
            </w:pPr>
            <w:r>
              <w:rPr>
                <w:b w:val="0"/>
              </w:rPr>
              <w:t>DSP</w:t>
            </w:r>
          </w:p>
        </w:tc>
        <w:tc>
          <w:tcPr>
            <w:tcW w:w="3633" w:type="dxa"/>
            <w:shd w:val="clear" w:color="auto" w:fill="DAEEF3" w:themeFill="accent5" w:themeFillTint="33"/>
          </w:tcPr>
          <w:p w14:paraId="6C44386C" w14:textId="79FA0B35" w:rsidR="00276501" w:rsidRPr="005D0E9B" w:rsidRDefault="00276501" w:rsidP="00276501">
            <w:pPr>
              <w:pStyle w:val="ColumnHeading"/>
              <w:jc w:val="left"/>
              <w:rPr>
                <w:b w:val="0"/>
              </w:rPr>
            </w:pPr>
            <w:r w:rsidRPr="00463C11">
              <w:rPr>
                <w:b w:val="0"/>
              </w:rPr>
              <w:t>Disabili</w:t>
            </w:r>
            <w:r>
              <w:rPr>
                <w:b w:val="0"/>
              </w:rPr>
              <w:t>ty Support Pension</w:t>
            </w:r>
          </w:p>
        </w:tc>
        <w:tc>
          <w:tcPr>
            <w:tcW w:w="903" w:type="dxa"/>
            <w:shd w:val="clear" w:color="auto" w:fill="DAEEF3" w:themeFill="accent5" w:themeFillTint="33"/>
          </w:tcPr>
          <w:p w14:paraId="103574C8" w14:textId="444FBB7C" w:rsidR="00276501" w:rsidRPr="005D0E9B" w:rsidRDefault="00276501" w:rsidP="00276501">
            <w:pPr>
              <w:pStyle w:val="ColumnHeading"/>
              <w:jc w:val="left"/>
              <w:rPr>
                <w:b w:val="0"/>
              </w:rPr>
            </w:pPr>
            <w:r w:rsidRPr="005D0E9B">
              <w:rPr>
                <w:b w:val="0"/>
              </w:rPr>
              <w:t>SA</w:t>
            </w:r>
          </w:p>
        </w:tc>
        <w:tc>
          <w:tcPr>
            <w:tcW w:w="3576" w:type="dxa"/>
            <w:shd w:val="clear" w:color="auto" w:fill="DAEEF3" w:themeFill="accent5" w:themeFillTint="33"/>
          </w:tcPr>
          <w:p w14:paraId="6DCDE5B5" w14:textId="234C0E03" w:rsidR="00276501" w:rsidRPr="005D0E9B" w:rsidRDefault="00276501" w:rsidP="00276501">
            <w:pPr>
              <w:pStyle w:val="ColumnHeading"/>
              <w:jc w:val="left"/>
              <w:rPr>
                <w:b w:val="0"/>
              </w:rPr>
            </w:pPr>
            <w:r w:rsidRPr="005D0E9B">
              <w:rPr>
                <w:b w:val="0"/>
              </w:rPr>
              <w:t>South Australia</w:t>
            </w:r>
          </w:p>
        </w:tc>
      </w:tr>
      <w:tr w:rsidR="00276501" w14:paraId="60C47928" w14:textId="77777777" w:rsidTr="003D0109">
        <w:trPr>
          <w:trHeight w:val="294"/>
        </w:trPr>
        <w:tc>
          <w:tcPr>
            <w:tcW w:w="846" w:type="dxa"/>
            <w:shd w:val="clear" w:color="auto" w:fill="DAEEF3" w:themeFill="accent5" w:themeFillTint="33"/>
          </w:tcPr>
          <w:p w14:paraId="14FA4F52" w14:textId="2B5AC2B6" w:rsidR="00276501" w:rsidRPr="005D0E9B" w:rsidRDefault="00276501" w:rsidP="00276501">
            <w:pPr>
              <w:pStyle w:val="ColumnHeading"/>
              <w:jc w:val="left"/>
              <w:rPr>
                <w:b w:val="0"/>
              </w:rPr>
            </w:pPr>
            <w:r w:rsidRPr="005D0E9B">
              <w:rPr>
                <w:b w:val="0"/>
              </w:rPr>
              <w:t>DSS</w:t>
            </w:r>
          </w:p>
        </w:tc>
        <w:tc>
          <w:tcPr>
            <w:tcW w:w="3633" w:type="dxa"/>
            <w:shd w:val="clear" w:color="auto" w:fill="DAEEF3" w:themeFill="accent5" w:themeFillTint="33"/>
          </w:tcPr>
          <w:p w14:paraId="40B3AAA9" w14:textId="31BC58A6" w:rsidR="00276501" w:rsidRPr="005D0E9B" w:rsidRDefault="00276501" w:rsidP="00276501">
            <w:pPr>
              <w:pStyle w:val="ColumnHeading"/>
              <w:jc w:val="left"/>
              <w:rPr>
                <w:b w:val="0"/>
              </w:rPr>
            </w:pPr>
            <w:r w:rsidRPr="005D0E9B">
              <w:rPr>
                <w:b w:val="0"/>
              </w:rPr>
              <w:t>Department of Social Services</w:t>
            </w:r>
          </w:p>
        </w:tc>
        <w:tc>
          <w:tcPr>
            <w:tcW w:w="903" w:type="dxa"/>
            <w:shd w:val="clear" w:color="auto" w:fill="DAEEF3" w:themeFill="accent5" w:themeFillTint="33"/>
          </w:tcPr>
          <w:p w14:paraId="48FC3705" w14:textId="339161B7" w:rsidR="00276501" w:rsidRPr="005D0E9B" w:rsidRDefault="00276501" w:rsidP="00276501">
            <w:pPr>
              <w:pStyle w:val="ColumnHeading"/>
              <w:jc w:val="left"/>
              <w:rPr>
                <w:b w:val="0"/>
              </w:rPr>
            </w:pPr>
            <w:r>
              <w:rPr>
                <w:b w:val="0"/>
              </w:rPr>
              <w:t>SUU</w:t>
            </w:r>
          </w:p>
        </w:tc>
        <w:tc>
          <w:tcPr>
            <w:tcW w:w="3576" w:type="dxa"/>
            <w:shd w:val="clear" w:color="auto" w:fill="DAEEF3" w:themeFill="accent5" w:themeFillTint="33"/>
          </w:tcPr>
          <w:p w14:paraId="61C1BEE0" w14:textId="24F785EB" w:rsidR="00276501" w:rsidRPr="005D0E9B" w:rsidRDefault="00276501" w:rsidP="00276501">
            <w:pPr>
              <w:pStyle w:val="ColumnHeading"/>
              <w:jc w:val="left"/>
              <w:rPr>
                <w:b w:val="0"/>
              </w:rPr>
            </w:pPr>
            <w:r>
              <w:rPr>
                <w:b w:val="0"/>
              </w:rPr>
              <w:t>Sobering Up Unit</w:t>
            </w:r>
          </w:p>
        </w:tc>
      </w:tr>
      <w:tr w:rsidR="00276501" w14:paraId="3A2B7992" w14:textId="77777777" w:rsidTr="003D0109">
        <w:trPr>
          <w:trHeight w:val="294"/>
        </w:trPr>
        <w:tc>
          <w:tcPr>
            <w:tcW w:w="846" w:type="dxa"/>
            <w:shd w:val="clear" w:color="auto" w:fill="DAEEF3" w:themeFill="accent5" w:themeFillTint="33"/>
          </w:tcPr>
          <w:p w14:paraId="35F89EE8" w14:textId="632EBC1F" w:rsidR="00276501" w:rsidRPr="005D0E9B" w:rsidRDefault="00276501" w:rsidP="00276501">
            <w:pPr>
              <w:pStyle w:val="ColumnHeading"/>
              <w:jc w:val="left"/>
              <w:rPr>
                <w:b w:val="0"/>
              </w:rPr>
            </w:pPr>
            <w:r w:rsidRPr="005D0E9B">
              <w:rPr>
                <w:b w:val="0"/>
              </w:rPr>
              <w:t>EK</w:t>
            </w:r>
          </w:p>
        </w:tc>
        <w:tc>
          <w:tcPr>
            <w:tcW w:w="3633" w:type="dxa"/>
            <w:shd w:val="clear" w:color="auto" w:fill="DAEEF3" w:themeFill="accent5" w:themeFillTint="33"/>
          </w:tcPr>
          <w:p w14:paraId="1DF4F2E4" w14:textId="12F3DCB6" w:rsidR="00276501" w:rsidRPr="005D0E9B" w:rsidRDefault="00276501" w:rsidP="00276501">
            <w:pPr>
              <w:pStyle w:val="ColumnHeading"/>
              <w:jc w:val="left"/>
              <w:rPr>
                <w:b w:val="0"/>
              </w:rPr>
            </w:pPr>
            <w:r w:rsidRPr="005D0E9B">
              <w:rPr>
                <w:b w:val="0"/>
              </w:rPr>
              <w:t>East Kimberley</w:t>
            </w:r>
          </w:p>
        </w:tc>
        <w:tc>
          <w:tcPr>
            <w:tcW w:w="903" w:type="dxa"/>
            <w:shd w:val="clear" w:color="auto" w:fill="DAEEF3" w:themeFill="accent5" w:themeFillTint="33"/>
          </w:tcPr>
          <w:p w14:paraId="5916C8AD" w14:textId="1A211FBE" w:rsidR="00276501" w:rsidRPr="005D0E9B" w:rsidRDefault="00276501" w:rsidP="00276501">
            <w:pPr>
              <w:pStyle w:val="ColumnHeading"/>
              <w:jc w:val="left"/>
              <w:rPr>
                <w:b w:val="0"/>
              </w:rPr>
            </w:pPr>
            <w:r w:rsidRPr="005D0E9B">
              <w:rPr>
                <w:b w:val="0"/>
              </w:rPr>
              <w:t>WA</w:t>
            </w:r>
          </w:p>
        </w:tc>
        <w:tc>
          <w:tcPr>
            <w:tcW w:w="3576" w:type="dxa"/>
            <w:shd w:val="clear" w:color="auto" w:fill="DAEEF3" w:themeFill="accent5" w:themeFillTint="33"/>
          </w:tcPr>
          <w:p w14:paraId="5A1D895C" w14:textId="32136A0C" w:rsidR="00276501" w:rsidRPr="005D0E9B" w:rsidRDefault="00276501" w:rsidP="00276501">
            <w:pPr>
              <w:pStyle w:val="ColumnHeading"/>
              <w:jc w:val="left"/>
              <w:rPr>
                <w:b w:val="0"/>
              </w:rPr>
            </w:pPr>
            <w:r w:rsidRPr="005D0E9B">
              <w:rPr>
                <w:b w:val="0"/>
              </w:rPr>
              <w:t>Western Australia</w:t>
            </w:r>
          </w:p>
        </w:tc>
      </w:tr>
      <w:tr w:rsidR="00276501" w14:paraId="74649F3D" w14:textId="77777777" w:rsidTr="003D0109">
        <w:trPr>
          <w:trHeight w:val="294"/>
        </w:trPr>
        <w:tc>
          <w:tcPr>
            <w:tcW w:w="846" w:type="dxa"/>
            <w:shd w:val="clear" w:color="auto" w:fill="DAEEF3" w:themeFill="accent5" w:themeFillTint="33"/>
          </w:tcPr>
          <w:p w14:paraId="6C68CEF1" w14:textId="793A6A97" w:rsidR="00276501" w:rsidRPr="005D0E9B" w:rsidRDefault="00276501" w:rsidP="00276501">
            <w:pPr>
              <w:pStyle w:val="ColumnHeading"/>
              <w:jc w:val="left"/>
              <w:rPr>
                <w:b w:val="0"/>
              </w:rPr>
            </w:pPr>
            <w:r w:rsidRPr="005D0E9B">
              <w:rPr>
                <w:b w:val="0"/>
              </w:rPr>
              <w:t>KPI</w:t>
            </w:r>
          </w:p>
        </w:tc>
        <w:tc>
          <w:tcPr>
            <w:tcW w:w="3633" w:type="dxa"/>
            <w:shd w:val="clear" w:color="auto" w:fill="DAEEF3" w:themeFill="accent5" w:themeFillTint="33"/>
          </w:tcPr>
          <w:p w14:paraId="3A3456FB" w14:textId="25FA48B7" w:rsidR="00276501" w:rsidRPr="005D0E9B" w:rsidRDefault="00276501" w:rsidP="00276501">
            <w:pPr>
              <w:pStyle w:val="ColumnHeading"/>
              <w:jc w:val="left"/>
              <w:rPr>
                <w:b w:val="0"/>
              </w:rPr>
            </w:pPr>
            <w:r w:rsidRPr="005D0E9B">
              <w:rPr>
                <w:b w:val="0"/>
              </w:rPr>
              <w:t>Key Performance Indicator</w:t>
            </w:r>
          </w:p>
        </w:tc>
        <w:tc>
          <w:tcPr>
            <w:tcW w:w="903" w:type="dxa"/>
            <w:shd w:val="clear" w:color="auto" w:fill="DAEEF3" w:themeFill="accent5" w:themeFillTint="33"/>
          </w:tcPr>
          <w:p w14:paraId="6DFEA678" w14:textId="6E81A086" w:rsidR="00276501" w:rsidRPr="005D0E9B" w:rsidRDefault="00276501" w:rsidP="00276501">
            <w:pPr>
              <w:pStyle w:val="ColumnHeading"/>
              <w:jc w:val="left"/>
              <w:rPr>
                <w:b w:val="0"/>
              </w:rPr>
            </w:pPr>
          </w:p>
        </w:tc>
        <w:tc>
          <w:tcPr>
            <w:tcW w:w="3576" w:type="dxa"/>
            <w:shd w:val="clear" w:color="auto" w:fill="DAEEF3" w:themeFill="accent5" w:themeFillTint="33"/>
          </w:tcPr>
          <w:p w14:paraId="0BD7E479" w14:textId="268F9CDD" w:rsidR="00276501" w:rsidRPr="005D0E9B" w:rsidRDefault="00276501" w:rsidP="00276501">
            <w:pPr>
              <w:pStyle w:val="ColumnHeading"/>
              <w:jc w:val="left"/>
              <w:rPr>
                <w:b w:val="0"/>
              </w:rPr>
            </w:pPr>
          </w:p>
        </w:tc>
      </w:tr>
    </w:tbl>
    <w:p w14:paraId="3489A3C2" w14:textId="40D32AA3" w:rsidR="004226CC" w:rsidRDefault="004226CC" w:rsidP="001E784B">
      <w:pPr>
        <w:pStyle w:val="Heading1"/>
        <w:ind w:left="567"/>
      </w:pPr>
      <w:bookmarkStart w:id="44" w:name="_Toc488761987"/>
      <w:bookmarkStart w:id="45" w:name="_Ref491259034"/>
      <w:bookmarkStart w:id="46" w:name="_Toc491266380"/>
      <w:r>
        <w:lastRenderedPageBreak/>
        <w:t>Contextual background</w:t>
      </w:r>
      <w:bookmarkEnd w:id="44"/>
      <w:bookmarkEnd w:id="45"/>
      <w:bookmarkEnd w:id="46"/>
    </w:p>
    <w:p w14:paraId="1F5C1B27" w14:textId="678F7D4D" w:rsidR="00DD275D" w:rsidRPr="002D22D2" w:rsidRDefault="00DD275D" w:rsidP="002D22D2">
      <w:pPr>
        <w:pStyle w:val="Heading4"/>
        <w:numPr>
          <w:ilvl w:val="1"/>
          <w:numId w:val="5"/>
        </w:numPr>
        <w:ind w:left="567"/>
        <w:rPr>
          <w:sz w:val="32"/>
        </w:rPr>
      </w:pPr>
      <w:bookmarkStart w:id="47" w:name="_Toc488761988"/>
      <w:r w:rsidRPr="002D22D2">
        <w:rPr>
          <w:sz w:val="32"/>
        </w:rPr>
        <w:t>About this chapter</w:t>
      </w:r>
      <w:bookmarkEnd w:id="47"/>
    </w:p>
    <w:p w14:paraId="2B8A5A32" w14:textId="7DD45A92" w:rsidR="00695930" w:rsidRPr="00AE4944" w:rsidRDefault="00D10DF8" w:rsidP="00840E21">
      <w:pPr>
        <w:pStyle w:val="Style1"/>
      </w:pPr>
      <w:r w:rsidRPr="00AE4944">
        <w:t>This chapter presents background and contextual information for the evaluation findings described in th</w:t>
      </w:r>
      <w:r w:rsidR="003723DB">
        <w:t>e later chapters of the report.</w:t>
      </w:r>
    </w:p>
    <w:p w14:paraId="75B2FE63" w14:textId="77777777" w:rsidR="00676A80" w:rsidRPr="00AE4944" w:rsidRDefault="00676A80" w:rsidP="00840E21">
      <w:pPr>
        <w:pStyle w:val="Style1"/>
      </w:pPr>
    </w:p>
    <w:p w14:paraId="6ED60E14" w14:textId="44E30899" w:rsidR="00F41C15" w:rsidRPr="00AE4944" w:rsidRDefault="003723DB" w:rsidP="00840E21">
      <w:pPr>
        <w:pStyle w:val="Style1"/>
      </w:pPr>
      <w:r>
        <w:t>Firstly,</w:t>
      </w:r>
      <w:r w:rsidR="00D10DF8" w:rsidRPr="00AE4944">
        <w:t xml:space="preserve"> the</w:t>
      </w:r>
      <w:r w:rsidR="00676A80" w:rsidRPr="00AE4944">
        <w:t xml:space="preserve"> </w:t>
      </w:r>
      <w:r w:rsidR="00F41C15" w:rsidRPr="00AE4944">
        <w:t>chapter present</w:t>
      </w:r>
      <w:r w:rsidR="00D10DF8" w:rsidRPr="00AE4944">
        <w:t>s</w:t>
      </w:r>
      <w:r w:rsidR="00F41C15" w:rsidRPr="00AE4944">
        <w:t xml:space="preserve"> the population </w:t>
      </w:r>
      <w:r w:rsidR="00676A80" w:rsidRPr="00AE4944">
        <w:t xml:space="preserve">demographic data </w:t>
      </w:r>
      <w:r w:rsidR="00F41C15" w:rsidRPr="00AE4944">
        <w:t xml:space="preserve">for the </w:t>
      </w:r>
      <w:r w:rsidR="00FA4DCE">
        <w:t>T</w:t>
      </w:r>
      <w:r w:rsidR="00F41C15" w:rsidRPr="00AE4944">
        <w:t xml:space="preserve">rial sites based on </w:t>
      </w:r>
      <w:r w:rsidR="00676A80" w:rsidRPr="00AE4944">
        <w:t xml:space="preserve">the </w:t>
      </w:r>
      <w:r w:rsidR="00A71D15">
        <w:t>201</w:t>
      </w:r>
      <w:r>
        <w:t>6</w:t>
      </w:r>
      <w:r w:rsidR="00A71D15">
        <w:t xml:space="preserve"> </w:t>
      </w:r>
      <w:r w:rsidR="00676A80" w:rsidRPr="00AE4944">
        <w:t xml:space="preserve">ABS Census </w:t>
      </w:r>
      <w:r w:rsidR="00D10DF8" w:rsidRPr="00AE4944">
        <w:t xml:space="preserve">and </w:t>
      </w:r>
      <w:r w:rsidR="00FA4DCE">
        <w:t>data on the demographic profile of CDCT participants</w:t>
      </w:r>
      <w:r w:rsidR="00F41C15" w:rsidRPr="00AE4944">
        <w:t>, sourced from the</w:t>
      </w:r>
      <w:r w:rsidR="006C4F27">
        <w:t xml:space="preserve"> Department of Human Services. </w:t>
      </w:r>
      <w:r>
        <w:t>Secondly</w:t>
      </w:r>
      <w:r w:rsidR="00F41C15" w:rsidRPr="00AE4944">
        <w:t xml:space="preserve">, the chapter addresses other contextual information, based on the qualitative research component of the evaluation, to enhance understanding of the environmental and personal factors influencing the </w:t>
      </w:r>
      <w:r w:rsidR="006C4F27">
        <w:t>people in the CDCT communities.</w:t>
      </w:r>
      <w:r w:rsidR="00F41C15" w:rsidRPr="00AE4944">
        <w:t xml:space="preserve"> Finally, the chapter presents key findings from the initial conditions report </w:t>
      </w:r>
      <w:r>
        <w:t>relating to</w:t>
      </w:r>
      <w:r w:rsidR="00F41C15" w:rsidRPr="00AE4944">
        <w:t xml:space="preserve"> the circumstances in the communities prior to the commencement of the CDCT.</w:t>
      </w:r>
    </w:p>
    <w:p w14:paraId="24E707AF" w14:textId="3066B6CF" w:rsidR="00676A80" w:rsidRPr="002D22D2" w:rsidRDefault="00F41C15" w:rsidP="002D22D2">
      <w:pPr>
        <w:pStyle w:val="Heading4"/>
        <w:numPr>
          <w:ilvl w:val="1"/>
          <w:numId w:val="5"/>
        </w:numPr>
        <w:ind w:left="567"/>
        <w:rPr>
          <w:sz w:val="32"/>
        </w:rPr>
      </w:pPr>
      <w:bookmarkStart w:id="48" w:name="_Toc488761989"/>
      <w:r w:rsidRPr="002D22D2">
        <w:rPr>
          <w:sz w:val="32"/>
        </w:rPr>
        <w:t>Population d</w:t>
      </w:r>
      <w:r w:rsidR="00676A80" w:rsidRPr="002D22D2">
        <w:rPr>
          <w:sz w:val="32"/>
        </w:rPr>
        <w:t>emographic background</w:t>
      </w:r>
      <w:bookmarkEnd w:id="48"/>
    </w:p>
    <w:p w14:paraId="27C50596" w14:textId="1E9CAC1C" w:rsidR="00AB0EFB" w:rsidRPr="00E23343" w:rsidRDefault="00AB0EFB" w:rsidP="00AB0EFB">
      <w:r>
        <w:t>The 2016 Census found that</w:t>
      </w:r>
      <w:r w:rsidRPr="00975BBB">
        <w:t xml:space="preserve"> the total population of Ceduna </w:t>
      </w:r>
      <w:r>
        <w:t>and</w:t>
      </w:r>
      <w:r w:rsidRPr="00975BBB">
        <w:t xml:space="preserve"> Surrounds</w:t>
      </w:r>
      <w:r>
        <w:rPr>
          <w:rStyle w:val="FootnoteReference"/>
        </w:rPr>
        <w:footnoteReference w:id="22"/>
      </w:r>
      <w:r>
        <w:t xml:space="preserve"> was </w:t>
      </w:r>
      <w:r w:rsidRPr="00F33D6F">
        <w:t>4</w:t>
      </w:r>
      <w:r w:rsidR="00904D1D">
        <w:t>,</w:t>
      </w:r>
      <w:r w:rsidR="00F33D6F">
        <w:t xml:space="preserve">110 </w:t>
      </w:r>
      <w:r w:rsidR="00F62ABA">
        <w:t>and the</w:t>
      </w:r>
      <w:r w:rsidRPr="00E23343">
        <w:t xml:space="preserve"> total population of the East Kimberl</w:t>
      </w:r>
      <w:r>
        <w:t>e</w:t>
      </w:r>
      <w:r w:rsidRPr="00E23343">
        <w:t>y</w:t>
      </w:r>
      <w:r>
        <w:rPr>
          <w:rStyle w:val="FootnoteReference"/>
        </w:rPr>
        <w:footnoteReference w:id="23"/>
      </w:r>
      <w:r w:rsidRPr="00E23343">
        <w:t xml:space="preserve"> was </w:t>
      </w:r>
      <w:r w:rsidRPr="00F33D6F">
        <w:t>5</w:t>
      </w:r>
      <w:r w:rsidR="00F62ABA" w:rsidRPr="00F33D6F">
        <w:t>,</w:t>
      </w:r>
      <w:r w:rsidR="00F33D6F" w:rsidRPr="00F33D6F">
        <w:t>1</w:t>
      </w:r>
      <w:r w:rsidR="00F33D6F">
        <w:t>39</w:t>
      </w:r>
      <w:r>
        <w:t>.</w:t>
      </w:r>
    </w:p>
    <w:p w14:paraId="4C740EA1" w14:textId="5C37E637" w:rsidR="00AB0EFB" w:rsidRPr="00814387" w:rsidRDefault="00853722" w:rsidP="00AB0EFB">
      <w:r>
        <w:fldChar w:fldCharType="begin"/>
      </w:r>
      <w:r>
        <w:instrText xml:space="preserve"> REF _Ref489274932 \h </w:instrText>
      </w:r>
      <w:r>
        <w:fldChar w:fldCharType="separate"/>
      </w:r>
      <w:r w:rsidR="00FA4DB2" w:rsidRPr="00814387">
        <w:t xml:space="preserve">Figure </w:t>
      </w:r>
      <w:r w:rsidR="00FA4DB2">
        <w:rPr>
          <w:noProof/>
        </w:rPr>
        <w:t>1</w:t>
      </w:r>
      <w:r>
        <w:fldChar w:fldCharType="end"/>
      </w:r>
      <w:r>
        <w:t xml:space="preserve"> </w:t>
      </w:r>
      <w:r w:rsidR="00AB0EFB" w:rsidRPr="00814387">
        <w:t xml:space="preserve">overleaf shows that similar proportions of the population in the CDCT </w:t>
      </w:r>
      <w:r w:rsidR="00F62ABA">
        <w:t>T</w:t>
      </w:r>
      <w:r w:rsidR="00AB0EFB" w:rsidRPr="00814387">
        <w:t>rial sites identi</w:t>
      </w:r>
      <w:r w:rsidR="00747B7F">
        <w:t>fied as being of Aboriginal and/</w:t>
      </w:r>
      <w:r w:rsidR="00AB0EFB" w:rsidRPr="00814387">
        <w:t xml:space="preserve">or Torres </w:t>
      </w:r>
      <w:r w:rsidR="00AB0EFB" w:rsidRPr="00EB6775">
        <w:t xml:space="preserve">Strait Islander origin in the 2016 </w:t>
      </w:r>
      <w:r w:rsidR="00F62ABA">
        <w:t>C</w:t>
      </w:r>
      <w:r w:rsidR="006C4F27">
        <w:t xml:space="preserve">ensus. </w:t>
      </w:r>
      <w:r w:rsidR="00F62ABA">
        <w:t xml:space="preserve">These proportions were much higher than that among the </w:t>
      </w:r>
      <w:r w:rsidR="00AB0EFB" w:rsidRPr="00EB6775">
        <w:t xml:space="preserve">Australian population </w:t>
      </w:r>
      <w:r w:rsidR="00F62ABA">
        <w:t xml:space="preserve">as a whole </w:t>
      </w:r>
      <w:r w:rsidR="00E33C84">
        <w:t>(3%).</w:t>
      </w:r>
    </w:p>
    <w:p w14:paraId="3AED134A" w14:textId="7A657F3E" w:rsidR="00AB0EFB" w:rsidRPr="00814387" w:rsidRDefault="00AB0EFB" w:rsidP="00AB0EFB">
      <w:pPr>
        <w:pStyle w:val="FigureHeading"/>
      </w:pPr>
      <w:bookmarkStart w:id="49" w:name="_Ref489274932"/>
      <w:bookmarkStart w:id="50" w:name="_Ref489275343"/>
      <w:bookmarkStart w:id="51" w:name="_Ref491159223"/>
      <w:r w:rsidRPr="00814387">
        <w:lastRenderedPageBreak/>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1</w:t>
      </w:r>
      <w:r w:rsidR="00D8550A">
        <w:rPr>
          <w:noProof/>
        </w:rPr>
        <w:fldChar w:fldCharType="end"/>
      </w:r>
      <w:bookmarkEnd w:id="49"/>
      <w:r w:rsidR="00853722">
        <w:t xml:space="preserve">: </w:t>
      </w:r>
      <w:r w:rsidRPr="00814387">
        <w:t xml:space="preserve">Aboriginal and/or Torres Strait Islander Origin — </w:t>
      </w:r>
      <w:r w:rsidR="00C34C11">
        <w:t>Percentage of the p</w:t>
      </w:r>
      <w:r w:rsidRPr="00814387">
        <w:t>opulation residing in CDCT sites</w:t>
      </w:r>
      <w:bookmarkEnd w:id="50"/>
      <w:r w:rsidR="00245673">
        <w:rPr>
          <w:rStyle w:val="FootnoteReference"/>
        </w:rPr>
        <w:footnoteReference w:id="24"/>
      </w:r>
      <w:bookmarkEnd w:id="51"/>
    </w:p>
    <w:p w14:paraId="3409C00C" w14:textId="77777777" w:rsidR="00AB0EFB" w:rsidRDefault="00AB0EFB" w:rsidP="00AB0EFB">
      <w:pPr>
        <w:pStyle w:val="FigureHeading2"/>
      </w:pPr>
      <w:r>
        <w:t>Source:  ABS Census 2016</w:t>
      </w:r>
      <w:r w:rsidRPr="00814387">
        <w:t>.</w:t>
      </w:r>
    </w:p>
    <w:p w14:paraId="75194EBE" w14:textId="5FF2E198" w:rsidR="00AB0EFB" w:rsidRPr="00814387" w:rsidRDefault="00DA41BB" w:rsidP="00AB0EFB">
      <w:pPr>
        <w:pStyle w:val="FigureHeading2"/>
      </w:pPr>
      <w:r>
        <w:rPr>
          <w:noProof/>
        </w:rPr>
        <w:drawing>
          <wp:inline distT="0" distB="0" distL="0" distR="0" wp14:anchorId="7BE17409" wp14:editId="42B32788">
            <wp:extent cx="5309146" cy="2409245"/>
            <wp:effectExtent l="0" t="0" r="6350" b="0"/>
            <wp:docPr id="23" name="Picture 23" descr="Two stacked bar charts showing 'Aboriginal and/or Torres Strait Islander Origin Population residing in CDCT trial sites' . Source: ABS CENSUS 2016. Ceduna and Surrounds (n=4,110): 66% (Non-Indigenous) - 26% (Aboriginal and/or Torres Strait Islander) - 8% (Not stated). East Kimberley (n=5,139): 60% (Non-Indigenous) - 28% (Aboriginal and/or Torres Strait Islander) - 11% (Not stated) " title="Aboriginal and / or Torres Strait Islander Origin — Population residing in CDCT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151" t="3472" r="2708" b="8835"/>
                    <a:stretch/>
                  </pic:blipFill>
                  <pic:spPr bwMode="auto">
                    <a:xfrm>
                      <a:off x="0" y="0"/>
                      <a:ext cx="5317902" cy="2413218"/>
                    </a:xfrm>
                    <a:prstGeom prst="rect">
                      <a:avLst/>
                    </a:prstGeom>
                    <a:noFill/>
                    <a:ln>
                      <a:noFill/>
                    </a:ln>
                    <a:extLst>
                      <a:ext uri="{53640926-AAD7-44D8-BBD7-CCE9431645EC}">
                        <a14:shadowObscured xmlns:a14="http://schemas.microsoft.com/office/drawing/2010/main"/>
                      </a:ext>
                    </a:extLst>
                  </pic:spPr>
                </pic:pic>
              </a:graphicData>
            </a:graphic>
          </wp:inline>
        </w:drawing>
      </w:r>
    </w:p>
    <w:p w14:paraId="6E005BE7" w14:textId="77777777" w:rsidR="00224F48" w:rsidRDefault="00224F48" w:rsidP="00AB0EFB"/>
    <w:p w14:paraId="66EECCAD" w14:textId="64586BDF" w:rsidR="00AB0EFB" w:rsidRDefault="00985DF1" w:rsidP="00AB0EFB">
      <w:r>
        <w:fldChar w:fldCharType="begin"/>
      </w:r>
      <w:r>
        <w:instrText xml:space="preserve"> REF _Ref489275924 \h </w:instrText>
      </w:r>
      <w:r>
        <w:fldChar w:fldCharType="separate"/>
      </w:r>
      <w:r w:rsidR="00FA4DB2" w:rsidRPr="00814387">
        <w:t xml:space="preserve">Figure </w:t>
      </w:r>
      <w:r w:rsidR="00FA4DB2">
        <w:rPr>
          <w:noProof/>
        </w:rPr>
        <w:t>2</w:t>
      </w:r>
      <w:r>
        <w:fldChar w:fldCharType="end"/>
      </w:r>
      <w:r>
        <w:t xml:space="preserve"> </w:t>
      </w:r>
      <w:r w:rsidR="00AB0EFB" w:rsidRPr="00814387">
        <w:t>below shows that the population of Ceduna and Surrounds in 201</w:t>
      </w:r>
      <w:r w:rsidR="00AB0EFB">
        <w:t>6</w:t>
      </w:r>
      <w:r w:rsidR="00AB0EFB" w:rsidRPr="00814387">
        <w:t xml:space="preserve"> had a similar age distribution to that of Australia as a whole, while that of East Kimberley had a relatively high proportion o</w:t>
      </w:r>
      <w:r w:rsidR="00497FC5">
        <w:t>f people of working age (15-64 years of age).</w:t>
      </w:r>
    </w:p>
    <w:p w14:paraId="6FF88FBF" w14:textId="77777777" w:rsidR="00853722" w:rsidRDefault="00853722" w:rsidP="00AB0EFB">
      <w:pPr>
        <w:pStyle w:val="FigureHeading"/>
      </w:pPr>
      <w:bookmarkStart w:id="52" w:name="_Ref489274943"/>
    </w:p>
    <w:p w14:paraId="722EFA36" w14:textId="0B9EE365" w:rsidR="00AB0EFB" w:rsidRPr="00814387" w:rsidRDefault="00AB0EFB" w:rsidP="00AB0EFB">
      <w:pPr>
        <w:pStyle w:val="FigureHeading"/>
      </w:pPr>
      <w:bookmarkStart w:id="53" w:name="_Ref489275924"/>
      <w:bookmarkStart w:id="54" w:name="_Ref489275357"/>
      <w:r w:rsidRPr="00814387">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2</w:t>
      </w:r>
      <w:r w:rsidR="00D8550A">
        <w:rPr>
          <w:noProof/>
        </w:rPr>
        <w:fldChar w:fldCharType="end"/>
      </w:r>
      <w:bookmarkEnd w:id="52"/>
      <w:bookmarkEnd w:id="53"/>
      <w:r w:rsidR="00853722">
        <w:t>:</w:t>
      </w:r>
      <w:r w:rsidRPr="00814387">
        <w:t xml:space="preserve"> Age Distribution — Population residing in CDCT trial sites</w:t>
      </w:r>
      <w:bookmarkEnd w:id="54"/>
    </w:p>
    <w:p w14:paraId="0F41E301" w14:textId="77777777" w:rsidR="00AB0EFB" w:rsidRPr="00814387" w:rsidRDefault="00AB0EFB" w:rsidP="00AB0EFB">
      <w:pPr>
        <w:pStyle w:val="FigureHeading2"/>
      </w:pPr>
      <w:r w:rsidRPr="00814387">
        <w:t>Source:  ABS Census 201</w:t>
      </w:r>
      <w:r>
        <w:t>6</w:t>
      </w:r>
      <w:r w:rsidRPr="00814387">
        <w:t>.</w:t>
      </w:r>
    </w:p>
    <w:p w14:paraId="7F272A82" w14:textId="77777777" w:rsidR="00853722" w:rsidRDefault="00853722" w:rsidP="00853722">
      <w:pPr>
        <w:spacing w:before="0"/>
      </w:pPr>
      <w:r>
        <w:rPr>
          <w:noProof/>
        </w:rPr>
        <w:drawing>
          <wp:inline distT="0" distB="0" distL="0" distR="0" wp14:anchorId="3813DBF3" wp14:editId="0932E271">
            <wp:extent cx="5650302" cy="3017315"/>
            <wp:effectExtent l="0" t="0" r="7620" b="0"/>
            <wp:docPr id="67" name="Picture 67" descr="Line chart showing the 'Age Distributionof the Population residing in CDCT trial sites' over 5 year increments (age range 0 to 4 to 100 years and over) as a percentage of the population for Ceduna and Surrounds, East Kimberley and Australia. Source: ABS Census 2016. &#10;" title="Age Distribution — Population residing in CDCT tria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
                      <a:extLst>
                        <a:ext uri="{28A0092B-C50C-407E-A947-70E740481C1C}">
                          <a14:useLocalDpi xmlns:a14="http://schemas.microsoft.com/office/drawing/2010/main" val="0"/>
                        </a:ext>
                      </a:extLst>
                    </a:blip>
                    <a:srcRect r="12974" b="10342"/>
                    <a:stretch/>
                  </pic:blipFill>
                  <pic:spPr bwMode="auto">
                    <a:xfrm>
                      <a:off x="0" y="0"/>
                      <a:ext cx="5679156" cy="3032723"/>
                    </a:xfrm>
                    <a:prstGeom prst="rect">
                      <a:avLst/>
                    </a:prstGeom>
                    <a:noFill/>
                    <a:ln>
                      <a:noFill/>
                    </a:ln>
                    <a:extLst>
                      <a:ext uri="{53640926-AAD7-44D8-BBD7-CCE9431645EC}">
                        <a14:shadowObscured xmlns:a14="http://schemas.microsoft.com/office/drawing/2010/main"/>
                      </a:ext>
                    </a:extLst>
                  </pic:spPr>
                </pic:pic>
              </a:graphicData>
            </a:graphic>
          </wp:inline>
        </w:drawing>
      </w:r>
    </w:p>
    <w:p w14:paraId="07FEA7FC" w14:textId="77777777" w:rsidR="00FA4DB2" w:rsidRDefault="00853722" w:rsidP="00853722">
      <w:pPr>
        <w:spacing w:before="0"/>
        <w:rPr>
          <w:noProof/>
        </w:rPr>
      </w:pPr>
      <w:r>
        <w:fldChar w:fldCharType="begin"/>
      </w:r>
      <w:r>
        <w:instrText xml:space="preserve"> REF _Ref489274951 \h </w:instrText>
      </w:r>
      <w:r>
        <w:fldChar w:fldCharType="separate"/>
      </w:r>
    </w:p>
    <w:p w14:paraId="4C812A34" w14:textId="34E71EBE" w:rsidR="00853722" w:rsidRDefault="00FA4DB2" w:rsidP="00853722">
      <w:pPr>
        <w:spacing w:before="0"/>
        <w:rPr>
          <w:noProof/>
        </w:rPr>
      </w:pPr>
      <w:r w:rsidRPr="00814387">
        <w:lastRenderedPageBreak/>
        <w:t xml:space="preserve">Figure </w:t>
      </w:r>
      <w:r>
        <w:rPr>
          <w:noProof/>
        </w:rPr>
        <w:t>3</w:t>
      </w:r>
      <w:r w:rsidR="00853722">
        <w:fldChar w:fldCharType="end"/>
      </w:r>
      <w:r w:rsidR="00853722">
        <w:t xml:space="preserve"> </w:t>
      </w:r>
      <w:r w:rsidR="00AB0EFB" w:rsidRPr="00814387">
        <w:t>shows that the population of Ceduna and Surrounds in 201</w:t>
      </w:r>
      <w:r w:rsidR="00AB0EFB">
        <w:t>6</w:t>
      </w:r>
      <w:r w:rsidR="00AB0EFB" w:rsidRPr="00814387">
        <w:t xml:space="preserve"> had a total annual personal income distribution that was </w:t>
      </w:r>
      <w:r w:rsidR="007A3D3D">
        <w:t xml:space="preserve">similar </w:t>
      </w:r>
      <w:r w:rsidR="00AB0EFB" w:rsidRPr="00814387">
        <w:t>t</w:t>
      </w:r>
      <w:r w:rsidR="006C4F27">
        <w:t>o that of Australia as a whole.</w:t>
      </w:r>
      <w:r w:rsidR="00AB0EFB" w:rsidRPr="00814387">
        <w:t xml:space="preserve"> In contrast, the income distribution of East Kimberley was skewed towards higher income brackets.</w:t>
      </w:r>
      <w:r w:rsidR="00AB0EFB" w:rsidRPr="00F577A6">
        <w:rPr>
          <w:noProof/>
        </w:rPr>
        <w:t xml:space="preserve"> </w:t>
      </w:r>
      <w:bookmarkStart w:id="55" w:name="_Ref489274951"/>
    </w:p>
    <w:p w14:paraId="1250E24F" w14:textId="649A0D57" w:rsidR="00AB0EFB" w:rsidRPr="00814387" w:rsidRDefault="00AB0EFB" w:rsidP="00AB0EFB">
      <w:pPr>
        <w:pStyle w:val="FigureHeading"/>
      </w:pPr>
      <w:bookmarkStart w:id="56" w:name="_Ref489275362"/>
      <w:r w:rsidRPr="00814387">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3</w:t>
      </w:r>
      <w:r w:rsidR="00D8550A">
        <w:rPr>
          <w:noProof/>
        </w:rPr>
        <w:fldChar w:fldCharType="end"/>
      </w:r>
      <w:bookmarkEnd w:id="55"/>
      <w:r w:rsidR="00853722">
        <w:t>:</w:t>
      </w:r>
      <w:r w:rsidRPr="00814387">
        <w:t xml:space="preserve"> Total Annual Personal Income Distribution — Population residing in CDCT trial sites</w:t>
      </w:r>
      <w:bookmarkEnd w:id="56"/>
      <w:r w:rsidR="00F75E14">
        <w:rPr>
          <w:rStyle w:val="FootnoteReference"/>
        </w:rPr>
        <w:footnoteReference w:id="25"/>
      </w:r>
    </w:p>
    <w:p w14:paraId="4F8FD01A" w14:textId="0A1C4AE9" w:rsidR="00AB0EFB" w:rsidRPr="00853722" w:rsidRDefault="00AB0EFB" w:rsidP="00853722">
      <w:pPr>
        <w:pStyle w:val="FigureHeading2"/>
      </w:pPr>
      <w:r w:rsidRPr="00814387">
        <w:t>Source:  ABS Cen</w:t>
      </w:r>
      <w:r>
        <w:t>sus 2016</w:t>
      </w:r>
      <w:r w:rsidRPr="00814387">
        <w:t>.</w:t>
      </w:r>
    </w:p>
    <w:p w14:paraId="5B2F605E" w14:textId="67A22C70" w:rsidR="00AB0EFB" w:rsidRPr="001E5D14" w:rsidRDefault="00853722" w:rsidP="00853722">
      <w:pPr>
        <w:spacing w:before="60" w:after="60"/>
        <w:jc w:val="center"/>
        <w:rPr>
          <w:rFonts w:asciiTheme="minorHAnsi" w:hAnsiTheme="minorHAnsi" w:cstheme="minorBidi"/>
          <w:b/>
          <w:highlight w:val="yellow"/>
          <w:lang w:eastAsia="en-US"/>
        </w:rPr>
      </w:pPr>
      <w:r w:rsidRPr="002D65C5">
        <w:rPr>
          <w:rFonts w:asciiTheme="minorHAnsi" w:hAnsiTheme="minorHAnsi" w:cstheme="minorBidi"/>
          <w:b/>
          <w:noProof/>
        </w:rPr>
        <w:drawing>
          <wp:inline distT="0" distB="0" distL="0" distR="0" wp14:anchorId="538FA9EA" wp14:editId="4EDDE0C4">
            <wp:extent cx="5650302" cy="3019044"/>
            <wp:effectExtent l="0" t="0" r="7620" b="0"/>
            <wp:docPr id="63" name="Picture 63" descr="Line chart showing the 'Total Annual Personal Income Distribution — Population residing in CDCT trial sites' for Ceduna and surrounds, East Kimberley and Australia. Source ABS Census 2016. Income brackets include negative income, nil income and then range from $1 - $10,400 to $104,000 or more. " title="Total Annual Personal Income Distribution — Population residing in CDCT tria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a:extLst>
                        <a:ext uri="{28A0092B-C50C-407E-A947-70E740481C1C}">
                          <a14:useLocalDpi xmlns:a14="http://schemas.microsoft.com/office/drawing/2010/main" val="0"/>
                        </a:ext>
                      </a:extLst>
                    </a:blip>
                    <a:srcRect t="1811" b="26744"/>
                    <a:stretch/>
                  </pic:blipFill>
                  <pic:spPr bwMode="auto">
                    <a:xfrm>
                      <a:off x="0" y="0"/>
                      <a:ext cx="5665714" cy="3027279"/>
                    </a:xfrm>
                    <a:prstGeom prst="rect">
                      <a:avLst/>
                    </a:prstGeom>
                    <a:noFill/>
                    <a:ln>
                      <a:noFill/>
                    </a:ln>
                    <a:extLst>
                      <a:ext uri="{53640926-AAD7-44D8-BBD7-CCE9431645EC}">
                        <a14:shadowObscured xmlns:a14="http://schemas.microsoft.com/office/drawing/2010/main"/>
                      </a:ext>
                    </a:extLst>
                  </pic:spPr>
                </pic:pic>
              </a:graphicData>
            </a:graphic>
          </wp:inline>
        </w:drawing>
      </w:r>
    </w:p>
    <w:p w14:paraId="5D596A4A" w14:textId="77777777" w:rsidR="003027EE" w:rsidRDefault="003027EE">
      <w:pPr>
        <w:jc w:val="left"/>
        <w:rPr>
          <w:b/>
          <w:bCs/>
          <w:color w:val="172983"/>
          <w:sz w:val="32"/>
          <w:szCs w:val="28"/>
        </w:rPr>
      </w:pPr>
      <w:bookmarkStart w:id="57" w:name="_Toc488135503"/>
      <w:r>
        <w:rPr>
          <w:sz w:val="32"/>
        </w:rPr>
        <w:br w:type="page"/>
      </w:r>
    </w:p>
    <w:p w14:paraId="26B00143" w14:textId="10490BE1" w:rsidR="00AB0EFB" w:rsidRPr="002D22D2" w:rsidRDefault="00AB0EFB" w:rsidP="002D22D2">
      <w:pPr>
        <w:pStyle w:val="Heading4"/>
        <w:numPr>
          <w:ilvl w:val="1"/>
          <w:numId w:val="5"/>
        </w:numPr>
        <w:ind w:left="567"/>
        <w:rPr>
          <w:sz w:val="32"/>
        </w:rPr>
      </w:pPr>
      <w:r w:rsidRPr="002D22D2">
        <w:rPr>
          <w:sz w:val="32"/>
        </w:rPr>
        <w:lastRenderedPageBreak/>
        <w:t>Trial participants</w:t>
      </w:r>
      <w:r w:rsidR="007B6AD5" w:rsidRPr="002D22D2">
        <w:rPr>
          <w:sz w:val="32"/>
        </w:rPr>
        <w:t>’</w:t>
      </w:r>
      <w:r w:rsidRPr="002D22D2">
        <w:rPr>
          <w:sz w:val="32"/>
        </w:rPr>
        <w:t xml:space="preserve"> demographic profile</w:t>
      </w:r>
      <w:bookmarkEnd w:id="57"/>
    </w:p>
    <w:p w14:paraId="2E8EE20A" w14:textId="77777777" w:rsidR="00B53C3E" w:rsidRDefault="00224F48" w:rsidP="00B53C3E">
      <w:pPr>
        <w:pStyle w:val="FigureHeading"/>
        <w:jc w:val="left"/>
      </w:pPr>
      <w:r w:rsidRPr="00B53C3E">
        <w:rPr>
          <w:b w:val="0"/>
        </w:rPr>
        <w:t>As at 2 June 2017, there was a total of 2,141 CDCT participants. This reflected an increase of 200 people from 1,941 participants at 24 June 2016 (when the Trial had been fully implemented)</w:t>
      </w:r>
      <w:r w:rsidRPr="00B53C3E">
        <w:rPr>
          <w:b w:val="0"/>
          <w:vertAlign w:val="superscript"/>
        </w:rPr>
        <w:footnoteReference w:id="26"/>
      </w:r>
      <w:r w:rsidRPr="00B53C3E">
        <w:rPr>
          <w:b w:val="0"/>
        </w:rPr>
        <w:t xml:space="preserve">. </w:t>
      </w:r>
    </w:p>
    <w:p w14:paraId="398B0700" w14:textId="5C86BF5B" w:rsidR="00224F48" w:rsidRDefault="000214B7" w:rsidP="00224F48">
      <w:pPr>
        <w:pStyle w:val="ListBullet"/>
        <w:numPr>
          <w:ilvl w:val="0"/>
          <w:numId w:val="0"/>
        </w:numPr>
      </w:pPr>
      <w:r>
        <w:fldChar w:fldCharType="begin"/>
      </w:r>
      <w:r>
        <w:instrText xml:space="preserve"> REF _Ref491252582 \h </w:instrText>
      </w:r>
      <w:r>
        <w:fldChar w:fldCharType="separate"/>
      </w:r>
      <w:r w:rsidR="00FA4DB2" w:rsidRPr="00145E40">
        <w:t xml:space="preserve">Figure </w:t>
      </w:r>
      <w:r w:rsidR="00FA4DB2">
        <w:rPr>
          <w:noProof/>
        </w:rPr>
        <w:t>4</w:t>
      </w:r>
      <w:r>
        <w:fldChar w:fldCharType="end"/>
      </w:r>
      <w:r>
        <w:t xml:space="preserve"> </w:t>
      </w:r>
      <w:r w:rsidR="00224F48">
        <w:t>shows that, of the 2,141 participants:</w:t>
      </w:r>
    </w:p>
    <w:p w14:paraId="25986524" w14:textId="26C30C99" w:rsidR="00224F48" w:rsidRPr="009826F3" w:rsidRDefault="00224F48" w:rsidP="00224F48">
      <w:pPr>
        <w:pStyle w:val="ListBullet"/>
      </w:pPr>
      <w:r>
        <w:t xml:space="preserve">794 people were residents of </w:t>
      </w:r>
      <w:r w:rsidRPr="009826F3">
        <w:t>Ceduna and Surrounds</w:t>
      </w:r>
      <w:r>
        <w:t xml:space="preserve"> in June 201</w:t>
      </w:r>
      <w:r w:rsidR="00EE3EB5">
        <w:t>7, up from 737 in June 2016</w:t>
      </w:r>
    </w:p>
    <w:p w14:paraId="626CDD42" w14:textId="77777777" w:rsidR="00224F48" w:rsidRPr="009826F3" w:rsidRDefault="00224F48" w:rsidP="00224F48">
      <w:pPr>
        <w:pStyle w:val="ListBullet"/>
      </w:pPr>
      <w:r>
        <w:t xml:space="preserve">1,347 people were residents of </w:t>
      </w:r>
      <w:r w:rsidRPr="009826F3">
        <w:t>E</w:t>
      </w:r>
      <w:r>
        <w:t xml:space="preserve">ast </w:t>
      </w:r>
      <w:r w:rsidRPr="009826F3">
        <w:t>K</w:t>
      </w:r>
      <w:r>
        <w:t>imberley, up from 1,204 in June 2016.</w:t>
      </w:r>
    </w:p>
    <w:p w14:paraId="089298D2" w14:textId="77777777" w:rsidR="00224F48" w:rsidRDefault="00224F48" w:rsidP="00224F48">
      <w:pPr>
        <w:pStyle w:val="FigureHeading"/>
      </w:pPr>
      <w:bookmarkStart w:id="58" w:name="_Ref491252582"/>
      <w:bookmarkStart w:id="59" w:name="_Ref491159217"/>
      <w:bookmarkStart w:id="60" w:name="_Ref489275710"/>
      <w:bookmarkStart w:id="61" w:name="_Ref489275367"/>
      <w:r w:rsidRPr="00145E40">
        <w:t xml:space="preserve">Figure </w:t>
      </w:r>
      <w:r w:rsidR="00D8550A">
        <w:rPr>
          <w:noProof/>
        </w:rPr>
        <w:fldChar w:fldCharType="begin"/>
      </w:r>
      <w:r w:rsidR="00D8550A">
        <w:rPr>
          <w:noProof/>
        </w:rPr>
        <w:instrText xml:space="preserve"> SEQ Figu</w:instrText>
      </w:r>
      <w:r w:rsidR="00D8550A">
        <w:rPr>
          <w:noProof/>
        </w:rPr>
        <w:instrText xml:space="preserve">re \* ARABIC </w:instrText>
      </w:r>
      <w:r w:rsidR="00D8550A">
        <w:rPr>
          <w:noProof/>
        </w:rPr>
        <w:fldChar w:fldCharType="separate"/>
      </w:r>
      <w:r w:rsidR="00FA4DB2">
        <w:rPr>
          <w:noProof/>
        </w:rPr>
        <w:t>4</w:t>
      </w:r>
      <w:r w:rsidR="00D8550A">
        <w:rPr>
          <w:noProof/>
        </w:rPr>
        <w:fldChar w:fldCharType="end"/>
      </w:r>
      <w:bookmarkEnd w:id="58"/>
      <w:r>
        <w:t xml:space="preserve">: </w:t>
      </w:r>
      <w:r w:rsidRPr="009826F3">
        <w:t xml:space="preserve">CDCT </w:t>
      </w:r>
      <w:r>
        <w:t>participant population by year</w:t>
      </w:r>
      <w:bookmarkEnd w:id="59"/>
    </w:p>
    <w:p w14:paraId="7AFD6BC7" w14:textId="77777777" w:rsidR="00224F48" w:rsidRPr="00814387" w:rsidRDefault="00224F48" w:rsidP="00224F48">
      <w:pPr>
        <w:pStyle w:val="FigureHeading2"/>
      </w:pPr>
      <w:r w:rsidRPr="00814387">
        <w:t xml:space="preserve">Source:  </w:t>
      </w:r>
      <w:r>
        <w:t>Department of Human Services</w:t>
      </w:r>
    </w:p>
    <w:p w14:paraId="671CBA09" w14:textId="77777777" w:rsidR="00224F48" w:rsidRDefault="00224F48" w:rsidP="00224F48">
      <w:pPr>
        <w:spacing w:before="0" w:after="160" w:line="259" w:lineRule="auto"/>
        <w:jc w:val="center"/>
        <w:rPr>
          <w:rFonts w:asciiTheme="minorHAnsi" w:hAnsiTheme="minorHAnsi" w:cstheme="minorBidi"/>
          <w:lang w:eastAsia="en-US"/>
        </w:rPr>
      </w:pPr>
      <w:r>
        <w:rPr>
          <w:noProof/>
        </w:rPr>
        <w:drawing>
          <wp:inline distT="0" distB="0" distL="0" distR="0" wp14:anchorId="7E85B3FE" wp14:editId="12863F2F">
            <wp:extent cx="5151120" cy="2433099"/>
            <wp:effectExtent l="0" t="0" r="0" b="5715"/>
            <wp:docPr id="450" name="Picture 450" descr="Column chart showing 'CDCT participant population by year'. 794 people were residents of Ceduna and Surrounds in June 2017, up from 737 in June 2016; 1,347 people were residents of East Kimberley, up from 1,204 in June 2016.&#10;" title="CDCT participant population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1459" t="1830" r="967" b="1801"/>
                    <a:stretch/>
                  </pic:blipFill>
                  <pic:spPr bwMode="auto">
                    <a:xfrm>
                      <a:off x="0" y="0"/>
                      <a:ext cx="5185878" cy="2449517"/>
                    </a:xfrm>
                    <a:prstGeom prst="rect">
                      <a:avLst/>
                    </a:prstGeom>
                    <a:noFill/>
                    <a:ln>
                      <a:noFill/>
                    </a:ln>
                    <a:extLst>
                      <a:ext uri="{53640926-AAD7-44D8-BBD7-CCE9431645EC}">
                        <a14:shadowObscured xmlns:a14="http://schemas.microsoft.com/office/drawing/2010/main"/>
                      </a:ext>
                    </a:extLst>
                  </pic:spPr>
                </pic:pic>
              </a:graphicData>
            </a:graphic>
          </wp:inline>
        </w:drawing>
      </w:r>
    </w:p>
    <w:p w14:paraId="6014AC96" w14:textId="2425140F" w:rsidR="00224F48" w:rsidRDefault="00224F48" w:rsidP="00840E21">
      <w:pPr>
        <w:pStyle w:val="Style1"/>
      </w:pPr>
      <w:r>
        <w:fldChar w:fldCharType="begin"/>
      </w:r>
      <w:r>
        <w:instrText xml:space="preserve"> REF _Ref491077733 \h </w:instrText>
      </w:r>
      <w:r>
        <w:fldChar w:fldCharType="separate"/>
      </w:r>
      <w:r w:rsidR="00FA4DB2" w:rsidRPr="00145E40">
        <w:t xml:space="preserve">Figure </w:t>
      </w:r>
      <w:r w:rsidR="00FA4DB2">
        <w:rPr>
          <w:noProof/>
        </w:rPr>
        <w:t>5</w:t>
      </w:r>
      <w:r>
        <w:fldChar w:fldCharType="end"/>
      </w:r>
      <w:r>
        <w:t xml:space="preserve"> below shows that there were more female than male CDCT participants in both Trial sites, with the gender breakdown skewed more heavily towa</w:t>
      </w:r>
      <w:r w:rsidR="006C4F27">
        <w:t>rds females in East Kimberley.</w:t>
      </w:r>
    </w:p>
    <w:p w14:paraId="7CF05750" w14:textId="677B320A" w:rsidR="00224F48" w:rsidRDefault="00224F48" w:rsidP="00224F48">
      <w:pPr>
        <w:pStyle w:val="FigureHeading"/>
      </w:pPr>
      <w:bookmarkStart w:id="62" w:name="_Ref491077733"/>
      <w:bookmarkStart w:id="63" w:name="_Ref491159240"/>
      <w:r w:rsidRPr="00145E40">
        <w:t xml:space="preserve">Figure </w:t>
      </w:r>
      <w:r w:rsidR="00D8550A">
        <w:rPr>
          <w:noProof/>
        </w:rPr>
        <w:fldChar w:fldCharType="begin"/>
      </w:r>
      <w:r w:rsidR="00D8550A">
        <w:rPr>
          <w:noProof/>
        </w:rPr>
        <w:instrText xml:space="preserve"> SEQ Figure </w:instrText>
      </w:r>
      <w:r w:rsidR="00D8550A">
        <w:rPr>
          <w:noProof/>
        </w:rPr>
        <w:instrText xml:space="preserve">\* ARABIC </w:instrText>
      </w:r>
      <w:r w:rsidR="00D8550A">
        <w:rPr>
          <w:noProof/>
        </w:rPr>
        <w:fldChar w:fldCharType="separate"/>
      </w:r>
      <w:r w:rsidR="00FA4DB2">
        <w:rPr>
          <w:noProof/>
        </w:rPr>
        <w:t>5</w:t>
      </w:r>
      <w:r w:rsidR="00D8550A">
        <w:rPr>
          <w:noProof/>
        </w:rPr>
        <w:fldChar w:fldCharType="end"/>
      </w:r>
      <w:bookmarkEnd w:id="62"/>
      <w:r>
        <w:t xml:space="preserve">: </w:t>
      </w:r>
      <w:r w:rsidRPr="009826F3">
        <w:t xml:space="preserve">CDCT </w:t>
      </w:r>
      <w:r>
        <w:t>participant population by gender – 2 June 2017</w:t>
      </w:r>
      <w:bookmarkEnd w:id="63"/>
    </w:p>
    <w:p w14:paraId="2B5289F5" w14:textId="77777777" w:rsidR="00224F48" w:rsidRPr="00814387" w:rsidRDefault="00224F48" w:rsidP="00224F48">
      <w:pPr>
        <w:pStyle w:val="FigureHeading2"/>
      </w:pPr>
      <w:r w:rsidRPr="00814387">
        <w:t xml:space="preserve">Source:  </w:t>
      </w:r>
      <w:r>
        <w:t>Department of Human Services</w:t>
      </w:r>
    </w:p>
    <w:p w14:paraId="18833314" w14:textId="77777777" w:rsidR="00224F48" w:rsidRDefault="00224F48" w:rsidP="00840E21">
      <w:pPr>
        <w:pStyle w:val="Style1"/>
        <w:jc w:val="center"/>
      </w:pPr>
      <w:r>
        <w:rPr>
          <w:noProof/>
          <w:lang w:eastAsia="en-AU"/>
        </w:rPr>
        <w:drawing>
          <wp:inline distT="0" distB="0" distL="0" distR="0" wp14:anchorId="62861D41" wp14:editId="4E88835E">
            <wp:extent cx="5246510" cy="2400300"/>
            <wp:effectExtent l="0" t="0" r="0" b="0"/>
            <wp:docPr id="451" name="Picture 451" descr="Column chart showing 'CDCT participant population by gender - 2 June 2017'. Ceduna and Surrounds: Male (46%), Female (54%). East Kimberley: Male (41%), Female (59%).&#10;" title="CDCT participant population by gender - 2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b="-367"/>
                    <a:stretch/>
                  </pic:blipFill>
                  <pic:spPr bwMode="auto">
                    <a:xfrm>
                      <a:off x="0" y="0"/>
                      <a:ext cx="5293483" cy="2421790"/>
                    </a:xfrm>
                    <a:prstGeom prst="rect">
                      <a:avLst/>
                    </a:prstGeom>
                    <a:noFill/>
                    <a:ln>
                      <a:noFill/>
                    </a:ln>
                    <a:extLst>
                      <a:ext uri="{53640926-AAD7-44D8-BBD7-CCE9431645EC}">
                        <a14:shadowObscured xmlns:a14="http://schemas.microsoft.com/office/drawing/2010/main"/>
                      </a:ext>
                    </a:extLst>
                  </pic:spPr>
                </pic:pic>
              </a:graphicData>
            </a:graphic>
          </wp:inline>
        </w:drawing>
      </w:r>
    </w:p>
    <w:p w14:paraId="52854ACF" w14:textId="1766105D" w:rsidR="00224F48" w:rsidRPr="009826F3" w:rsidRDefault="00224F48" w:rsidP="00840E21">
      <w:pPr>
        <w:pStyle w:val="Style1"/>
      </w:pPr>
      <w:r>
        <w:lastRenderedPageBreak/>
        <w:fldChar w:fldCharType="begin"/>
      </w:r>
      <w:r>
        <w:instrText xml:space="preserve"> REF _Ref491077750 \h </w:instrText>
      </w:r>
      <w:r>
        <w:fldChar w:fldCharType="separate"/>
      </w:r>
      <w:r w:rsidR="00FA4DB2" w:rsidRPr="0010751A">
        <w:t xml:space="preserve">Figure </w:t>
      </w:r>
      <w:r w:rsidR="00FA4DB2">
        <w:rPr>
          <w:noProof/>
        </w:rPr>
        <w:t>6</w:t>
      </w:r>
      <w:r>
        <w:fldChar w:fldCharType="end"/>
      </w:r>
      <w:r>
        <w:t xml:space="preserve"> below shows that the age distribution of the CDCT participant population was similar in the two Trial sites, with a majority of participants being under 45 years of age.</w:t>
      </w:r>
    </w:p>
    <w:p w14:paraId="5E93D0C6" w14:textId="124A4543" w:rsidR="00224F48" w:rsidRDefault="00224F48" w:rsidP="00224F48">
      <w:pPr>
        <w:pStyle w:val="FigureHeading"/>
      </w:pPr>
      <w:bookmarkStart w:id="64" w:name="_Ref491077750"/>
      <w:bookmarkStart w:id="65" w:name="_Ref491159246"/>
      <w:r w:rsidRPr="0010751A">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6</w:t>
      </w:r>
      <w:r w:rsidR="00D8550A">
        <w:rPr>
          <w:noProof/>
        </w:rPr>
        <w:fldChar w:fldCharType="end"/>
      </w:r>
      <w:bookmarkEnd w:id="64"/>
      <w:r w:rsidRPr="0010751A">
        <w:t xml:space="preserve">: </w:t>
      </w:r>
      <w:r>
        <w:t>CDCT participant population by age group – 2 June 2017</w:t>
      </w:r>
      <w:bookmarkEnd w:id="65"/>
    </w:p>
    <w:p w14:paraId="67BD1325" w14:textId="77777777" w:rsidR="00224F48" w:rsidRPr="00814387" w:rsidRDefault="00224F48" w:rsidP="00224F48">
      <w:pPr>
        <w:pStyle w:val="FigureHeading2"/>
      </w:pPr>
      <w:r w:rsidRPr="00814387">
        <w:t xml:space="preserve">Source:  </w:t>
      </w:r>
      <w:r>
        <w:t>Department of Human Services</w:t>
      </w:r>
    </w:p>
    <w:p w14:paraId="5B945CC3" w14:textId="77777777" w:rsidR="00224F48" w:rsidRPr="0010751A" w:rsidRDefault="00224F48" w:rsidP="00840E21">
      <w:pPr>
        <w:pStyle w:val="Style1"/>
        <w:jc w:val="center"/>
      </w:pPr>
      <w:r>
        <w:rPr>
          <w:noProof/>
          <w:lang w:eastAsia="en-AU"/>
        </w:rPr>
        <w:drawing>
          <wp:inline distT="0" distB="0" distL="0" distR="0" wp14:anchorId="5388F93A" wp14:editId="0D4C7A97">
            <wp:extent cx="5153069" cy="2297927"/>
            <wp:effectExtent l="0" t="0" r="0" b="7620"/>
            <wp:docPr id="452" name="Picture 452" descr="Column chart showing 'CDCT participant population by age group – 2 June 2017'. Ceduna and Surrounds: Less than 25 years (18%), 25-35 years (30%), 35-45 years (21%), 45-60 years (23%), Over 60 years (9%). East Kimberley: Less than 25 years (19%), 25-35 years (29%), 35-45 years (20%), 45-60 years (26%), Over 60 years (7%). &#10;" title="CDCT participant population by age group – 2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2176" r="4409"/>
                    <a:stretch/>
                  </pic:blipFill>
                  <pic:spPr bwMode="auto">
                    <a:xfrm>
                      <a:off x="0" y="0"/>
                      <a:ext cx="5215246" cy="2325654"/>
                    </a:xfrm>
                    <a:prstGeom prst="rect">
                      <a:avLst/>
                    </a:prstGeom>
                    <a:noFill/>
                    <a:ln>
                      <a:noFill/>
                    </a:ln>
                    <a:extLst>
                      <a:ext uri="{53640926-AAD7-44D8-BBD7-CCE9431645EC}">
                        <a14:shadowObscured xmlns:a14="http://schemas.microsoft.com/office/drawing/2010/main"/>
                      </a:ext>
                    </a:extLst>
                  </pic:spPr>
                </pic:pic>
              </a:graphicData>
            </a:graphic>
          </wp:inline>
        </w:drawing>
      </w:r>
    </w:p>
    <w:p w14:paraId="65B79B60" w14:textId="0FFA286C" w:rsidR="00224F48" w:rsidRDefault="00840E21" w:rsidP="00224F48">
      <w:pPr>
        <w:jc w:val="left"/>
        <w:rPr>
          <w:rFonts w:asciiTheme="minorHAnsi" w:hAnsiTheme="minorHAnsi" w:cstheme="minorBidi"/>
          <w:lang w:eastAsia="en-US"/>
        </w:rPr>
      </w:pPr>
      <w:r>
        <w:rPr>
          <w:rFonts w:asciiTheme="minorHAnsi" w:hAnsiTheme="minorHAnsi" w:cstheme="minorBidi"/>
          <w:lang w:eastAsia="en-US"/>
        </w:rPr>
        <w:fldChar w:fldCharType="begin"/>
      </w:r>
      <w:r>
        <w:rPr>
          <w:rFonts w:asciiTheme="minorHAnsi" w:hAnsiTheme="minorHAnsi" w:cstheme="minorBidi"/>
          <w:lang w:eastAsia="en-US"/>
        </w:rPr>
        <w:instrText xml:space="preserve"> REF _Ref491255182 \h </w:instrText>
      </w:r>
      <w:r>
        <w:rPr>
          <w:rFonts w:asciiTheme="minorHAnsi" w:hAnsiTheme="minorHAnsi" w:cstheme="minorBidi"/>
          <w:lang w:eastAsia="en-US"/>
        </w:rPr>
      </w:r>
      <w:r>
        <w:rPr>
          <w:rFonts w:asciiTheme="minorHAnsi" w:hAnsiTheme="minorHAnsi" w:cstheme="minorBidi"/>
          <w:lang w:eastAsia="en-US"/>
        </w:rPr>
        <w:fldChar w:fldCharType="separate"/>
      </w:r>
      <w:r w:rsidR="00FA4DB2" w:rsidRPr="0010751A">
        <w:t xml:space="preserve">Figure </w:t>
      </w:r>
      <w:r w:rsidR="00FA4DB2">
        <w:rPr>
          <w:noProof/>
        </w:rPr>
        <w:t>7</w:t>
      </w:r>
      <w:r>
        <w:rPr>
          <w:rFonts w:asciiTheme="minorHAnsi" w:hAnsiTheme="minorHAnsi" w:cstheme="minorBidi"/>
          <w:lang w:eastAsia="en-US"/>
        </w:rPr>
        <w:fldChar w:fldCharType="end"/>
      </w:r>
      <w:r w:rsidR="00224F48">
        <w:rPr>
          <w:rFonts w:asciiTheme="minorHAnsi" w:hAnsiTheme="minorHAnsi" w:cstheme="minorBidi"/>
          <w:lang w:eastAsia="en-US"/>
        </w:rPr>
        <w:t xml:space="preserve"> below shows that a large majority of CDCT participants in each Trial site identified as being Indigenous Australians.</w:t>
      </w:r>
    </w:p>
    <w:p w14:paraId="4FD0995A" w14:textId="3F515341" w:rsidR="00224F48" w:rsidRDefault="00224F48" w:rsidP="00224F48">
      <w:pPr>
        <w:pStyle w:val="FigureHeading"/>
      </w:pPr>
      <w:bookmarkStart w:id="66" w:name="_Ref491255182"/>
      <w:bookmarkStart w:id="67" w:name="_Ref491159252"/>
      <w:r w:rsidRPr="0010751A">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7</w:t>
      </w:r>
      <w:r w:rsidR="00D8550A">
        <w:rPr>
          <w:noProof/>
        </w:rPr>
        <w:fldChar w:fldCharType="end"/>
      </w:r>
      <w:bookmarkEnd w:id="66"/>
      <w:r w:rsidRPr="0010751A">
        <w:t xml:space="preserve">: </w:t>
      </w:r>
      <w:r>
        <w:t xml:space="preserve">Percentage of CDCT participant population identifying as being of </w:t>
      </w:r>
      <w:r w:rsidRPr="00814387">
        <w:t>Aboriginal and/or Torres Strait Islander Origin</w:t>
      </w:r>
      <w:r>
        <w:t xml:space="preserve"> – 2 June 2017</w:t>
      </w:r>
      <w:bookmarkEnd w:id="67"/>
    </w:p>
    <w:p w14:paraId="1097E59E" w14:textId="77777777" w:rsidR="00224F48" w:rsidRPr="00814387" w:rsidRDefault="00224F48" w:rsidP="00224F48">
      <w:pPr>
        <w:pStyle w:val="FigureHeading2"/>
      </w:pPr>
      <w:r w:rsidRPr="00814387">
        <w:t xml:space="preserve">Source:  </w:t>
      </w:r>
      <w:r>
        <w:t>Department of Human Services</w:t>
      </w:r>
    </w:p>
    <w:p w14:paraId="2E50A2A9" w14:textId="5714807A" w:rsidR="00224F48" w:rsidRPr="009826F3" w:rsidRDefault="00224F48" w:rsidP="00840E21">
      <w:pPr>
        <w:pStyle w:val="Style1"/>
      </w:pPr>
      <w:r>
        <w:rPr>
          <w:noProof/>
          <w:lang w:eastAsia="en-AU"/>
        </w:rPr>
        <w:drawing>
          <wp:inline distT="0" distB="0" distL="0" distR="0" wp14:anchorId="3EDA36D9" wp14:editId="07BB0D06">
            <wp:extent cx="5478449" cy="2304377"/>
            <wp:effectExtent l="0" t="0" r="8255" b="1270"/>
            <wp:docPr id="454" name="Picture 454" descr="Column chart showing the 'Percentage of CDCT participant population identifying as being of Aboriginal and / or Torres Strait Islander Origin – 2 June 2017'. Ceduna and Surrounds: Non-Indigenous (22%), Aboriginal and/or Torres Strait Islander (75%), Non-Stated (3%). East Kimberley: Non-Indigenous (21%), Aboriginal and/or Torres Strait Islander (80%), Not stated (1%). &#10;" title="Percentage of CDCT participant population identifying as being of Aboriginal and / or Torres Strait Islander Origin – 2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8815" cy="2308737"/>
                    </a:xfrm>
                    <a:prstGeom prst="rect">
                      <a:avLst/>
                    </a:prstGeom>
                    <a:noFill/>
                  </pic:spPr>
                </pic:pic>
              </a:graphicData>
            </a:graphic>
          </wp:inline>
        </w:drawing>
      </w:r>
    </w:p>
    <w:bookmarkEnd w:id="60"/>
    <w:bookmarkEnd w:id="61"/>
    <w:p w14:paraId="5A0F89B8" w14:textId="4F3CAFAB" w:rsidR="00CC59B8" w:rsidRPr="009826F3" w:rsidRDefault="00CC59B8" w:rsidP="00840E21">
      <w:pPr>
        <w:pStyle w:val="Style1"/>
      </w:pPr>
    </w:p>
    <w:p w14:paraId="2B4228E0" w14:textId="13111860" w:rsidR="00DD275D" w:rsidRPr="002D22D2" w:rsidRDefault="004352A0" w:rsidP="002D22D2">
      <w:pPr>
        <w:pStyle w:val="Heading4"/>
        <w:numPr>
          <w:ilvl w:val="1"/>
          <w:numId w:val="5"/>
        </w:numPr>
        <w:ind w:left="567"/>
        <w:rPr>
          <w:sz w:val="32"/>
        </w:rPr>
      </w:pPr>
      <w:bookmarkStart w:id="68" w:name="_Toc488761991"/>
      <w:r w:rsidRPr="002D22D2">
        <w:rPr>
          <w:sz w:val="32"/>
        </w:rPr>
        <w:t>K</w:t>
      </w:r>
      <w:r w:rsidR="00835409" w:rsidRPr="002D22D2">
        <w:rPr>
          <w:sz w:val="32"/>
        </w:rPr>
        <w:t xml:space="preserve">ey factors influencing the </w:t>
      </w:r>
      <w:r w:rsidR="00207326" w:rsidRPr="002D22D2">
        <w:rPr>
          <w:sz w:val="32"/>
        </w:rPr>
        <w:t>T</w:t>
      </w:r>
      <w:r w:rsidR="00835409" w:rsidRPr="002D22D2">
        <w:rPr>
          <w:sz w:val="32"/>
        </w:rPr>
        <w:t>rial communities</w:t>
      </w:r>
      <w:bookmarkEnd w:id="68"/>
    </w:p>
    <w:p w14:paraId="2426E97A" w14:textId="11F9EAD3" w:rsidR="003A47CF" w:rsidRPr="003A47CF" w:rsidRDefault="003A47CF" w:rsidP="003A47CF">
      <w:pPr>
        <w:rPr>
          <w:rFonts w:asciiTheme="minorHAnsi" w:eastAsia="Times New Roman" w:hAnsiTheme="minorHAnsi" w:cstheme="minorHAnsi"/>
        </w:rPr>
      </w:pPr>
      <w:r w:rsidRPr="003A47CF">
        <w:rPr>
          <w:rFonts w:asciiTheme="minorHAnsi" w:eastAsia="Times New Roman" w:hAnsiTheme="minorHAnsi" w:cstheme="minorHAnsi"/>
        </w:rPr>
        <w:t xml:space="preserve">Overall, the qualitative evaluation component found that there were a number of background, environmental and historical factors in the Trial communities that influenced the implementation process as well as how the Trial was perceived </w:t>
      </w:r>
      <w:r w:rsidR="00762AC8">
        <w:rPr>
          <w:rFonts w:asciiTheme="minorHAnsi" w:eastAsia="Times New Roman" w:hAnsiTheme="minorHAnsi" w:cstheme="minorHAnsi"/>
        </w:rPr>
        <w:t xml:space="preserve">and accepted by the community. </w:t>
      </w:r>
      <w:r w:rsidRPr="003A47CF">
        <w:rPr>
          <w:rFonts w:asciiTheme="minorHAnsi" w:eastAsia="Times New Roman" w:hAnsiTheme="minorHAnsi" w:cstheme="minorHAnsi"/>
        </w:rPr>
        <w:t>These factors included:</w:t>
      </w:r>
    </w:p>
    <w:p w14:paraId="03D7A778" w14:textId="216CCA65" w:rsidR="003A47CF" w:rsidRPr="00853722" w:rsidRDefault="00EE57A1" w:rsidP="00853722">
      <w:pPr>
        <w:pStyle w:val="ListBullet"/>
      </w:pPr>
      <w:r>
        <w:t>t</w:t>
      </w:r>
      <w:r w:rsidR="003A47CF" w:rsidRPr="00853722">
        <w:t xml:space="preserve">ransient </w:t>
      </w:r>
      <w:r w:rsidR="000A5474">
        <w:t>nature of the Trial populations</w:t>
      </w:r>
    </w:p>
    <w:p w14:paraId="03405846" w14:textId="5F3AF05B" w:rsidR="003A47CF" w:rsidRPr="00853722" w:rsidRDefault="003A47CF" w:rsidP="00853722">
      <w:pPr>
        <w:pStyle w:val="ListBullet"/>
      </w:pPr>
      <w:r w:rsidRPr="00853722">
        <w:t xml:space="preserve">IT and financial literacy </w:t>
      </w:r>
      <w:r w:rsidR="000A5474">
        <w:t>levels</w:t>
      </w:r>
    </w:p>
    <w:p w14:paraId="56873950" w14:textId="3C89EFC2" w:rsidR="003A47CF" w:rsidRPr="00853722" w:rsidRDefault="00EE57A1" w:rsidP="00853722">
      <w:pPr>
        <w:pStyle w:val="ListBullet"/>
      </w:pPr>
      <w:r>
        <w:lastRenderedPageBreak/>
        <w:t>r</w:t>
      </w:r>
      <w:r w:rsidR="000A5474">
        <w:t>emoteness</w:t>
      </w:r>
    </w:p>
    <w:p w14:paraId="1CAEA1A3" w14:textId="62014DC0" w:rsidR="003A47CF" w:rsidRPr="00853722" w:rsidRDefault="00EE57A1" w:rsidP="00853722">
      <w:pPr>
        <w:pStyle w:val="ListBullet"/>
      </w:pPr>
      <w:r>
        <w:t>c</w:t>
      </w:r>
      <w:r w:rsidR="003A47CF" w:rsidRPr="00853722">
        <w:t xml:space="preserve">ultural </w:t>
      </w:r>
      <w:r w:rsidR="000A5474">
        <w:t>and traditional considerations</w:t>
      </w:r>
    </w:p>
    <w:p w14:paraId="727BA016" w14:textId="04FF5068" w:rsidR="003A47CF" w:rsidRPr="00853722" w:rsidRDefault="00EE57A1" w:rsidP="00853722">
      <w:pPr>
        <w:pStyle w:val="ListBullet"/>
      </w:pPr>
      <w:r>
        <w:t>h</w:t>
      </w:r>
      <w:r w:rsidR="000A5474">
        <w:t>istory with governments</w:t>
      </w:r>
    </w:p>
    <w:p w14:paraId="04E4BF2B" w14:textId="5C1183BB" w:rsidR="00853722" w:rsidRPr="00853722" w:rsidRDefault="00EE57A1" w:rsidP="00853722">
      <w:pPr>
        <w:pStyle w:val="ListBullet"/>
      </w:pPr>
      <w:r>
        <w:t>c</w:t>
      </w:r>
      <w:r w:rsidR="003A47CF" w:rsidRPr="00853722">
        <w:t>ommunity dynamics.</w:t>
      </w:r>
    </w:p>
    <w:p w14:paraId="65798C25" w14:textId="33A6A10A" w:rsidR="0082476A" w:rsidRPr="00E055DA" w:rsidRDefault="0082476A" w:rsidP="00E055DA">
      <w:pPr>
        <w:pStyle w:val="ListBullet"/>
        <w:numPr>
          <w:ilvl w:val="0"/>
          <w:numId w:val="0"/>
        </w:numPr>
        <w:rPr>
          <w:rFonts w:asciiTheme="minorHAnsi" w:eastAsia="Times New Roman" w:hAnsiTheme="minorHAnsi" w:cstheme="minorHAnsi"/>
          <w:lang w:eastAsia="en-US"/>
        </w:rPr>
      </w:pPr>
      <w:r w:rsidRPr="00E055DA">
        <w:rPr>
          <w:rFonts w:asciiTheme="minorHAnsi" w:eastAsia="Times New Roman" w:hAnsiTheme="minorHAnsi" w:cstheme="minorHAnsi"/>
          <w:lang w:eastAsia="en-US"/>
        </w:rPr>
        <w:t>Community leaders and stakeholders commonly reported on the highly mobile or transient nature of many of the Indigenous people in the Trial comm</w:t>
      </w:r>
      <w:r w:rsidR="00762AC8">
        <w:rPr>
          <w:rFonts w:asciiTheme="minorHAnsi" w:eastAsia="Times New Roman" w:hAnsiTheme="minorHAnsi" w:cstheme="minorHAnsi"/>
          <w:lang w:eastAsia="en-US"/>
        </w:rPr>
        <w:t xml:space="preserve">unities. </w:t>
      </w:r>
      <w:r w:rsidRPr="00E055DA">
        <w:rPr>
          <w:rFonts w:asciiTheme="minorHAnsi" w:eastAsia="Times New Roman" w:hAnsiTheme="minorHAnsi" w:cstheme="minorHAnsi"/>
          <w:lang w:eastAsia="en-US"/>
        </w:rPr>
        <w:t>There were two common forms of residency patterns: those who resided in permanent addresses and those who were transient and commonly spent periods of time (ranging from a couple of weeks to several months) living outside their community when visiting family and friends,</w:t>
      </w:r>
      <w:r w:rsidR="00747B7F">
        <w:rPr>
          <w:rFonts w:asciiTheme="minorHAnsi" w:eastAsia="Times New Roman" w:hAnsiTheme="minorHAnsi" w:cstheme="minorHAnsi"/>
          <w:lang w:eastAsia="en-US"/>
        </w:rPr>
        <w:t xml:space="preserve"> attending cultural ceremonies/</w:t>
      </w:r>
      <w:r w:rsidRPr="00E055DA">
        <w:rPr>
          <w:rFonts w:asciiTheme="minorHAnsi" w:eastAsia="Times New Roman" w:hAnsiTheme="minorHAnsi" w:cstheme="minorHAnsi"/>
          <w:lang w:eastAsia="en-US"/>
        </w:rPr>
        <w:t>events o</w:t>
      </w:r>
      <w:r w:rsidR="00762AC8">
        <w:rPr>
          <w:rFonts w:asciiTheme="minorHAnsi" w:eastAsia="Times New Roman" w:hAnsiTheme="minorHAnsi" w:cstheme="minorHAnsi"/>
          <w:lang w:eastAsia="en-US"/>
        </w:rPr>
        <w:t xml:space="preserve">r receiving medical treatment. </w:t>
      </w:r>
      <w:r w:rsidRPr="00E055DA">
        <w:rPr>
          <w:rFonts w:asciiTheme="minorHAnsi" w:eastAsia="Times New Roman" w:hAnsiTheme="minorHAnsi" w:cstheme="minorHAnsi"/>
          <w:lang w:eastAsia="en-US"/>
        </w:rPr>
        <w:t>The level of transiency meant that it was particularly challenging to reach the breadth of Trial participants in the lead up to and during the implementation of the CDCT in terms of consultation and communication activities as well as delivering support services for the Card.</w:t>
      </w:r>
    </w:p>
    <w:p w14:paraId="2AFA02CB" w14:textId="34513A5B" w:rsidR="003A47CF" w:rsidRPr="003A47CF" w:rsidRDefault="00EE57A1" w:rsidP="00E055DA">
      <w:pPr>
        <w:pStyle w:val="DotPoints2"/>
        <w:numPr>
          <w:ilvl w:val="0"/>
          <w:numId w:val="0"/>
        </w:numPr>
        <w:spacing w:before="240"/>
        <w:jc w:val="both"/>
        <w:rPr>
          <w:rFonts w:asciiTheme="minorHAnsi" w:hAnsiTheme="minorHAnsi" w:cstheme="minorHAnsi"/>
          <w:sz w:val="22"/>
          <w:szCs w:val="22"/>
        </w:rPr>
      </w:pPr>
      <w:r>
        <w:rPr>
          <w:rFonts w:asciiTheme="minorHAnsi" w:hAnsiTheme="minorHAnsi" w:cstheme="minorHAnsi"/>
          <w:sz w:val="22"/>
          <w:szCs w:val="22"/>
        </w:rPr>
        <w:t>Community leaders and s</w:t>
      </w:r>
      <w:r w:rsidR="003A47CF" w:rsidRPr="003A47CF">
        <w:rPr>
          <w:rFonts w:asciiTheme="minorHAnsi" w:hAnsiTheme="minorHAnsi" w:cstheme="minorHAnsi"/>
          <w:sz w:val="22"/>
          <w:szCs w:val="22"/>
        </w:rPr>
        <w:t>takeholders commonly felt that the level of IT and financial literacy among some Trial participants was particularly low and problematic (e.g. awareness, understandin</w:t>
      </w:r>
      <w:r w:rsidR="00762AC8">
        <w:rPr>
          <w:rFonts w:asciiTheme="minorHAnsi" w:hAnsiTheme="minorHAnsi" w:cstheme="minorHAnsi"/>
          <w:sz w:val="22"/>
          <w:szCs w:val="22"/>
        </w:rPr>
        <w:t xml:space="preserve">g, skills and/or confidence). </w:t>
      </w:r>
      <w:r w:rsidR="003A47CF" w:rsidRPr="003A47CF">
        <w:rPr>
          <w:rFonts w:asciiTheme="minorHAnsi" w:hAnsiTheme="minorHAnsi" w:cstheme="minorHAnsi"/>
          <w:sz w:val="22"/>
          <w:szCs w:val="22"/>
        </w:rPr>
        <w:t xml:space="preserve">These groups of Trial participants were perceived to require </w:t>
      </w:r>
      <w:r w:rsidR="00054288">
        <w:rPr>
          <w:rFonts w:asciiTheme="minorHAnsi" w:hAnsiTheme="minorHAnsi" w:cstheme="minorHAnsi"/>
          <w:sz w:val="22"/>
          <w:szCs w:val="22"/>
        </w:rPr>
        <w:t>substantially</w:t>
      </w:r>
      <w:r w:rsidR="00054288" w:rsidRPr="003A47CF">
        <w:rPr>
          <w:rFonts w:asciiTheme="minorHAnsi" w:hAnsiTheme="minorHAnsi" w:cstheme="minorHAnsi"/>
          <w:sz w:val="22"/>
          <w:szCs w:val="22"/>
        </w:rPr>
        <w:t xml:space="preserve"> </w:t>
      </w:r>
      <w:r w:rsidR="003A47CF" w:rsidRPr="003A47CF">
        <w:rPr>
          <w:rFonts w:asciiTheme="minorHAnsi" w:hAnsiTheme="minorHAnsi" w:cstheme="minorHAnsi"/>
          <w:sz w:val="22"/>
          <w:szCs w:val="22"/>
        </w:rPr>
        <w:t xml:space="preserve">more effort, time and support to adjust and accommodate </w:t>
      </w:r>
      <w:r w:rsidR="001A5550">
        <w:rPr>
          <w:rFonts w:asciiTheme="minorHAnsi" w:hAnsiTheme="minorHAnsi" w:cstheme="minorHAnsi"/>
          <w:sz w:val="22"/>
          <w:szCs w:val="22"/>
        </w:rPr>
        <w:t xml:space="preserve">to </w:t>
      </w:r>
      <w:r w:rsidR="00762AC8">
        <w:rPr>
          <w:rFonts w:asciiTheme="minorHAnsi" w:hAnsiTheme="minorHAnsi" w:cstheme="minorHAnsi"/>
          <w:sz w:val="22"/>
          <w:szCs w:val="22"/>
        </w:rPr>
        <w:t>the new CDC requirements.</w:t>
      </w:r>
      <w:r w:rsidR="003A47CF" w:rsidRPr="003A47CF">
        <w:rPr>
          <w:rFonts w:asciiTheme="minorHAnsi" w:hAnsiTheme="minorHAnsi" w:cstheme="minorHAnsi"/>
          <w:sz w:val="22"/>
          <w:szCs w:val="22"/>
        </w:rPr>
        <w:t xml:space="preserve"> Furthermore, access to reliable and operational technology was also a concern in some Trial areas (e.g. limited or “patchy” signal coverage for mobile phones and the internet).</w:t>
      </w:r>
    </w:p>
    <w:p w14:paraId="5449EB47" w14:textId="77777777" w:rsidR="003A47CF" w:rsidRPr="003A47CF" w:rsidRDefault="003A47CF" w:rsidP="00CF7958">
      <w:pPr>
        <w:pStyle w:val="DotPoints2"/>
        <w:numPr>
          <w:ilvl w:val="0"/>
          <w:numId w:val="0"/>
        </w:numPr>
        <w:spacing w:before="0"/>
        <w:jc w:val="both"/>
        <w:rPr>
          <w:rFonts w:asciiTheme="minorHAnsi" w:hAnsiTheme="minorHAnsi" w:cstheme="minorHAnsi"/>
          <w:sz w:val="22"/>
          <w:szCs w:val="22"/>
        </w:rPr>
      </w:pPr>
    </w:p>
    <w:p w14:paraId="32D3F236" w14:textId="6256BB03" w:rsidR="003A47CF" w:rsidRPr="003A47CF" w:rsidRDefault="003A47CF" w:rsidP="00CF7958">
      <w:pPr>
        <w:pStyle w:val="DotPoints2"/>
        <w:numPr>
          <w:ilvl w:val="0"/>
          <w:numId w:val="0"/>
        </w:numPr>
        <w:spacing w:before="0"/>
        <w:jc w:val="both"/>
        <w:rPr>
          <w:rFonts w:asciiTheme="minorHAnsi" w:hAnsiTheme="minorHAnsi" w:cstheme="minorHAnsi"/>
          <w:sz w:val="22"/>
          <w:szCs w:val="22"/>
        </w:rPr>
      </w:pPr>
      <w:r w:rsidRPr="003A47CF">
        <w:rPr>
          <w:rFonts w:asciiTheme="minorHAnsi" w:hAnsiTheme="minorHAnsi" w:cstheme="minorHAnsi"/>
          <w:sz w:val="22"/>
          <w:szCs w:val="22"/>
        </w:rPr>
        <w:t xml:space="preserve">Location was commonly identified as a major barrier to accessing timely support and </w:t>
      </w:r>
      <w:r w:rsidR="009F74D6">
        <w:rPr>
          <w:rFonts w:asciiTheme="minorHAnsi" w:hAnsiTheme="minorHAnsi" w:cstheme="minorHAnsi"/>
          <w:sz w:val="22"/>
          <w:szCs w:val="22"/>
        </w:rPr>
        <w:t>C</w:t>
      </w:r>
      <w:r w:rsidRPr="003A47CF">
        <w:rPr>
          <w:rFonts w:asciiTheme="minorHAnsi" w:hAnsiTheme="minorHAnsi" w:cstheme="minorHAnsi"/>
          <w:sz w:val="22"/>
          <w:szCs w:val="22"/>
        </w:rPr>
        <w:t>ard-re</w:t>
      </w:r>
      <w:r w:rsidR="00762AC8">
        <w:rPr>
          <w:rFonts w:asciiTheme="minorHAnsi" w:hAnsiTheme="minorHAnsi" w:cstheme="minorHAnsi"/>
          <w:sz w:val="22"/>
          <w:szCs w:val="22"/>
        </w:rPr>
        <w:t xml:space="preserve">lated services and assistance. </w:t>
      </w:r>
      <w:r w:rsidRPr="003A47CF">
        <w:rPr>
          <w:rFonts w:asciiTheme="minorHAnsi" w:hAnsiTheme="minorHAnsi" w:cstheme="minorHAnsi"/>
          <w:sz w:val="22"/>
          <w:szCs w:val="22"/>
        </w:rPr>
        <w:t>Trial participants living in town (i.e. Ceduna or Kununurra) were perceived to be better catered for than those living in remote (e.g. Wyndham or Scotdesco) or very remot</w:t>
      </w:r>
      <w:r w:rsidR="00762AC8">
        <w:rPr>
          <w:rFonts w:asciiTheme="minorHAnsi" w:hAnsiTheme="minorHAnsi" w:cstheme="minorHAnsi"/>
          <w:sz w:val="22"/>
          <w:szCs w:val="22"/>
        </w:rPr>
        <w:t xml:space="preserve">e (e.g. Oak Valley) locations. </w:t>
      </w:r>
      <w:r w:rsidRPr="003A47CF">
        <w:rPr>
          <w:rFonts w:asciiTheme="minorHAnsi" w:hAnsiTheme="minorHAnsi" w:cstheme="minorHAnsi"/>
          <w:sz w:val="22"/>
          <w:szCs w:val="22"/>
        </w:rPr>
        <w:t xml:space="preserve">Therefore, many </w:t>
      </w:r>
      <w:r w:rsidR="00EE57A1">
        <w:rPr>
          <w:rFonts w:asciiTheme="minorHAnsi" w:hAnsiTheme="minorHAnsi" w:cstheme="minorHAnsi"/>
          <w:sz w:val="22"/>
          <w:szCs w:val="22"/>
        </w:rPr>
        <w:t xml:space="preserve">community leaders and </w:t>
      </w:r>
      <w:r w:rsidRPr="003A47CF">
        <w:rPr>
          <w:rFonts w:asciiTheme="minorHAnsi" w:hAnsiTheme="minorHAnsi" w:cstheme="minorHAnsi"/>
          <w:sz w:val="22"/>
          <w:szCs w:val="22"/>
        </w:rPr>
        <w:t xml:space="preserve">stakeholders felt that out-reach </w:t>
      </w:r>
      <w:r w:rsidR="00747B7F">
        <w:rPr>
          <w:rFonts w:asciiTheme="minorHAnsi" w:hAnsiTheme="minorHAnsi" w:cstheme="minorHAnsi"/>
          <w:sz w:val="22"/>
          <w:szCs w:val="22"/>
        </w:rPr>
        <w:t>and the use of local providers/</w:t>
      </w:r>
      <w:r w:rsidRPr="003A47CF">
        <w:rPr>
          <w:rFonts w:asciiTheme="minorHAnsi" w:hAnsiTheme="minorHAnsi" w:cstheme="minorHAnsi"/>
          <w:sz w:val="22"/>
          <w:szCs w:val="22"/>
        </w:rPr>
        <w:t>people were particularly important for reaching and engaging with Trial participants in remote and very remote locations. Proactively ‘going to the people’ was perceived as being a necessary mechanism for engagement, rather than expecting people to go to a centralised service model.</w:t>
      </w:r>
      <w:r w:rsidR="009055CE">
        <w:rPr>
          <w:rStyle w:val="FootnoteReference"/>
          <w:rFonts w:asciiTheme="minorHAnsi" w:hAnsiTheme="minorHAnsi" w:cstheme="minorHAnsi"/>
          <w:sz w:val="22"/>
          <w:szCs w:val="22"/>
        </w:rPr>
        <w:footnoteReference w:id="27"/>
      </w:r>
    </w:p>
    <w:p w14:paraId="07FFDF48" w14:textId="77777777" w:rsidR="003A47CF" w:rsidRPr="003A47CF" w:rsidRDefault="003A47CF" w:rsidP="00CF7958">
      <w:pPr>
        <w:pStyle w:val="DotPoints2"/>
        <w:numPr>
          <w:ilvl w:val="0"/>
          <w:numId w:val="0"/>
        </w:numPr>
        <w:spacing w:before="0"/>
        <w:jc w:val="both"/>
        <w:rPr>
          <w:rFonts w:asciiTheme="minorHAnsi" w:hAnsiTheme="minorHAnsi" w:cstheme="minorHAnsi"/>
          <w:sz w:val="22"/>
          <w:szCs w:val="22"/>
        </w:rPr>
      </w:pPr>
    </w:p>
    <w:p w14:paraId="7E258294" w14:textId="06752FB7" w:rsidR="003A47CF" w:rsidRPr="003A47CF" w:rsidRDefault="009F74D6" w:rsidP="00CF7958">
      <w:pPr>
        <w:pStyle w:val="DotPoints2"/>
        <w:numPr>
          <w:ilvl w:val="0"/>
          <w:numId w:val="0"/>
        </w:numPr>
        <w:spacing w:before="0"/>
        <w:jc w:val="both"/>
        <w:rPr>
          <w:rFonts w:asciiTheme="minorHAnsi" w:hAnsiTheme="minorHAnsi" w:cstheme="minorHAnsi"/>
          <w:sz w:val="22"/>
          <w:szCs w:val="22"/>
        </w:rPr>
      </w:pPr>
      <w:r>
        <w:rPr>
          <w:rFonts w:asciiTheme="minorHAnsi" w:hAnsiTheme="minorHAnsi" w:cstheme="minorHAnsi"/>
          <w:sz w:val="22"/>
          <w:szCs w:val="22"/>
        </w:rPr>
        <w:t>C</w:t>
      </w:r>
      <w:r w:rsidR="003A47CF" w:rsidRPr="003A47CF">
        <w:rPr>
          <w:rFonts w:asciiTheme="minorHAnsi" w:hAnsiTheme="minorHAnsi" w:cstheme="minorHAnsi"/>
          <w:sz w:val="22"/>
          <w:szCs w:val="22"/>
        </w:rPr>
        <w:t xml:space="preserve">ultural and traditional </w:t>
      </w:r>
      <w:r>
        <w:rPr>
          <w:rFonts w:asciiTheme="minorHAnsi" w:hAnsiTheme="minorHAnsi" w:cstheme="minorHAnsi"/>
          <w:sz w:val="22"/>
          <w:szCs w:val="22"/>
        </w:rPr>
        <w:t>factors among</w:t>
      </w:r>
      <w:r w:rsidR="003A47CF" w:rsidRPr="003A47CF">
        <w:rPr>
          <w:rFonts w:asciiTheme="minorHAnsi" w:hAnsiTheme="minorHAnsi" w:cstheme="minorHAnsi"/>
          <w:sz w:val="22"/>
          <w:szCs w:val="22"/>
        </w:rPr>
        <w:t xml:space="preserve"> people living in Ceduna and </w:t>
      </w:r>
      <w:r>
        <w:rPr>
          <w:rFonts w:asciiTheme="minorHAnsi" w:hAnsiTheme="minorHAnsi" w:cstheme="minorHAnsi"/>
          <w:sz w:val="22"/>
          <w:szCs w:val="22"/>
        </w:rPr>
        <w:t>S</w:t>
      </w:r>
      <w:r w:rsidR="003A47CF" w:rsidRPr="003A47CF">
        <w:rPr>
          <w:rFonts w:asciiTheme="minorHAnsi" w:hAnsiTheme="minorHAnsi" w:cstheme="minorHAnsi"/>
          <w:sz w:val="22"/>
          <w:szCs w:val="22"/>
        </w:rPr>
        <w:t xml:space="preserve">urrounds </w:t>
      </w:r>
      <w:r>
        <w:rPr>
          <w:rFonts w:asciiTheme="minorHAnsi" w:hAnsiTheme="minorHAnsi" w:cstheme="minorHAnsi"/>
          <w:sz w:val="22"/>
          <w:szCs w:val="22"/>
        </w:rPr>
        <w:t>were</w:t>
      </w:r>
      <w:r w:rsidR="003A47CF" w:rsidRPr="003A47CF">
        <w:rPr>
          <w:rFonts w:asciiTheme="minorHAnsi" w:hAnsiTheme="minorHAnsi" w:cstheme="minorHAnsi"/>
          <w:sz w:val="22"/>
          <w:szCs w:val="22"/>
        </w:rPr>
        <w:t xml:space="preserve"> reported as being very different to those </w:t>
      </w:r>
      <w:r>
        <w:rPr>
          <w:rFonts w:asciiTheme="minorHAnsi" w:hAnsiTheme="minorHAnsi" w:cstheme="minorHAnsi"/>
          <w:sz w:val="22"/>
          <w:szCs w:val="22"/>
        </w:rPr>
        <w:t xml:space="preserve">among people </w:t>
      </w:r>
      <w:r w:rsidR="00762AC8">
        <w:rPr>
          <w:rFonts w:asciiTheme="minorHAnsi" w:hAnsiTheme="minorHAnsi" w:cstheme="minorHAnsi"/>
          <w:sz w:val="22"/>
          <w:szCs w:val="22"/>
        </w:rPr>
        <w:t xml:space="preserve">in the East Kimberley. </w:t>
      </w:r>
      <w:r w:rsidR="003A47CF" w:rsidRPr="003A47CF">
        <w:rPr>
          <w:rFonts w:asciiTheme="minorHAnsi" w:hAnsiTheme="minorHAnsi" w:cstheme="minorHAnsi"/>
          <w:sz w:val="22"/>
          <w:szCs w:val="22"/>
        </w:rPr>
        <w:t xml:space="preserve">Some </w:t>
      </w:r>
      <w:r w:rsidR="00EE57A1">
        <w:rPr>
          <w:rFonts w:asciiTheme="minorHAnsi" w:hAnsiTheme="minorHAnsi" w:cstheme="minorHAnsi"/>
          <w:sz w:val="22"/>
          <w:szCs w:val="22"/>
        </w:rPr>
        <w:t xml:space="preserve">community leaders and </w:t>
      </w:r>
      <w:r w:rsidR="003A47CF" w:rsidRPr="003A47CF">
        <w:rPr>
          <w:rFonts w:asciiTheme="minorHAnsi" w:hAnsiTheme="minorHAnsi" w:cstheme="minorHAnsi"/>
          <w:sz w:val="22"/>
          <w:szCs w:val="22"/>
        </w:rPr>
        <w:t xml:space="preserve">stakeholders felt that government processes tended to adopt a generalised and potentially disrespectful approach in dealing with Indigenous people, and didn’t necessarily account for customs, culture and traditions – which were particularly </w:t>
      </w:r>
      <w:r>
        <w:rPr>
          <w:rFonts w:asciiTheme="minorHAnsi" w:hAnsiTheme="minorHAnsi" w:cstheme="minorHAnsi"/>
          <w:sz w:val="22"/>
          <w:szCs w:val="22"/>
        </w:rPr>
        <w:t>important</w:t>
      </w:r>
      <w:r w:rsidR="00762AC8">
        <w:rPr>
          <w:rFonts w:asciiTheme="minorHAnsi" w:hAnsiTheme="minorHAnsi" w:cstheme="minorHAnsi"/>
          <w:sz w:val="22"/>
          <w:szCs w:val="22"/>
        </w:rPr>
        <w:t xml:space="preserve"> for remote communities.</w:t>
      </w:r>
      <w:r w:rsidR="003A47CF" w:rsidRPr="003A47CF">
        <w:rPr>
          <w:rFonts w:asciiTheme="minorHAnsi" w:hAnsiTheme="minorHAnsi" w:cstheme="minorHAnsi"/>
          <w:sz w:val="22"/>
          <w:szCs w:val="22"/>
        </w:rPr>
        <w:t xml:space="preserve"> Given this view, it is not surprising that some </w:t>
      </w:r>
      <w:r w:rsidR="00EE57A1">
        <w:rPr>
          <w:rFonts w:asciiTheme="minorHAnsi" w:hAnsiTheme="minorHAnsi" w:cstheme="minorHAnsi"/>
          <w:sz w:val="22"/>
          <w:szCs w:val="22"/>
        </w:rPr>
        <w:t xml:space="preserve">community leaders and </w:t>
      </w:r>
      <w:r w:rsidR="003A47CF" w:rsidRPr="003A47CF">
        <w:rPr>
          <w:rFonts w:asciiTheme="minorHAnsi" w:hAnsiTheme="minorHAnsi" w:cstheme="minorHAnsi"/>
          <w:sz w:val="22"/>
          <w:szCs w:val="22"/>
        </w:rPr>
        <w:t xml:space="preserve">stakeholders identified a need for better </w:t>
      </w:r>
      <w:r>
        <w:rPr>
          <w:rFonts w:asciiTheme="minorHAnsi" w:hAnsiTheme="minorHAnsi" w:cstheme="minorHAnsi"/>
          <w:sz w:val="22"/>
          <w:szCs w:val="22"/>
        </w:rPr>
        <w:t>accommodation of local customs, culture and traditions in CDCT processes.</w:t>
      </w:r>
    </w:p>
    <w:p w14:paraId="000F552A" w14:textId="77777777" w:rsidR="003A47CF" w:rsidRPr="003A47CF" w:rsidRDefault="003A47CF" w:rsidP="00CF7958">
      <w:pPr>
        <w:pStyle w:val="DotPoints2"/>
        <w:numPr>
          <w:ilvl w:val="0"/>
          <w:numId w:val="0"/>
        </w:numPr>
        <w:spacing w:before="0"/>
        <w:jc w:val="both"/>
        <w:rPr>
          <w:rFonts w:asciiTheme="minorHAnsi" w:hAnsiTheme="minorHAnsi" w:cstheme="minorHAnsi"/>
          <w:sz w:val="22"/>
          <w:szCs w:val="22"/>
        </w:rPr>
      </w:pPr>
    </w:p>
    <w:p w14:paraId="6742E739" w14:textId="77AC343A" w:rsidR="003A47CF" w:rsidRPr="003A47CF" w:rsidRDefault="003A47CF" w:rsidP="00CF7958">
      <w:pPr>
        <w:pStyle w:val="DotPoints2"/>
        <w:numPr>
          <w:ilvl w:val="0"/>
          <w:numId w:val="0"/>
        </w:numPr>
        <w:spacing w:before="0"/>
        <w:jc w:val="both"/>
        <w:rPr>
          <w:rFonts w:asciiTheme="minorHAnsi" w:hAnsiTheme="minorHAnsi" w:cstheme="minorHAnsi"/>
          <w:sz w:val="22"/>
          <w:szCs w:val="22"/>
        </w:rPr>
      </w:pPr>
      <w:r w:rsidRPr="003A47CF">
        <w:rPr>
          <w:rFonts w:asciiTheme="minorHAnsi" w:hAnsiTheme="minorHAnsi" w:cstheme="minorHAnsi"/>
          <w:sz w:val="22"/>
          <w:szCs w:val="22"/>
        </w:rPr>
        <w:t xml:space="preserve">Some </w:t>
      </w:r>
      <w:r w:rsidR="00EE57A1">
        <w:rPr>
          <w:rFonts w:asciiTheme="minorHAnsi" w:hAnsiTheme="minorHAnsi" w:cstheme="minorHAnsi"/>
          <w:sz w:val="22"/>
          <w:szCs w:val="22"/>
        </w:rPr>
        <w:t xml:space="preserve">community leaders and </w:t>
      </w:r>
      <w:r w:rsidRPr="003A47CF">
        <w:rPr>
          <w:rFonts w:asciiTheme="minorHAnsi" w:hAnsiTheme="minorHAnsi" w:cstheme="minorHAnsi"/>
          <w:sz w:val="22"/>
          <w:szCs w:val="22"/>
        </w:rPr>
        <w:t xml:space="preserve">stakeholders felt that past experiences with governments negatively influenced some </w:t>
      </w:r>
      <w:r w:rsidR="002F4A98">
        <w:rPr>
          <w:rFonts w:asciiTheme="minorHAnsi" w:hAnsiTheme="minorHAnsi" w:cstheme="minorHAnsi"/>
          <w:sz w:val="22"/>
          <w:szCs w:val="22"/>
        </w:rPr>
        <w:t>T</w:t>
      </w:r>
      <w:r w:rsidRPr="003A47CF">
        <w:rPr>
          <w:rFonts w:asciiTheme="minorHAnsi" w:hAnsiTheme="minorHAnsi" w:cstheme="minorHAnsi"/>
          <w:sz w:val="22"/>
          <w:szCs w:val="22"/>
        </w:rPr>
        <w:t>rial participants’ perceptions of,</w:t>
      </w:r>
      <w:r w:rsidR="00762AC8">
        <w:rPr>
          <w:rFonts w:asciiTheme="minorHAnsi" w:hAnsiTheme="minorHAnsi" w:cstheme="minorHAnsi"/>
          <w:sz w:val="22"/>
          <w:szCs w:val="22"/>
        </w:rPr>
        <w:t xml:space="preserve"> and engagement with, the CDCT.</w:t>
      </w:r>
      <w:r w:rsidRPr="003A47CF">
        <w:rPr>
          <w:rFonts w:asciiTheme="minorHAnsi" w:hAnsiTheme="minorHAnsi" w:cstheme="minorHAnsi"/>
          <w:sz w:val="22"/>
          <w:szCs w:val="22"/>
        </w:rPr>
        <w:t xml:space="preserve"> Some </w:t>
      </w:r>
      <w:r w:rsidR="003D5250">
        <w:rPr>
          <w:rFonts w:asciiTheme="minorHAnsi" w:hAnsiTheme="minorHAnsi" w:cstheme="minorHAnsi"/>
          <w:sz w:val="22"/>
          <w:szCs w:val="22"/>
        </w:rPr>
        <w:t xml:space="preserve">community leaders and </w:t>
      </w:r>
      <w:r w:rsidRPr="003A47CF">
        <w:rPr>
          <w:rFonts w:asciiTheme="minorHAnsi" w:hAnsiTheme="minorHAnsi" w:cstheme="minorHAnsi"/>
          <w:sz w:val="22"/>
          <w:szCs w:val="22"/>
        </w:rPr>
        <w:t>stakeholders indicated that Indigenous Trial participants, or members of their families, had negative past experiences with governments, which made them fearful and suspicious of the intentions an</w:t>
      </w:r>
      <w:r w:rsidR="00762AC8">
        <w:rPr>
          <w:rFonts w:asciiTheme="minorHAnsi" w:hAnsiTheme="minorHAnsi" w:cstheme="minorHAnsi"/>
          <w:sz w:val="22"/>
          <w:szCs w:val="22"/>
        </w:rPr>
        <w:t xml:space="preserve">d rationale behind the CDCT. </w:t>
      </w:r>
      <w:r w:rsidR="005D7A10">
        <w:rPr>
          <w:rFonts w:asciiTheme="minorHAnsi" w:hAnsiTheme="minorHAnsi" w:cstheme="minorHAnsi"/>
          <w:sz w:val="22"/>
          <w:szCs w:val="22"/>
        </w:rPr>
        <w:t xml:space="preserve">For these reasons, it was </w:t>
      </w:r>
      <w:r w:rsidRPr="003A47CF">
        <w:rPr>
          <w:rFonts w:asciiTheme="minorHAnsi" w:hAnsiTheme="minorHAnsi" w:cstheme="minorHAnsi"/>
          <w:sz w:val="22"/>
          <w:szCs w:val="22"/>
        </w:rPr>
        <w:t xml:space="preserve">found to be </w:t>
      </w:r>
      <w:r w:rsidR="005D7A10">
        <w:rPr>
          <w:rFonts w:asciiTheme="minorHAnsi" w:hAnsiTheme="minorHAnsi" w:cstheme="minorHAnsi"/>
          <w:sz w:val="22"/>
          <w:szCs w:val="22"/>
        </w:rPr>
        <w:t xml:space="preserve">particularly </w:t>
      </w:r>
      <w:r w:rsidRPr="003A47CF">
        <w:rPr>
          <w:rFonts w:asciiTheme="minorHAnsi" w:hAnsiTheme="minorHAnsi" w:cstheme="minorHAnsi"/>
          <w:sz w:val="22"/>
          <w:szCs w:val="22"/>
        </w:rPr>
        <w:t xml:space="preserve">important </w:t>
      </w:r>
      <w:r w:rsidR="005D7A10">
        <w:rPr>
          <w:rFonts w:asciiTheme="minorHAnsi" w:hAnsiTheme="minorHAnsi" w:cstheme="minorHAnsi"/>
          <w:sz w:val="22"/>
          <w:szCs w:val="22"/>
        </w:rPr>
        <w:t>that the</w:t>
      </w:r>
      <w:r w:rsidRPr="003A47CF">
        <w:rPr>
          <w:rFonts w:asciiTheme="minorHAnsi" w:hAnsiTheme="minorHAnsi" w:cstheme="minorHAnsi"/>
          <w:sz w:val="22"/>
          <w:szCs w:val="22"/>
        </w:rPr>
        <w:t xml:space="preserve"> target audience and local drivers of the CDC initiative be continuously communicated and explained in a </w:t>
      </w:r>
      <w:r w:rsidR="005D7A10">
        <w:rPr>
          <w:rFonts w:asciiTheme="minorHAnsi" w:hAnsiTheme="minorHAnsi" w:cstheme="minorHAnsi"/>
          <w:sz w:val="22"/>
          <w:szCs w:val="22"/>
        </w:rPr>
        <w:t xml:space="preserve">positive, </w:t>
      </w:r>
      <w:r w:rsidRPr="003A47CF">
        <w:rPr>
          <w:rFonts w:asciiTheme="minorHAnsi" w:hAnsiTheme="minorHAnsi" w:cstheme="minorHAnsi"/>
          <w:sz w:val="22"/>
          <w:szCs w:val="22"/>
        </w:rPr>
        <w:t>supportive and helpful tone.</w:t>
      </w:r>
    </w:p>
    <w:p w14:paraId="0CAD740A" w14:textId="77777777" w:rsidR="003A47CF" w:rsidRPr="003A47CF" w:rsidRDefault="003A47CF" w:rsidP="00CF7958">
      <w:pPr>
        <w:pStyle w:val="DotPoints2"/>
        <w:numPr>
          <w:ilvl w:val="0"/>
          <w:numId w:val="0"/>
        </w:numPr>
        <w:spacing w:before="0"/>
        <w:jc w:val="both"/>
        <w:rPr>
          <w:rFonts w:asciiTheme="minorHAnsi" w:hAnsiTheme="minorHAnsi" w:cstheme="minorHAnsi"/>
          <w:sz w:val="22"/>
          <w:szCs w:val="22"/>
        </w:rPr>
      </w:pPr>
    </w:p>
    <w:p w14:paraId="75496E2F" w14:textId="713F1F5F" w:rsidR="003A47CF" w:rsidRPr="00AE4944" w:rsidRDefault="003A47CF" w:rsidP="00CF7958">
      <w:pPr>
        <w:pStyle w:val="DotPoints2"/>
        <w:numPr>
          <w:ilvl w:val="0"/>
          <w:numId w:val="0"/>
        </w:numPr>
        <w:spacing w:before="0"/>
        <w:jc w:val="both"/>
        <w:rPr>
          <w:rFonts w:asciiTheme="minorHAnsi" w:hAnsiTheme="minorHAnsi" w:cstheme="minorHAnsi"/>
          <w:sz w:val="22"/>
          <w:szCs w:val="22"/>
        </w:rPr>
      </w:pPr>
      <w:r w:rsidRPr="003A47CF">
        <w:rPr>
          <w:rFonts w:asciiTheme="minorHAnsi" w:hAnsiTheme="minorHAnsi" w:cstheme="minorHAnsi"/>
          <w:sz w:val="22"/>
          <w:szCs w:val="22"/>
        </w:rPr>
        <w:lastRenderedPageBreak/>
        <w:t xml:space="preserve">Finally, some </w:t>
      </w:r>
      <w:r w:rsidR="003D5250">
        <w:rPr>
          <w:rFonts w:asciiTheme="minorHAnsi" w:hAnsiTheme="minorHAnsi" w:cstheme="minorHAnsi"/>
          <w:sz w:val="22"/>
          <w:szCs w:val="22"/>
        </w:rPr>
        <w:t xml:space="preserve">community leaders and </w:t>
      </w:r>
      <w:r w:rsidRPr="003A47CF">
        <w:rPr>
          <w:rFonts w:asciiTheme="minorHAnsi" w:hAnsiTheme="minorHAnsi" w:cstheme="minorHAnsi"/>
          <w:sz w:val="22"/>
          <w:szCs w:val="22"/>
        </w:rPr>
        <w:t>stakeholders in each trial site felt that local community dynamics had influenced how the CDCT was perceived and accepted (e.g. racial biases, perceptions of local service providers and community leaders, turnover of service staff and programs, closure of industries, limited employment options, etc.).</w:t>
      </w:r>
    </w:p>
    <w:p w14:paraId="1D14F704" w14:textId="13FFABBE" w:rsidR="008816EE" w:rsidRPr="002D22D2" w:rsidRDefault="008225C5" w:rsidP="002D22D2">
      <w:pPr>
        <w:pStyle w:val="Heading4"/>
        <w:numPr>
          <w:ilvl w:val="1"/>
          <w:numId w:val="5"/>
        </w:numPr>
        <w:ind w:left="567"/>
        <w:rPr>
          <w:sz w:val="32"/>
        </w:rPr>
      </w:pPr>
      <w:bookmarkStart w:id="69" w:name="_Toc488761992"/>
      <w:r>
        <w:rPr>
          <w:sz w:val="32"/>
        </w:rPr>
        <w:t>Conditions in the Trial c</w:t>
      </w:r>
      <w:r w:rsidR="008816EE" w:rsidRPr="002D22D2">
        <w:rPr>
          <w:sz w:val="32"/>
        </w:rPr>
        <w:t>ommunities before the Trial</w:t>
      </w:r>
      <w:bookmarkEnd w:id="69"/>
    </w:p>
    <w:p w14:paraId="4AD0A1FD" w14:textId="32E15413" w:rsidR="003A47CF" w:rsidRPr="00CF7958" w:rsidRDefault="003A47CF" w:rsidP="00CF7958">
      <w:pPr>
        <w:pStyle w:val="DotPoints2"/>
        <w:numPr>
          <w:ilvl w:val="0"/>
          <w:numId w:val="0"/>
        </w:numPr>
        <w:spacing w:before="0"/>
        <w:jc w:val="both"/>
        <w:rPr>
          <w:rFonts w:asciiTheme="minorHAnsi" w:hAnsiTheme="minorHAnsi" w:cstheme="minorHAnsi"/>
          <w:sz w:val="22"/>
          <w:szCs w:val="22"/>
        </w:rPr>
      </w:pPr>
      <w:r w:rsidRPr="00CF7958">
        <w:rPr>
          <w:rFonts w:asciiTheme="minorHAnsi" w:hAnsiTheme="minorHAnsi" w:cstheme="minorHAnsi"/>
          <w:sz w:val="22"/>
          <w:szCs w:val="22"/>
        </w:rPr>
        <w:t>The Initial Conditions qualitative research with community leaders and stakeholders in Ceduna, Wyndham and Kununurra found widespread local concern about high levels of alcohol consumption and, to a lesser extent, illicit d</w:t>
      </w:r>
      <w:r w:rsidR="00762AC8">
        <w:rPr>
          <w:rFonts w:asciiTheme="minorHAnsi" w:hAnsiTheme="minorHAnsi" w:cstheme="minorHAnsi"/>
          <w:sz w:val="22"/>
          <w:szCs w:val="22"/>
        </w:rPr>
        <w:t xml:space="preserve">rug use and gambling activity. </w:t>
      </w:r>
      <w:r w:rsidR="00E25A49">
        <w:rPr>
          <w:rFonts w:asciiTheme="minorHAnsi" w:hAnsiTheme="minorHAnsi" w:cstheme="minorHAnsi"/>
          <w:sz w:val="22"/>
          <w:szCs w:val="22"/>
        </w:rPr>
        <w:t xml:space="preserve">Most </w:t>
      </w:r>
      <w:r w:rsidR="003D5250">
        <w:rPr>
          <w:rFonts w:asciiTheme="minorHAnsi" w:hAnsiTheme="minorHAnsi" w:cstheme="minorHAnsi"/>
          <w:sz w:val="22"/>
          <w:szCs w:val="22"/>
        </w:rPr>
        <w:t xml:space="preserve">community leaders and </w:t>
      </w:r>
      <w:r w:rsidR="00E25A49">
        <w:rPr>
          <w:rFonts w:asciiTheme="minorHAnsi" w:hAnsiTheme="minorHAnsi" w:cstheme="minorHAnsi"/>
          <w:sz w:val="22"/>
          <w:szCs w:val="22"/>
        </w:rPr>
        <w:t>s</w:t>
      </w:r>
      <w:r w:rsidRPr="00CF7958">
        <w:rPr>
          <w:rFonts w:asciiTheme="minorHAnsi" w:hAnsiTheme="minorHAnsi" w:cstheme="minorHAnsi"/>
          <w:sz w:val="22"/>
          <w:szCs w:val="22"/>
        </w:rPr>
        <w:t>takeholders indicated that these issues had been becoming progressively worse over the past 5</w:t>
      </w:r>
      <w:r w:rsidR="00A13A69">
        <w:rPr>
          <w:rFonts w:asciiTheme="minorHAnsi" w:hAnsiTheme="minorHAnsi" w:cstheme="minorHAnsi"/>
          <w:sz w:val="22"/>
          <w:szCs w:val="22"/>
        </w:rPr>
        <w:t xml:space="preserve"> to </w:t>
      </w:r>
      <w:r w:rsidRPr="00CF7958">
        <w:rPr>
          <w:rFonts w:asciiTheme="minorHAnsi" w:hAnsiTheme="minorHAnsi" w:cstheme="minorHAnsi"/>
          <w:sz w:val="22"/>
          <w:szCs w:val="22"/>
        </w:rPr>
        <w:t xml:space="preserve">10 years and that the local communities were experiencing </w:t>
      </w:r>
      <w:r w:rsidR="00054288">
        <w:rPr>
          <w:rFonts w:asciiTheme="minorHAnsi" w:hAnsiTheme="minorHAnsi" w:cstheme="minorHAnsi"/>
          <w:sz w:val="22"/>
          <w:szCs w:val="22"/>
        </w:rPr>
        <w:t>considerable</w:t>
      </w:r>
      <w:r w:rsidR="00054288" w:rsidRPr="00CF7958">
        <w:rPr>
          <w:rFonts w:asciiTheme="minorHAnsi" w:hAnsiTheme="minorHAnsi" w:cstheme="minorHAnsi"/>
          <w:sz w:val="22"/>
          <w:szCs w:val="22"/>
        </w:rPr>
        <w:t xml:space="preserve"> </w:t>
      </w:r>
      <w:r w:rsidR="00762AC8">
        <w:rPr>
          <w:rFonts w:asciiTheme="minorHAnsi" w:hAnsiTheme="minorHAnsi" w:cstheme="minorHAnsi"/>
          <w:sz w:val="22"/>
          <w:szCs w:val="22"/>
        </w:rPr>
        <w:t>adverse impacts.</w:t>
      </w:r>
      <w:r w:rsidRPr="00CF7958">
        <w:rPr>
          <w:rFonts w:asciiTheme="minorHAnsi" w:hAnsiTheme="minorHAnsi" w:cstheme="minorHAnsi"/>
          <w:sz w:val="22"/>
          <w:szCs w:val="22"/>
        </w:rPr>
        <w:t xml:space="preserve"> In particular, most </w:t>
      </w:r>
      <w:r w:rsidR="003D5250">
        <w:rPr>
          <w:rFonts w:asciiTheme="minorHAnsi" w:hAnsiTheme="minorHAnsi" w:cstheme="minorHAnsi"/>
          <w:sz w:val="22"/>
          <w:szCs w:val="22"/>
        </w:rPr>
        <w:t xml:space="preserve">community leaders and </w:t>
      </w:r>
      <w:r w:rsidRPr="00CF7958">
        <w:rPr>
          <w:rFonts w:asciiTheme="minorHAnsi" w:hAnsiTheme="minorHAnsi" w:cstheme="minorHAnsi"/>
          <w:sz w:val="22"/>
          <w:szCs w:val="22"/>
        </w:rPr>
        <w:t xml:space="preserve">stakeholders felt that excessive alcohol consumption was at a “crisis point”, and was having wide-ranging negative impacts on individuals, their families and the community. </w:t>
      </w:r>
    </w:p>
    <w:p w14:paraId="40E34984" w14:textId="77777777" w:rsidR="003A47CF" w:rsidRPr="003A47CF" w:rsidRDefault="003A47CF" w:rsidP="003A47CF">
      <w:pPr>
        <w:pStyle w:val="Bullet1"/>
        <w:overflowPunct/>
        <w:autoSpaceDE/>
        <w:autoSpaceDN/>
        <w:adjustRightInd/>
        <w:spacing w:before="120"/>
        <w:textAlignment w:val="auto"/>
        <w:rPr>
          <w:sz w:val="22"/>
        </w:rPr>
      </w:pPr>
      <w:r w:rsidRPr="003A47CF">
        <w:rPr>
          <w:sz w:val="22"/>
        </w:rPr>
        <w:t>These were commonly identified in relation to:</w:t>
      </w:r>
    </w:p>
    <w:p w14:paraId="6A8833C1" w14:textId="261AE7E7" w:rsidR="003A47CF" w:rsidRPr="003A47CF" w:rsidRDefault="000A5474" w:rsidP="00853722">
      <w:pPr>
        <w:pStyle w:val="ListBullet"/>
      </w:pPr>
      <w:r>
        <w:t>T</w:t>
      </w:r>
      <w:r w:rsidR="003A47CF" w:rsidRPr="003A47CF">
        <w:t>he health of adults and children in the communities (e.g. a range of injuries and longer-term health issues such as anxiety, depressi</w:t>
      </w:r>
      <w:r w:rsidR="00831000">
        <w:t>on, cancer, high blood pressure and</w:t>
      </w:r>
      <w:r>
        <w:t xml:space="preserve"> Foetal Alcohol Syndrome).</w:t>
      </w:r>
    </w:p>
    <w:p w14:paraId="0636550C" w14:textId="013A92C5" w:rsidR="003A47CF" w:rsidRPr="003A47CF" w:rsidRDefault="000A5474" w:rsidP="00853722">
      <w:pPr>
        <w:pStyle w:val="ListBullet"/>
      </w:pPr>
      <w:r>
        <w:t>S</w:t>
      </w:r>
      <w:r w:rsidR="003A47CF" w:rsidRPr="003A47CF">
        <w:t xml:space="preserve">afety and security (e.g. domestic </w:t>
      </w:r>
      <w:r w:rsidR="0097351E">
        <w:t xml:space="preserve">and family </w:t>
      </w:r>
      <w:r w:rsidR="003A47CF" w:rsidRPr="003A47CF">
        <w:t>violence, sexual violence, assault</w:t>
      </w:r>
      <w:r w:rsidR="00747B7F">
        <w:t>s and harassment/</w:t>
      </w:r>
      <w:r>
        <w:t>intimidation).</w:t>
      </w:r>
    </w:p>
    <w:p w14:paraId="6D697058" w14:textId="218808A9" w:rsidR="003A47CF" w:rsidRPr="003A47CF" w:rsidRDefault="000A5474" w:rsidP="00853722">
      <w:pPr>
        <w:pStyle w:val="ListBullet"/>
      </w:pPr>
      <w:r>
        <w:t>F</w:t>
      </w:r>
      <w:r w:rsidR="003A47CF" w:rsidRPr="003A47CF">
        <w:t>inancial problems (e.g. inability to pay fines, inability to fund basic living expenses for items such as food</w:t>
      </w:r>
      <w:r>
        <w:t>, clothing, rent and utilities).</w:t>
      </w:r>
    </w:p>
    <w:p w14:paraId="0107C8A6" w14:textId="25319D8F" w:rsidR="003A47CF" w:rsidRPr="003A47CF" w:rsidRDefault="000A5474" w:rsidP="00853722">
      <w:pPr>
        <w:pStyle w:val="ListBullet"/>
      </w:pPr>
      <w:r>
        <w:t>S</w:t>
      </w:r>
      <w:r w:rsidR="003A47CF" w:rsidRPr="003A47CF">
        <w:t>ocial pro</w:t>
      </w:r>
      <w:r w:rsidR="00747B7F">
        <w:t>blems such as family arguments/</w:t>
      </w:r>
      <w:r w:rsidR="003A47CF" w:rsidRPr="003A47CF">
        <w:t>disputes, unemployment/</w:t>
      </w:r>
      <w:r>
        <w:t>underemployment and humbugging.</w:t>
      </w:r>
    </w:p>
    <w:p w14:paraId="22A93257" w14:textId="72C1ABA0" w:rsidR="003A47CF" w:rsidRPr="003A47CF" w:rsidRDefault="000A5474" w:rsidP="00853722">
      <w:pPr>
        <w:pStyle w:val="ListBullet"/>
      </w:pPr>
      <w:r>
        <w:t>I</w:t>
      </w:r>
      <w:r w:rsidR="003A47CF" w:rsidRPr="003A47CF">
        <w:t>na</w:t>
      </w:r>
      <w:r>
        <w:t>bility to secure stable housing.</w:t>
      </w:r>
    </w:p>
    <w:p w14:paraId="4FFD09A0" w14:textId="4B3C89CF" w:rsidR="003A47CF" w:rsidRPr="003A47CF" w:rsidRDefault="000A5474" w:rsidP="00853722">
      <w:pPr>
        <w:pStyle w:val="ListBullet"/>
      </w:pPr>
      <w:r>
        <w:t>L</w:t>
      </w:r>
      <w:r w:rsidR="003A47CF" w:rsidRPr="003A47CF">
        <w:t>iving in ove</w:t>
      </w:r>
      <w:r>
        <w:t>rcrowded housing conditions.</w:t>
      </w:r>
    </w:p>
    <w:p w14:paraId="3967122F" w14:textId="7CDBDEAA" w:rsidR="003A47CF" w:rsidRPr="003A47CF" w:rsidRDefault="000A5474" w:rsidP="00853722">
      <w:pPr>
        <w:pStyle w:val="ListBullet"/>
      </w:pPr>
      <w:r>
        <w:t>A</w:t>
      </w:r>
      <w:r w:rsidR="003A47CF" w:rsidRPr="003A47CF">
        <w:t>dverse impacts on the wellbeing of children</w:t>
      </w:r>
      <w:r w:rsidR="00747B7F">
        <w:t xml:space="preserve"> as a result of poor parenting/</w:t>
      </w:r>
      <w:r w:rsidR="003A47CF" w:rsidRPr="003A47CF">
        <w:t>neglect of family responsibilities and lack of engagement (e.g. lower school attendance and engagement, poor educational outcomes and poor nutrition).</w:t>
      </w:r>
    </w:p>
    <w:p w14:paraId="42316925" w14:textId="77777777" w:rsidR="003A47CF" w:rsidRPr="003A47CF" w:rsidRDefault="003A47CF" w:rsidP="00840E21">
      <w:pPr>
        <w:pStyle w:val="Style1"/>
      </w:pPr>
    </w:p>
    <w:p w14:paraId="17686C64" w14:textId="1B7B9DAA" w:rsidR="009C6478" w:rsidRDefault="009C6478" w:rsidP="009C6478">
      <w:pPr>
        <w:pStyle w:val="Bullet1"/>
        <w:overflowPunct/>
        <w:autoSpaceDE/>
        <w:autoSpaceDN/>
        <w:adjustRightInd/>
        <w:spacing w:before="120"/>
        <w:jc w:val="both"/>
        <w:textAlignment w:val="auto"/>
        <w:rPr>
          <w:sz w:val="22"/>
        </w:rPr>
      </w:pPr>
      <w:r w:rsidRPr="009C6478">
        <w:rPr>
          <w:sz w:val="22"/>
        </w:rPr>
        <w:t xml:space="preserve">At the Initial Conditions stage, a few stakeholders </w:t>
      </w:r>
      <w:r w:rsidR="003E53F1">
        <w:rPr>
          <w:sz w:val="22"/>
        </w:rPr>
        <w:t xml:space="preserve">and community leaders </w:t>
      </w:r>
      <w:r w:rsidRPr="009C6478">
        <w:rPr>
          <w:sz w:val="22"/>
        </w:rPr>
        <w:t xml:space="preserve">believed that the levels of alcohol consumption had reduced since the introduction of </w:t>
      </w:r>
      <w:r w:rsidRPr="00E25A49">
        <w:rPr>
          <w:sz w:val="22"/>
        </w:rPr>
        <w:t xml:space="preserve">alcohol restrictions </w:t>
      </w:r>
      <w:r w:rsidR="00C16E8A">
        <w:rPr>
          <w:sz w:val="22"/>
        </w:rPr>
        <w:t>in these communities</w:t>
      </w:r>
      <w:r w:rsidR="00894A3A">
        <w:rPr>
          <w:sz w:val="22"/>
        </w:rPr>
        <w:t>.  These restrictions are discussed in Section F below</w:t>
      </w:r>
      <w:r w:rsidR="00E25A49">
        <w:rPr>
          <w:sz w:val="22"/>
        </w:rPr>
        <w:t>.</w:t>
      </w:r>
    </w:p>
    <w:p w14:paraId="64F1972D" w14:textId="4BD2CF82" w:rsidR="00894A3A" w:rsidRPr="00CF7958" w:rsidRDefault="00894A3A" w:rsidP="00894A3A">
      <w:pPr>
        <w:pStyle w:val="DotPoints2"/>
        <w:numPr>
          <w:ilvl w:val="0"/>
          <w:numId w:val="0"/>
        </w:numPr>
        <w:jc w:val="both"/>
        <w:rPr>
          <w:rFonts w:asciiTheme="minorHAnsi" w:hAnsiTheme="minorHAnsi" w:cstheme="minorHAnsi"/>
          <w:sz w:val="22"/>
          <w:szCs w:val="22"/>
        </w:rPr>
      </w:pPr>
      <w:r>
        <w:rPr>
          <w:rFonts w:asciiTheme="minorHAnsi" w:hAnsiTheme="minorHAnsi" w:cstheme="minorHAnsi"/>
          <w:sz w:val="22"/>
          <w:szCs w:val="22"/>
        </w:rPr>
        <w:t>T</w:t>
      </w:r>
      <w:r w:rsidRPr="00CF7958">
        <w:rPr>
          <w:rFonts w:asciiTheme="minorHAnsi" w:hAnsiTheme="minorHAnsi" w:cstheme="minorHAnsi"/>
          <w:sz w:val="22"/>
          <w:szCs w:val="22"/>
        </w:rPr>
        <w:t>he Initial Conditions research</w:t>
      </w:r>
      <w:r>
        <w:rPr>
          <w:rFonts w:asciiTheme="minorHAnsi" w:hAnsiTheme="minorHAnsi" w:cstheme="minorHAnsi"/>
          <w:sz w:val="22"/>
          <w:szCs w:val="22"/>
        </w:rPr>
        <w:t xml:space="preserve"> also found that,</w:t>
      </w:r>
      <w:r w:rsidRPr="00CF7958">
        <w:rPr>
          <w:rFonts w:asciiTheme="minorHAnsi" w:hAnsiTheme="minorHAnsi" w:cstheme="minorHAnsi"/>
          <w:sz w:val="22"/>
          <w:szCs w:val="22"/>
        </w:rPr>
        <w:t xml:space="preserve"> </w:t>
      </w:r>
      <w:r>
        <w:rPr>
          <w:rFonts w:asciiTheme="minorHAnsi" w:hAnsiTheme="minorHAnsi" w:cstheme="minorHAnsi"/>
          <w:sz w:val="22"/>
          <w:szCs w:val="22"/>
        </w:rPr>
        <w:t>o</w:t>
      </w:r>
      <w:r w:rsidRPr="00CF7958">
        <w:rPr>
          <w:rFonts w:asciiTheme="minorHAnsi" w:hAnsiTheme="minorHAnsi" w:cstheme="minorHAnsi"/>
          <w:sz w:val="22"/>
          <w:szCs w:val="22"/>
        </w:rPr>
        <w:t xml:space="preserve">verall, there was generally good awareness and general understanding of the CDCT amongst stakeholders in </w:t>
      </w:r>
      <w:r>
        <w:rPr>
          <w:rFonts w:asciiTheme="minorHAnsi" w:hAnsiTheme="minorHAnsi" w:cstheme="minorHAnsi"/>
          <w:sz w:val="22"/>
          <w:szCs w:val="22"/>
        </w:rPr>
        <w:t>both</w:t>
      </w:r>
      <w:r w:rsidR="00762AC8">
        <w:rPr>
          <w:rFonts w:asciiTheme="minorHAnsi" w:hAnsiTheme="minorHAnsi" w:cstheme="minorHAnsi"/>
          <w:sz w:val="22"/>
          <w:szCs w:val="22"/>
        </w:rPr>
        <w:t xml:space="preserve"> Trial sites. </w:t>
      </w:r>
      <w:r w:rsidRPr="00CF7958">
        <w:rPr>
          <w:rFonts w:asciiTheme="minorHAnsi" w:hAnsiTheme="minorHAnsi" w:cstheme="minorHAnsi"/>
          <w:sz w:val="22"/>
          <w:szCs w:val="22"/>
        </w:rPr>
        <w:t>Community leaders tended to have a better and more detailed understanding of the CDCT processes than other stakeholders.</w:t>
      </w:r>
    </w:p>
    <w:p w14:paraId="2341847F" w14:textId="61B7C3D5" w:rsidR="00894A3A" w:rsidRPr="00CF7958" w:rsidRDefault="00894A3A" w:rsidP="00894A3A">
      <w:pPr>
        <w:pStyle w:val="DotPoints2"/>
        <w:numPr>
          <w:ilvl w:val="0"/>
          <w:numId w:val="0"/>
        </w:numPr>
        <w:jc w:val="both"/>
        <w:rPr>
          <w:rFonts w:asciiTheme="minorHAnsi" w:hAnsiTheme="minorHAnsi" w:cstheme="minorHAnsi"/>
          <w:sz w:val="22"/>
          <w:szCs w:val="22"/>
        </w:rPr>
      </w:pPr>
      <w:r w:rsidRPr="00CF7958">
        <w:rPr>
          <w:rFonts w:asciiTheme="minorHAnsi" w:hAnsiTheme="minorHAnsi" w:cstheme="minorHAnsi"/>
          <w:sz w:val="22"/>
          <w:szCs w:val="22"/>
        </w:rPr>
        <w:t xml:space="preserve">Across all Trial locations, most stakeholders </w:t>
      </w:r>
      <w:r w:rsidR="003E53F1">
        <w:rPr>
          <w:rFonts w:asciiTheme="minorHAnsi" w:hAnsiTheme="minorHAnsi" w:cstheme="minorHAnsi"/>
          <w:sz w:val="22"/>
          <w:szCs w:val="22"/>
        </w:rPr>
        <w:t xml:space="preserve">and community leaders </w:t>
      </w:r>
      <w:r w:rsidRPr="00CF7958">
        <w:rPr>
          <w:rFonts w:asciiTheme="minorHAnsi" w:hAnsiTheme="minorHAnsi" w:cstheme="minorHAnsi"/>
          <w:sz w:val="22"/>
          <w:szCs w:val="22"/>
        </w:rPr>
        <w:t>felt strongly that there was a need for something to be done to address the high levels of alcohol consumption and, to a lesser extent, illicit drug usage and gambling in the community and their assoc</w:t>
      </w:r>
      <w:r w:rsidR="00762AC8">
        <w:rPr>
          <w:rFonts w:asciiTheme="minorHAnsi" w:hAnsiTheme="minorHAnsi" w:cstheme="minorHAnsi"/>
          <w:sz w:val="22"/>
          <w:szCs w:val="22"/>
        </w:rPr>
        <w:t xml:space="preserve">iated harms. </w:t>
      </w:r>
      <w:r w:rsidRPr="00CF7958">
        <w:rPr>
          <w:rFonts w:asciiTheme="minorHAnsi" w:hAnsiTheme="minorHAnsi" w:cstheme="minorHAnsi"/>
          <w:sz w:val="22"/>
          <w:szCs w:val="22"/>
        </w:rPr>
        <w:t xml:space="preserve">Many also felt that a new approach was required to address these issues as current and previous programs and services had not reduced these behaviours. </w:t>
      </w:r>
    </w:p>
    <w:p w14:paraId="2384CC3D" w14:textId="05147122" w:rsidR="00894A3A" w:rsidRPr="005573AC" w:rsidRDefault="00894A3A" w:rsidP="00894A3A">
      <w:pPr>
        <w:pStyle w:val="DotPoints2"/>
        <w:numPr>
          <w:ilvl w:val="0"/>
          <w:numId w:val="0"/>
        </w:numPr>
        <w:jc w:val="both"/>
      </w:pPr>
      <w:r w:rsidRPr="00CF7958">
        <w:rPr>
          <w:rFonts w:asciiTheme="minorHAnsi" w:hAnsiTheme="minorHAnsi" w:cstheme="minorHAnsi"/>
          <w:sz w:val="22"/>
          <w:szCs w:val="22"/>
        </w:rPr>
        <w:lastRenderedPageBreak/>
        <w:t xml:space="preserve">As such, most </w:t>
      </w:r>
      <w:r w:rsidR="003E53F1">
        <w:rPr>
          <w:rFonts w:asciiTheme="minorHAnsi" w:hAnsiTheme="minorHAnsi" w:cstheme="minorHAnsi"/>
          <w:sz w:val="22"/>
          <w:szCs w:val="22"/>
        </w:rPr>
        <w:t xml:space="preserve">community leaders and </w:t>
      </w:r>
      <w:r w:rsidRPr="00CF7958">
        <w:rPr>
          <w:rFonts w:asciiTheme="minorHAnsi" w:hAnsiTheme="minorHAnsi" w:cstheme="minorHAnsi"/>
          <w:sz w:val="22"/>
          <w:szCs w:val="22"/>
        </w:rPr>
        <w:t>stakeholders were b</w:t>
      </w:r>
      <w:r w:rsidR="00762AC8">
        <w:rPr>
          <w:rFonts w:asciiTheme="minorHAnsi" w:hAnsiTheme="minorHAnsi" w:cstheme="minorHAnsi"/>
          <w:sz w:val="22"/>
          <w:szCs w:val="22"/>
        </w:rPr>
        <w:t xml:space="preserve">roadly supportive of the CDCT. </w:t>
      </w:r>
      <w:r w:rsidRPr="00CF7958">
        <w:rPr>
          <w:rFonts w:asciiTheme="minorHAnsi" w:hAnsiTheme="minorHAnsi" w:cstheme="minorHAnsi"/>
          <w:sz w:val="22"/>
          <w:szCs w:val="22"/>
        </w:rPr>
        <w:t xml:space="preserve">However, at the time of the Initial Conditions Report, perceptions in relation to the likely effectiveness of the </w:t>
      </w:r>
      <w:r w:rsidR="003E53F1">
        <w:rPr>
          <w:rFonts w:asciiTheme="minorHAnsi" w:hAnsiTheme="minorHAnsi" w:cstheme="minorHAnsi"/>
          <w:sz w:val="22"/>
          <w:szCs w:val="22"/>
        </w:rPr>
        <w:t>T</w:t>
      </w:r>
      <w:r w:rsidRPr="00CF7958">
        <w:rPr>
          <w:rFonts w:asciiTheme="minorHAnsi" w:hAnsiTheme="minorHAnsi" w:cstheme="minorHAnsi"/>
          <w:sz w:val="22"/>
          <w:szCs w:val="22"/>
        </w:rPr>
        <w:t>rial were mixed.</w:t>
      </w:r>
    </w:p>
    <w:p w14:paraId="52DE5A60" w14:textId="2267DED8" w:rsidR="00894A3A" w:rsidRPr="002D22D2" w:rsidRDefault="00894A3A" w:rsidP="002D22D2">
      <w:pPr>
        <w:pStyle w:val="Heading4"/>
        <w:numPr>
          <w:ilvl w:val="1"/>
          <w:numId w:val="5"/>
        </w:numPr>
        <w:ind w:left="567"/>
        <w:rPr>
          <w:sz w:val="32"/>
        </w:rPr>
      </w:pPr>
      <w:r w:rsidRPr="002D22D2">
        <w:rPr>
          <w:sz w:val="32"/>
        </w:rPr>
        <w:t xml:space="preserve">Alcohol </w:t>
      </w:r>
      <w:r w:rsidR="00536AD1" w:rsidRPr="002D22D2">
        <w:rPr>
          <w:sz w:val="32"/>
        </w:rPr>
        <w:t>restrictions</w:t>
      </w:r>
      <w:r w:rsidRPr="002D22D2">
        <w:rPr>
          <w:sz w:val="32"/>
        </w:rPr>
        <w:t xml:space="preserve"> in the Trial </w:t>
      </w:r>
      <w:r w:rsidR="008225C5">
        <w:rPr>
          <w:sz w:val="32"/>
        </w:rPr>
        <w:t>c</w:t>
      </w:r>
      <w:r w:rsidRPr="002D22D2">
        <w:rPr>
          <w:sz w:val="32"/>
        </w:rPr>
        <w:t>ommunities</w:t>
      </w:r>
    </w:p>
    <w:p w14:paraId="1C12FA58" w14:textId="7347724A" w:rsidR="009C6478" w:rsidRPr="009C6478" w:rsidRDefault="00DA118D" w:rsidP="009C6478">
      <w:pPr>
        <w:pStyle w:val="Bullet1"/>
        <w:overflowPunct/>
        <w:autoSpaceDE/>
        <w:autoSpaceDN/>
        <w:adjustRightInd/>
        <w:spacing w:before="120"/>
        <w:jc w:val="both"/>
        <w:textAlignment w:val="auto"/>
        <w:rPr>
          <w:b/>
          <w:sz w:val="22"/>
        </w:rPr>
      </w:pPr>
      <w:r>
        <w:rPr>
          <w:b/>
          <w:sz w:val="22"/>
        </w:rPr>
        <w:t>Ceduna and Surrounds</w:t>
      </w:r>
    </w:p>
    <w:p w14:paraId="56FF5698" w14:textId="3A1A3F4D" w:rsidR="00BF737F" w:rsidRDefault="00634EE2" w:rsidP="009C6478">
      <w:pPr>
        <w:pStyle w:val="Bullet1"/>
        <w:overflowPunct/>
        <w:autoSpaceDE/>
        <w:autoSpaceDN/>
        <w:adjustRightInd/>
        <w:spacing w:before="120"/>
        <w:jc w:val="both"/>
        <w:textAlignment w:val="auto"/>
        <w:rPr>
          <w:sz w:val="22"/>
        </w:rPr>
      </w:pPr>
      <w:r w:rsidRPr="00634EE2">
        <w:rPr>
          <w:sz w:val="22"/>
        </w:rPr>
        <w:t xml:space="preserve">The townships of Ceduna and Thevenard </w:t>
      </w:r>
      <w:r>
        <w:rPr>
          <w:sz w:val="22"/>
        </w:rPr>
        <w:t>have been Dry Areas since 1988.</w:t>
      </w:r>
      <w:r w:rsidR="00762AC8">
        <w:rPr>
          <w:sz w:val="22"/>
        </w:rPr>
        <w:t xml:space="preserve"> </w:t>
      </w:r>
      <w:r w:rsidRPr="00634EE2">
        <w:rPr>
          <w:sz w:val="22"/>
        </w:rPr>
        <w:t xml:space="preserve">This means that </w:t>
      </w:r>
      <w:r>
        <w:rPr>
          <w:sz w:val="22"/>
        </w:rPr>
        <w:t xml:space="preserve">it has been illegal </w:t>
      </w:r>
      <w:r w:rsidR="00BF737F">
        <w:rPr>
          <w:sz w:val="22"/>
        </w:rPr>
        <w:t xml:space="preserve">since 1988 </w:t>
      </w:r>
      <w:r>
        <w:rPr>
          <w:sz w:val="22"/>
        </w:rPr>
        <w:t>to</w:t>
      </w:r>
      <w:r w:rsidRPr="00634EE2">
        <w:rPr>
          <w:sz w:val="22"/>
        </w:rPr>
        <w:t xml:space="preserve"> drink alcohol in a public place within the Ceduna</w:t>
      </w:r>
      <w:r>
        <w:rPr>
          <w:sz w:val="22"/>
        </w:rPr>
        <w:t xml:space="preserve"> and Thevenard town boundaries. </w:t>
      </w:r>
      <w:r w:rsidRPr="009C6478">
        <w:rPr>
          <w:sz w:val="22"/>
        </w:rPr>
        <w:t xml:space="preserve"> </w:t>
      </w:r>
      <w:r w:rsidR="00BF737F">
        <w:rPr>
          <w:sz w:val="22"/>
        </w:rPr>
        <w:t>In recent years, t</w:t>
      </w:r>
      <w:r w:rsidR="009C6478" w:rsidRPr="009C6478">
        <w:rPr>
          <w:sz w:val="22"/>
        </w:rPr>
        <w:t xml:space="preserve">he </w:t>
      </w:r>
      <w:r w:rsidR="00DB2431">
        <w:rPr>
          <w:sz w:val="22"/>
        </w:rPr>
        <w:t>SA Liquor and Gambling Commissioner</w:t>
      </w:r>
      <w:r w:rsidR="00A8299C">
        <w:rPr>
          <w:sz w:val="22"/>
        </w:rPr>
        <w:t xml:space="preserve">, SA Police, Ceduna District Council </w:t>
      </w:r>
      <w:r w:rsidR="00A8299C" w:rsidRPr="009C6478">
        <w:rPr>
          <w:sz w:val="22"/>
        </w:rPr>
        <w:t>and local alcohol licensees</w:t>
      </w:r>
      <w:r w:rsidR="00DB2431">
        <w:rPr>
          <w:sz w:val="22"/>
        </w:rPr>
        <w:t xml:space="preserve"> </w:t>
      </w:r>
      <w:r w:rsidR="00BF737F">
        <w:rPr>
          <w:sz w:val="22"/>
        </w:rPr>
        <w:t xml:space="preserve">have </w:t>
      </w:r>
      <w:r w:rsidR="009C6478" w:rsidRPr="009C6478">
        <w:rPr>
          <w:sz w:val="22"/>
        </w:rPr>
        <w:t>introduced a range of measures in relation to responsible service, sale and consumption of alcohol</w:t>
      </w:r>
      <w:r w:rsidR="00DB2431">
        <w:rPr>
          <w:sz w:val="22"/>
        </w:rPr>
        <w:t xml:space="preserve"> in </w:t>
      </w:r>
      <w:r w:rsidR="00BF737F">
        <w:rPr>
          <w:sz w:val="22"/>
        </w:rPr>
        <w:t>Ceduna and Surrounds</w:t>
      </w:r>
      <w:r w:rsidR="00762AC8">
        <w:rPr>
          <w:sz w:val="22"/>
        </w:rPr>
        <w:t>.</w:t>
      </w:r>
      <w:r w:rsidR="009C6478" w:rsidRPr="009C6478">
        <w:rPr>
          <w:sz w:val="22"/>
        </w:rPr>
        <w:t xml:space="preserve"> </w:t>
      </w:r>
      <w:r w:rsidR="00BF737F">
        <w:rPr>
          <w:sz w:val="22"/>
        </w:rPr>
        <w:t>In 2012, ID-</w:t>
      </w:r>
      <w:r w:rsidR="00BF737F" w:rsidRPr="009C6478">
        <w:rPr>
          <w:sz w:val="22"/>
        </w:rPr>
        <w:t>Tect machines</w:t>
      </w:r>
      <w:r w:rsidR="00BF737F">
        <w:rPr>
          <w:sz w:val="22"/>
        </w:rPr>
        <w:t xml:space="preserve"> were introduced at all takeaway alcohol outlets in </w:t>
      </w:r>
      <w:r w:rsidR="00BF737F" w:rsidRPr="00BF737F">
        <w:rPr>
          <w:sz w:val="22"/>
        </w:rPr>
        <w:t>Ceduna, Thevenard and Smoky Bay</w:t>
      </w:r>
      <w:r w:rsidR="00BF737F">
        <w:rPr>
          <w:sz w:val="22"/>
        </w:rPr>
        <w:t xml:space="preserve"> (these machines are used to record and validate photographic identification at point of sale) along with alcohol sales restrictions.</w:t>
      </w:r>
    </w:p>
    <w:p w14:paraId="5ED50667" w14:textId="03BE3817" w:rsidR="009C6478" w:rsidRPr="009C6478" w:rsidRDefault="00BF737F" w:rsidP="009C6478">
      <w:pPr>
        <w:pStyle w:val="Bullet1"/>
        <w:overflowPunct/>
        <w:autoSpaceDE/>
        <w:autoSpaceDN/>
        <w:adjustRightInd/>
        <w:spacing w:before="120"/>
        <w:jc w:val="both"/>
        <w:textAlignment w:val="auto"/>
        <w:rPr>
          <w:sz w:val="22"/>
        </w:rPr>
      </w:pPr>
      <w:r>
        <w:rPr>
          <w:sz w:val="22"/>
        </w:rPr>
        <w:t xml:space="preserve">Since </w:t>
      </w:r>
      <w:r w:rsidR="00DB2431">
        <w:rPr>
          <w:sz w:val="22"/>
        </w:rPr>
        <w:t>17</w:t>
      </w:r>
      <w:r w:rsidR="009C6478" w:rsidRPr="009C6478">
        <w:rPr>
          <w:sz w:val="22"/>
        </w:rPr>
        <w:t xml:space="preserve"> </w:t>
      </w:r>
      <w:r w:rsidR="00DB2431">
        <w:rPr>
          <w:sz w:val="22"/>
        </w:rPr>
        <w:t>September</w:t>
      </w:r>
      <w:r w:rsidR="009C6478" w:rsidRPr="009C6478">
        <w:rPr>
          <w:sz w:val="22"/>
        </w:rPr>
        <w:t xml:space="preserve"> 2015</w:t>
      </w:r>
      <w:r w:rsidR="009C6478" w:rsidRPr="009C6478">
        <w:rPr>
          <w:rStyle w:val="FootnoteReference"/>
          <w:sz w:val="22"/>
        </w:rPr>
        <w:footnoteReference w:id="28"/>
      </w:r>
      <w:r w:rsidR="009C6478" w:rsidRPr="009C6478">
        <w:rPr>
          <w:sz w:val="22"/>
        </w:rPr>
        <w:t xml:space="preserve"> the following </w:t>
      </w:r>
      <w:r>
        <w:rPr>
          <w:sz w:val="22"/>
        </w:rPr>
        <w:t>alcohol sales restrictions have been in force</w:t>
      </w:r>
      <w:bookmarkStart w:id="70" w:name="_Ref488827111"/>
      <w:r w:rsidR="009C6478" w:rsidRPr="009C6478">
        <w:rPr>
          <w:rStyle w:val="FootnoteReference"/>
          <w:sz w:val="22"/>
        </w:rPr>
        <w:footnoteReference w:id="29"/>
      </w:r>
      <w:bookmarkEnd w:id="70"/>
      <w:r w:rsidR="009C6478" w:rsidRPr="009C6478">
        <w:rPr>
          <w:sz w:val="22"/>
        </w:rPr>
        <w:t xml:space="preserve">: </w:t>
      </w:r>
    </w:p>
    <w:p w14:paraId="2D638DF6" w14:textId="77777777" w:rsidR="009C6478" w:rsidRPr="009C6478" w:rsidRDefault="009C6478" w:rsidP="00853722">
      <w:pPr>
        <w:pStyle w:val="ListBullet"/>
      </w:pPr>
      <w:r w:rsidRPr="009C6478">
        <w:t xml:space="preserve">Everyone must show identification to purchase takeaway alcohol. </w:t>
      </w:r>
    </w:p>
    <w:p w14:paraId="5F49E976" w14:textId="1BFB37C1" w:rsidR="009C6478" w:rsidRPr="009C6478" w:rsidRDefault="009C6478" w:rsidP="00853722">
      <w:pPr>
        <w:pStyle w:val="ListBullet"/>
      </w:pPr>
      <w:r w:rsidRPr="009C6478">
        <w:t xml:space="preserve">Licensees may only sell one 750ml bottle (or less) of spirits per person per day. Should two or more bottles of spirit be purchased, licensees must record the person’s details including name, address and identification number in a maintained register. </w:t>
      </w:r>
    </w:p>
    <w:p w14:paraId="318E3E91" w14:textId="557486A3" w:rsidR="009C6478" w:rsidRPr="009C6478" w:rsidRDefault="009C6478" w:rsidP="00853722">
      <w:pPr>
        <w:pStyle w:val="ListBullet"/>
      </w:pPr>
      <w:r w:rsidRPr="009C6478">
        <w:t>Licensees may only sell one 2</w:t>
      </w:r>
      <w:r w:rsidR="00894A3A">
        <w:t xml:space="preserve"> litre</w:t>
      </w:r>
      <w:r w:rsidRPr="009C6478">
        <w:t xml:space="preserve"> cask to a person in one day. </w:t>
      </w:r>
    </w:p>
    <w:p w14:paraId="39030D54" w14:textId="77777777" w:rsidR="009C6478" w:rsidRPr="009C6478" w:rsidRDefault="009C6478" w:rsidP="00853722">
      <w:pPr>
        <w:pStyle w:val="ListBullet"/>
      </w:pPr>
      <w:r w:rsidRPr="009C6478">
        <w:t xml:space="preserve">Licensees may not sell port or fortified wine for takeaway purposes. </w:t>
      </w:r>
    </w:p>
    <w:p w14:paraId="45232263" w14:textId="77777777" w:rsidR="009C6478" w:rsidRPr="009C6478" w:rsidRDefault="009C6478" w:rsidP="00853722">
      <w:pPr>
        <w:pStyle w:val="ListBullet"/>
      </w:pPr>
      <w:r w:rsidRPr="009C6478">
        <w:t>Licensees may not sell alcohol for takeaway purposes to a person whose address is recorded as ‘prescribed lands’ identified as: Oak Valley Community, Maralinga Tjarutja Lands, Yalata Reserve, Tjuntjunjara, Umoona Community, Anangu Pitjantjatjara Yankunytjatjara (APY) Lands, Ngaanyatjarra Lands and Tjuntjuntjura Lands.</w:t>
      </w:r>
    </w:p>
    <w:p w14:paraId="337A8613" w14:textId="77777777" w:rsidR="00BF737F" w:rsidRDefault="00BF737F" w:rsidP="009C6478">
      <w:pPr>
        <w:pStyle w:val="Bullet1"/>
        <w:overflowPunct/>
        <w:autoSpaceDE/>
        <w:autoSpaceDN/>
        <w:adjustRightInd/>
        <w:spacing w:before="120"/>
        <w:jc w:val="both"/>
        <w:textAlignment w:val="auto"/>
        <w:rPr>
          <w:b/>
          <w:sz w:val="22"/>
        </w:rPr>
      </w:pPr>
    </w:p>
    <w:p w14:paraId="6FEB05C1" w14:textId="19B3BE50" w:rsidR="009C6478" w:rsidRPr="009C6478" w:rsidRDefault="009C6478" w:rsidP="009C6478">
      <w:pPr>
        <w:pStyle w:val="Bullet1"/>
        <w:overflowPunct/>
        <w:autoSpaceDE/>
        <w:autoSpaceDN/>
        <w:adjustRightInd/>
        <w:spacing w:before="120"/>
        <w:jc w:val="both"/>
        <w:textAlignment w:val="auto"/>
        <w:rPr>
          <w:b/>
          <w:sz w:val="22"/>
        </w:rPr>
      </w:pPr>
      <w:r w:rsidRPr="009C6478">
        <w:rPr>
          <w:b/>
          <w:sz w:val="22"/>
        </w:rPr>
        <w:t>East Kimberley</w:t>
      </w:r>
    </w:p>
    <w:p w14:paraId="38AFB3CA" w14:textId="214D922A" w:rsidR="00C16E8A" w:rsidRDefault="00C16E8A" w:rsidP="009C6478">
      <w:pPr>
        <w:pStyle w:val="Bullet1"/>
        <w:overflowPunct/>
        <w:autoSpaceDE/>
        <w:autoSpaceDN/>
        <w:adjustRightInd/>
        <w:spacing w:before="120"/>
        <w:jc w:val="both"/>
        <w:textAlignment w:val="auto"/>
        <w:rPr>
          <w:sz w:val="22"/>
        </w:rPr>
      </w:pPr>
      <w:r>
        <w:rPr>
          <w:sz w:val="22"/>
        </w:rPr>
        <w:t xml:space="preserve">The WA Department of Racing, Gaming and Liquor introduced alcohol restrictions in </w:t>
      </w:r>
      <w:r w:rsidR="00762AC8">
        <w:rPr>
          <w:sz w:val="22"/>
        </w:rPr>
        <w:t xml:space="preserve">Wyndham and Kununurra in 2011. </w:t>
      </w:r>
      <w:r>
        <w:rPr>
          <w:sz w:val="22"/>
        </w:rPr>
        <w:t>The following restrictions have been in place since then:</w:t>
      </w:r>
    </w:p>
    <w:p w14:paraId="0C0117EF" w14:textId="6C41CC7F" w:rsidR="00C16E8A" w:rsidRPr="009C6478" w:rsidRDefault="00C16E8A" w:rsidP="00853722">
      <w:pPr>
        <w:pStyle w:val="ListBullet"/>
      </w:pPr>
      <w:r w:rsidRPr="009C6478">
        <w:t xml:space="preserve">The sale and supply of </w:t>
      </w:r>
      <w:r w:rsidR="00747B7F">
        <w:t>liquor for consumption at hotel/</w:t>
      </w:r>
      <w:r w:rsidRPr="009C6478">
        <w:t>tavern premises is prohibited before 12 noon except where it is sold ancillary to a meal (or to a lodger at hotel premises).</w:t>
      </w:r>
    </w:p>
    <w:p w14:paraId="20FFE1ED" w14:textId="77777777" w:rsidR="00C16E8A" w:rsidRPr="009C6478" w:rsidRDefault="00C16E8A" w:rsidP="00853722">
      <w:pPr>
        <w:pStyle w:val="ListBullet"/>
      </w:pPr>
      <w:r w:rsidRPr="009C6478">
        <w:t>Takeaway alcohol restrictions include (trading hours Monday to Saturday 12pm – 8pm)</w:t>
      </w:r>
      <w:r w:rsidRPr="00E055DA">
        <w:rPr>
          <w:rStyle w:val="FootnoteReference"/>
        </w:rPr>
        <w:footnoteReference w:id="30"/>
      </w:r>
      <w:r w:rsidRPr="00E055DA">
        <w:rPr>
          <w:rStyle w:val="FootnoteReference"/>
        </w:rPr>
        <w:t>:</w:t>
      </w:r>
    </w:p>
    <w:p w14:paraId="138AFA1F" w14:textId="77777777" w:rsidR="00C16E8A" w:rsidRPr="009C6478" w:rsidRDefault="00C16E8A" w:rsidP="004563EA">
      <w:pPr>
        <w:pStyle w:val="Bullet1"/>
        <w:numPr>
          <w:ilvl w:val="0"/>
          <w:numId w:val="36"/>
        </w:numPr>
        <w:spacing w:before="120"/>
        <w:rPr>
          <w:sz w:val="22"/>
        </w:rPr>
      </w:pPr>
      <w:r w:rsidRPr="009C6478">
        <w:rPr>
          <w:sz w:val="22"/>
        </w:rPr>
        <w:t xml:space="preserve">No limits per person per day on Low strength alcohol (i.e. 2.7% </w:t>
      </w:r>
      <w:r>
        <w:rPr>
          <w:sz w:val="22"/>
        </w:rPr>
        <w:t xml:space="preserve">alcohol by volume (ABV) </w:t>
      </w:r>
      <w:r w:rsidRPr="009C6478">
        <w:rPr>
          <w:sz w:val="22"/>
        </w:rPr>
        <w:t>or less).</w:t>
      </w:r>
    </w:p>
    <w:p w14:paraId="55AA3381" w14:textId="77777777" w:rsidR="00C16E8A" w:rsidRPr="009C6478" w:rsidRDefault="00C16E8A" w:rsidP="004563EA">
      <w:pPr>
        <w:pStyle w:val="Bullet1"/>
        <w:numPr>
          <w:ilvl w:val="0"/>
          <w:numId w:val="36"/>
        </w:numPr>
        <w:spacing w:before="120"/>
        <w:rPr>
          <w:sz w:val="22"/>
        </w:rPr>
      </w:pPr>
      <w:r w:rsidRPr="009C6478">
        <w:rPr>
          <w:sz w:val="22"/>
        </w:rPr>
        <w:t>Limit of 22.5 litres (e.g. two cartons of beer) on Mid to Full strength alcohol (i.e. 2.7% to 7%</w:t>
      </w:r>
      <w:r>
        <w:rPr>
          <w:sz w:val="22"/>
        </w:rPr>
        <w:t xml:space="preserve"> ABV</w:t>
      </w:r>
      <w:r w:rsidRPr="009C6478">
        <w:rPr>
          <w:sz w:val="22"/>
        </w:rPr>
        <w:t>) per person per day.</w:t>
      </w:r>
    </w:p>
    <w:p w14:paraId="7D86B733" w14:textId="77777777" w:rsidR="00C16E8A" w:rsidRPr="009C6478" w:rsidRDefault="00C16E8A" w:rsidP="004563EA">
      <w:pPr>
        <w:pStyle w:val="Bullet1"/>
        <w:numPr>
          <w:ilvl w:val="0"/>
          <w:numId w:val="36"/>
        </w:numPr>
        <w:spacing w:before="120"/>
        <w:rPr>
          <w:sz w:val="22"/>
        </w:rPr>
      </w:pPr>
      <w:r w:rsidRPr="009C6478">
        <w:rPr>
          <w:sz w:val="22"/>
        </w:rPr>
        <w:lastRenderedPageBreak/>
        <w:t>Limit of 4.5 litres (e.g. six bottles of wine) on Full strength alcohol (i.e. 7% to 15%</w:t>
      </w:r>
      <w:r>
        <w:rPr>
          <w:sz w:val="22"/>
        </w:rPr>
        <w:t xml:space="preserve"> ABV</w:t>
      </w:r>
      <w:r w:rsidRPr="009C6478">
        <w:rPr>
          <w:sz w:val="22"/>
        </w:rPr>
        <w:t>) per person per day.</w:t>
      </w:r>
    </w:p>
    <w:p w14:paraId="342F097A" w14:textId="77777777" w:rsidR="00C16E8A" w:rsidRPr="009C6478" w:rsidRDefault="00C16E8A" w:rsidP="004563EA">
      <w:pPr>
        <w:pStyle w:val="Bullet1"/>
        <w:numPr>
          <w:ilvl w:val="0"/>
          <w:numId w:val="36"/>
        </w:numPr>
        <w:spacing w:before="120"/>
        <w:rPr>
          <w:sz w:val="22"/>
        </w:rPr>
      </w:pPr>
      <w:r w:rsidRPr="009C6478">
        <w:rPr>
          <w:sz w:val="22"/>
        </w:rPr>
        <w:t xml:space="preserve">Limit of 1 litre of alcohol (e.g. some spirits or wines) greater than 15% </w:t>
      </w:r>
      <w:r>
        <w:rPr>
          <w:sz w:val="22"/>
        </w:rPr>
        <w:t xml:space="preserve">ABV </w:t>
      </w:r>
      <w:r w:rsidRPr="009C6478">
        <w:rPr>
          <w:sz w:val="22"/>
        </w:rPr>
        <w:t>per person per day.</w:t>
      </w:r>
    </w:p>
    <w:p w14:paraId="0B8B612B" w14:textId="77777777" w:rsidR="00C16E8A" w:rsidRPr="009C6478" w:rsidRDefault="00C16E8A" w:rsidP="00853722">
      <w:pPr>
        <w:pStyle w:val="ListBullet"/>
      </w:pPr>
      <w:r w:rsidRPr="009C6478">
        <w:t xml:space="preserve">Additionally, takeaway liquor may not be sold in the entire Kimberley region in individual containers greater than 1 litre of liquor (6% </w:t>
      </w:r>
      <w:r>
        <w:t xml:space="preserve">ABV </w:t>
      </w:r>
      <w:r w:rsidRPr="009C6478">
        <w:t>or more) or in glass bottles of 400ml or more of beer.</w:t>
      </w:r>
    </w:p>
    <w:p w14:paraId="2648BC7E" w14:textId="23572E25" w:rsidR="009C6478" w:rsidRPr="009C6478" w:rsidRDefault="00C16E8A" w:rsidP="009C6478">
      <w:pPr>
        <w:pStyle w:val="Bullet1"/>
        <w:overflowPunct/>
        <w:autoSpaceDE/>
        <w:autoSpaceDN/>
        <w:adjustRightInd/>
        <w:spacing w:before="120"/>
        <w:jc w:val="both"/>
        <w:textAlignment w:val="auto"/>
        <w:rPr>
          <w:sz w:val="22"/>
        </w:rPr>
      </w:pPr>
      <w:r>
        <w:rPr>
          <w:sz w:val="22"/>
        </w:rPr>
        <w:t>To support takeaway alcohol outlets (and licensees) to effectively manage compliance with these restrictions, t</w:t>
      </w:r>
      <w:r w:rsidR="009C6478" w:rsidRPr="009C6478">
        <w:rPr>
          <w:sz w:val="22"/>
        </w:rPr>
        <w:t>he Kununurra</w:t>
      </w:r>
      <w:r w:rsidR="00747B7F">
        <w:rPr>
          <w:sz w:val="22"/>
        </w:rPr>
        <w:t>/</w:t>
      </w:r>
      <w:r w:rsidR="009C6478" w:rsidRPr="009C6478">
        <w:rPr>
          <w:sz w:val="22"/>
        </w:rPr>
        <w:t xml:space="preserve">Wyndham Alcohol Accord implemented a trial of </w:t>
      </w:r>
      <w:r w:rsidR="00F14B57">
        <w:rPr>
          <w:sz w:val="22"/>
        </w:rPr>
        <w:t>the Takeaway Alcohol Management System (</w:t>
      </w:r>
      <w:r w:rsidR="009C6478" w:rsidRPr="009C6478">
        <w:rPr>
          <w:sz w:val="22"/>
        </w:rPr>
        <w:t>TAMS</w:t>
      </w:r>
      <w:r w:rsidR="00F14B57">
        <w:rPr>
          <w:sz w:val="22"/>
        </w:rPr>
        <w:t>)</w:t>
      </w:r>
      <w:r w:rsidR="009C6478" w:rsidRPr="009C6478">
        <w:rPr>
          <w:sz w:val="22"/>
        </w:rPr>
        <w:t xml:space="preserve"> which began o</w:t>
      </w:r>
      <w:r w:rsidR="00762AC8">
        <w:rPr>
          <w:sz w:val="22"/>
        </w:rPr>
        <w:t>n 14 December 2015.</w:t>
      </w:r>
      <w:r w:rsidR="00C438AD">
        <w:rPr>
          <w:sz w:val="22"/>
        </w:rPr>
        <w:t xml:space="preserve"> This system </w:t>
      </w:r>
      <w:r>
        <w:rPr>
          <w:sz w:val="22"/>
        </w:rPr>
        <w:t>tracks</w:t>
      </w:r>
      <w:r w:rsidR="009C6478" w:rsidRPr="009C6478">
        <w:rPr>
          <w:sz w:val="22"/>
        </w:rPr>
        <w:t xml:space="preserve"> individuals’ daily alcohol purchases by using scanning technology of their per</w:t>
      </w:r>
      <w:bookmarkStart w:id="71" w:name="_Ref488830894"/>
      <w:r>
        <w:rPr>
          <w:sz w:val="22"/>
        </w:rPr>
        <w:t>sonal identification.</w:t>
      </w:r>
      <w:r w:rsidR="009C6478" w:rsidRPr="009C6478">
        <w:rPr>
          <w:rStyle w:val="FootnoteReference"/>
          <w:sz w:val="22"/>
        </w:rPr>
        <w:footnoteReference w:id="31"/>
      </w:r>
      <w:bookmarkEnd w:id="71"/>
    </w:p>
    <w:p w14:paraId="7F19E6E5" w14:textId="77777777" w:rsidR="00A56EEB" w:rsidRPr="00731231" w:rsidRDefault="00A56EEB" w:rsidP="001E784B">
      <w:pPr>
        <w:pStyle w:val="Heading1"/>
        <w:ind w:left="567"/>
      </w:pPr>
      <w:bookmarkStart w:id="72" w:name="_Toc488761993"/>
      <w:bookmarkStart w:id="73" w:name="_Ref491165060"/>
      <w:bookmarkStart w:id="74" w:name="_Toc491266381"/>
      <w:bookmarkStart w:id="75" w:name="_Ref487731763"/>
      <w:bookmarkStart w:id="76" w:name="_Toc466128584"/>
      <w:bookmarkStart w:id="77" w:name="_Toc472516565"/>
      <w:r>
        <w:lastRenderedPageBreak/>
        <w:t>E</w:t>
      </w:r>
      <w:r w:rsidRPr="00880CD4">
        <w:t xml:space="preserve">ffects of the CDCT on </w:t>
      </w:r>
      <w:r>
        <w:t>consumption of alcohol, illegal drug use and gambling</w:t>
      </w:r>
      <w:bookmarkEnd w:id="72"/>
      <w:bookmarkEnd w:id="73"/>
      <w:bookmarkEnd w:id="74"/>
      <w:r>
        <w:t xml:space="preserve"> </w:t>
      </w:r>
      <w:bookmarkEnd w:id="75"/>
    </w:p>
    <w:p w14:paraId="1FBBD761" w14:textId="77777777" w:rsidR="00A56EEB" w:rsidRPr="002D22D2" w:rsidRDefault="00A56EEB" w:rsidP="002D22D2">
      <w:pPr>
        <w:pStyle w:val="Heading4"/>
        <w:numPr>
          <w:ilvl w:val="1"/>
          <w:numId w:val="5"/>
        </w:numPr>
        <w:ind w:left="567"/>
        <w:rPr>
          <w:sz w:val="32"/>
        </w:rPr>
      </w:pPr>
      <w:bookmarkStart w:id="78" w:name="_Toc488761994"/>
      <w:r w:rsidRPr="002D22D2">
        <w:rPr>
          <w:sz w:val="32"/>
        </w:rPr>
        <w:t>About this chapter</w:t>
      </w:r>
      <w:bookmarkEnd w:id="78"/>
    </w:p>
    <w:p w14:paraId="04426535" w14:textId="32D644D8" w:rsidR="00A56EEB" w:rsidRDefault="00A56EEB" w:rsidP="00A56EEB">
      <w:r w:rsidRPr="00B74C1F">
        <w:t xml:space="preserve">This chapter presents the </w:t>
      </w:r>
      <w:r w:rsidR="00F4388F">
        <w:t>e</w:t>
      </w:r>
      <w:r w:rsidRPr="00B74C1F">
        <w:t>valuation findings in relation to the</w:t>
      </w:r>
      <w:r>
        <w:t xml:space="preserve"> following</w:t>
      </w:r>
      <w:r w:rsidRPr="00B74C1F">
        <w:t xml:space="preserve"> outcomes expected </w:t>
      </w:r>
      <w:r w:rsidR="000D38F0">
        <w:t>among CDCT participants</w:t>
      </w:r>
      <w:r>
        <w:t>: lower alcohol consumption, lower illicit dr</w:t>
      </w:r>
      <w:r w:rsidR="009F56B4">
        <w:t>ug use and decreased gambling.</w:t>
      </w:r>
    </w:p>
    <w:p w14:paraId="36B8FAE1" w14:textId="77777777" w:rsidR="00A56EEB" w:rsidRPr="002D22D2" w:rsidRDefault="00A56EEB" w:rsidP="002D22D2">
      <w:pPr>
        <w:pStyle w:val="Heading4"/>
        <w:numPr>
          <w:ilvl w:val="1"/>
          <w:numId w:val="5"/>
        </w:numPr>
        <w:ind w:left="567"/>
        <w:rPr>
          <w:sz w:val="32"/>
        </w:rPr>
      </w:pPr>
      <w:bookmarkStart w:id="79" w:name="_Toc488761995"/>
      <w:r w:rsidRPr="002D22D2">
        <w:rPr>
          <w:sz w:val="32"/>
        </w:rPr>
        <w:t>Overall findings</w:t>
      </w:r>
      <w:bookmarkEnd w:id="79"/>
    </w:p>
    <w:p w14:paraId="61D9DB44" w14:textId="62B109D6" w:rsidR="000D38F0" w:rsidRDefault="00A56EEB" w:rsidP="00A56EEB">
      <w:r>
        <w:t xml:space="preserve">Wave 1 quantitative </w:t>
      </w:r>
      <w:r w:rsidR="00DF26CB">
        <w:t xml:space="preserve">survey data </w:t>
      </w:r>
      <w:r>
        <w:t xml:space="preserve">and qualitative </w:t>
      </w:r>
      <w:r w:rsidR="000D38F0">
        <w:t xml:space="preserve">research </w:t>
      </w:r>
      <w:r w:rsidR="00DF26CB">
        <w:t>findings</w:t>
      </w:r>
      <w:r>
        <w:t xml:space="preserve"> indicated that the first few months of the CDCT </w:t>
      </w:r>
      <w:r w:rsidR="0067258C">
        <w:t>were</w:t>
      </w:r>
      <w:r w:rsidR="000D38F0">
        <w:t xml:space="preserve"> associated with</w:t>
      </w:r>
      <w:r>
        <w:t xml:space="preserve"> a reduction in all three target behaviours </w:t>
      </w:r>
      <w:r w:rsidR="000D38F0">
        <w:t xml:space="preserve">among CDCT participants </w:t>
      </w:r>
      <w:r>
        <w:t>– alcohol</w:t>
      </w:r>
      <w:r w:rsidR="000D38F0">
        <w:t xml:space="preserve"> consumption</w:t>
      </w:r>
      <w:r>
        <w:t xml:space="preserve">, </w:t>
      </w:r>
      <w:r w:rsidR="009F56B4">
        <w:t xml:space="preserve">illegal drug use and gambling. </w:t>
      </w:r>
      <w:r w:rsidR="000D38F0">
        <w:t>Wave 2 data from these sources (collected around 9 months after Wave 1) indicated that these reductions had been sustained and broadened, with a larger proportion of CDCT participants reporting reduced levels of each behaviour</w:t>
      </w:r>
      <w:r w:rsidR="003046AC">
        <w:t xml:space="preserve"> (compared</w:t>
      </w:r>
      <w:r w:rsidR="009F56B4">
        <w:t xml:space="preserve"> to before being on the Trial).</w:t>
      </w:r>
      <w:r w:rsidR="003046AC">
        <w:t xml:space="preserve"> In addition, CDCT participant survey results indicated that the reductions in alcohol consumption and gambling were deepened among CDCT participants, with the average </w:t>
      </w:r>
      <w:r w:rsidR="001D71E3">
        <w:t xml:space="preserve">reported </w:t>
      </w:r>
      <w:r w:rsidR="003046AC">
        <w:t>frequency of alcohol consumption and gambling declining significantly between Wave 1 and Wave 2</w:t>
      </w:r>
      <w:r w:rsidR="000D38F0">
        <w:t>.</w:t>
      </w:r>
    </w:p>
    <w:p w14:paraId="6F401185" w14:textId="07608D53" w:rsidR="00A56EEB" w:rsidRDefault="00A56EEB" w:rsidP="00A56EEB">
      <w:r>
        <w:t xml:space="preserve">In Wave 2, </w:t>
      </w:r>
      <w:r w:rsidRPr="00E0218C">
        <w:t xml:space="preserve">of those </w:t>
      </w:r>
      <w:r w:rsidR="003046AC">
        <w:t>p</w:t>
      </w:r>
      <w:r>
        <w:t xml:space="preserve">articipants </w:t>
      </w:r>
      <w:r w:rsidRPr="00E0218C">
        <w:t xml:space="preserve">who reported doing one of the three </w:t>
      </w:r>
      <w:r>
        <w:t xml:space="preserve">aforementioned target </w:t>
      </w:r>
      <w:r w:rsidRPr="00E0218C">
        <w:t>behaviours before the Trial</w:t>
      </w:r>
      <w:r>
        <w:t xml:space="preserve">, almost half reported a reduction in at least one of these three </w:t>
      </w:r>
      <w:r w:rsidRPr="00E20DDE">
        <w:t>behaviours</w:t>
      </w:r>
      <w:r w:rsidR="008345BC">
        <w:t xml:space="preserve"> since </w:t>
      </w:r>
      <w:r w:rsidR="00A13A69">
        <w:t>participating</w:t>
      </w:r>
      <w:r w:rsidR="008345BC">
        <w:t xml:space="preserve"> in the Trial</w:t>
      </w:r>
      <w:r w:rsidRPr="00E20DDE">
        <w:t xml:space="preserve"> </w:t>
      </w:r>
      <w:r>
        <w:t xml:space="preserve">(48% on average across the two sites, </w:t>
      </w:r>
      <w:r w:rsidRPr="00E20DDE">
        <w:t>n=251</w:t>
      </w:r>
      <w:r>
        <w:t xml:space="preserve"> – see </w:t>
      </w:r>
      <w:r>
        <w:fldChar w:fldCharType="begin"/>
      </w:r>
      <w:r>
        <w:instrText xml:space="preserve"> REF _Ref466975115 \h </w:instrText>
      </w:r>
      <w:r>
        <w:fldChar w:fldCharType="separate"/>
      </w:r>
      <w:r w:rsidR="00FA4DB2">
        <w:t>F</w:t>
      </w:r>
      <w:r w:rsidR="00FA4DB2" w:rsidRPr="005C3C04">
        <w:t xml:space="preserve">igure </w:t>
      </w:r>
      <w:r w:rsidR="00FA4DB2">
        <w:rPr>
          <w:noProof/>
        </w:rPr>
        <w:t>8</w:t>
      </w:r>
      <w:r>
        <w:fldChar w:fldCharType="end"/>
      </w:r>
      <w:r>
        <w:t>).</w:t>
      </w:r>
      <w:r w:rsidR="003046AC">
        <w:t xml:space="preserve"> </w:t>
      </w:r>
      <w:r>
        <w:t xml:space="preserve">This </w:t>
      </w:r>
      <w:r w:rsidR="008345BC">
        <w:t>was</w:t>
      </w:r>
      <w:r>
        <w:t xml:space="preserve"> </w:t>
      </w:r>
      <w:r w:rsidR="003046AC">
        <w:t xml:space="preserve">a </w:t>
      </w:r>
      <w:r w:rsidRPr="00991A05">
        <w:t>significant</w:t>
      </w:r>
      <w:r>
        <w:t xml:space="preserve"> improvement on the 33% reporting </w:t>
      </w:r>
      <w:r w:rsidR="009F56B4">
        <w:t xml:space="preserve">a reduction at Wave 1 (n=372). </w:t>
      </w:r>
      <w:r>
        <w:t>This positive result was consistently reported across sites - 45% in Ceduna (n=115) and 50% in EK (n=136).</w:t>
      </w:r>
    </w:p>
    <w:p w14:paraId="710C5AFA" w14:textId="01B5D6FB" w:rsidR="0048570A" w:rsidRDefault="0048570A" w:rsidP="00A56EEB">
      <w:r>
        <w:br w:type="page"/>
      </w:r>
    </w:p>
    <w:p w14:paraId="3805176E" w14:textId="77777777" w:rsidR="0048570A" w:rsidRDefault="0048570A" w:rsidP="00A56EEB"/>
    <w:p w14:paraId="07ED1108" w14:textId="2E4BF216" w:rsidR="00A56EEB" w:rsidRPr="005C3C04" w:rsidRDefault="00A56EEB" w:rsidP="00A56EEB">
      <w:pPr>
        <w:pStyle w:val="FigureHeading"/>
      </w:pPr>
      <w:bookmarkStart w:id="80" w:name="_Ref466975115"/>
      <w:bookmarkStart w:id="81" w:name="_Ref488920934"/>
      <w:r>
        <w:t>F</w:t>
      </w:r>
      <w:r w:rsidRPr="005C3C04">
        <w:t xml:space="preserve">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8</w:t>
      </w:r>
      <w:r w:rsidR="00D8550A">
        <w:rPr>
          <w:noProof/>
        </w:rPr>
        <w:fldChar w:fldCharType="end"/>
      </w:r>
      <w:bookmarkEnd w:id="80"/>
      <w:r w:rsidRPr="005C3C04">
        <w:t>: Self-reported changes in alcohol consumption, gambling or illegal drug use</w:t>
      </w:r>
      <w:r w:rsidR="00A94E56">
        <w:t xml:space="preserve"> since </w:t>
      </w:r>
      <w:r w:rsidR="002D15A4">
        <w:t>becoming</w:t>
      </w:r>
      <w:r w:rsidR="00A94E56">
        <w:t xml:space="preserve"> </w:t>
      </w:r>
      <w:r w:rsidR="002D15A4">
        <w:t>a participant in</w:t>
      </w:r>
      <w:r w:rsidR="00A94E56">
        <w:t xml:space="preserve"> the CDCT</w:t>
      </w:r>
      <w:bookmarkEnd w:id="81"/>
    </w:p>
    <w:p w14:paraId="2CB3212C" w14:textId="77777777" w:rsidR="00A56EEB" w:rsidRPr="00883DF6" w:rsidRDefault="00A56EEB" w:rsidP="00A56EEB">
      <w:pPr>
        <w:pStyle w:val="FigureHeading2"/>
        <w:rPr>
          <w:sz w:val="16"/>
        </w:rPr>
      </w:pPr>
      <w:r w:rsidRPr="00883DF6">
        <w:rPr>
          <w:sz w:val="16"/>
        </w:rPr>
        <w:t>Base: Participants</w:t>
      </w:r>
      <w:r>
        <w:rPr>
          <w:sz w:val="16"/>
        </w:rPr>
        <w:t xml:space="preserve"> </w:t>
      </w:r>
      <w:r w:rsidRPr="00883DF6">
        <w:rPr>
          <w:sz w:val="16"/>
        </w:rPr>
        <w:t>– average</w:t>
      </w:r>
      <w:r>
        <w:rPr>
          <w:sz w:val="16"/>
        </w:rPr>
        <w:t>d</w:t>
      </w:r>
      <w:r w:rsidRPr="00883DF6">
        <w:rPr>
          <w:sz w:val="16"/>
        </w:rPr>
        <w:t xml:space="preserve"> across the two Trial sites.</w:t>
      </w:r>
    </w:p>
    <w:p w14:paraId="46783AB3" w14:textId="15DB882C" w:rsidR="00A56EEB" w:rsidRDefault="008852A6" w:rsidP="00A56EEB">
      <w:pPr>
        <w:spacing w:before="0"/>
        <w:jc w:val="center"/>
      </w:pPr>
      <w:r>
        <w:rPr>
          <w:noProof/>
        </w:rPr>
        <w:drawing>
          <wp:inline distT="0" distB="0" distL="0" distR="0" wp14:anchorId="7771E002" wp14:editId="51FC5F6B">
            <wp:extent cx="5264823" cy="3440892"/>
            <wp:effectExtent l="0" t="0" r="0" b="7620"/>
            <wp:docPr id="21" name="Picture 21" descr="See above for 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9980" cy="3450798"/>
                    </a:xfrm>
                    <a:prstGeom prst="rect">
                      <a:avLst/>
                    </a:prstGeom>
                    <a:noFill/>
                  </pic:spPr>
                </pic:pic>
              </a:graphicData>
            </a:graphic>
          </wp:inline>
        </w:drawing>
      </w:r>
    </w:p>
    <w:p w14:paraId="0D70D1E7" w14:textId="005EDACD" w:rsidR="00A56EEB" w:rsidRDefault="00A56EEB" w:rsidP="004A5DCA">
      <w:pPr>
        <w:pStyle w:val="Note"/>
        <w:spacing w:after="60"/>
        <w:jc w:val="center"/>
        <w:rPr>
          <w:sz w:val="16"/>
        </w:rPr>
      </w:pPr>
      <w:r w:rsidRPr="00883DF6">
        <w:rPr>
          <w:rStyle w:val="FootnoteReference"/>
          <w:sz w:val="16"/>
          <w:vertAlign w:val="baseline"/>
        </w:rPr>
        <w:t xml:space="preserve">Q44a (P) / Q44c (P) / q44g (P). </w:t>
      </w:r>
      <w:r w:rsidR="001A5F38" w:rsidRPr="00703E67">
        <w:rPr>
          <w:rStyle w:val="FootnoteReference"/>
          <w:sz w:val="16"/>
          <w:vertAlign w:val="baseline"/>
        </w:rPr>
        <w:t>Sinc</w:t>
      </w:r>
      <w:r w:rsidR="005B6C0B">
        <w:rPr>
          <w:rStyle w:val="FootnoteReference"/>
          <w:sz w:val="16"/>
          <w:vertAlign w:val="baseline"/>
        </w:rPr>
        <w:t>e being on the Cashless Debit/</w:t>
      </w:r>
      <w:r w:rsidR="001A5F38" w:rsidRPr="00703E67">
        <w:rPr>
          <w:rStyle w:val="FootnoteReference"/>
          <w:sz w:val="16"/>
          <w:vertAlign w:val="baseline"/>
        </w:rPr>
        <w:t>Indue Card have you done each of the following more often, l</w:t>
      </w:r>
      <w:r w:rsidR="001A5F38">
        <w:rPr>
          <w:rStyle w:val="FootnoteReference"/>
          <w:sz w:val="16"/>
          <w:vertAlign w:val="baseline"/>
        </w:rPr>
        <w:t>ess often or the same as before?</w:t>
      </w:r>
    </w:p>
    <w:p w14:paraId="1141F253" w14:textId="77777777" w:rsidR="004A5DCA" w:rsidRPr="00883DF6" w:rsidRDefault="004A5DCA" w:rsidP="004A5DCA">
      <w:pPr>
        <w:pStyle w:val="FigureHeading2"/>
        <w:rPr>
          <w:sz w:val="16"/>
        </w:rPr>
      </w:pPr>
      <w:r w:rsidRPr="00883DF6">
        <w:rPr>
          <w:sz w:val="16"/>
        </w:rPr>
        <w:t xml:space="preserve">Excludes those who say ‘Refused’ or ‘Can’t Say’ </w:t>
      </w:r>
      <w:r>
        <w:rPr>
          <w:sz w:val="16"/>
        </w:rPr>
        <w:t>or ‘NA – did not do any of the three behaviours before the trial’ across all three measures. Wave 1 participant average: Refused (n=1), Not Applicable (n=174), Can’t say (n=1). Wave 2 participant average: Refused (n=15), Not Applicable (n=200), Can’t say (n=1).</w:t>
      </w:r>
    </w:p>
    <w:p w14:paraId="00FD50AC" w14:textId="270787DA" w:rsidR="003723DB" w:rsidRPr="003723DB" w:rsidRDefault="003723DB" w:rsidP="00A56EEB">
      <w:r>
        <w:t xml:space="preserve">Available secondary administrative data was consistent with the abovementioned primary research findings. </w:t>
      </w:r>
      <w:r w:rsidR="0023720D">
        <w:t>For example</w:t>
      </w:r>
      <w:r>
        <w:t xml:space="preserve">, in the 12 months following the introduction of the CDCT (April 2016 to March 2017), electronic gaming </w:t>
      </w:r>
      <w:r w:rsidR="00FF22AD">
        <w:t xml:space="preserve">(poker) </w:t>
      </w:r>
      <w:r>
        <w:t xml:space="preserve">machine revenue </w:t>
      </w:r>
      <w:r w:rsidR="00FF22AD">
        <w:t xml:space="preserve">in the Ceduna and surrounding </w:t>
      </w:r>
      <w:r w:rsidR="00D84CA7">
        <w:t>L</w:t>
      </w:r>
      <w:r w:rsidR="00FF22AD">
        <w:t xml:space="preserve">ocal </w:t>
      </w:r>
      <w:r w:rsidR="00D84CA7">
        <w:t>G</w:t>
      </w:r>
      <w:r w:rsidR="00FF22AD">
        <w:t xml:space="preserve">overnment </w:t>
      </w:r>
      <w:r w:rsidR="00D84CA7">
        <w:t>A</w:t>
      </w:r>
      <w:r w:rsidR="00FF22AD">
        <w:t>reas (</w:t>
      </w:r>
      <w:r w:rsidR="00FF22AD" w:rsidRPr="00FF22AD">
        <w:t>Streaky Bay, Le Hunte, Elliston, and Lower Eyre Peninsula</w:t>
      </w:r>
      <w:r w:rsidR="00FF22AD">
        <w:t xml:space="preserve">) </w:t>
      </w:r>
      <w:r>
        <w:t xml:space="preserve">was 12% </w:t>
      </w:r>
      <w:r w:rsidR="00FF22AD">
        <w:t>lower than in the previous 12 months (April 2015 to March 2016).</w:t>
      </w:r>
    </w:p>
    <w:p w14:paraId="47C35F68" w14:textId="77777777" w:rsidR="00A56EEB" w:rsidRPr="002D22D2" w:rsidRDefault="00A56EEB" w:rsidP="002D22D2">
      <w:pPr>
        <w:pStyle w:val="Heading4"/>
        <w:numPr>
          <w:ilvl w:val="1"/>
          <w:numId w:val="5"/>
        </w:numPr>
        <w:ind w:left="567"/>
        <w:rPr>
          <w:sz w:val="32"/>
        </w:rPr>
      </w:pPr>
      <w:bookmarkStart w:id="82" w:name="_Toc488761996"/>
      <w:bookmarkStart w:id="83" w:name="_Ref491165050"/>
      <w:r w:rsidRPr="002D22D2">
        <w:rPr>
          <w:sz w:val="32"/>
        </w:rPr>
        <w:t>Consumption of alcohol</w:t>
      </w:r>
      <w:bookmarkEnd w:id="82"/>
      <w:bookmarkEnd w:id="83"/>
    </w:p>
    <w:p w14:paraId="2D2FF971" w14:textId="66F381F2" w:rsidR="00A56EEB" w:rsidRDefault="00A56EEB" w:rsidP="00A56EEB">
      <w:bookmarkStart w:id="84" w:name="_Ref487558761"/>
      <w:r>
        <w:t>Overall, the</w:t>
      </w:r>
      <w:r w:rsidR="000776D1">
        <w:t xml:space="preserve"> qualitative research</w:t>
      </w:r>
      <w:r w:rsidR="00AF49C5">
        <w:t xml:space="preserve"> findings, the</w:t>
      </w:r>
      <w:r w:rsidR="000776D1">
        <w:t xml:space="preserve"> quantitative survey data </w:t>
      </w:r>
      <w:r w:rsidR="00AF49C5">
        <w:t>and the available administrative data indicate</w:t>
      </w:r>
      <w:r w:rsidR="000776D1">
        <w:t xml:space="preserve"> that the</w:t>
      </w:r>
      <w:r>
        <w:t xml:space="preserve"> CDCT </w:t>
      </w:r>
      <w:r w:rsidR="000776D1">
        <w:t xml:space="preserve">has </w:t>
      </w:r>
      <w:r>
        <w:t xml:space="preserve">had a positive impact in lowering alcohol consumption across the </w:t>
      </w:r>
      <w:r w:rsidR="00441A11">
        <w:t xml:space="preserve">two Trial sites. Amongst </w:t>
      </w:r>
      <w:r w:rsidR="000F1F3C">
        <w:t>p</w:t>
      </w:r>
      <w:r>
        <w:t>articipants</w:t>
      </w:r>
      <w:r w:rsidR="009B6D32">
        <w:t xml:space="preserve"> who reported drinking alcohol before commencing in the Trial</w:t>
      </w:r>
      <w:r>
        <w:t xml:space="preserve">, self-reported </w:t>
      </w:r>
      <w:r w:rsidR="000776D1">
        <w:t xml:space="preserve">reductions in </w:t>
      </w:r>
      <w:r>
        <w:t xml:space="preserve">alcohol consumption were </w:t>
      </w:r>
      <w:r w:rsidR="000776D1">
        <w:t>similar</w:t>
      </w:r>
      <w:r w:rsidRPr="005C566A">
        <w:t xml:space="preserve"> across </w:t>
      </w:r>
      <w:r w:rsidR="000776D1">
        <w:t xml:space="preserve">the </w:t>
      </w:r>
      <w:r w:rsidR="00441A11">
        <w:t>T</w:t>
      </w:r>
      <w:r w:rsidRPr="005C566A">
        <w:t xml:space="preserve">rial sites, whilst amongst </w:t>
      </w:r>
      <w:r w:rsidR="00441A11">
        <w:t>n</w:t>
      </w:r>
      <w:r w:rsidRPr="005C566A">
        <w:t>on-</w:t>
      </w:r>
      <w:r w:rsidR="00441A11">
        <w:t>p</w:t>
      </w:r>
      <w:r w:rsidRPr="005C566A">
        <w:t>articipants, perceptions of reduced alcohol consumption in the community were more positive in Ceduna than EK.</w:t>
      </w:r>
    </w:p>
    <w:bookmarkEnd w:id="84"/>
    <w:p w14:paraId="4C338EA0" w14:textId="77777777" w:rsidR="00A56EEB" w:rsidRPr="00056EF3" w:rsidRDefault="00A56EEB" w:rsidP="00A56EEB">
      <w:pPr>
        <w:pStyle w:val="Heading7"/>
        <w:rPr>
          <w:i w:val="0"/>
          <w:sz w:val="28"/>
        </w:rPr>
      </w:pPr>
      <w:r>
        <w:rPr>
          <w:i w:val="0"/>
          <w:sz w:val="28"/>
        </w:rPr>
        <w:t>C.1 Amount of consumption</w:t>
      </w:r>
    </w:p>
    <w:p w14:paraId="70F36863" w14:textId="26CD1342" w:rsidR="00A56EEB" w:rsidRPr="003A47CF" w:rsidRDefault="00A56EEB" w:rsidP="00A56EEB">
      <w:r w:rsidRPr="00147A3F">
        <w:t xml:space="preserve">Prior to the implementation of the CDCT, the Initial Conditions research revealed that, across both sites, alcohol consumption was the most concerning issue for </w:t>
      </w:r>
      <w:r w:rsidR="003E53F1">
        <w:t xml:space="preserve">community leaders and </w:t>
      </w:r>
      <w:r w:rsidRPr="00147A3F">
        <w:t xml:space="preserve">stakeholders. Most </w:t>
      </w:r>
      <w:r w:rsidR="003E53F1">
        <w:t xml:space="preserve">community leaders and </w:t>
      </w:r>
      <w:r w:rsidRPr="00147A3F">
        <w:t xml:space="preserve">stakeholders felt that excessive alcohol consumption was at a “crisis </w:t>
      </w:r>
      <w:r w:rsidRPr="00147A3F">
        <w:lastRenderedPageBreak/>
        <w:t xml:space="preserve">point”, and was having wide-ranging negative </w:t>
      </w:r>
      <w:r w:rsidRPr="003A47CF">
        <w:t>impacts on individuals, their families and the community.</w:t>
      </w:r>
    </w:p>
    <w:p w14:paraId="44F89D1E" w14:textId="50EA5FDE" w:rsidR="00A56EEB" w:rsidRDefault="00A56EEB" w:rsidP="00A56EEB">
      <w:r w:rsidRPr="003A47CF">
        <w:t xml:space="preserve">At Wave 1 of the evaluation, </w:t>
      </w:r>
      <w:r w:rsidR="003E53F1" w:rsidRPr="008403F2">
        <w:t xml:space="preserve">feedback from </w:t>
      </w:r>
      <w:r w:rsidR="00931910" w:rsidRPr="008403F2">
        <w:t>some</w:t>
      </w:r>
      <w:r w:rsidR="00667888" w:rsidRPr="008403F2">
        <w:t xml:space="preserve"> </w:t>
      </w:r>
      <w:r w:rsidR="003E53F1" w:rsidRPr="00D2214C">
        <w:t>community leaders</w:t>
      </w:r>
      <w:r w:rsidR="00797DBB">
        <w:t>,</w:t>
      </w:r>
      <w:r w:rsidR="003E53F1" w:rsidRPr="008403F2">
        <w:t xml:space="preserve"> stakeholders</w:t>
      </w:r>
      <w:r w:rsidR="003E53F1" w:rsidRPr="00D2214C">
        <w:t xml:space="preserve"> </w:t>
      </w:r>
      <w:r w:rsidR="00D2214C">
        <w:t xml:space="preserve">and </w:t>
      </w:r>
      <w:r w:rsidR="003E53F1" w:rsidRPr="00D2214C">
        <w:t>merchants</w:t>
      </w:r>
      <w:r w:rsidR="00797DBB">
        <w:t xml:space="preserve"> </w:t>
      </w:r>
      <w:r w:rsidR="00E24FF6" w:rsidRPr="00E055DA">
        <w:t xml:space="preserve">in Ceduna and many in EK </w:t>
      </w:r>
      <w:r w:rsidR="00DA0CA6" w:rsidRPr="008403F2">
        <w:t>was</w:t>
      </w:r>
      <w:r w:rsidRPr="008403F2">
        <w:t xml:space="preserve"> that alcohol consumption appeared to be lower and less visible.  Positively</w:t>
      </w:r>
      <w:r w:rsidRPr="00D2214C">
        <w:t xml:space="preserve">, qualitative feedback </w:t>
      </w:r>
      <w:r w:rsidR="002F5F39" w:rsidRPr="00D2214C">
        <w:t xml:space="preserve">from many </w:t>
      </w:r>
      <w:r w:rsidR="002F5F39" w:rsidRPr="00E055DA">
        <w:t xml:space="preserve">community leaders, stakeholders and merchants </w:t>
      </w:r>
      <w:r w:rsidR="00E24FF6" w:rsidRPr="008403F2">
        <w:t xml:space="preserve">indicated that </w:t>
      </w:r>
      <w:r w:rsidR="002F5F39" w:rsidRPr="008403F2">
        <w:t>these positive impacts</w:t>
      </w:r>
      <w:r w:rsidR="00E24FF6" w:rsidRPr="008403F2">
        <w:t xml:space="preserve"> had continued at Wave 2. </w:t>
      </w:r>
      <w:r w:rsidRPr="00D2214C">
        <w:t>There was a continued</w:t>
      </w:r>
      <w:r w:rsidRPr="008403F2">
        <w:t xml:space="preserve"> sense</w:t>
      </w:r>
      <w:r w:rsidR="00931910" w:rsidRPr="008403F2">
        <w:t xml:space="preserve"> </w:t>
      </w:r>
      <w:r w:rsidRPr="008403F2">
        <w:t xml:space="preserve">that people </w:t>
      </w:r>
      <w:r w:rsidR="00DA0CA6" w:rsidRPr="008403F2">
        <w:t>we</w:t>
      </w:r>
      <w:r w:rsidRPr="008403F2">
        <w:t>re drinking less per person per day</w:t>
      </w:r>
      <w:r w:rsidRPr="003A47CF">
        <w:t xml:space="preserve">, and stakeholders in alcohol-related organisations and service providers </w:t>
      </w:r>
      <w:r w:rsidR="004E32AF" w:rsidRPr="003A47CF">
        <w:t>(e.g. sob</w:t>
      </w:r>
      <w:r w:rsidR="00875135">
        <w:t xml:space="preserve">ering up facilities, ambulance and </w:t>
      </w:r>
      <w:r w:rsidR="004E32AF" w:rsidRPr="003A47CF">
        <w:t>police)</w:t>
      </w:r>
      <w:r w:rsidR="004E32AF">
        <w:t xml:space="preserve"> </w:t>
      </w:r>
      <w:r w:rsidRPr="003A47CF">
        <w:t>report</w:t>
      </w:r>
      <w:r w:rsidR="00DA0CA6">
        <w:t>ed</w:t>
      </w:r>
      <w:r w:rsidRPr="003A47CF">
        <w:t xml:space="preserve"> observations consistent with this.</w:t>
      </w:r>
    </w:p>
    <w:p w14:paraId="10B06B2E" w14:textId="52E9EDA1" w:rsidR="00A56EEB" w:rsidRDefault="00281467" w:rsidP="00A56EEB">
      <w:pPr>
        <w:pStyle w:val="BoxText"/>
      </w:pPr>
      <w:r w:rsidRPr="00C029D2">
        <w:t>Community leaders</w:t>
      </w:r>
      <w:r>
        <w:t xml:space="preserve">’, </w:t>
      </w:r>
      <w:r w:rsidRPr="00C029D2">
        <w:t xml:space="preserve">stakeholders’ </w:t>
      </w:r>
      <w:r>
        <w:t xml:space="preserve">and merchants’ </w:t>
      </w:r>
      <w:r w:rsidR="00A56EEB" w:rsidRPr="008F3D23">
        <w:t xml:space="preserve">ratings to a short questionnaire in the qualitative research indicated that </w:t>
      </w:r>
      <w:r w:rsidR="007D747D">
        <w:t xml:space="preserve">they perceived that </w:t>
      </w:r>
      <w:r w:rsidR="00A56EEB" w:rsidRPr="008F3D23">
        <w:t>alcohol abuse in Ceduna had decreased between Wave 1 and Wave 2</w:t>
      </w:r>
      <w:r w:rsidR="00A56EEB">
        <w:t xml:space="preserve">, from </w:t>
      </w:r>
      <w:r w:rsidR="00A56EEB" w:rsidRPr="008F3D23">
        <w:t>7.0 to 5.7 out of 10</w:t>
      </w:r>
      <w:r w:rsidR="00A56EEB">
        <w:t xml:space="preserve"> (7.4 pre-Trial), and</w:t>
      </w:r>
      <w:r w:rsidR="00A56EEB" w:rsidRPr="008F3D23">
        <w:t xml:space="preserve"> increase</w:t>
      </w:r>
      <w:r w:rsidR="00A56EEB">
        <w:t>d</w:t>
      </w:r>
      <w:r w:rsidR="00A56EEB" w:rsidRPr="008F3D23">
        <w:t xml:space="preserve"> </w:t>
      </w:r>
      <w:r w:rsidR="000776D1">
        <w:t xml:space="preserve">marginally </w:t>
      </w:r>
      <w:r w:rsidR="00A56EEB" w:rsidRPr="008F3D23">
        <w:t>in East Kimberley (EK)</w:t>
      </w:r>
      <w:r w:rsidR="00A56EEB">
        <w:t>,</w:t>
      </w:r>
      <w:r w:rsidR="00A56EEB" w:rsidRPr="008F3D23">
        <w:t xml:space="preserve"> from 6.8 to 7.4</w:t>
      </w:r>
      <w:r w:rsidR="00A56EEB">
        <w:t xml:space="preserve"> out of 10 </w:t>
      </w:r>
      <w:r w:rsidR="00A56EEB" w:rsidRPr="00C7552B">
        <w:t>(8.3 pre-Trial), based on average ratings on a scale of 0 (not at all) to 10 (extremely severe).</w:t>
      </w:r>
    </w:p>
    <w:p w14:paraId="5B0C9109" w14:textId="0EA3C6EE" w:rsidR="00A56EEB" w:rsidRDefault="00A56EEB" w:rsidP="00A56EEB">
      <w:r>
        <w:t>The Wave 1 and 2 survey data suppo</w:t>
      </w:r>
      <w:r w:rsidR="009F56B4">
        <w:t xml:space="preserve">rt these qualitative findings. </w:t>
      </w:r>
      <w:r>
        <w:fldChar w:fldCharType="begin"/>
      </w:r>
      <w:r>
        <w:instrText xml:space="preserve"> REF _Ref466966386 \h </w:instrText>
      </w:r>
      <w:r>
        <w:fldChar w:fldCharType="separate"/>
      </w:r>
      <w:r w:rsidR="00FA4DB2" w:rsidRPr="005C3C04">
        <w:t xml:space="preserve">Figure </w:t>
      </w:r>
      <w:r w:rsidR="00FA4DB2">
        <w:rPr>
          <w:noProof/>
        </w:rPr>
        <w:t>9</w:t>
      </w:r>
      <w:r>
        <w:fldChar w:fldCharType="end"/>
      </w:r>
      <w:r>
        <w:t xml:space="preserve"> shows that</w:t>
      </w:r>
      <w:r w:rsidR="000F1F3C">
        <w:t>, at Wave 2,</w:t>
      </w:r>
      <w:r>
        <w:t xml:space="preserve"> on average across the two sites, 41% of participants </w:t>
      </w:r>
      <w:r w:rsidR="008932E5">
        <w:t xml:space="preserve">who reported drinking alcohol before commencing in the Trial </w:t>
      </w:r>
      <w:r>
        <w:t xml:space="preserve">said they </w:t>
      </w:r>
      <w:r w:rsidR="008932E5">
        <w:t>did so</w:t>
      </w:r>
      <w:r>
        <w:t xml:space="preserve"> </w:t>
      </w:r>
      <w:r w:rsidRPr="00190C96">
        <w:rPr>
          <w:i/>
        </w:rPr>
        <w:t>less</w:t>
      </w:r>
      <w:r>
        <w:t xml:space="preserve"> </w:t>
      </w:r>
      <w:r w:rsidR="008932E5">
        <w:t xml:space="preserve">frequently </w:t>
      </w:r>
      <w:r w:rsidR="001A5F38">
        <w:t xml:space="preserve">than </w:t>
      </w:r>
      <w:r w:rsidR="002D15A4">
        <w:t xml:space="preserve">they did </w:t>
      </w:r>
      <w:r w:rsidR="001A5F38">
        <w:t xml:space="preserve">before </w:t>
      </w:r>
      <w:r w:rsidR="008932E5">
        <w:t xml:space="preserve">being in </w:t>
      </w:r>
      <w:r w:rsidR="00012C1A">
        <w:t>the</w:t>
      </w:r>
      <w:r w:rsidR="001A5F38">
        <w:t xml:space="preserve"> Trial </w:t>
      </w:r>
      <w:r>
        <w:t xml:space="preserve">(n=231, a </w:t>
      </w:r>
      <w:r w:rsidRPr="00991A05">
        <w:t>significant</w:t>
      </w:r>
      <w:r>
        <w:t xml:space="preserve"> improvement on 25% at Wave 1 – n=345), whilst only 4% claimed to drink </w:t>
      </w:r>
      <w:r w:rsidRPr="00190C96">
        <w:rPr>
          <w:i/>
        </w:rPr>
        <w:t>more</w:t>
      </w:r>
      <w:r>
        <w:t xml:space="preserve"> </w:t>
      </w:r>
      <w:r w:rsidR="008932E5">
        <w:t xml:space="preserve">frequently </w:t>
      </w:r>
      <w:r>
        <w:t>(n=231, consistent with 1% at Wave 1 – n=345. Note this excludes ‘</w:t>
      </w:r>
      <w:r w:rsidR="009F56B4">
        <w:t>Refused’ and ‘Not Applicable’).</w:t>
      </w:r>
      <w:r w:rsidR="002D15A4">
        <w:t xml:space="preserve"> </w:t>
      </w:r>
      <w:r>
        <w:t xml:space="preserve">These positive trends were consistent across the two Trial sites.  </w:t>
      </w:r>
    </w:p>
    <w:p w14:paraId="0C24F17F" w14:textId="051AA2EB" w:rsidR="00A56EEB" w:rsidRPr="005C3C04" w:rsidRDefault="00A56EEB" w:rsidP="00A56EEB">
      <w:pPr>
        <w:pStyle w:val="FigureHeading"/>
      </w:pPr>
      <w:bookmarkStart w:id="85" w:name="_Ref466966386"/>
      <w:bookmarkStart w:id="86" w:name="_Ref488920940"/>
      <w:r w:rsidRPr="005C3C04">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9</w:t>
      </w:r>
      <w:r w:rsidR="00D8550A">
        <w:rPr>
          <w:noProof/>
        </w:rPr>
        <w:fldChar w:fldCharType="end"/>
      </w:r>
      <w:bookmarkEnd w:id="85"/>
      <w:r w:rsidRPr="005C3C04">
        <w:t xml:space="preserve">: Change in behaviour since </w:t>
      </w:r>
      <w:r w:rsidR="002D15A4">
        <w:t>becoming a participant in the CDCT</w:t>
      </w:r>
      <w:r w:rsidRPr="005C3C04">
        <w:t>: Drunk grog or alcohol (% of respondents)</w:t>
      </w:r>
      <w:bookmarkEnd w:id="86"/>
    </w:p>
    <w:p w14:paraId="005145D8" w14:textId="69E8BAF4" w:rsidR="00A56EEB" w:rsidRDefault="00A56EEB" w:rsidP="00A56EEB">
      <w:pPr>
        <w:pStyle w:val="FigureHeading2"/>
      </w:pPr>
      <w:r w:rsidRPr="00703E67">
        <w:rPr>
          <w:sz w:val="16"/>
          <w:szCs w:val="16"/>
        </w:rPr>
        <w:t xml:space="preserve">Base: Participants currently in Trial. </w:t>
      </w:r>
      <w:r>
        <w:rPr>
          <w:noProof/>
          <w:sz w:val="16"/>
          <w:szCs w:val="16"/>
        </w:rPr>
        <w:drawing>
          <wp:inline distT="0" distB="0" distL="0" distR="0" wp14:anchorId="11CC28FA" wp14:editId="0CAD7291">
            <wp:extent cx="5236094" cy="3076575"/>
            <wp:effectExtent l="0" t="0" r="3175" b="0"/>
            <wp:docPr id="26" name="Picture 26" descr="Six stacked bars showing 'Change in behaviour since becoming a participant in the CDCT: Drunk grog or alcohol', as a percentage of respondents. Base: Participants currently in Trial. Excludes ‘Refused’ and ‘Not applicable – did not do activity before’. Wave 1 Ceduna participant (n=94): Same (79%), less (21%). Wave 2 Ceduna participant (n=100): more (2%), same (55%), less (38%), can't say or not sure (5%). Wave 1 East Kimberley participant (n=251): more (3%), same (69%), less (28%), can't say or not sure (1%). Wave 2 East Kimberley participant (n= 131): more (5%), same (50%), less (43%), can't say or not sure (2%). Wave 1 participant average (n= 345): more (2%), same (73%), less (25%). Wave 2 participant average (n= 231): more (4%), same (52%), less (41%), can't say or not sure (3%).   There was a significant increase in the proportion of those who said less from Wave 1 to Wave 2 for all three groups (Ceduna participants, East Kimberley participants and participants on average).&#10;" title="Change in behaviour since becoming a participant in the CDCT: Drunk grog or alcohol (%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1" r="8490" b="17452"/>
                    <a:stretch/>
                  </pic:blipFill>
                  <pic:spPr bwMode="auto">
                    <a:xfrm>
                      <a:off x="0" y="0"/>
                      <a:ext cx="5252060" cy="3085956"/>
                    </a:xfrm>
                    <a:prstGeom prst="rect">
                      <a:avLst/>
                    </a:prstGeom>
                    <a:noFill/>
                    <a:ln>
                      <a:noFill/>
                    </a:ln>
                    <a:extLst>
                      <a:ext uri="{53640926-AAD7-44D8-BBD7-CCE9431645EC}">
                        <a14:shadowObscured xmlns:a14="http://schemas.microsoft.com/office/drawing/2010/main"/>
                      </a:ext>
                    </a:extLst>
                  </pic:spPr>
                </pic:pic>
              </a:graphicData>
            </a:graphic>
          </wp:inline>
        </w:drawing>
      </w:r>
    </w:p>
    <w:p w14:paraId="48F1257E" w14:textId="789011D3" w:rsidR="00A56EEB" w:rsidRPr="00E055DA" w:rsidRDefault="00A56EEB" w:rsidP="00A56EEB">
      <w:pPr>
        <w:pStyle w:val="Note"/>
        <w:jc w:val="center"/>
        <w:rPr>
          <w:rStyle w:val="FootnoteReference"/>
        </w:rPr>
      </w:pPr>
      <w:r w:rsidRPr="00E055DA">
        <w:rPr>
          <w:rStyle w:val="FootnoteReference"/>
        </w:rPr>
        <w:t>Q44a (P). Sinc</w:t>
      </w:r>
      <w:r w:rsidR="005B6C0B">
        <w:rPr>
          <w:rStyle w:val="FootnoteReference"/>
        </w:rPr>
        <w:t>e being on the Cashless Debit/</w:t>
      </w:r>
      <w:r w:rsidRPr="00E055DA">
        <w:rPr>
          <w:rStyle w:val="FootnoteReference"/>
        </w:rPr>
        <w:t xml:space="preserve">Indue Card have you done each of the following more often, less often or the same as before: Drunk grog or alcohol? </w:t>
      </w:r>
    </w:p>
    <w:p w14:paraId="597EF8B0" w14:textId="77777777" w:rsidR="00797DBB" w:rsidRPr="00E055DA" w:rsidRDefault="00797DBB" w:rsidP="00797DBB">
      <w:pPr>
        <w:pStyle w:val="Note"/>
        <w:jc w:val="center"/>
        <w:rPr>
          <w:rStyle w:val="FootnoteReference"/>
        </w:rPr>
      </w:pPr>
      <w:r w:rsidRPr="00E055DA">
        <w:rPr>
          <w:rStyle w:val="FootnoteReference"/>
        </w:rPr>
        <w:t>Excludes ‘Refused’ and ‘Not applicable – did not do activity before’. Wave 1 Ceduna participants: Refused: (n=1), Not Applicable (n=99). Wave 1 East Kimberley participants: Refused (n=0), Not Applicable (n=103). Wave 2 Ceduna participants: Refused (n=16), Not Applicable (n=117). Wave 2 East Kimberley participants: Refused (n=3), Not Applicable (n=100).</w:t>
      </w:r>
    </w:p>
    <w:p w14:paraId="66382B30" w14:textId="4B5AC79A" w:rsidR="00A56EEB" w:rsidRDefault="00A56EEB" w:rsidP="00A56EEB">
      <w:pPr>
        <w:spacing w:before="120"/>
      </w:pPr>
      <w:bookmarkStart w:id="87" w:name="_Ref467492323"/>
      <w:r>
        <w:lastRenderedPageBreak/>
        <w:t xml:space="preserve">When asked about having six or more drinks on one occasion, 37% of </w:t>
      </w:r>
      <w:r w:rsidR="002D15A4">
        <w:t>p</w:t>
      </w:r>
      <w:r>
        <w:t xml:space="preserve">articipants on average across the two sites (n=237) </w:t>
      </w:r>
      <w:r w:rsidR="002D15A4">
        <w:t xml:space="preserve">at Wave 2 </w:t>
      </w:r>
      <w:r w:rsidR="009D6118">
        <w:t xml:space="preserve">(of those who had done this activity before being participants) </w:t>
      </w:r>
      <w:r>
        <w:t xml:space="preserve">said they did this </w:t>
      </w:r>
      <w:r w:rsidRPr="006709F8">
        <w:rPr>
          <w:i/>
        </w:rPr>
        <w:t>less</w:t>
      </w:r>
      <w:r w:rsidR="002D15A4">
        <w:rPr>
          <w:i/>
        </w:rPr>
        <w:t xml:space="preserve"> </w:t>
      </w:r>
      <w:r w:rsidR="009D6118" w:rsidRPr="009D6118">
        <w:t>frequently</w:t>
      </w:r>
      <w:r w:rsidR="009D6118">
        <w:rPr>
          <w:i/>
        </w:rPr>
        <w:t xml:space="preserve"> </w:t>
      </w:r>
      <w:r w:rsidR="002D15A4">
        <w:t>than they did before participating in the Trial</w:t>
      </w:r>
      <w:r>
        <w:t xml:space="preserve">, also demonstrating a </w:t>
      </w:r>
      <w:r w:rsidRPr="00991A05">
        <w:t>significant</w:t>
      </w:r>
      <w:r w:rsidRPr="007C27B5">
        <w:t xml:space="preserve"> positive</w:t>
      </w:r>
      <w:r>
        <w:t xml:space="preserve"> change from the Wave 1 result (25%, n=302 – see </w:t>
      </w:r>
      <w:r>
        <w:fldChar w:fldCharType="begin"/>
      </w:r>
      <w:r>
        <w:instrText xml:space="preserve"> REF _Ref488069397 \h </w:instrText>
      </w:r>
      <w:r>
        <w:fldChar w:fldCharType="separate"/>
      </w:r>
      <w:r w:rsidR="00FA4DB2" w:rsidRPr="005C3C04">
        <w:t xml:space="preserve">Figure </w:t>
      </w:r>
      <w:r w:rsidR="00FA4DB2">
        <w:rPr>
          <w:noProof/>
        </w:rPr>
        <w:t>10</w:t>
      </w:r>
      <w:r>
        <w:fldChar w:fldCharType="end"/>
      </w:r>
      <w:r w:rsidR="009F56B4">
        <w:t>).</w:t>
      </w:r>
      <w:r>
        <w:t xml:space="preserve"> Although a similar proportion of Ceduna and EK </w:t>
      </w:r>
      <w:r w:rsidR="004A5DCA">
        <w:t xml:space="preserve">participants </w:t>
      </w:r>
      <w:r>
        <w:t xml:space="preserve">reported doing this behaviour </w:t>
      </w:r>
      <w:r w:rsidRPr="007E4B0E">
        <w:rPr>
          <w:i/>
        </w:rPr>
        <w:t>less</w:t>
      </w:r>
      <w:r>
        <w:t xml:space="preserve"> </w:t>
      </w:r>
      <w:r w:rsidR="001D17FF">
        <w:t xml:space="preserve">often </w:t>
      </w:r>
      <w:r>
        <w:t xml:space="preserve">in Wave 2, those in Ceduna showed a greater </w:t>
      </w:r>
      <w:r w:rsidRPr="00991A05">
        <w:t>improvement</w:t>
      </w:r>
      <w:r>
        <w:t xml:space="preserve"> in the proportion saying </w:t>
      </w:r>
      <w:r>
        <w:rPr>
          <w:i/>
        </w:rPr>
        <w:t xml:space="preserve">less </w:t>
      </w:r>
      <w:r w:rsidR="001D17FF" w:rsidRPr="001D17FF">
        <w:t>often</w:t>
      </w:r>
      <w:r w:rsidR="001D17FF">
        <w:rPr>
          <w:i/>
        </w:rPr>
        <w:t xml:space="preserve"> </w:t>
      </w:r>
      <w:r>
        <w:t xml:space="preserve">since </w:t>
      </w:r>
      <w:r w:rsidRPr="00DE1464">
        <w:t>Wave 1: +21</w:t>
      </w:r>
      <w:r w:rsidR="002D15A4">
        <w:t xml:space="preserve"> percentage points (</w:t>
      </w:r>
      <w:r w:rsidRPr="00DE1464">
        <w:t>pp</w:t>
      </w:r>
      <w:r w:rsidR="002D15A4">
        <w:t>)</w:t>
      </w:r>
      <w:r w:rsidRPr="00DE1464">
        <w:t xml:space="preserve"> compared to +7pp in EK.</w:t>
      </w:r>
    </w:p>
    <w:p w14:paraId="13DDC58E" w14:textId="33414627" w:rsidR="00A56EEB" w:rsidRPr="005C3C04" w:rsidRDefault="00A56EEB" w:rsidP="00A56EEB">
      <w:pPr>
        <w:pStyle w:val="FigureHeading"/>
      </w:pPr>
      <w:bookmarkStart w:id="88" w:name="_Ref488069397"/>
      <w:bookmarkStart w:id="89" w:name="_Ref488920947"/>
      <w:r w:rsidRPr="005C3C04">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10</w:t>
      </w:r>
      <w:r w:rsidR="00D8550A">
        <w:rPr>
          <w:noProof/>
        </w:rPr>
        <w:fldChar w:fldCharType="end"/>
      </w:r>
      <w:bookmarkEnd w:id="87"/>
      <w:bookmarkEnd w:id="88"/>
      <w:r w:rsidRPr="005C3C04">
        <w:t xml:space="preserve">: Change in behaviour since </w:t>
      </w:r>
      <w:r w:rsidR="00D51B55">
        <w:t>becoming a participant in the CDCT</w:t>
      </w:r>
      <w:r w:rsidRPr="005C3C04">
        <w:t>: Had six or more drinks of grog or alcohol at once (% of respondents)</w:t>
      </w:r>
      <w:bookmarkEnd w:id="89"/>
    </w:p>
    <w:p w14:paraId="3DF08864" w14:textId="6A2D0E52" w:rsidR="00A56EEB" w:rsidRPr="00703E67" w:rsidRDefault="00A56EEB" w:rsidP="00A56EEB">
      <w:pPr>
        <w:pStyle w:val="FigureHeading2"/>
        <w:rPr>
          <w:sz w:val="16"/>
        </w:rPr>
      </w:pPr>
      <w:r w:rsidRPr="00703E67">
        <w:rPr>
          <w:sz w:val="16"/>
        </w:rPr>
        <w:t>Base: Participants currently in Trial.</w:t>
      </w:r>
    </w:p>
    <w:p w14:paraId="4FAD39D2" w14:textId="77777777" w:rsidR="00A56EEB" w:rsidRDefault="00A56EEB" w:rsidP="00A56EEB">
      <w:pPr>
        <w:pStyle w:val="Note"/>
        <w:jc w:val="center"/>
      </w:pPr>
      <w:r>
        <w:rPr>
          <w:rStyle w:val="FootnoteReference"/>
          <w:noProof/>
          <w:vertAlign w:val="baseline"/>
        </w:rPr>
        <w:drawing>
          <wp:inline distT="0" distB="0" distL="0" distR="0" wp14:anchorId="7C82DB32" wp14:editId="5925F6DD">
            <wp:extent cx="5391150" cy="3115101"/>
            <wp:effectExtent l="0" t="0" r="0" b="9525"/>
            <wp:docPr id="39" name="Picture 39" descr="Six stacked bars showing 'Change in behaviour since becoming a participant in the CDCT: Had six or more drinks of grog or alcohol at once', as a percentage of respondents. Base: Participants currently in Trial. Excludes ‘Refused’ and ‘Not applicable – did not do activity before’. Wave 1 Ceduna participant (n=82): More (4%), same (76%), less (19%), can't say or not sure (1%). Wave 2 Ceduna participant (n=91): more (9%), same (43%), less (40%), can't say or not sure (8%). This is a significant increase in the proportion of those who said less from Wave 1.  Wave 1 East Kimberley participant (n=220): more (2%), same (67%), less (28%), can't say or not sure (1%). Wave 2 East Kimberley participant (n= 146): more (7%), same (56%), less (35%), can't say or not sure (1%).  No significant change in the proportion saying less since Wave 1. Wave 1 average (n= 302): more (3%), same (71%), less (25%), can't say or not sure (4%). Wave 2 average (n= 237): more (8%), same (51%), less (37%), can't say or not sure (4%).  This is a significant increase in the proportion of those who said less from Wave 1. &#10;" title="Change in behaviour since becoming a participant in the CDCT: Had six or more drinks of grog or alcohol at once (%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1230" r="10407" b="19291"/>
                    <a:stretch/>
                  </pic:blipFill>
                  <pic:spPr bwMode="auto">
                    <a:xfrm>
                      <a:off x="0" y="0"/>
                      <a:ext cx="5407673" cy="3124648"/>
                    </a:xfrm>
                    <a:prstGeom prst="rect">
                      <a:avLst/>
                    </a:prstGeom>
                    <a:noFill/>
                    <a:ln>
                      <a:noFill/>
                    </a:ln>
                    <a:extLst>
                      <a:ext uri="{53640926-AAD7-44D8-BBD7-CCE9431645EC}">
                        <a14:shadowObscured xmlns:a14="http://schemas.microsoft.com/office/drawing/2010/main"/>
                      </a:ext>
                    </a:extLst>
                  </pic:spPr>
                </pic:pic>
              </a:graphicData>
            </a:graphic>
          </wp:inline>
        </w:drawing>
      </w:r>
      <w:r w:rsidRPr="00703E67">
        <w:rPr>
          <w:rStyle w:val="FootnoteReference"/>
          <w:vertAlign w:val="baseline"/>
        </w:rPr>
        <w:t xml:space="preserve"> </w:t>
      </w:r>
    </w:p>
    <w:p w14:paraId="439010CB" w14:textId="5C738DBD" w:rsidR="00A56EEB" w:rsidRPr="00E055DA" w:rsidRDefault="00A56EEB" w:rsidP="000B0FA4">
      <w:pPr>
        <w:pStyle w:val="Note"/>
        <w:jc w:val="center"/>
        <w:rPr>
          <w:rStyle w:val="FootnoteReference"/>
        </w:rPr>
      </w:pPr>
      <w:r w:rsidRPr="00E055DA">
        <w:rPr>
          <w:rStyle w:val="FootnoteReference"/>
        </w:rPr>
        <w:t>Q44b (P). Si</w:t>
      </w:r>
      <w:r w:rsidR="005B6C0B">
        <w:rPr>
          <w:rStyle w:val="FootnoteReference"/>
        </w:rPr>
        <w:t>nce being on the Cashless Debit/</w:t>
      </w:r>
      <w:r w:rsidRPr="00E055DA">
        <w:rPr>
          <w:rStyle w:val="FootnoteReference"/>
        </w:rPr>
        <w:t xml:space="preserve">Indue Card have you done each of the following more often, less often or the same as before: Had six or more drinks of grog or alcohol at one time? </w:t>
      </w:r>
    </w:p>
    <w:p w14:paraId="15D062AA" w14:textId="77777777" w:rsidR="00797DBB" w:rsidRPr="00E055DA" w:rsidRDefault="00797DBB">
      <w:pPr>
        <w:pStyle w:val="Note"/>
        <w:jc w:val="center"/>
        <w:rPr>
          <w:rStyle w:val="FootnoteReference"/>
        </w:rPr>
      </w:pPr>
      <w:r w:rsidRPr="00E055DA">
        <w:rPr>
          <w:rStyle w:val="FootnoteReference"/>
        </w:rPr>
        <w:t xml:space="preserve">Excludes ‘Refused’ and ‘Not applicable – did not do activity before’. Wave 1 Ceduna participants: Refused: (n=1), Not Applicable (n=111). Wave 1 East Kimberley participants: Refused (n=1), Not Applicable (n=133). Wave 2 Ceduna participants: Refused (n=19), Not Applicable (n=123). Wave 2 East Kimberley participants: Refused (n=3), Not Applicable (n=85). </w:t>
      </w:r>
    </w:p>
    <w:p w14:paraId="3F47DEAE" w14:textId="4FAF96DC" w:rsidR="00A56EEB" w:rsidRPr="007C7020" w:rsidRDefault="00985DF1" w:rsidP="0004459A">
      <w:r w:rsidRPr="00985DF1">
        <w:fldChar w:fldCharType="begin"/>
      </w:r>
      <w:r w:rsidRPr="00985DF1">
        <w:instrText xml:space="preserve"> REF _Ref489275973 \h  \* MERGEFORMAT </w:instrText>
      </w:r>
      <w:r w:rsidRPr="00985DF1">
        <w:fldChar w:fldCharType="separate"/>
      </w:r>
      <w:r w:rsidR="00FA4DB2" w:rsidRPr="00FA4DB2">
        <w:t xml:space="preserve">Figure </w:t>
      </w:r>
      <w:r w:rsidR="00FA4DB2" w:rsidRPr="00FA4DB2">
        <w:rPr>
          <w:noProof/>
        </w:rPr>
        <w:t>11</w:t>
      </w:r>
      <w:r w:rsidRPr="00985DF1">
        <w:fldChar w:fldCharType="end"/>
      </w:r>
      <w:r w:rsidR="00A56EEB" w:rsidRPr="007C7020">
        <w:t xml:space="preserve"> illustrates that the </w:t>
      </w:r>
      <w:r w:rsidR="00E65563">
        <w:t xml:space="preserve">self-reported </w:t>
      </w:r>
      <w:r w:rsidR="00A56EEB" w:rsidRPr="007E4B0E">
        <w:rPr>
          <w:i/>
        </w:rPr>
        <w:t>frequency</w:t>
      </w:r>
      <w:r w:rsidR="00A56EEB" w:rsidRPr="007C7020">
        <w:t xml:space="preserve"> of alcohol consumption also reduced </w:t>
      </w:r>
      <w:r w:rsidR="00A56EEB" w:rsidRPr="00991A05">
        <w:t>significantly</w:t>
      </w:r>
      <w:r w:rsidR="00A56EEB" w:rsidRPr="007C7020">
        <w:t xml:space="preserve"> </w:t>
      </w:r>
      <w:r w:rsidR="00F24F13">
        <w:t>from</w:t>
      </w:r>
      <w:r w:rsidR="00A56EEB" w:rsidRPr="007C7020">
        <w:t xml:space="preserve"> Wave 1</w:t>
      </w:r>
      <w:r w:rsidR="00F24F13">
        <w:t xml:space="preserve"> to Wave 2</w:t>
      </w:r>
      <w:r w:rsidR="00A56EEB" w:rsidRPr="007C7020">
        <w:t>.  On average across the two sites</w:t>
      </w:r>
      <w:r w:rsidR="00F24F13">
        <w:t xml:space="preserve"> at Wave 2</w:t>
      </w:r>
      <w:r w:rsidR="00A56EEB" w:rsidRPr="007C7020">
        <w:t xml:space="preserve">, 38% of </w:t>
      </w:r>
      <w:r w:rsidR="00E65563">
        <w:t>p</w:t>
      </w:r>
      <w:r w:rsidR="00A56EEB" w:rsidRPr="007C7020">
        <w:t xml:space="preserve">articipants who reported doing this behaviour </w:t>
      </w:r>
      <w:r w:rsidR="00BE7DE6">
        <w:t>‘</w:t>
      </w:r>
      <w:r w:rsidR="00A56EEB" w:rsidRPr="00D5631F">
        <w:t>lately</w:t>
      </w:r>
      <w:r w:rsidR="00BE7DE6">
        <w:t>’</w:t>
      </w:r>
      <w:r w:rsidR="00E76FA4">
        <w:t xml:space="preserve"> stated that they dra</w:t>
      </w:r>
      <w:r w:rsidR="00A56EEB" w:rsidRPr="007C7020">
        <w:t xml:space="preserve">nk alcohol </w:t>
      </w:r>
      <w:r w:rsidR="00A56EEB" w:rsidRPr="007C7020">
        <w:rPr>
          <w:i/>
        </w:rPr>
        <w:t>about weekly or more often</w:t>
      </w:r>
      <w:r w:rsidR="00A56EEB" w:rsidRPr="007C7020">
        <w:t xml:space="preserve"> (n=229). This is</w:t>
      </w:r>
      <w:r w:rsidR="00A56EEB">
        <w:t xml:space="preserve"> a substantial reduction from </w:t>
      </w:r>
      <w:r w:rsidR="00A56EEB" w:rsidRPr="007C7020">
        <w:t>the 63% reported at Wave 1 (n=327).</w:t>
      </w:r>
      <w:r w:rsidR="0004459A">
        <w:t xml:space="preserve"> </w:t>
      </w:r>
      <w:r w:rsidR="00A56EEB" w:rsidRPr="007C7020">
        <w:t xml:space="preserve">This reduction was apparent across both sites, but was more prominent in </w:t>
      </w:r>
      <w:r w:rsidR="00A56EEB">
        <w:t>Ceduna</w:t>
      </w:r>
      <w:r w:rsidR="00A56EEB" w:rsidRPr="007C7020">
        <w:t xml:space="preserve"> than in </w:t>
      </w:r>
      <w:r w:rsidR="00A56EEB">
        <w:t>EK</w:t>
      </w:r>
      <w:r w:rsidR="00A56EEB" w:rsidRPr="007C7020">
        <w:t xml:space="preserve"> (31pp reduction in Ceduna versus 21pp in EK). </w:t>
      </w:r>
    </w:p>
    <w:p w14:paraId="3707D27F" w14:textId="64CE993E" w:rsidR="00BB7CF5" w:rsidRDefault="00BB7CF5" w:rsidP="0004459A">
      <w:r w:rsidRPr="007C7020">
        <w:t>The</w:t>
      </w:r>
      <w:r>
        <w:t xml:space="preserve"> self-reported</w:t>
      </w:r>
      <w:r w:rsidRPr="007C7020">
        <w:t xml:space="preserve"> </w:t>
      </w:r>
      <w:r w:rsidRPr="007E4B0E">
        <w:rPr>
          <w:i/>
        </w:rPr>
        <w:t>frequency</w:t>
      </w:r>
      <w:r w:rsidRPr="007C7020">
        <w:t xml:space="preserve"> of </w:t>
      </w:r>
      <w:r w:rsidR="00840E21">
        <w:t xml:space="preserve">excessive </w:t>
      </w:r>
      <w:r w:rsidRPr="007C7020">
        <w:t xml:space="preserve">drinking behaviour also reduced </w:t>
      </w:r>
      <w:r w:rsidRPr="00991A05">
        <w:t>significantly</w:t>
      </w:r>
      <w:r w:rsidRPr="007C7020">
        <w:t xml:space="preserve"> </w:t>
      </w:r>
      <w:r>
        <w:t>from</w:t>
      </w:r>
      <w:r w:rsidRPr="007C7020">
        <w:t xml:space="preserve"> Wave 1</w:t>
      </w:r>
      <w:r>
        <w:t xml:space="preserve"> to Wave 2</w:t>
      </w:r>
      <w:r w:rsidR="009F56B4">
        <w:t xml:space="preserve">. </w:t>
      </w:r>
      <w:r w:rsidRPr="007C7020">
        <w:t xml:space="preserve">On </w:t>
      </w:r>
      <w:r w:rsidRPr="001F6278">
        <w:t xml:space="preserve">average across the two sites, </w:t>
      </w:r>
      <w:r>
        <w:t>among</w:t>
      </w:r>
      <w:r w:rsidRPr="001F6278">
        <w:t xml:space="preserve"> participants who reported having six or more drinks</w:t>
      </w:r>
      <w:r w:rsidR="00840E21">
        <w:t xml:space="preserve"> at one time</w:t>
      </w:r>
      <w:r>
        <w:t xml:space="preserve"> lately, the proportion doing so</w:t>
      </w:r>
      <w:r w:rsidRPr="001F6278">
        <w:t xml:space="preserve"> </w:t>
      </w:r>
      <w:r w:rsidRPr="001F6278">
        <w:rPr>
          <w:i/>
        </w:rPr>
        <w:t>about fortnightly (every 2 weeks) or more often</w:t>
      </w:r>
      <w:r w:rsidRPr="001F6278">
        <w:t xml:space="preserve"> reduced from 75% at Wave 1 (n=251), down to 60% </w:t>
      </w:r>
      <w:r>
        <w:t xml:space="preserve">at </w:t>
      </w:r>
      <w:r w:rsidRPr="001F6278">
        <w:t>Wave 2 (n=210).</w:t>
      </w:r>
      <w:r w:rsidR="0004459A">
        <w:t xml:space="preserve"> </w:t>
      </w:r>
      <w:r w:rsidRPr="007C7020">
        <w:t xml:space="preserve">Again, this reduction </w:t>
      </w:r>
      <w:r w:rsidRPr="001F6278">
        <w:t>was apparent across both sites, but was also more prominent in Ceduna than in EK (20pp reduction in Ceduna versus 12</w:t>
      </w:r>
      <w:r>
        <w:t>pp in EK).</w:t>
      </w:r>
    </w:p>
    <w:p w14:paraId="016B3A7A" w14:textId="5B74004A" w:rsidR="00BB7CF5" w:rsidRDefault="00BB7CF5" w:rsidP="00BB7CF5">
      <w:pPr>
        <w:pStyle w:val="ListBullet"/>
        <w:numPr>
          <w:ilvl w:val="0"/>
          <w:numId w:val="0"/>
        </w:numPr>
        <w:ind w:left="360"/>
      </w:pPr>
      <w:r>
        <w:br w:type="page"/>
      </w:r>
    </w:p>
    <w:p w14:paraId="42231D5D" w14:textId="195C7BCA" w:rsidR="00BB7CF5" w:rsidRPr="007C7020" w:rsidRDefault="00BB7CF5" w:rsidP="00BB7CF5">
      <w:pPr>
        <w:autoSpaceDE w:val="0"/>
        <w:autoSpaceDN w:val="0"/>
        <w:adjustRightInd w:val="0"/>
        <w:jc w:val="center"/>
        <w:rPr>
          <w:b/>
        </w:rPr>
      </w:pPr>
      <w:bookmarkStart w:id="90" w:name="_Ref489275973"/>
      <w:bookmarkStart w:id="91" w:name="_Ref489275438"/>
      <w:r w:rsidRPr="001F6278">
        <w:rPr>
          <w:b/>
        </w:rPr>
        <w:lastRenderedPageBreak/>
        <w:t xml:space="preserve">Figure </w:t>
      </w:r>
      <w:r w:rsidRPr="001F6278">
        <w:rPr>
          <w:b/>
        </w:rPr>
        <w:fldChar w:fldCharType="begin"/>
      </w:r>
      <w:r w:rsidRPr="001F6278">
        <w:rPr>
          <w:b/>
        </w:rPr>
        <w:instrText xml:space="preserve"> SEQ Figure \* ARABIC </w:instrText>
      </w:r>
      <w:r w:rsidRPr="001F6278">
        <w:rPr>
          <w:b/>
        </w:rPr>
        <w:fldChar w:fldCharType="separate"/>
      </w:r>
      <w:r w:rsidR="00FA4DB2">
        <w:rPr>
          <w:b/>
          <w:noProof/>
        </w:rPr>
        <w:t>11</w:t>
      </w:r>
      <w:r w:rsidRPr="001F6278">
        <w:rPr>
          <w:b/>
          <w:noProof/>
        </w:rPr>
        <w:fldChar w:fldCharType="end"/>
      </w:r>
      <w:bookmarkEnd w:id="90"/>
      <w:r w:rsidRPr="001F6278">
        <w:rPr>
          <w:b/>
        </w:rPr>
        <w:t>: Alcohol consumption</w:t>
      </w:r>
      <w:r w:rsidRPr="007C7020">
        <w:rPr>
          <w:b/>
        </w:rPr>
        <w:t xml:space="preserve"> behaviours done lately</w:t>
      </w:r>
      <w:bookmarkEnd w:id="91"/>
    </w:p>
    <w:p w14:paraId="582A60B6" w14:textId="307BBD65" w:rsidR="00BB7CF5" w:rsidRPr="007C7020" w:rsidRDefault="00BB7CF5" w:rsidP="00BB7CF5">
      <w:pPr>
        <w:autoSpaceDE w:val="0"/>
        <w:autoSpaceDN w:val="0"/>
        <w:adjustRightInd w:val="0"/>
        <w:spacing w:before="0"/>
        <w:jc w:val="center"/>
        <w:rPr>
          <w:b/>
        </w:rPr>
      </w:pPr>
      <w:r w:rsidRPr="007C7020">
        <w:rPr>
          <w:sz w:val="16"/>
          <w:szCs w:val="16"/>
        </w:rPr>
        <w:t>Base: Participant</w:t>
      </w:r>
      <w:r w:rsidR="00797DBB">
        <w:rPr>
          <w:sz w:val="16"/>
          <w:szCs w:val="16"/>
        </w:rPr>
        <w:t>s</w:t>
      </w:r>
      <w:r w:rsidRPr="007C7020">
        <w:rPr>
          <w:sz w:val="16"/>
          <w:szCs w:val="16"/>
        </w:rPr>
        <w:t>.</w:t>
      </w:r>
    </w:p>
    <w:p w14:paraId="6CCCFD7B" w14:textId="0FDBC2A1" w:rsidR="00BB7CF5" w:rsidRPr="00E055DA" w:rsidRDefault="00BB7CF5" w:rsidP="00BB7CF5">
      <w:pPr>
        <w:spacing w:before="0"/>
        <w:jc w:val="center"/>
        <w:rPr>
          <w:rStyle w:val="FootnoteReference"/>
        </w:rPr>
      </w:pPr>
      <w:r w:rsidRPr="001F6278">
        <w:rPr>
          <w:noProof/>
        </w:rPr>
        <w:drawing>
          <wp:inline distT="0" distB="0" distL="0" distR="0" wp14:anchorId="0F254FF2" wp14:editId="3F8D004E">
            <wp:extent cx="5857794" cy="1544129"/>
            <wp:effectExtent l="0" t="0" r="0" b="0"/>
            <wp:docPr id="46" name="Picture 46" descr="Infographic showing 'Alcohol consumption behaviours done lately'. Base: participants. Excludes ‘Refused’ and ‘Not applicable’ and 'Never'. Participant average Wave 1 (n=251-327) Have grog (a drink containing alcohol) about weekly or more often (63%) Have six or more drinks at one time about fortnightly or more often (75%). Participant average Wave 2 (n=210-229) Have grog (a drink containing alcohol) about weekly or more often (38%) Have six or more drinks at one time about fortnightly or more often (60%). This represents a significant reduction in both behaviours since Wave 1.  Ceduna Participant Wave 1 (n=62-74) Have grog (a drink containing alcohol) about weekly or more often (62%) Have six or more drinks at one time about fortnightly or more often (76%). Ceduna Participant Wave 2 (n=76-102) Have grog (a drink containing alcohol) about weekly or more often (31%) Have six or more drinks at one time about fortnightly or more often (56%). This represents a significant reduction in both behaviours since Wave 1. EK Participant Wave 1 (n=189-253) Have grog (a drink containing alcohol) about weekly or more often (64%) Have six or more drinks at one time about fortnightly or more often (74%). EK Participant Wave 2 (n=127-134) Have grog (a drink containing alcohol) about weekly or more often (43%) Have six or more drinks at one time about fortnightly or more often (62%). This represents a significant reduction in both behaviours since Wave 1.&#10;" title="Alcohol consumption behaviours done l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05" r="6534"/>
                    <a:stretch/>
                  </pic:blipFill>
                  <pic:spPr bwMode="auto">
                    <a:xfrm>
                      <a:off x="0" y="0"/>
                      <a:ext cx="5881761" cy="1550447"/>
                    </a:xfrm>
                    <a:prstGeom prst="rect">
                      <a:avLst/>
                    </a:prstGeom>
                    <a:ln>
                      <a:noFill/>
                    </a:ln>
                    <a:extLst>
                      <a:ext uri="{53640926-AAD7-44D8-BBD7-CCE9431645EC}">
                        <a14:shadowObscured xmlns:a14="http://schemas.microsoft.com/office/drawing/2010/main"/>
                      </a:ext>
                    </a:extLst>
                  </pic:spPr>
                </pic:pic>
              </a:graphicData>
            </a:graphic>
          </wp:inline>
        </w:drawing>
      </w:r>
      <w:r w:rsidRPr="007C7020">
        <w:t xml:space="preserve"> </w:t>
      </w:r>
      <w:r w:rsidRPr="00E055DA">
        <w:rPr>
          <w:rStyle w:val="FootnoteReference"/>
        </w:rPr>
        <w:t xml:space="preserve">Q25a (P). Lately, have you done any of these things? Have grog (a drink containing alcohol). Q25b (P). Lately, have you done any of these things? </w:t>
      </w:r>
      <w:r w:rsidR="005B6C0B">
        <w:rPr>
          <w:rStyle w:val="FootnoteReference"/>
        </w:rPr>
        <w:t>Have six or more drinks of grog</w:t>
      </w:r>
      <w:r w:rsidRPr="00E055DA">
        <w:rPr>
          <w:rStyle w:val="FootnoteReference"/>
        </w:rPr>
        <w:t>/alcohol at one time.</w:t>
      </w:r>
    </w:p>
    <w:p w14:paraId="02E5EDD7" w14:textId="7C5C840B" w:rsidR="00797DBB" w:rsidRPr="00E055DA" w:rsidRDefault="00797DBB" w:rsidP="00E055DA">
      <w:pPr>
        <w:spacing w:before="20"/>
        <w:jc w:val="center"/>
        <w:rPr>
          <w:rStyle w:val="FootnoteReference"/>
        </w:rPr>
      </w:pPr>
      <w:r w:rsidRPr="00E055DA">
        <w:rPr>
          <w:rStyle w:val="FootnoteReference"/>
        </w:rPr>
        <w:t>Excludes ‘Refused’, ‘Not applicable’ and ‘Never’. Q25a. Wave 1 Ceduna participants: Refused (n=1), Not Applicable (n=0), Never (n=120). Wave 1 East Kimberley participants: Refused (n=1), Not Applicable (n=5), Never (n=97). Wave 2 Ceduna participants: Refused (n=21), Not Applicable (n=27), Never (n=89). Wave 2 East Kimberley participants: Refused (n=7), Not Applicable (n=3), Never (n=103). Q25b. Wave 1 Ceduna participants: Refused (n=1), Not Applicable (n=0), Never (n=132). Wave 1 East Kimberley participants: Refused (n=2), Not Applicable (n=1), Never (n=164). Wave 2 Ceduna participants: Refused (n=22), Not Applicable (n=25), Never (n=116). Wave 2 East Kimberley participants: Refused (n=9), Not Applicable (n=5), Never (n=92).</w:t>
      </w:r>
    </w:p>
    <w:p w14:paraId="1EFB7D4F" w14:textId="40A1E405" w:rsidR="00A56EEB" w:rsidRPr="007C7020" w:rsidRDefault="00A56EEB" w:rsidP="00A56EEB">
      <w:r w:rsidRPr="007C7020">
        <w:t xml:space="preserve">The average </w:t>
      </w:r>
      <w:r w:rsidRPr="007C7020">
        <w:rPr>
          <w:i/>
        </w:rPr>
        <w:t>number of times</w:t>
      </w:r>
      <w:r w:rsidR="007C0080">
        <w:t xml:space="preserve"> p</w:t>
      </w:r>
      <w:r w:rsidRPr="007C7020">
        <w:t xml:space="preserve">articipants reported drinking and </w:t>
      </w:r>
      <w:r w:rsidR="00840E21">
        <w:t>having six or more drinks at one time</w:t>
      </w:r>
      <w:r>
        <w:t xml:space="preserve"> per week also decreased</w:t>
      </w:r>
      <w:r w:rsidR="00A050BD">
        <w:t xml:space="preserve"> at Wave 2.</w:t>
      </w:r>
    </w:p>
    <w:p w14:paraId="3102FEF1" w14:textId="5E602798" w:rsidR="00A56EEB" w:rsidRPr="007C7020" w:rsidRDefault="00A56EEB" w:rsidP="006B12A5">
      <w:pPr>
        <w:pStyle w:val="ListBullet"/>
      </w:pPr>
      <w:r w:rsidRPr="007C7020">
        <w:t>Participants who claimed to drink</w:t>
      </w:r>
      <w:r>
        <w:t xml:space="preserve"> alcohol</w:t>
      </w:r>
      <w:r w:rsidRPr="007C7020">
        <w:t xml:space="preserve"> </w:t>
      </w:r>
      <w:r w:rsidRPr="006B12A5">
        <w:t xml:space="preserve">at least once every </w:t>
      </w:r>
      <w:r w:rsidR="008A4655" w:rsidRPr="006B12A5">
        <w:t>2-3</w:t>
      </w:r>
      <w:r w:rsidRPr="006B12A5">
        <w:t xml:space="preserve"> months</w:t>
      </w:r>
      <w:r w:rsidRPr="007C7020">
        <w:t xml:space="preserve"> reported doing so an average of 1.2 times per week (n=200), down from 1.8 times per week at Wave 1 (n=305</w:t>
      </w:r>
      <w:r w:rsidR="003E614C">
        <w:t xml:space="preserve">) </w:t>
      </w:r>
      <w:r w:rsidRPr="007C7020">
        <w:t>– on average across the two sites).</w:t>
      </w:r>
    </w:p>
    <w:p w14:paraId="5AFB22B7" w14:textId="2E8CCE57" w:rsidR="00A56EEB" w:rsidRPr="007C7020" w:rsidRDefault="00A56EEB" w:rsidP="006B12A5">
      <w:pPr>
        <w:pStyle w:val="ListBullet"/>
      </w:pPr>
      <w:r w:rsidRPr="007C7020">
        <w:t xml:space="preserve">Participants who claimed to drink six or more drinks at one time </w:t>
      </w:r>
      <w:r w:rsidRPr="006B12A5">
        <w:t xml:space="preserve">at least once every </w:t>
      </w:r>
      <w:r w:rsidR="008A4655" w:rsidRPr="006B12A5">
        <w:t xml:space="preserve">2-3 </w:t>
      </w:r>
      <w:r w:rsidRPr="006B12A5">
        <w:t>months</w:t>
      </w:r>
      <w:r w:rsidRPr="007C7020">
        <w:t xml:space="preserve"> reported doing so an average of 0.9 times per week (n=190), down from 1.5 times per week at Wave 1 (n=219</w:t>
      </w:r>
      <w:r w:rsidR="003E614C">
        <w:t>)</w:t>
      </w:r>
      <w:r w:rsidRPr="007C7020">
        <w:t xml:space="preserve"> – </w:t>
      </w:r>
      <w:r w:rsidR="003E614C">
        <w:t>on average across the two sites</w:t>
      </w:r>
      <w:r w:rsidRPr="007C7020">
        <w:t>.</w:t>
      </w:r>
    </w:p>
    <w:p w14:paraId="03FC09DA" w14:textId="2EF5BC1C" w:rsidR="00A56EEB" w:rsidRDefault="007C0080" w:rsidP="00A56EEB">
      <w:r>
        <w:t>At Wave 2, a</w:t>
      </w:r>
      <w:r w:rsidR="00A56EEB">
        <w:t xml:space="preserve">s was the case in Wave 1, </w:t>
      </w:r>
      <w:r>
        <w:t xml:space="preserve">around four-in-ten non-participants </w:t>
      </w:r>
      <w:r w:rsidR="009F7F71">
        <w:t xml:space="preserve">(on average across the two Trial sites) </w:t>
      </w:r>
      <w:r>
        <w:t xml:space="preserve">perceived that there had been a reduction in drinking in their community since the CDCT commenced and less than one-in-ten perceived that there had been an increase (see </w:t>
      </w:r>
      <w:r>
        <w:fldChar w:fldCharType="begin"/>
      </w:r>
      <w:r>
        <w:instrText xml:space="preserve"> REF _Ref466966687 \h </w:instrText>
      </w:r>
      <w:r>
        <w:fldChar w:fldCharType="separate"/>
      </w:r>
      <w:r w:rsidR="00FA4DB2" w:rsidRPr="00813F3C">
        <w:t xml:space="preserve">Figure </w:t>
      </w:r>
      <w:r w:rsidR="00FA4DB2">
        <w:rPr>
          <w:noProof/>
        </w:rPr>
        <w:t>12</w:t>
      </w:r>
      <w:r>
        <w:fldChar w:fldCharType="end"/>
      </w:r>
      <w:r w:rsidR="009F56B4">
        <w:t xml:space="preserve">). </w:t>
      </w:r>
      <w:r w:rsidR="009F7F71">
        <w:t>Non-participants in Ceduna were significantly more likely than those in EK to report not</w:t>
      </w:r>
      <w:r w:rsidR="009F56B4">
        <w:t xml:space="preserve">icing a reduction in drinking. </w:t>
      </w:r>
      <w:r>
        <w:t xml:space="preserve">Such perceptions were more evenly balanced among </w:t>
      </w:r>
      <w:r w:rsidR="009F7F71">
        <w:t xml:space="preserve">CDCT </w:t>
      </w:r>
      <w:r>
        <w:t xml:space="preserve">participants.  </w:t>
      </w:r>
    </w:p>
    <w:p w14:paraId="5AAFB18C" w14:textId="39DF670E" w:rsidR="00A050BD" w:rsidRPr="00813F3C" w:rsidRDefault="00A050BD" w:rsidP="00A050BD">
      <w:pPr>
        <w:pStyle w:val="FigureHeading"/>
      </w:pPr>
      <w:bookmarkStart w:id="92" w:name="_Ref466966687"/>
      <w:bookmarkStart w:id="93" w:name="_Ref487647586"/>
      <w:r w:rsidRPr="00813F3C">
        <w:lastRenderedPageBreak/>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12</w:t>
      </w:r>
      <w:r w:rsidR="00D8550A">
        <w:rPr>
          <w:noProof/>
        </w:rPr>
        <w:fldChar w:fldCharType="end"/>
      </w:r>
      <w:bookmarkEnd w:id="92"/>
      <w:r w:rsidRPr="00813F3C">
        <w:t>: Noticed a change in drinking of alcohol or grog in the community since the Trial started (% of respondents)</w:t>
      </w:r>
      <w:bookmarkEnd w:id="93"/>
    </w:p>
    <w:p w14:paraId="213B2765" w14:textId="4FC9F25F" w:rsidR="00A050BD" w:rsidRPr="00B93DF7" w:rsidRDefault="00A050BD" w:rsidP="00A050BD">
      <w:pPr>
        <w:pStyle w:val="FigureHeading2"/>
        <w:rPr>
          <w:sz w:val="16"/>
        </w:rPr>
      </w:pPr>
      <w:r>
        <w:rPr>
          <w:sz w:val="16"/>
        </w:rPr>
        <w:t xml:space="preserve">Base: Participants </w:t>
      </w:r>
      <w:r w:rsidRPr="00B93DF7">
        <w:rPr>
          <w:sz w:val="16"/>
        </w:rPr>
        <w:t xml:space="preserve">and </w:t>
      </w:r>
      <w:r w:rsidR="004A5DCA">
        <w:rPr>
          <w:sz w:val="16"/>
        </w:rPr>
        <w:t>n</w:t>
      </w:r>
      <w:r w:rsidR="004A5DCA" w:rsidRPr="00B93DF7">
        <w:rPr>
          <w:sz w:val="16"/>
        </w:rPr>
        <w:t>on</w:t>
      </w:r>
      <w:r w:rsidRPr="00B93DF7">
        <w:rPr>
          <w:sz w:val="16"/>
        </w:rPr>
        <w:t>-</w:t>
      </w:r>
      <w:r w:rsidR="004A5DCA">
        <w:rPr>
          <w:sz w:val="16"/>
        </w:rPr>
        <w:t>p</w:t>
      </w:r>
      <w:r w:rsidRPr="00B93DF7">
        <w:rPr>
          <w:sz w:val="16"/>
        </w:rPr>
        <w:t>articipants.</w:t>
      </w:r>
    </w:p>
    <w:p w14:paraId="756317DE" w14:textId="77777777" w:rsidR="00A050BD" w:rsidRDefault="00A050BD" w:rsidP="00A050BD">
      <w:pPr>
        <w:spacing w:before="0"/>
        <w:jc w:val="center"/>
      </w:pPr>
      <w:r>
        <w:rPr>
          <w:noProof/>
        </w:rPr>
        <w:drawing>
          <wp:inline distT="0" distB="0" distL="0" distR="0" wp14:anchorId="53D98B95" wp14:editId="7A1ADAF5">
            <wp:extent cx="5218981" cy="3765909"/>
            <wp:effectExtent l="0" t="0" r="1270" b="6350"/>
            <wp:docPr id="49" name="Picture 49" descr="Twelve stacked bars showing those who 'Noticed a change in drinking of alcohol or grog in the community since the Trial started ' as a percentage of respondents. Base: Participants and Non-Participants. Excludes ‘Refused’. Wave 1 Ceduna participant (n=193): More (14%), same (45%), less (22%), can't say or not sure (19%). Wave 2 Ceduna participant (n=230): more (14%), same (37%), less (23%), can't say or not sure (25%). No significant change in perceptions of less drinking across Waves amongst Ceduna participants.  Wave 1 East Kimberley participant (n=355): more (18%), same (51%), less (25%), can't say or not sure (7%). Wave 2 East Kimberley participant (n= 238): more (20%), same (52%), less (18%), can't say or not sure (11%).   No significant change in perceptions of less drinking across Waves amongst East Kimberley participants. Wave 1 participant average (n= 548): more (16%), same (48%), less (24%), can't say or not sure (13%). Wave 2 participant average (n= 468): more (17%), same (44%), less (21%), can't say or not sure (18%).  No significant change in perceptions of less drinking across Waves amongst participants on average. Wave 1 Ceduna non-participant (n=58): More (7%), same (34%), less (47%), can't say or not sure (12%). Wave 2 Ceduna non-participant (n=71): more (3%), same (37%), less (48%), can't say or not sure (13%). No significant change in perceptions of less drinking across Waves amongst Ceduna non-participants.  Wave 1 East Kimberley non-participant (n=52): more (8%), same (44%), less (35%), can't say or not sure (13%). Wave 2 East Kimberley non-participant (n= 70): more (11%), same (51%), less (27%), can't say or not sure (10%).  No significant change in perceptions of less drinking across Waves amongst East Kimberley non-participants. Wave 1 non-participant average (n= 110): more (7%), same (39%), less (41%), can't say or not sure (13%). Wave 2 non-participant average (n= 141): more (7%), same (44%), less (38%), can't say or not sure (11%).  No significant change in perceptions of less drinking across Waves amongst non-participants on average." title="Noticed a change in drinking of alcohol or grog in the community since the Trial started (%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r="9806"/>
                    <a:stretch/>
                  </pic:blipFill>
                  <pic:spPr bwMode="auto">
                    <a:xfrm>
                      <a:off x="0" y="0"/>
                      <a:ext cx="5240439" cy="3781393"/>
                    </a:xfrm>
                    <a:prstGeom prst="rect">
                      <a:avLst/>
                    </a:prstGeom>
                    <a:noFill/>
                    <a:ln>
                      <a:noFill/>
                    </a:ln>
                    <a:extLst>
                      <a:ext uri="{53640926-AAD7-44D8-BBD7-CCE9431645EC}">
                        <a14:shadowObscured xmlns:a14="http://schemas.microsoft.com/office/drawing/2010/main"/>
                      </a:ext>
                    </a:extLst>
                  </pic:spPr>
                </pic:pic>
              </a:graphicData>
            </a:graphic>
          </wp:inline>
        </w:drawing>
      </w:r>
    </w:p>
    <w:p w14:paraId="58E02487" w14:textId="2586023D" w:rsidR="00862671" w:rsidRPr="00E055DA" w:rsidRDefault="00A050BD" w:rsidP="000B0FA4">
      <w:pPr>
        <w:pStyle w:val="Note"/>
        <w:jc w:val="center"/>
        <w:rPr>
          <w:rStyle w:val="FootnoteReference"/>
        </w:rPr>
      </w:pPr>
      <w:r w:rsidRPr="00E055DA">
        <w:rPr>
          <w:rStyle w:val="FootnoteReference"/>
        </w:rPr>
        <w:t>Q42a (P) / Q16a (NP)</w:t>
      </w:r>
      <w:r w:rsidR="005B6C0B">
        <w:rPr>
          <w:rStyle w:val="FootnoteReference"/>
        </w:rPr>
        <w:t>. Since the Cashless Debit Card/</w:t>
      </w:r>
      <w:r w:rsidRPr="00E055DA">
        <w:rPr>
          <w:rStyle w:val="FootnoteReference"/>
        </w:rPr>
        <w:t xml:space="preserve">Indue Card Trial started in your community have you noticed more, less or the same amount of: Drinking of alcohol or grog in the community? </w:t>
      </w:r>
    </w:p>
    <w:p w14:paraId="26A35046" w14:textId="29E642A9" w:rsidR="00862671" w:rsidRPr="00E055DA" w:rsidRDefault="00862671">
      <w:pPr>
        <w:pStyle w:val="Note"/>
        <w:jc w:val="center"/>
        <w:rPr>
          <w:rStyle w:val="FootnoteReference"/>
        </w:rPr>
      </w:pPr>
      <w:r w:rsidRPr="00C10498">
        <w:rPr>
          <w:rStyle w:val="FootnoteReference"/>
        </w:rPr>
        <w:t>Excludes ‘Refused’. Wave 1 Ceduna participants: Refused (n=2). Wave 2 Ceduna participants: Refused (n=9). Wave 1 East Kimberley participants: Refused (n=1). Wave 2 East Kimberley participants: Refused (n=2). All non-participants: Refused (n=0).</w:t>
      </w:r>
    </w:p>
    <w:p w14:paraId="208E3E44" w14:textId="0A5B1F78" w:rsidR="00A56EEB" w:rsidRDefault="00A56EEB" w:rsidP="00A56EEB">
      <w:pPr>
        <w:pStyle w:val="Heading7"/>
        <w:rPr>
          <w:i w:val="0"/>
          <w:sz w:val="28"/>
        </w:rPr>
      </w:pPr>
      <w:r>
        <w:rPr>
          <w:i w:val="0"/>
          <w:sz w:val="28"/>
        </w:rPr>
        <w:t>C.2 Demographic differences</w:t>
      </w:r>
      <w:r w:rsidR="00C13AAB">
        <w:rPr>
          <w:i w:val="0"/>
          <w:sz w:val="28"/>
        </w:rPr>
        <w:t xml:space="preserve"> in quantitative survey data</w:t>
      </w:r>
    </w:p>
    <w:p w14:paraId="484433ED" w14:textId="1C626627" w:rsidR="00C359B7" w:rsidRPr="00EB5730" w:rsidRDefault="00C359B7" w:rsidP="00C359B7">
      <w:r>
        <w:t>The reduction in the proportion of CDCT participants who reported drinking alcohol weekly or more often between Wave 1 and Wave 2 was significantly higher (34pp reduction from 68% (n=176) to 34% (n=141)) among younger CDCT participants (aged 18-44 years) than among older participants (8pp reduction from 55% (n=131) to 47% (n=88)).</w:t>
      </w:r>
    </w:p>
    <w:p w14:paraId="1DEC93E2" w14:textId="77777777" w:rsidR="00C359B7" w:rsidRDefault="00C359B7" w:rsidP="00C359B7">
      <w:r>
        <w:t xml:space="preserve">While there was no statistically significant difference between female and male CDCT participants in the extent of the reduction in reported alcohol consumption from Wave 1 to Wave 2, female participants were significantly less likely than male participants to consume alcohol weekly or more often at both Waves (at Wave 2, 29% among women (n=128) and 45% among men (n=101)). </w:t>
      </w:r>
    </w:p>
    <w:p w14:paraId="4D5D37DA" w14:textId="63E33DD0" w:rsidR="008A6093" w:rsidRDefault="008A6093" w:rsidP="00C359B7">
      <w:r>
        <w:t xml:space="preserve">At Wave 2, male CDCT participants were </w:t>
      </w:r>
      <w:r w:rsidR="00C359B7">
        <w:t xml:space="preserve">also </w:t>
      </w:r>
      <w:r>
        <w:t xml:space="preserve">more likely than female participants </w:t>
      </w:r>
      <w:r w:rsidRPr="00340168">
        <w:t xml:space="preserve">to report seeing </w:t>
      </w:r>
      <w:r w:rsidRPr="00F200E1">
        <w:rPr>
          <w:i/>
        </w:rPr>
        <w:t xml:space="preserve">less </w:t>
      </w:r>
      <w:r w:rsidRPr="00340168">
        <w:t>drinking of alcohol in the community (</w:t>
      </w:r>
      <w:r>
        <w:t>28</w:t>
      </w:r>
      <w:r w:rsidRPr="00340168">
        <w:t xml:space="preserve">% on average </w:t>
      </w:r>
      <w:r>
        <w:t>(n=170)</w:t>
      </w:r>
      <w:r w:rsidRPr="00340168">
        <w:t xml:space="preserve"> compared to </w:t>
      </w:r>
      <w:r>
        <w:t xml:space="preserve">15% </w:t>
      </w:r>
      <w:r w:rsidRPr="00340168">
        <w:t>(n=</w:t>
      </w:r>
      <w:r>
        <w:t>298</w:t>
      </w:r>
      <w:r w:rsidRPr="00340168">
        <w:t>)</w:t>
      </w:r>
      <w:r>
        <w:t xml:space="preserve"> </w:t>
      </w:r>
      <w:r w:rsidRPr="00340168">
        <w:t>respectively)</w:t>
      </w:r>
      <w:r>
        <w:t>.</w:t>
      </w:r>
    </w:p>
    <w:p w14:paraId="615FC6EF" w14:textId="17DA17C4" w:rsidR="00C359B7" w:rsidRDefault="00C359B7" w:rsidP="00C359B7">
      <w:r>
        <w:t xml:space="preserve">The reduction in the proportion of CDCT participants who reported drinking alcohol weekly or more often between Wave 1 and Wave 2 was significantly higher </w:t>
      </w:r>
      <w:r w:rsidR="00470D3F">
        <w:t xml:space="preserve">among Indigenous participants </w:t>
      </w:r>
      <w:r>
        <w:t>(31pp reduction from 64% (n=300) to 33% (n=194)</w:t>
      </w:r>
      <w:r w:rsidR="00470D3F">
        <w:t>)</w:t>
      </w:r>
      <w:r>
        <w:t xml:space="preserve"> than among non-Indigenous participants (</w:t>
      </w:r>
      <w:r w:rsidR="004B642A">
        <w:t>7</w:t>
      </w:r>
      <w:r>
        <w:t xml:space="preserve">pp reduction from </w:t>
      </w:r>
      <w:r w:rsidR="004B642A">
        <w:t>59</w:t>
      </w:r>
      <w:r>
        <w:t>% (n=</w:t>
      </w:r>
      <w:r w:rsidR="004B642A">
        <w:t>35</w:t>
      </w:r>
      <w:r>
        <w:t xml:space="preserve">) to </w:t>
      </w:r>
      <w:r w:rsidR="004B642A">
        <w:t>52</w:t>
      </w:r>
      <w:r>
        <w:t>% (n=3</w:t>
      </w:r>
      <w:r w:rsidR="004B642A">
        <w:t>3</w:t>
      </w:r>
      <w:r>
        <w:t>)).</w:t>
      </w:r>
    </w:p>
    <w:p w14:paraId="517ACBE6" w14:textId="6ACEC16F" w:rsidR="00C359B7" w:rsidRDefault="00BA00E4" w:rsidP="00C359B7">
      <w:r>
        <w:lastRenderedPageBreak/>
        <w:t xml:space="preserve">Consequently, </w:t>
      </w:r>
      <w:r w:rsidR="00C359B7">
        <w:t xml:space="preserve">Indigenous CDCT participants were significantly </w:t>
      </w:r>
      <w:r w:rsidR="00C359B7" w:rsidRPr="00C359B7">
        <w:rPr>
          <w:bCs/>
        </w:rPr>
        <w:t>less likely</w:t>
      </w:r>
      <w:r w:rsidR="00C359B7" w:rsidRPr="00C359B7">
        <w:t xml:space="preserve"> </w:t>
      </w:r>
      <w:r w:rsidR="00C359B7">
        <w:t xml:space="preserve">than non-Indigenous participants to report drinking alcohol </w:t>
      </w:r>
      <w:r w:rsidR="00C359B7">
        <w:rPr>
          <w:i/>
          <w:iCs/>
        </w:rPr>
        <w:t>about weekly or more often</w:t>
      </w:r>
      <w:r w:rsidR="00C359B7">
        <w:t xml:space="preserve"> at Wave 2 (33% (n=194) compared with 52% for non-Indigenous participants (n=3</w:t>
      </w:r>
      <w:r w:rsidR="004B642A">
        <w:t>3</w:t>
      </w:r>
      <w:r w:rsidR="00C359B7">
        <w:t>)).</w:t>
      </w:r>
    </w:p>
    <w:p w14:paraId="72FA94DD" w14:textId="77777777" w:rsidR="00A56EEB" w:rsidRPr="00056EF3" w:rsidRDefault="00A56EEB" w:rsidP="00A56EEB">
      <w:pPr>
        <w:pStyle w:val="Heading7"/>
        <w:rPr>
          <w:i w:val="0"/>
          <w:sz w:val="28"/>
        </w:rPr>
      </w:pPr>
      <w:bookmarkStart w:id="94" w:name="_Ref489277395"/>
      <w:r>
        <w:rPr>
          <w:i w:val="0"/>
          <w:sz w:val="28"/>
        </w:rPr>
        <w:t>C.3 Observable impacts</w:t>
      </w:r>
      <w:bookmarkEnd w:id="94"/>
    </w:p>
    <w:p w14:paraId="7B297606" w14:textId="3807EAE2" w:rsidR="00C13AAB" w:rsidRDefault="00C13AAB" w:rsidP="00C13AAB">
      <w:r>
        <w:t>Consistent with the qualitative and quantitative primary research findings reported above, available</w:t>
      </w:r>
      <w:r w:rsidRPr="00C13AAB">
        <w:t xml:space="preserve"> </w:t>
      </w:r>
      <w:r>
        <w:t xml:space="preserve">secondary </w:t>
      </w:r>
      <w:r w:rsidRPr="00C13AAB">
        <w:t>administrative data</w:t>
      </w:r>
      <w:r>
        <w:t xml:space="preserve"> also indicates that the CDCT has been associated with lower levels of alcohol consumption.</w:t>
      </w:r>
    </w:p>
    <w:p w14:paraId="00B1E087" w14:textId="11640CA4" w:rsidR="0055735A" w:rsidRPr="00C13AAB" w:rsidRDefault="0055735A" w:rsidP="0055735A">
      <w:r>
        <w:t xml:space="preserve">In Ceduna, lower levels of problematic alcohol consumption were indicated by decreases in </w:t>
      </w:r>
      <w:r w:rsidRPr="00C13AAB">
        <w:t xml:space="preserve">alcohol-related hospital </w:t>
      </w:r>
      <w:r w:rsidR="00735F53">
        <w:t>presentations</w:t>
      </w:r>
      <w:r w:rsidRPr="00C13AAB">
        <w:t xml:space="preserve">, </w:t>
      </w:r>
      <w:r>
        <w:t xml:space="preserve">alcohol-related </w:t>
      </w:r>
      <w:r w:rsidRPr="00C13AAB">
        <w:t>outpatient counselling by Drug and Alcohol Services South Australia (DASSA</w:t>
      </w:r>
      <w:r>
        <w:t xml:space="preserve">) and the </w:t>
      </w:r>
      <w:r w:rsidRPr="00C13AAB">
        <w:t xml:space="preserve">number of apprehensions under the Public Intoxication </w:t>
      </w:r>
      <w:r>
        <w:t xml:space="preserve">(PIA) </w:t>
      </w:r>
      <w:r w:rsidRPr="00C13AAB">
        <w:t>Act (i.e. apprehensions of individuals in public places who were under the influence of alcohol or other substances to the point that they were ‘unable to take proper care’ of themselves).</w:t>
      </w:r>
    </w:p>
    <w:p w14:paraId="7A52BD98" w14:textId="02622F34" w:rsidR="0055735A" w:rsidRDefault="0055735A" w:rsidP="00EC361E">
      <w:pPr>
        <w:pStyle w:val="ListBullet"/>
      </w:pPr>
      <w:r>
        <w:t xml:space="preserve">From October 2016 to March 2017, there were 122 alcohol-related hospital emergency department </w:t>
      </w:r>
      <w:r w:rsidR="00735F53">
        <w:t>presentations</w:t>
      </w:r>
      <w:r>
        <w:t xml:space="preserve">, down 5% from 128 </w:t>
      </w:r>
      <w:r w:rsidR="00735F53">
        <w:t xml:space="preserve">presentations </w:t>
      </w:r>
      <w:r>
        <w:t xml:space="preserve">in the corresponding period before the </w:t>
      </w:r>
      <w:r w:rsidR="004959D3">
        <w:t>commencement</w:t>
      </w:r>
      <w:r>
        <w:t xml:space="preserve"> of the CDCT (October 2015 to March 201</w:t>
      </w:r>
      <w:r w:rsidR="004959D3">
        <w:t>6</w:t>
      </w:r>
      <w:r>
        <w:t>).</w:t>
      </w:r>
      <w:r w:rsidRPr="00E055DA">
        <w:rPr>
          <w:rStyle w:val="FootnoteReference"/>
        </w:rPr>
        <w:footnoteReference w:id="32"/>
      </w:r>
      <w:r w:rsidR="009F56B4">
        <w:t xml:space="preserve"> </w:t>
      </w:r>
      <w:r w:rsidR="004959D3">
        <w:t xml:space="preserve">Moreover, such </w:t>
      </w:r>
      <w:r w:rsidR="00735F53">
        <w:t xml:space="preserve">presentations </w:t>
      </w:r>
      <w:r w:rsidR="004959D3">
        <w:t>in the first quarter of 2017 (January to March 2017) were 37% lower than in the first quarter of 2016 (immediately prior to the commencement of the CDCT).</w:t>
      </w:r>
    </w:p>
    <w:p w14:paraId="07B7CDF1" w14:textId="3658C916" w:rsidR="0055735A" w:rsidRDefault="002F0D93" w:rsidP="00EC361E">
      <w:pPr>
        <w:pStyle w:val="ListBullet"/>
      </w:pPr>
      <w:r>
        <w:t xml:space="preserve">From July 2016 to March 2017, there were 100 DASSA alcohol-related </w:t>
      </w:r>
      <w:r w:rsidRPr="00C13AAB">
        <w:t xml:space="preserve">outpatient </w:t>
      </w:r>
      <w:r>
        <w:t>attendances, a reduction of 49 (33%) on the 149 attendances recorded from July 2015 to March 2016.</w:t>
      </w:r>
      <w:r w:rsidRPr="00E055DA">
        <w:rPr>
          <w:rStyle w:val="FootnoteReference"/>
        </w:rPr>
        <w:footnoteReference w:id="33"/>
      </w:r>
    </w:p>
    <w:p w14:paraId="2564C051" w14:textId="685E1C94" w:rsidR="00030A33" w:rsidRDefault="00030A33" w:rsidP="00EC361E">
      <w:pPr>
        <w:pStyle w:val="ListBullet"/>
      </w:pPr>
      <w:r>
        <w:t xml:space="preserve">From </w:t>
      </w:r>
      <w:r w:rsidRPr="00C13AAB">
        <w:t>April 2016 to March 2017</w:t>
      </w:r>
      <w:r>
        <w:t xml:space="preserve"> (the twelve months following the commencement of the CDCT)</w:t>
      </w:r>
      <w:r w:rsidRPr="00C13AAB">
        <w:t xml:space="preserve">, a total of 366 </w:t>
      </w:r>
      <w:r>
        <w:t xml:space="preserve">PIA </w:t>
      </w:r>
      <w:r w:rsidRPr="00C13AAB">
        <w:t xml:space="preserve">apprehensions were made, </w:t>
      </w:r>
      <w:r>
        <w:t>a reduction of 58 (14%) on the</w:t>
      </w:r>
      <w:r w:rsidRPr="00C13AAB">
        <w:t xml:space="preserve"> </w:t>
      </w:r>
      <w:r>
        <w:t xml:space="preserve">424 recorded in </w:t>
      </w:r>
      <w:r w:rsidRPr="00C13AAB">
        <w:t xml:space="preserve">the </w:t>
      </w:r>
      <w:r>
        <w:t xml:space="preserve">previous </w:t>
      </w:r>
      <w:r w:rsidRPr="00C13AAB">
        <w:t xml:space="preserve">12 months </w:t>
      </w:r>
      <w:r>
        <w:t>(April 2015 to March 2016)</w:t>
      </w:r>
      <w:r w:rsidRPr="00C13AAB">
        <w:t>.</w:t>
      </w:r>
      <w:r w:rsidR="009F56B4">
        <w:t xml:space="preserve"> </w:t>
      </w:r>
      <w:r>
        <w:t>Moreover, PIA apprehensions in the first quarter of 2017 (January to March 2017) were 26% lower than in the first quarter of 2016.</w:t>
      </w:r>
    </w:p>
    <w:p w14:paraId="549C7183" w14:textId="0067D28F" w:rsidR="002A30BF" w:rsidRDefault="000C1F00" w:rsidP="00C13AAB">
      <w:r>
        <w:t xml:space="preserve">It should be noted that the abovementioned reductions </w:t>
      </w:r>
      <w:r w:rsidR="00A258D5">
        <w:t xml:space="preserve">occurred against the backdrop of an increase in </w:t>
      </w:r>
      <w:r w:rsidR="00A258D5" w:rsidRPr="00C13AAB">
        <w:t xml:space="preserve">the number of pick-ups by the Mobile Assistance Patrol </w:t>
      </w:r>
      <w:r w:rsidR="009172DA">
        <w:t xml:space="preserve">(MAP) </w:t>
      </w:r>
      <w:r w:rsidR="00A258D5" w:rsidRPr="00C13AAB">
        <w:t>and sobering up service admissions</w:t>
      </w:r>
      <w:r>
        <w:t xml:space="preserve"> in Ceduna</w:t>
      </w:r>
      <w:r w:rsidR="009F56B4">
        <w:t xml:space="preserve">. </w:t>
      </w:r>
      <w:r w:rsidR="00137896">
        <w:t xml:space="preserve">This suggests that at least part of the reduction </w:t>
      </w:r>
      <w:r>
        <w:t xml:space="preserve">in each of the three data series discussed above </w:t>
      </w:r>
      <w:r w:rsidR="00137896">
        <w:t xml:space="preserve">may have been due to greater service intervention </w:t>
      </w:r>
      <w:r>
        <w:t xml:space="preserve">by these services </w:t>
      </w:r>
      <w:r w:rsidR="00137896">
        <w:t>rather than reduced levels of problematic alcohol consumption</w:t>
      </w:r>
      <w:r w:rsidR="002A30BF">
        <w:t>.</w:t>
      </w:r>
    </w:p>
    <w:p w14:paraId="32343929" w14:textId="276A2E73" w:rsidR="000C1F00" w:rsidRDefault="00A258D5" w:rsidP="00EC361E">
      <w:pPr>
        <w:pStyle w:val="ListBullet"/>
      </w:pPr>
      <w:r>
        <w:t xml:space="preserve">The Ceduna </w:t>
      </w:r>
      <w:r w:rsidR="009172DA">
        <w:t>MAP</w:t>
      </w:r>
      <w:r>
        <w:t xml:space="preserve"> had an average of 735 clients per month from July 2016 to March 2017</w:t>
      </w:r>
      <w:r w:rsidRPr="00E055DA">
        <w:rPr>
          <w:rStyle w:val="FootnoteReference"/>
        </w:rPr>
        <w:footnoteReference w:id="34"/>
      </w:r>
      <w:r>
        <w:t>, compared to an average of 480 clients per month</w:t>
      </w:r>
      <w:r w:rsidR="0088646F">
        <w:t xml:space="preserve"> from July 2015 to March 2016.</w:t>
      </w:r>
    </w:p>
    <w:p w14:paraId="6CE87308" w14:textId="18819CBC" w:rsidR="000C1F00" w:rsidRDefault="00A258D5" w:rsidP="00EC361E">
      <w:pPr>
        <w:pStyle w:val="ListBullet"/>
      </w:pPr>
      <w:r>
        <w:t xml:space="preserve">The Ceduna Sobering Up Unit </w:t>
      </w:r>
      <w:r w:rsidR="009172DA">
        <w:t xml:space="preserve">(SUU) </w:t>
      </w:r>
      <w:r>
        <w:t>had an average of 269 clients per month from July 2016 to March 2017, compared to an average of 212 clients per month from July 2015 to March 2016.</w:t>
      </w:r>
    </w:p>
    <w:p w14:paraId="48426A94" w14:textId="2FB9FB03" w:rsidR="00A258D5" w:rsidRDefault="009172DA" w:rsidP="00C13AAB">
      <w:r>
        <w:t xml:space="preserve">Feedback from </w:t>
      </w:r>
      <w:r w:rsidR="00BE7DE6">
        <w:t xml:space="preserve">a few </w:t>
      </w:r>
      <w:r w:rsidR="00667888">
        <w:t xml:space="preserve">relevant </w:t>
      </w:r>
      <w:r>
        <w:t xml:space="preserve">stakeholders interviewed in the qualitative research indicated that these increases </w:t>
      </w:r>
      <w:r w:rsidR="00BE7DE6">
        <w:t>may have been</w:t>
      </w:r>
      <w:r w:rsidR="00DA4EE0">
        <w:t xml:space="preserve"> driven by additional funding provided to these services </w:t>
      </w:r>
      <w:r w:rsidR="00BE7DE6">
        <w:t xml:space="preserve">and/or improvements in services </w:t>
      </w:r>
      <w:r w:rsidR="00CF3731">
        <w:t xml:space="preserve">providers </w:t>
      </w:r>
      <w:r w:rsidR="00BE7DE6">
        <w:t xml:space="preserve">connecting with each other </w:t>
      </w:r>
      <w:r w:rsidR="00DA4EE0">
        <w:t>as part of the CDCT service package</w:t>
      </w:r>
      <w:r w:rsidR="00BE7DE6">
        <w:t xml:space="preserve"> </w:t>
      </w:r>
      <w:r w:rsidR="00BE7DE6">
        <w:lastRenderedPageBreak/>
        <w:t>a</w:t>
      </w:r>
      <w:r w:rsidR="006A1DCF">
        <w:t>s well as</w:t>
      </w:r>
      <w:r w:rsidR="00BE7DE6">
        <w:t xml:space="preserve"> </w:t>
      </w:r>
      <w:r w:rsidR="00CF3731">
        <w:t>other</w:t>
      </w:r>
      <w:r w:rsidR="006A1DCF">
        <w:t xml:space="preserve"> </w:t>
      </w:r>
      <w:r w:rsidR="00CF3731">
        <w:t xml:space="preserve">service reform </w:t>
      </w:r>
      <w:r w:rsidR="00906C2C">
        <w:t>initiatives (</w:t>
      </w:r>
      <w:r w:rsidR="006A1DCF">
        <w:t xml:space="preserve">i.e. </w:t>
      </w:r>
      <w:r w:rsidR="00906C2C">
        <w:t>Regional Services Reform</w:t>
      </w:r>
      <w:r w:rsidR="00906C2C">
        <w:rPr>
          <w:rStyle w:val="FootnoteReference"/>
        </w:rPr>
        <w:footnoteReference w:id="35"/>
      </w:r>
      <w:r w:rsidR="00906C2C">
        <w:t xml:space="preserve"> </w:t>
      </w:r>
      <w:r w:rsidR="006A1DCF">
        <w:t>and the Ceduna Services Reform</w:t>
      </w:r>
      <w:r w:rsidR="00CF3731">
        <w:rPr>
          <w:rStyle w:val="FootnoteReference"/>
        </w:rPr>
        <w:footnoteReference w:id="36"/>
      </w:r>
      <w:r w:rsidR="006A1DCF">
        <w:t>)</w:t>
      </w:r>
      <w:r w:rsidR="00DA4EE0">
        <w:t>. In addition, som</w:t>
      </w:r>
      <w:r w:rsidR="00667888">
        <w:t xml:space="preserve">e </w:t>
      </w:r>
      <w:r w:rsidR="00DA4EE0">
        <w:t xml:space="preserve">stakeholders considered that increased usage of the SUU partly reflected a greater willingness to use this service by intoxicated people </w:t>
      </w:r>
      <w:r w:rsidR="00C12441">
        <w:t xml:space="preserve">as a result of them having consumed less alcohol than the previous norm (due to the impact of the </w:t>
      </w:r>
      <w:r w:rsidR="002A30BF">
        <w:t xml:space="preserve">cash restrictions imposed under the </w:t>
      </w:r>
      <w:r w:rsidR="00C12441">
        <w:t>CDCT).</w:t>
      </w:r>
      <w:r w:rsidR="006E6CE8">
        <w:t xml:space="preserve">  A few stakeholders considered that another factor driving increased usage was a lower general level of drunkenness in the community, which meant that</w:t>
      </w:r>
      <w:r w:rsidR="00935969">
        <w:t xml:space="preserve"> there were more</w:t>
      </w:r>
      <w:r w:rsidR="006E6CE8">
        <w:t xml:space="preserve"> </w:t>
      </w:r>
      <w:r w:rsidR="00935969">
        <w:t xml:space="preserve">relatively sober </w:t>
      </w:r>
      <w:r w:rsidR="006E6CE8">
        <w:t xml:space="preserve">people </w:t>
      </w:r>
      <w:r w:rsidR="00935969">
        <w:t>who were able</w:t>
      </w:r>
      <w:r w:rsidR="006E6CE8">
        <w:t xml:space="preserve"> to notice those who were drunk and support them to obtain assistance from services.</w:t>
      </w:r>
    </w:p>
    <w:p w14:paraId="387719E2" w14:textId="00D82AAF" w:rsidR="00DC1899" w:rsidRDefault="00DC1899" w:rsidP="00C13AAB">
      <w:r>
        <w:t>In Kununurra, lower levels of problematic alcohol consumption were indicated by decreases in alcohol-related pick-ups by the</w:t>
      </w:r>
      <w:r w:rsidR="00C13AAB" w:rsidRPr="00C13AAB">
        <w:t xml:space="preserve"> Miriwoong Community Patrol Service</w:t>
      </w:r>
      <w:r w:rsidR="00E440A4">
        <w:t xml:space="preserve"> and</w:t>
      </w:r>
      <w:r w:rsidR="00C329BC">
        <w:t xml:space="preserve"> </w:t>
      </w:r>
      <w:r>
        <w:t xml:space="preserve">referrals from this service to the </w:t>
      </w:r>
      <w:r w:rsidRPr="00C13AAB">
        <w:t>Moongoong Sober Up Shelter</w:t>
      </w:r>
      <w:r w:rsidR="00C329BC">
        <w:t>.</w:t>
      </w:r>
    </w:p>
    <w:p w14:paraId="3B5CE7BA" w14:textId="66DAFDE0" w:rsidR="00DC1899" w:rsidRDefault="007C4D57" w:rsidP="00EC361E">
      <w:pPr>
        <w:pStyle w:val="ListBullet"/>
      </w:pPr>
      <w:r>
        <w:t>From June 2016 (when CDCs were progressively rolled out in EK) to March 2017</w:t>
      </w:r>
      <w:r w:rsidR="00C13AAB" w:rsidRPr="00C13AAB">
        <w:t xml:space="preserve">, </w:t>
      </w:r>
      <w:r w:rsidR="00732D85">
        <w:t>3,979</w:t>
      </w:r>
      <w:r w:rsidR="00DC1899">
        <w:t xml:space="preserve"> </w:t>
      </w:r>
      <w:r>
        <w:t xml:space="preserve">alcohol-related </w:t>
      </w:r>
      <w:r w:rsidR="00DC1899">
        <w:t>pick-</w:t>
      </w:r>
      <w:r w:rsidR="00DC1899" w:rsidRPr="00C13AAB">
        <w:t xml:space="preserve">ups were recorded, down </w:t>
      </w:r>
      <w:r w:rsidR="00732D85">
        <w:t>723</w:t>
      </w:r>
      <w:r w:rsidR="00DC1899">
        <w:t xml:space="preserve"> (1</w:t>
      </w:r>
      <w:r w:rsidR="00732D85">
        <w:t>5</w:t>
      </w:r>
      <w:r w:rsidR="00DC1899">
        <w:t xml:space="preserve">%) </w:t>
      </w:r>
      <w:r w:rsidR="00DC1899" w:rsidRPr="00C13AAB">
        <w:t xml:space="preserve">from </w:t>
      </w:r>
      <w:r w:rsidR="00DC1899">
        <w:t xml:space="preserve">the </w:t>
      </w:r>
      <w:r w:rsidR="00732D85">
        <w:t>4,702</w:t>
      </w:r>
      <w:r w:rsidR="00DC1899" w:rsidRPr="00C13AAB">
        <w:t xml:space="preserve"> recorded </w:t>
      </w:r>
      <w:r w:rsidR="00DC1899">
        <w:t xml:space="preserve">from </w:t>
      </w:r>
      <w:r w:rsidR="00732D85">
        <w:t>June</w:t>
      </w:r>
      <w:r w:rsidR="00DC1899">
        <w:t xml:space="preserve"> 2015 to March 2016.</w:t>
      </w:r>
    </w:p>
    <w:p w14:paraId="04BF27C7" w14:textId="0993E9CF" w:rsidR="00D10D77" w:rsidRDefault="00D10D77" w:rsidP="00EC361E">
      <w:pPr>
        <w:pStyle w:val="ListBullet"/>
      </w:pPr>
      <w:r>
        <w:t xml:space="preserve">From </w:t>
      </w:r>
      <w:r w:rsidR="00E440A4">
        <w:t>June</w:t>
      </w:r>
      <w:r>
        <w:t xml:space="preserve"> 2016 to March 2017, </w:t>
      </w:r>
      <w:r w:rsidR="00C13AAB" w:rsidRPr="00C13AAB">
        <w:t>a total of 1</w:t>
      </w:r>
      <w:r>
        <w:t>,</w:t>
      </w:r>
      <w:r w:rsidR="00E440A4">
        <w:t>669</w:t>
      </w:r>
      <w:r w:rsidR="00C13AAB" w:rsidRPr="00C13AAB">
        <w:t xml:space="preserve"> referrals were recorded </w:t>
      </w:r>
      <w:r>
        <w:t>to the Sober Up Shelter</w:t>
      </w:r>
      <w:r w:rsidR="00C13AAB" w:rsidRPr="00C13AAB">
        <w:t xml:space="preserve">, down </w:t>
      </w:r>
      <w:r w:rsidR="00E440A4">
        <w:t>147</w:t>
      </w:r>
      <w:r>
        <w:t xml:space="preserve"> (</w:t>
      </w:r>
      <w:r w:rsidR="00E440A4">
        <w:t>8</w:t>
      </w:r>
      <w:r>
        <w:t xml:space="preserve">%) </w:t>
      </w:r>
      <w:r w:rsidR="00C13AAB" w:rsidRPr="00C13AAB">
        <w:t xml:space="preserve">from </w:t>
      </w:r>
      <w:r>
        <w:t xml:space="preserve">the </w:t>
      </w:r>
      <w:r w:rsidR="00E440A4">
        <w:t>1,816</w:t>
      </w:r>
      <w:r w:rsidR="00C13AAB" w:rsidRPr="00C13AAB">
        <w:t xml:space="preserve"> recorded </w:t>
      </w:r>
      <w:r w:rsidR="00E440A4">
        <w:t>from June 2015 to March 2016</w:t>
      </w:r>
      <w:r>
        <w:t>.</w:t>
      </w:r>
    </w:p>
    <w:p w14:paraId="780250AB" w14:textId="19EBF83C" w:rsidR="002765BC" w:rsidRDefault="002765BC" w:rsidP="00C13AAB">
      <w:r>
        <w:t>In Wyndham, lower levels of problematic alcohol consumption were also suggested by decreases in pick-ups by the</w:t>
      </w:r>
      <w:r w:rsidRPr="00C13AAB">
        <w:t xml:space="preserve"> </w:t>
      </w:r>
      <w:r>
        <w:t>community patrol service</w:t>
      </w:r>
      <w:r w:rsidR="007C4D57">
        <w:t>.</w:t>
      </w:r>
    </w:p>
    <w:p w14:paraId="4705DAF0" w14:textId="731AACA5" w:rsidR="002765BC" w:rsidRDefault="002765BC" w:rsidP="00EC361E">
      <w:pPr>
        <w:pStyle w:val="ListBullet"/>
      </w:pPr>
      <w:r>
        <w:t xml:space="preserve">From </w:t>
      </w:r>
      <w:r w:rsidR="007C4D57">
        <w:t>June</w:t>
      </w:r>
      <w:r>
        <w:t xml:space="preserve"> 2016 to September 2016, </w:t>
      </w:r>
      <w:r w:rsidRPr="00C13AAB">
        <w:t xml:space="preserve">a total of </w:t>
      </w:r>
      <w:r w:rsidR="004F12A5">
        <w:t>842</w:t>
      </w:r>
      <w:r w:rsidRPr="00C13AAB">
        <w:t xml:space="preserve"> </w:t>
      </w:r>
      <w:r>
        <w:t xml:space="preserve">pick-ups were recorded by the patrol service, down </w:t>
      </w:r>
      <w:r w:rsidR="004F12A5">
        <w:t>118</w:t>
      </w:r>
      <w:r>
        <w:t xml:space="preserve"> (</w:t>
      </w:r>
      <w:r w:rsidR="004F12A5">
        <w:t>1</w:t>
      </w:r>
      <w:r>
        <w:t xml:space="preserve">2%) on the </w:t>
      </w:r>
      <w:r w:rsidR="004F12A5">
        <w:t>960</w:t>
      </w:r>
      <w:r>
        <w:t xml:space="preserve"> recorded during the comparable period of </w:t>
      </w:r>
      <w:r w:rsidR="004F12A5">
        <w:t>June</w:t>
      </w:r>
      <w:r>
        <w:t xml:space="preserve"> 2015 to September 2015.</w:t>
      </w:r>
    </w:p>
    <w:p w14:paraId="122DDBBF" w14:textId="0AF00974" w:rsidR="00A56EEB" w:rsidRDefault="00A56EEB" w:rsidP="00A56EEB">
      <w:r w:rsidRPr="003A47CF">
        <w:t xml:space="preserve">In addition, </w:t>
      </w:r>
      <w:r>
        <w:t xml:space="preserve">the </w:t>
      </w:r>
      <w:r w:rsidRPr="003A47CF">
        <w:t xml:space="preserve">qualitative research with </w:t>
      </w:r>
      <w:r>
        <w:t>community leaders</w:t>
      </w:r>
      <w:r w:rsidR="00667888">
        <w:t xml:space="preserve">, </w:t>
      </w:r>
      <w:r w:rsidRPr="003A47CF">
        <w:t xml:space="preserve">stakeholders </w:t>
      </w:r>
      <w:r w:rsidR="00667888">
        <w:t xml:space="preserve">and merchants </w:t>
      </w:r>
      <w:r w:rsidRPr="003A47CF">
        <w:t>identified the following as evidence of lower alcohol consumption:</w:t>
      </w:r>
    </w:p>
    <w:p w14:paraId="0453F2CD" w14:textId="1569AC1A" w:rsidR="00A56EEB" w:rsidRPr="0046744D" w:rsidRDefault="0088646F" w:rsidP="00A56EEB">
      <w:pPr>
        <w:pStyle w:val="ListBullet"/>
      </w:pPr>
      <w:r>
        <w:t>O</w:t>
      </w:r>
      <w:r w:rsidR="00A56EEB" w:rsidRPr="0046744D">
        <w:t xml:space="preserve">bservations </w:t>
      </w:r>
      <w:r w:rsidR="00C15B10" w:rsidRPr="0046744D">
        <w:t xml:space="preserve">by many stakeholders, community leaders and merchants </w:t>
      </w:r>
      <w:r w:rsidR="00A56EEB" w:rsidRPr="0046744D">
        <w:t>of few</w:t>
      </w:r>
      <w:r>
        <w:t>er people intoxicated in public.</w:t>
      </w:r>
    </w:p>
    <w:p w14:paraId="23964FBB" w14:textId="1246CD35" w:rsidR="00A56EEB" w:rsidRPr="0046744D" w:rsidRDefault="0088646F" w:rsidP="00A56EEB">
      <w:pPr>
        <w:pStyle w:val="ListBullet"/>
      </w:pPr>
      <w:r>
        <w:t>O</w:t>
      </w:r>
      <w:r w:rsidR="00C15B10" w:rsidRPr="0046744D">
        <w:t xml:space="preserve">bservations by a few community leaders and </w:t>
      </w:r>
      <w:r w:rsidR="00A56EEB" w:rsidRPr="0046744D">
        <w:t>stakeholder</w:t>
      </w:r>
      <w:r w:rsidR="00C15B10" w:rsidRPr="0046744D">
        <w:t>s</w:t>
      </w:r>
      <w:r w:rsidR="008403F2" w:rsidRPr="0046744D">
        <w:t xml:space="preserve"> and many merchants</w:t>
      </w:r>
      <w:r w:rsidR="00A56EEB" w:rsidRPr="0046744D">
        <w:t xml:space="preserve"> of fewer empty alcohol c</w:t>
      </w:r>
      <w:r>
        <w:t>ontainers left in public spaces.</w:t>
      </w:r>
    </w:p>
    <w:p w14:paraId="587D87AF" w14:textId="6E1DE514" w:rsidR="00A56EEB" w:rsidRDefault="0088646F" w:rsidP="00A56EEB">
      <w:pPr>
        <w:pStyle w:val="ListBullet"/>
      </w:pPr>
      <w:r>
        <w:t>E</w:t>
      </w:r>
      <w:r w:rsidR="00A56EEB" w:rsidRPr="00911002">
        <w:t xml:space="preserve">xamples cited </w:t>
      </w:r>
      <w:r w:rsidR="00C15B10">
        <w:t xml:space="preserve">by relevant stakeholders </w:t>
      </w:r>
      <w:r w:rsidR="00A56EEB" w:rsidRPr="00911002">
        <w:t>of people now presenting and seeking medical treatment for health conditions that were previously “masked by alcohol effects”</w:t>
      </w:r>
      <w:r>
        <w:t>.</w:t>
      </w:r>
    </w:p>
    <w:p w14:paraId="62CB1ABD" w14:textId="5AD16FC7" w:rsidR="00A56EEB" w:rsidRPr="00342112" w:rsidRDefault="0088646F" w:rsidP="00A56EEB">
      <w:pPr>
        <w:pStyle w:val="ListBullet"/>
      </w:pPr>
      <w:r>
        <w:t>E</w:t>
      </w:r>
      <w:r w:rsidR="00A56EEB" w:rsidRPr="00342112">
        <w:t xml:space="preserve">xamples cited of a few </w:t>
      </w:r>
      <w:r w:rsidR="00A56EEB">
        <w:t>“heavy</w:t>
      </w:r>
      <w:r w:rsidR="00A56EEB" w:rsidRPr="00342112">
        <w:t xml:space="preserve"> drinkers</w:t>
      </w:r>
      <w:r w:rsidR="00A56EEB">
        <w:t>” consuming a</w:t>
      </w:r>
      <w:r w:rsidR="005B6C0B">
        <w:t>lcohol in lower quantities and/</w:t>
      </w:r>
      <w:r w:rsidR="00A56EEB">
        <w:t>or less frequently an</w:t>
      </w:r>
      <w:r w:rsidR="005B6C0B">
        <w:t>d attending rehabilitation and/</w:t>
      </w:r>
      <w:r w:rsidR="00A56EEB">
        <w:t>or other drug</w:t>
      </w:r>
      <w:r>
        <w:t xml:space="preserve"> and alcohol treatment programs.</w:t>
      </w:r>
    </w:p>
    <w:p w14:paraId="24CDC085" w14:textId="1B205BB7" w:rsidR="00A56EEB" w:rsidRDefault="0088646F" w:rsidP="00A56EEB">
      <w:pPr>
        <w:pStyle w:val="ListBullet"/>
      </w:pPr>
      <w:r>
        <w:t>F</w:t>
      </w:r>
      <w:r w:rsidR="00A56EEB">
        <w:t>ewer alcohol-related security incidents in hospital emergency departments</w:t>
      </w:r>
      <w:r>
        <w:t>.</w:t>
      </w:r>
    </w:p>
    <w:p w14:paraId="045F6B76" w14:textId="0B13D4EF" w:rsidR="00A56EEB" w:rsidRDefault="0088646F" w:rsidP="00A56EEB">
      <w:pPr>
        <w:pStyle w:val="ListBullet"/>
      </w:pPr>
      <w:r>
        <w:t>A</w:t>
      </w:r>
      <w:r w:rsidR="00A56EEB">
        <w:t xml:space="preserve"> decrease in alcohol-related family vio</w:t>
      </w:r>
      <w:r>
        <w:t>lence notifications (in Ceduna).</w:t>
      </w:r>
    </w:p>
    <w:p w14:paraId="5BAA49BC" w14:textId="0C3156D2" w:rsidR="00A56EEB" w:rsidRDefault="0088646F" w:rsidP="00A56EEB">
      <w:pPr>
        <w:pStyle w:val="ListBullet"/>
      </w:pPr>
      <w:r>
        <w:t>E</w:t>
      </w:r>
      <w:r w:rsidR="00A56EEB">
        <w:t xml:space="preserve">xamples cited of residents of surrounding Trial communities spending less time </w:t>
      </w:r>
      <w:r>
        <w:t>on “drinking trips” (in Ceduna).</w:t>
      </w:r>
    </w:p>
    <w:p w14:paraId="2EDB9028" w14:textId="58B12E1B" w:rsidR="00A56EEB" w:rsidRDefault="0088646F" w:rsidP="00A56EEB">
      <w:pPr>
        <w:pStyle w:val="ListBullet"/>
      </w:pPr>
      <w:r>
        <w:t>A</w:t>
      </w:r>
      <w:r w:rsidR="00A56EEB">
        <w:t xml:space="preserve"> decrease in the number of women in hospital maternity wards drinking through pr</w:t>
      </w:r>
      <w:r>
        <w:t>egnancy (in East Kimberley).</w:t>
      </w:r>
    </w:p>
    <w:p w14:paraId="383626B9" w14:textId="372EB768" w:rsidR="00A56EEB" w:rsidRDefault="0088646F" w:rsidP="00A56EEB">
      <w:pPr>
        <w:pStyle w:val="ListBullet"/>
      </w:pPr>
      <w:r>
        <w:lastRenderedPageBreak/>
        <w:t>A</w:t>
      </w:r>
      <w:r w:rsidR="00A56EEB">
        <w:t xml:space="preserve"> decrease in hospital </w:t>
      </w:r>
      <w:r w:rsidR="00735F53">
        <w:t xml:space="preserve">presentations </w:t>
      </w:r>
      <w:r w:rsidR="00A56EEB">
        <w:t>of intoxicated people and people presenting with alcohol-related injuries.</w:t>
      </w:r>
    </w:p>
    <w:p w14:paraId="73FC48DE" w14:textId="77777777" w:rsidR="00A56EEB" w:rsidRPr="002D22D2" w:rsidRDefault="00A56EEB" w:rsidP="002D22D2">
      <w:pPr>
        <w:pStyle w:val="Heading4"/>
        <w:numPr>
          <w:ilvl w:val="1"/>
          <w:numId w:val="5"/>
        </w:numPr>
        <w:ind w:left="567"/>
        <w:rPr>
          <w:sz w:val="32"/>
        </w:rPr>
      </w:pPr>
      <w:bookmarkStart w:id="95" w:name="_Toc488761997"/>
      <w:bookmarkStart w:id="96" w:name="_Ref490755801"/>
      <w:r w:rsidRPr="002D22D2">
        <w:rPr>
          <w:sz w:val="32"/>
        </w:rPr>
        <w:t>Use of illegal drugs</w:t>
      </w:r>
      <w:bookmarkEnd w:id="95"/>
      <w:bookmarkEnd w:id="96"/>
    </w:p>
    <w:p w14:paraId="308458FF" w14:textId="3FCF55D8" w:rsidR="00A56EEB" w:rsidRDefault="00A56EEB" w:rsidP="00A56EEB">
      <w:r>
        <w:t xml:space="preserve">Overall, the </w:t>
      </w:r>
      <w:r w:rsidR="00AF49C5">
        <w:t xml:space="preserve">qualitative research </w:t>
      </w:r>
      <w:r w:rsidR="00D8155D">
        <w:t xml:space="preserve">findings, </w:t>
      </w:r>
      <w:r w:rsidR="00AF49C5">
        <w:t xml:space="preserve">quantitative survey data </w:t>
      </w:r>
      <w:r w:rsidR="00D8155D">
        <w:t xml:space="preserve">and available secondary administrative data </w:t>
      </w:r>
      <w:r w:rsidR="00AF49C5">
        <w:t xml:space="preserve">suggest that the </w:t>
      </w:r>
      <w:r>
        <w:t xml:space="preserve">CDCT </w:t>
      </w:r>
      <w:r w:rsidR="0019258F">
        <w:t xml:space="preserve">has had </w:t>
      </w:r>
      <w:r>
        <w:t>a positive impact in lowering illegal drug u</w:t>
      </w:r>
      <w:r w:rsidR="0019258F">
        <w:t xml:space="preserve">se across the two </w:t>
      </w:r>
      <w:r w:rsidR="00006B7C">
        <w:t>T</w:t>
      </w:r>
      <w:r w:rsidR="0019258F">
        <w:t>rial sites.</w:t>
      </w:r>
    </w:p>
    <w:p w14:paraId="03F318C2" w14:textId="77777777" w:rsidR="00A56EEB" w:rsidRPr="00056EF3" w:rsidRDefault="00A56EEB" w:rsidP="00A56EEB">
      <w:pPr>
        <w:pStyle w:val="Heading7"/>
        <w:rPr>
          <w:i w:val="0"/>
          <w:sz w:val="28"/>
        </w:rPr>
      </w:pPr>
      <w:r>
        <w:rPr>
          <w:i w:val="0"/>
          <w:sz w:val="28"/>
        </w:rPr>
        <w:t>D.1 Amount of consumption</w:t>
      </w:r>
    </w:p>
    <w:p w14:paraId="200979E9" w14:textId="2D97FF08" w:rsidR="00A56EEB" w:rsidRDefault="00A56EEB" w:rsidP="00A56EEB">
      <w:pPr>
        <w:autoSpaceDE w:val="0"/>
        <w:autoSpaceDN w:val="0"/>
        <w:adjustRightInd w:val="0"/>
        <w:spacing w:before="0"/>
        <w:rPr>
          <w:rFonts w:cs="Calibri"/>
        </w:rPr>
      </w:pPr>
      <w:r w:rsidRPr="00B871CC">
        <w:rPr>
          <w:rFonts w:cs="Calibri"/>
        </w:rPr>
        <w:t xml:space="preserve">Prior to the implementation of the Trial, </w:t>
      </w:r>
      <w:r w:rsidR="00667888">
        <w:rPr>
          <w:rFonts w:cs="Calibri"/>
        </w:rPr>
        <w:t xml:space="preserve">community leaders and </w:t>
      </w:r>
      <w:r w:rsidRPr="00B871CC">
        <w:rPr>
          <w:rFonts w:cs="Calibri"/>
        </w:rPr>
        <w:t xml:space="preserve">stakeholders across both </w:t>
      </w:r>
      <w:r w:rsidR="00667888">
        <w:rPr>
          <w:rFonts w:cs="Calibri"/>
        </w:rPr>
        <w:t>T</w:t>
      </w:r>
      <w:r w:rsidRPr="00B871CC">
        <w:rPr>
          <w:rFonts w:cs="Calibri"/>
        </w:rPr>
        <w:t xml:space="preserve">rial locations reported that usage of illicit drugs was less widespread than alcohol consumption. Although most </w:t>
      </w:r>
      <w:r w:rsidR="00667888">
        <w:rPr>
          <w:rFonts w:cs="Calibri"/>
        </w:rPr>
        <w:t xml:space="preserve">community leaders and </w:t>
      </w:r>
      <w:r w:rsidRPr="00B871CC">
        <w:rPr>
          <w:rFonts w:cs="Calibri"/>
        </w:rPr>
        <w:t xml:space="preserve">stakeholders considered the excessive consumption of alcohol to be a greater issue, they still reported that drug use was of concern as they saw it as a </w:t>
      </w:r>
      <w:r w:rsidR="00341ECB">
        <w:rPr>
          <w:rFonts w:cs="Calibri"/>
        </w:rPr>
        <w:t>problem</w:t>
      </w:r>
      <w:r w:rsidRPr="00B871CC">
        <w:rPr>
          <w:rFonts w:cs="Calibri"/>
        </w:rPr>
        <w:t xml:space="preserve"> that was likely to increase into the future.</w:t>
      </w:r>
    </w:p>
    <w:p w14:paraId="2696924C" w14:textId="77777777" w:rsidR="00A56EEB" w:rsidRDefault="00A56EEB" w:rsidP="00A56EEB">
      <w:pPr>
        <w:autoSpaceDE w:val="0"/>
        <w:autoSpaceDN w:val="0"/>
        <w:adjustRightInd w:val="0"/>
        <w:spacing w:before="0"/>
        <w:rPr>
          <w:rFonts w:cs="Calibri"/>
        </w:rPr>
      </w:pPr>
    </w:p>
    <w:p w14:paraId="418A631A" w14:textId="45E5EF41" w:rsidR="00706516" w:rsidRDefault="00341ECB" w:rsidP="00A56EEB">
      <w:pPr>
        <w:autoSpaceDE w:val="0"/>
        <w:autoSpaceDN w:val="0"/>
        <w:adjustRightInd w:val="0"/>
        <w:spacing w:before="0"/>
        <w:rPr>
          <w:rFonts w:cs="Calibri"/>
        </w:rPr>
      </w:pPr>
      <w:r>
        <w:rPr>
          <w:rFonts w:cs="Calibri"/>
        </w:rPr>
        <w:t>T</w:t>
      </w:r>
      <w:r w:rsidR="00A56EEB" w:rsidRPr="003A47CF">
        <w:rPr>
          <w:rFonts w:cs="Calibri"/>
        </w:rPr>
        <w:t xml:space="preserve">he use of illegal drugs is difficult to reliably assess due to the clandestine nature of the behaviour.  </w:t>
      </w:r>
      <w:r w:rsidR="00706516">
        <w:rPr>
          <w:rFonts w:cs="Calibri"/>
        </w:rPr>
        <w:t>It should also be noted that self-reports of illegal drug use in a survey context are subject to a high risk of social desirability bias and shoul</w:t>
      </w:r>
      <w:r w:rsidR="009F56B4">
        <w:rPr>
          <w:rFonts w:cs="Calibri"/>
        </w:rPr>
        <w:t xml:space="preserve">d be interpreted with caution. </w:t>
      </w:r>
      <w:r w:rsidR="00706516">
        <w:rPr>
          <w:rFonts w:cs="Calibri"/>
        </w:rPr>
        <w:t>In addition, in interpreting the survey results presented in this section, caution should be exercised due to the relatively small sample sizes of those reporting drug use (particularly at the individual Trial site level).</w:t>
      </w:r>
    </w:p>
    <w:p w14:paraId="6C9325AD" w14:textId="77777777" w:rsidR="00706516" w:rsidRDefault="00706516" w:rsidP="00A56EEB">
      <w:pPr>
        <w:autoSpaceDE w:val="0"/>
        <w:autoSpaceDN w:val="0"/>
        <w:adjustRightInd w:val="0"/>
        <w:spacing w:before="0"/>
        <w:rPr>
          <w:rFonts w:cs="Calibri"/>
        </w:rPr>
      </w:pPr>
    </w:p>
    <w:p w14:paraId="79773F5A" w14:textId="7508C5A4" w:rsidR="00A56EEB" w:rsidRDefault="00A56EEB" w:rsidP="00A56EEB">
      <w:pPr>
        <w:autoSpaceDE w:val="0"/>
        <w:autoSpaceDN w:val="0"/>
        <w:adjustRightInd w:val="0"/>
        <w:spacing w:before="0"/>
        <w:rPr>
          <w:rFonts w:cs="Calibri"/>
        </w:rPr>
      </w:pPr>
      <w:r w:rsidRPr="003A47CF">
        <w:rPr>
          <w:rFonts w:cs="Calibri"/>
        </w:rPr>
        <w:t xml:space="preserve">Wave </w:t>
      </w:r>
      <w:r w:rsidR="00341ECB">
        <w:rPr>
          <w:rFonts w:cs="Calibri"/>
        </w:rPr>
        <w:t xml:space="preserve">1 of the primary </w:t>
      </w:r>
      <w:r w:rsidRPr="003A47CF">
        <w:rPr>
          <w:rFonts w:cs="Calibri"/>
        </w:rPr>
        <w:t>research (qualitative and quantitative results) provided positive early signs of a reduction in illegal drug use across both Trial sites.</w:t>
      </w:r>
      <w:r w:rsidR="00341ECB">
        <w:rPr>
          <w:rFonts w:cs="Calibri"/>
        </w:rPr>
        <w:t xml:space="preserve">  At Wave 2, the results were more positive.</w:t>
      </w:r>
    </w:p>
    <w:p w14:paraId="6EC6666A" w14:textId="52AF1EB9" w:rsidR="00A56EEB" w:rsidRPr="007F06C7" w:rsidRDefault="00281467" w:rsidP="00A56EEB">
      <w:pPr>
        <w:pStyle w:val="BoxText"/>
      </w:pPr>
      <w:r w:rsidRPr="00C029D2">
        <w:t>Community leaders</w:t>
      </w:r>
      <w:r>
        <w:t xml:space="preserve">’, </w:t>
      </w:r>
      <w:r w:rsidRPr="00C029D2">
        <w:t xml:space="preserve">stakeholders’ </w:t>
      </w:r>
      <w:r>
        <w:t xml:space="preserve">and merchants’ </w:t>
      </w:r>
      <w:r w:rsidR="00A56EEB" w:rsidRPr="00985745">
        <w:t xml:space="preserve">ratings to a short questionnaire in the qualitative research indicated that </w:t>
      </w:r>
      <w:r w:rsidR="00272336">
        <w:t>they perceived that</w:t>
      </w:r>
      <w:r w:rsidR="007A016C">
        <w:t xml:space="preserve"> </w:t>
      </w:r>
      <w:r w:rsidR="00A56EEB" w:rsidRPr="00985745">
        <w:t>drug use problems had decreased in</w:t>
      </w:r>
      <w:r w:rsidR="00A56EEB">
        <w:t xml:space="preserve"> Ceduna between Wave 1 and Wave 2, from 6.7 to</w:t>
      </w:r>
      <w:r w:rsidR="00A56EEB" w:rsidRPr="00985745">
        <w:t xml:space="preserve"> 5.3</w:t>
      </w:r>
      <w:r w:rsidR="00A56EEB">
        <w:t xml:space="preserve"> out of 10 (6.8 pre-Trial</w:t>
      </w:r>
      <w:r w:rsidR="00A56EEB" w:rsidRPr="00985745">
        <w:t>)</w:t>
      </w:r>
      <w:r w:rsidR="00A56EEB">
        <w:t xml:space="preserve">, and </w:t>
      </w:r>
      <w:r w:rsidR="00A56EEB" w:rsidRPr="00985745">
        <w:t>remained stable</w:t>
      </w:r>
      <w:r w:rsidR="00A56EEB">
        <w:t xml:space="preserve"> in EK, </w:t>
      </w:r>
      <w:r w:rsidR="00A56EEB" w:rsidRPr="00985745">
        <w:t>from</w:t>
      </w:r>
      <w:r w:rsidR="00A56EEB">
        <w:t xml:space="preserve"> 5.6</w:t>
      </w:r>
      <w:r w:rsidR="00A56EEB" w:rsidRPr="00985745">
        <w:t xml:space="preserve"> to 5.7</w:t>
      </w:r>
      <w:r w:rsidR="00A56EEB">
        <w:t xml:space="preserve"> out of 10 (6.9 pre-Trial), </w:t>
      </w:r>
      <w:r w:rsidR="00A56EEB" w:rsidRPr="00985745">
        <w:t>based on average ratings on a scale of 0 (not a</w:t>
      </w:r>
      <w:r w:rsidR="00A56EEB">
        <w:t>t all) to 10 (extremely severe)</w:t>
      </w:r>
      <w:r w:rsidR="00A56EEB" w:rsidRPr="00985745">
        <w:t>.</w:t>
      </w:r>
    </w:p>
    <w:p w14:paraId="4C53E120" w14:textId="77777777" w:rsidR="00A56EEB" w:rsidRDefault="00A56EEB" w:rsidP="00A56EEB">
      <w:pPr>
        <w:autoSpaceDE w:val="0"/>
        <w:autoSpaceDN w:val="0"/>
        <w:adjustRightInd w:val="0"/>
        <w:spacing w:before="0"/>
        <w:jc w:val="left"/>
        <w:rPr>
          <w:rFonts w:cs="Calibri"/>
        </w:rPr>
      </w:pPr>
    </w:p>
    <w:p w14:paraId="48F062C3" w14:textId="0FBF78F3" w:rsidR="00A56EEB" w:rsidRPr="00841650" w:rsidRDefault="00341ECB" w:rsidP="00A56EEB">
      <w:pPr>
        <w:autoSpaceDE w:val="0"/>
        <w:autoSpaceDN w:val="0"/>
        <w:adjustRightInd w:val="0"/>
        <w:spacing w:before="0"/>
      </w:pPr>
      <w:r>
        <w:rPr>
          <w:rFonts w:cs="Calibri"/>
        </w:rPr>
        <w:t>Of CDCT p</w:t>
      </w:r>
      <w:r w:rsidR="00A56EEB">
        <w:rPr>
          <w:rFonts w:cs="Calibri"/>
        </w:rPr>
        <w:t xml:space="preserve">articipants who </w:t>
      </w:r>
      <w:r>
        <w:rPr>
          <w:rFonts w:cs="Calibri"/>
        </w:rPr>
        <w:t xml:space="preserve">had </w:t>
      </w:r>
      <w:r w:rsidR="00A56EEB">
        <w:rPr>
          <w:rFonts w:cs="Calibri"/>
        </w:rPr>
        <w:t xml:space="preserve">used illegal drugs before the Trial, the proportion reporting that they had done so </w:t>
      </w:r>
      <w:r w:rsidR="00A56EEB" w:rsidRPr="004E0735">
        <w:rPr>
          <w:rFonts w:cs="Calibri"/>
          <w:i/>
        </w:rPr>
        <w:t>less</w:t>
      </w:r>
      <w:r w:rsidR="00A56EEB">
        <w:rPr>
          <w:rFonts w:cs="Calibri"/>
        </w:rPr>
        <w:t xml:space="preserve"> </w:t>
      </w:r>
      <w:r w:rsidR="005929B5">
        <w:rPr>
          <w:rFonts w:cs="Calibri"/>
        </w:rPr>
        <w:t xml:space="preserve">often </w:t>
      </w:r>
      <w:r>
        <w:t xml:space="preserve">than they did before participating in the Trial </w:t>
      </w:r>
      <w:r w:rsidR="00A56EEB">
        <w:rPr>
          <w:rFonts w:cs="Calibri"/>
        </w:rPr>
        <w:t xml:space="preserve">increased </w:t>
      </w:r>
      <w:r>
        <w:rPr>
          <w:rFonts w:cs="Calibri"/>
        </w:rPr>
        <w:t xml:space="preserve">significantly </w:t>
      </w:r>
      <w:r w:rsidR="00A56EEB">
        <w:rPr>
          <w:rFonts w:cs="Calibri"/>
        </w:rPr>
        <w:t xml:space="preserve">from 24% (n=84) </w:t>
      </w:r>
      <w:r>
        <w:rPr>
          <w:rFonts w:cs="Calibri"/>
        </w:rPr>
        <w:t xml:space="preserve">at Wave 1 </w:t>
      </w:r>
      <w:r w:rsidR="00A56EEB">
        <w:rPr>
          <w:rFonts w:cs="Calibri"/>
        </w:rPr>
        <w:t xml:space="preserve">to 48% (n=62) </w:t>
      </w:r>
      <w:r>
        <w:rPr>
          <w:rFonts w:cs="Calibri"/>
        </w:rPr>
        <w:t xml:space="preserve">at Wave 2 </w:t>
      </w:r>
      <w:r w:rsidR="00A56EEB">
        <w:rPr>
          <w:rFonts w:cs="Calibri"/>
        </w:rPr>
        <w:t>on average across the two Trial sites (see</w:t>
      </w:r>
      <w:r w:rsidR="009C25B1">
        <w:rPr>
          <w:rFonts w:cs="Calibri"/>
        </w:rPr>
        <w:t xml:space="preserve"> </w:t>
      </w:r>
      <w:r w:rsidR="009C25B1" w:rsidRPr="000F20F7">
        <w:rPr>
          <w:rFonts w:cs="Calibri"/>
        </w:rPr>
        <w:fldChar w:fldCharType="begin"/>
      </w:r>
      <w:r w:rsidR="009C25B1" w:rsidRPr="009C25B1">
        <w:rPr>
          <w:rFonts w:cs="Calibri"/>
        </w:rPr>
        <w:instrText xml:space="preserve"> REF _Ref491164141 \h </w:instrText>
      </w:r>
      <w:r w:rsidR="009C25B1" w:rsidRPr="00E055DA">
        <w:rPr>
          <w:rFonts w:cs="Calibri"/>
        </w:rPr>
        <w:instrText xml:space="preserve"> \* MERGEFORMAT </w:instrText>
      </w:r>
      <w:r w:rsidR="009C25B1" w:rsidRPr="000F20F7">
        <w:rPr>
          <w:rFonts w:cs="Calibri"/>
        </w:rPr>
      </w:r>
      <w:r w:rsidR="009C25B1" w:rsidRPr="000F20F7">
        <w:rPr>
          <w:rFonts w:cs="Calibri"/>
        </w:rPr>
        <w:fldChar w:fldCharType="separate"/>
      </w:r>
      <w:r w:rsidR="00FA4DB2" w:rsidRPr="00FA4DB2">
        <w:t xml:space="preserve">Figure </w:t>
      </w:r>
      <w:r w:rsidR="00FA4DB2" w:rsidRPr="00FA4DB2">
        <w:rPr>
          <w:noProof/>
        </w:rPr>
        <w:t>13</w:t>
      </w:r>
      <w:r w:rsidR="009C25B1" w:rsidRPr="000F20F7">
        <w:rPr>
          <w:rFonts w:cs="Calibri"/>
        </w:rPr>
        <w:fldChar w:fldCharType="end"/>
      </w:r>
      <w:r w:rsidR="00A56EEB">
        <w:rPr>
          <w:rFonts w:cs="Calibri"/>
        </w:rPr>
        <w:t xml:space="preserve">). Furthermore, the proportion reporting that they did this behaviour </w:t>
      </w:r>
      <w:r w:rsidR="00A56EEB">
        <w:rPr>
          <w:rFonts w:cs="Calibri"/>
          <w:i/>
        </w:rPr>
        <w:t xml:space="preserve">more </w:t>
      </w:r>
      <w:r w:rsidR="005929B5" w:rsidRPr="005929B5">
        <w:rPr>
          <w:rFonts w:cs="Calibri"/>
        </w:rPr>
        <w:t>often</w:t>
      </w:r>
      <w:r w:rsidR="005929B5">
        <w:rPr>
          <w:rFonts w:cs="Calibri"/>
          <w:i/>
        </w:rPr>
        <w:t xml:space="preserve"> </w:t>
      </w:r>
      <w:r>
        <w:rPr>
          <w:rFonts w:cs="Calibri"/>
        </w:rPr>
        <w:t>remained very low.</w:t>
      </w:r>
    </w:p>
    <w:p w14:paraId="4909C063" w14:textId="77777777" w:rsidR="00A56EEB" w:rsidRDefault="00A56EEB" w:rsidP="00A56EEB">
      <w:pPr>
        <w:autoSpaceDE w:val="0"/>
        <w:autoSpaceDN w:val="0"/>
        <w:adjustRightInd w:val="0"/>
        <w:spacing w:before="0"/>
        <w:jc w:val="left"/>
        <w:rPr>
          <w:rFonts w:cs="Calibri"/>
        </w:rPr>
      </w:pPr>
    </w:p>
    <w:p w14:paraId="341C162C" w14:textId="77777777" w:rsidR="00110BF0" w:rsidRDefault="00110BF0">
      <w:pPr>
        <w:jc w:val="left"/>
        <w:rPr>
          <w:b/>
        </w:rPr>
      </w:pPr>
      <w:bookmarkStart w:id="97" w:name="_Ref486582999"/>
      <w:bookmarkStart w:id="98" w:name="_Ref488920980"/>
      <w:r>
        <w:rPr>
          <w:b/>
        </w:rPr>
        <w:br w:type="page"/>
      </w:r>
    </w:p>
    <w:p w14:paraId="16265EDF" w14:textId="03DD0EE2" w:rsidR="00A56EEB" w:rsidRPr="004E0735" w:rsidRDefault="00A56EEB" w:rsidP="00A56EEB">
      <w:pPr>
        <w:autoSpaceDE w:val="0"/>
        <w:autoSpaceDN w:val="0"/>
        <w:adjustRightInd w:val="0"/>
        <w:spacing w:before="0"/>
        <w:jc w:val="center"/>
        <w:rPr>
          <w:b/>
        </w:rPr>
      </w:pPr>
      <w:bookmarkStart w:id="99" w:name="_Ref491164141"/>
      <w:bookmarkStart w:id="100" w:name="_Ref491255013"/>
      <w:r w:rsidRPr="004E0735">
        <w:rPr>
          <w:b/>
        </w:rPr>
        <w:lastRenderedPageBreak/>
        <w:t xml:space="preserve">Figure </w:t>
      </w:r>
      <w:r w:rsidRPr="004E0735">
        <w:rPr>
          <w:b/>
        </w:rPr>
        <w:fldChar w:fldCharType="begin"/>
      </w:r>
      <w:r w:rsidRPr="004E0735">
        <w:rPr>
          <w:b/>
        </w:rPr>
        <w:instrText xml:space="preserve"> SEQ Figure \* ARABIC </w:instrText>
      </w:r>
      <w:r w:rsidRPr="004E0735">
        <w:rPr>
          <w:b/>
        </w:rPr>
        <w:fldChar w:fldCharType="separate"/>
      </w:r>
      <w:r w:rsidR="00FA4DB2">
        <w:rPr>
          <w:b/>
          <w:noProof/>
        </w:rPr>
        <w:t>13</w:t>
      </w:r>
      <w:r w:rsidRPr="004E0735">
        <w:rPr>
          <w:b/>
        </w:rPr>
        <w:fldChar w:fldCharType="end"/>
      </w:r>
      <w:bookmarkEnd w:id="97"/>
      <w:bookmarkEnd w:id="99"/>
      <w:r w:rsidRPr="004E0735">
        <w:rPr>
          <w:b/>
        </w:rPr>
        <w:t xml:space="preserve">: </w:t>
      </w:r>
      <w:r w:rsidR="00341ECB" w:rsidRPr="00341ECB">
        <w:rPr>
          <w:b/>
        </w:rPr>
        <w:t>Change in behaviour since becoming a participant in the CDCT</w:t>
      </w:r>
      <w:r w:rsidRPr="004E0735">
        <w:rPr>
          <w:b/>
        </w:rPr>
        <w:t>: Used an illegal drug</w:t>
      </w:r>
      <w:r>
        <w:rPr>
          <w:b/>
        </w:rPr>
        <w:t xml:space="preserve"> (% of respondents)</w:t>
      </w:r>
      <w:bookmarkEnd w:id="98"/>
      <w:bookmarkEnd w:id="100"/>
    </w:p>
    <w:p w14:paraId="591260BC" w14:textId="047C04BA" w:rsidR="00A56EEB" w:rsidRDefault="00A56EEB" w:rsidP="00A56EEB">
      <w:pPr>
        <w:pStyle w:val="FigureHeading2"/>
        <w:rPr>
          <w:sz w:val="16"/>
        </w:rPr>
      </w:pPr>
      <w:r w:rsidRPr="004E0735">
        <w:rPr>
          <w:sz w:val="16"/>
        </w:rPr>
        <w:t xml:space="preserve">Base: Participants currently in Trial. </w:t>
      </w:r>
    </w:p>
    <w:p w14:paraId="3115F054" w14:textId="068AD68E" w:rsidR="00A56EEB" w:rsidRDefault="00BF4571" w:rsidP="00A56EEB">
      <w:pPr>
        <w:pStyle w:val="FigureHeading2"/>
        <w:rPr>
          <w:sz w:val="16"/>
        </w:rPr>
      </w:pPr>
      <w:r>
        <w:rPr>
          <w:noProof/>
          <w:sz w:val="16"/>
        </w:rPr>
        <w:drawing>
          <wp:inline distT="0" distB="0" distL="0" distR="0" wp14:anchorId="54B120BF" wp14:editId="0DBF0EAE">
            <wp:extent cx="4994275" cy="2791110"/>
            <wp:effectExtent l="0" t="0" r="0" b="9525"/>
            <wp:docPr id="13" name="Picture 13" descr="Six stacked bars showing  'Change in behaviour since becoming a participant in the CDCT: Used an illegal drug' as a percentage of participants. Base: Participants currently in Trial. Excludes ‘Refused’ and ‘Not applicable – did not do activity before’. Wave 1 Ceduna participant (n=30): same (82%), less (18%). Wave 2 Ceduna participant (n=17): more (4%), same (42%), less (34%), can't say or not sure (20%). Low sample sizes make significance testing across waves for Ceduna unreliable.  Wave 1 East Kimberley participant (n=54): more (6%), same (56%), less (30%), can't say or not sure (8%). Wave 2 East Kimberley participant (n= 45): more (1%), same (43%), less (53%), can't say or not sure (3%). This is a significant increase in the proportion of those who said less from Wave 1. Wave 1 participant average (n= 84): more (3%), same (68%), less (24%), can't say or not sure (8%). Wave 2 participant average (n= 62): more (1%), same (43%), less (48%), can't say or not sure( 8%). This is a significant increase in the proportion of those who said less from Wave 1. &#10;" title="Change in behaviour since becoming a participant in the CDCT: Used an illegal drug (%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1808" r="7542" b="18862"/>
                    <a:stretch/>
                  </pic:blipFill>
                  <pic:spPr bwMode="auto">
                    <a:xfrm>
                      <a:off x="0" y="0"/>
                      <a:ext cx="5019453" cy="2805181"/>
                    </a:xfrm>
                    <a:prstGeom prst="rect">
                      <a:avLst/>
                    </a:prstGeom>
                    <a:noFill/>
                    <a:ln>
                      <a:noFill/>
                    </a:ln>
                    <a:extLst>
                      <a:ext uri="{53640926-AAD7-44D8-BBD7-CCE9431645EC}">
                        <a14:shadowObscured xmlns:a14="http://schemas.microsoft.com/office/drawing/2010/main"/>
                      </a:ext>
                    </a:extLst>
                  </pic:spPr>
                </pic:pic>
              </a:graphicData>
            </a:graphic>
          </wp:inline>
        </w:drawing>
      </w:r>
    </w:p>
    <w:p w14:paraId="31B18CCD" w14:textId="5BFA5F8E" w:rsidR="00A56EEB" w:rsidRPr="00E055DA" w:rsidRDefault="00A56EEB" w:rsidP="00A56EEB">
      <w:pPr>
        <w:autoSpaceDE w:val="0"/>
        <w:autoSpaceDN w:val="0"/>
        <w:adjustRightInd w:val="0"/>
        <w:spacing w:before="0"/>
        <w:jc w:val="center"/>
        <w:rPr>
          <w:rStyle w:val="FootnoteReference"/>
        </w:rPr>
      </w:pPr>
      <w:r w:rsidRPr="00E055DA">
        <w:rPr>
          <w:rStyle w:val="FootnoteReference"/>
        </w:rPr>
        <w:t xml:space="preserve">Q44g (P). Since being on the Cashless Debit/Indue Card have you done each of the following more often, less often or the same as before: Used an illegal drug like benzos, ice, marijuana or speed? </w:t>
      </w:r>
    </w:p>
    <w:p w14:paraId="58826A25" w14:textId="77777777" w:rsidR="00862671" w:rsidRPr="00952F08" w:rsidRDefault="00862671" w:rsidP="00862671">
      <w:pPr>
        <w:autoSpaceDE w:val="0"/>
        <w:autoSpaceDN w:val="0"/>
        <w:adjustRightInd w:val="0"/>
        <w:spacing w:before="0"/>
        <w:jc w:val="center"/>
        <w:rPr>
          <w:rStyle w:val="FootnoteReference"/>
        </w:rPr>
      </w:pPr>
      <w:r w:rsidRPr="000B0FA4">
        <w:rPr>
          <w:rStyle w:val="FootnoteReference"/>
        </w:rPr>
        <w:t>Excludes ‘Ref</w:t>
      </w:r>
      <w:r w:rsidRPr="00684A8A">
        <w:rPr>
          <w:rStyle w:val="FootnoteReference"/>
        </w:rPr>
        <w:t>used’ and ‘Not applicable – did not do activity before’. Wave 1 Ceduna participants: Refused (n=1), Not Applicable (n=163). Wave 2 Ceduna participants: Refused (n=17), Not Applicable (n=199). Wave 1 East Kimberley: Refused (n=0), Not Applicable (n=300). Wa</w:t>
      </w:r>
      <w:r w:rsidRPr="00A834C9">
        <w:rPr>
          <w:rStyle w:val="FootnoteReference"/>
        </w:rPr>
        <w:t>ve 2 East Kimberley: Refused (n=2), Not Applicable (n=187).</w:t>
      </w:r>
    </w:p>
    <w:p w14:paraId="2B042168" w14:textId="77777777" w:rsidR="00862671" w:rsidRPr="004E0735" w:rsidRDefault="00862671" w:rsidP="00A56EEB">
      <w:pPr>
        <w:autoSpaceDE w:val="0"/>
        <w:autoSpaceDN w:val="0"/>
        <w:adjustRightInd w:val="0"/>
        <w:spacing w:before="0"/>
        <w:jc w:val="center"/>
        <w:rPr>
          <w:rStyle w:val="FootnoteReference"/>
          <w:vertAlign w:val="baseline"/>
        </w:rPr>
      </w:pPr>
    </w:p>
    <w:p w14:paraId="7AC9ADDB" w14:textId="45E73CE6" w:rsidR="00A56EEB" w:rsidRDefault="00A56EEB" w:rsidP="00841650">
      <w:pPr>
        <w:autoSpaceDE w:val="0"/>
        <w:autoSpaceDN w:val="0"/>
        <w:adjustRightInd w:val="0"/>
        <w:spacing w:before="0"/>
      </w:pPr>
      <w:r>
        <w:rPr>
          <w:rFonts w:cs="Calibri"/>
        </w:rPr>
        <w:t xml:space="preserve">The proportion of </w:t>
      </w:r>
      <w:r w:rsidR="002544D1">
        <w:rPr>
          <w:rFonts w:cs="Calibri"/>
        </w:rPr>
        <w:t>CDCT p</w:t>
      </w:r>
      <w:r>
        <w:rPr>
          <w:rFonts w:cs="Calibri"/>
        </w:rPr>
        <w:t xml:space="preserve">articipants who reported spending more than $50 a day on illegal drugs </w:t>
      </w:r>
      <w:r>
        <w:rPr>
          <w:rFonts w:cs="Calibri"/>
          <w:i/>
        </w:rPr>
        <w:t xml:space="preserve">less </w:t>
      </w:r>
      <w:r w:rsidR="00276119" w:rsidRPr="00276119">
        <w:rPr>
          <w:rFonts w:cs="Calibri"/>
        </w:rPr>
        <w:t>often</w:t>
      </w:r>
      <w:r w:rsidR="00276119">
        <w:rPr>
          <w:rFonts w:cs="Calibri"/>
          <w:i/>
        </w:rPr>
        <w:t xml:space="preserve"> </w:t>
      </w:r>
      <w:r w:rsidR="002544D1" w:rsidRPr="002544D1">
        <w:rPr>
          <w:rFonts w:cs="Calibri"/>
        </w:rPr>
        <w:t xml:space="preserve">than they did before becoming CDCT participants </w:t>
      </w:r>
      <w:r>
        <w:rPr>
          <w:rFonts w:cs="Calibri"/>
        </w:rPr>
        <w:t xml:space="preserve">also improved </w:t>
      </w:r>
      <w:r w:rsidRPr="00114E7B">
        <w:rPr>
          <w:rFonts w:cs="Calibri"/>
        </w:rPr>
        <w:t>subst</w:t>
      </w:r>
      <w:r w:rsidRPr="00841650">
        <w:rPr>
          <w:rFonts w:cs="Calibri"/>
        </w:rPr>
        <w:t>antially</w:t>
      </w:r>
      <w:r w:rsidR="00667888" w:rsidRPr="009C25B1">
        <w:rPr>
          <w:rFonts w:cs="Calibri"/>
        </w:rPr>
        <w:t xml:space="preserve"> </w:t>
      </w:r>
      <w:r w:rsidRPr="009C25B1">
        <w:rPr>
          <w:rFonts w:cs="Calibri"/>
        </w:rPr>
        <w:t>– from 16% at Wave 1 up to 53% at Wave 2 on average (n=60 and n=55, respectively).</w:t>
      </w:r>
      <w:r w:rsidR="008E5F7D">
        <w:t xml:space="preserve"> </w:t>
      </w:r>
      <w:r w:rsidR="009C25B1" w:rsidRPr="000F20F7">
        <w:fldChar w:fldCharType="begin"/>
      </w:r>
      <w:r w:rsidR="009C25B1" w:rsidRPr="009C25B1">
        <w:instrText xml:space="preserve"> REF _Ref491164848 \h </w:instrText>
      </w:r>
      <w:r w:rsidR="009C25B1" w:rsidRPr="00E055DA">
        <w:instrText xml:space="preserve"> \* MERGEFORMAT </w:instrText>
      </w:r>
      <w:r w:rsidR="009C25B1" w:rsidRPr="000F20F7">
        <w:fldChar w:fldCharType="separate"/>
      </w:r>
      <w:r w:rsidR="00FA4DB2" w:rsidRPr="00FA4DB2">
        <w:t xml:space="preserve">Figure </w:t>
      </w:r>
      <w:r w:rsidR="00FA4DB2" w:rsidRPr="00FA4DB2">
        <w:rPr>
          <w:noProof/>
        </w:rPr>
        <w:t>14</w:t>
      </w:r>
      <w:r w:rsidR="009C25B1" w:rsidRPr="000F20F7">
        <w:fldChar w:fldCharType="end"/>
      </w:r>
      <w:r w:rsidR="009C25B1">
        <w:t xml:space="preserve"> </w:t>
      </w:r>
      <w:r w:rsidRPr="00EC361E">
        <w:t>i</w:t>
      </w:r>
      <w:r w:rsidRPr="0019420B">
        <w:t xml:space="preserve">llustrates that </w:t>
      </w:r>
      <w:r>
        <w:t>the proportion reporting a positive change was b</w:t>
      </w:r>
      <w:r w:rsidR="002544D1">
        <w:t>roadly consistent across sites.</w:t>
      </w:r>
    </w:p>
    <w:p w14:paraId="6110699C" w14:textId="77777777" w:rsidR="00DD52EA" w:rsidRDefault="00DD52EA" w:rsidP="00DD52EA">
      <w:pPr>
        <w:autoSpaceDE w:val="0"/>
        <w:autoSpaceDN w:val="0"/>
        <w:adjustRightInd w:val="0"/>
        <w:spacing w:before="0"/>
        <w:jc w:val="left"/>
        <w:rPr>
          <w:rFonts w:cs="Calibri"/>
        </w:rPr>
      </w:pPr>
    </w:p>
    <w:p w14:paraId="0771D15A" w14:textId="77777777" w:rsidR="00862671" w:rsidRDefault="00862671">
      <w:pPr>
        <w:jc w:val="left"/>
        <w:rPr>
          <w:b/>
        </w:rPr>
      </w:pPr>
      <w:bookmarkStart w:id="101" w:name="_Ref489277158"/>
      <w:bookmarkStart w:id="102" w:name="_Ref489275478"/>
      <w:r>
        <w:rPr>
          <w:b/>
        </w:rPr>
        <w:br w:type="page"/>
      </w:r>
    </w:p>
    <w:p w14:paraId="039A6744" w14:textId="6F799EB1" w:rsidR="00DD52EA" w:rsidRDefault="00DD52EA" w:rsidP="00DD52EA">
      <w:pPr>
        <w:pStyle w:val="FigureHeading2"/>
        <w:rPr>
          <w:b/>
          <w:sz w:val="22"/>
          <w:szCs w:val="22"/>
        </w:rPr>
      </w:pPr>
      <w:bookmarkStart w:id="103" w:name="_Ref491164848"/>
      <w:bookmarkStart w:id="104" w:name="_Ref491255018"/>
      <w:r w:rsidRPr="004E0735">
        <w:rPr>
          <w:b/>
          <w:sz w:val="22"/>
          <w:szCs w:val="22"/>
        </w:rPr>
        <w:lastRenderedPageBreak/>
        <w:t xml:space="preserve">Figure </w:t>
      </w:r>
      <w:r w:rsidRPr="004E0735">
        <w:rPr>
          <w:b/>
        </w:rPr>
        <w:fldChar w:fldCharType="begin"/>
      </w:r>
      <w:r w:rsidRPr="004E0735">
        <w:rPr>
          <w:b/>
          <w:sz w:val="22"/>
          <w:szCs w:val="22"/>
        </w:rPr>
        <w:instrText xml:space="preserve"> SEQ Figure \* ARABIC </w:instrText>
      </w:r>
      <w:r w:rsidRPr="004E0735">
        <w:rPr>
          <w:b/>
        </w:rPr>
        <w:fldChar w:fldCharType="separate"/>
      </w:r>
      <w:r w:rsidR="00FA4DB2">
        <w:rPr>
          <w:b/>
          <w:noProof/>
          <w:sz w:val="22"/>
          <w:szCs w:val="22"/>
        </w:rPr>
        <w:t>14</w:t>
      </w:r>
      <w:r w:rsidRPr="004E0735">
        <w:rPr>
          <w:b/>
        </w:rPr>
        <w:fldChar w:fldCharType="end"/>
      </w:r>
      <w:bookmarkEnd w:id="101"/>
      <w:bookmarkEnd w:id="103"/>
      <w:r w:rsidRPr="004E0735">
        <w:rPr>
          <w:b/>
          <w:sz w:val="22"/>
          <w:szCs w:val="22"/>
        </w:rPr>
        <w:t xml:space="preserve">: </w:t>
      </w:r>
      <w:r w:rsidRPr="002544D1">
        <w:rPr>
          <w:b/>
          <w:sz w:val="22"/>
          <w:szCs w:val="22"/>
        </w:rPr>
        <w:t>Change in behaviour since becoming a participant in the CDCT</w:t>
      </w:r>
      <w:r w:rsidRPr="004E0735">
        <w:rPr>
          <w:b/>
          <w:sz w:val="22"/>
          <w:szCs w:val="22"/>
        </w:rPr>
        <w:t>: Spent more than $50 a day on illegal drugs</w:t>
      </w:r>
      <w:bookmarkEnd w:id="102"/>
      <w:r w:rsidR="00110BF0">
        <w:rPr>
          <w:b/>
          <w:sz w:val="22"/>
          <w:szCs w:val="22"/>
        </w:rPr>
        <w:t xml:space="preserve"> </w:t>
      </w:r>
      <w:r w:rsidRPr="004E0735">
        <w:rPr>
          <w:b/>
          <w:sz w:val="22"/>
          <w:szCs w:val="22"/>
        </w:rPr>
        <w:t>(% of respondents)</w:t>
      </w:r>
      <w:bookmarkEnd w:id="104"/>
    </w:p>
    <w:p w14:paraId="55783D0C" w14:textId="365F4ACD" w:rsidR="00DD52EA" w:rsidRPr="004E0735" w:rsidRDefault="00DD52EA" w:rsidP="00DD52EA">
      <w:pPr>
        <w:pStyle w:val="FigureHeading2"/>
        <w:rPr>
          <w:sz w:val="16"/>
        </w:rPr>
      </w:pPr>
      <w:r w:rsidRPr="004E0735">
        <w:rPr>
          <w:sz w:val="16"/>
        </w:rPr>
        <w:t>Base: Par</w:t>
      </w:r>
      <w:r>
        <w:rPr>
          <w:sz w:val="16"/>
        </w:rPr>
        <w:t>ticipants currently in Trial</w:t>
      </w:r>
      <w:r w:rsidRPr="004E0735">
        <w:rPr>
          <w:sz w:val="16"/>
        </w:rPr>
        <w:t>.</w:t>
      </w:r>
    </w:p>
    <w:p w14:paraId="00CAC8AF" w14:textId="77777777" w:rsidR="00DD52EA" w:rsidRDefault="00DD52EA" w:rsidP="00DD52EA">
      <w:pPr>
        <w:autoSpaceDE w:val="0"/>
        <w:autoSpaceDN w:val="0"/>
        <w:adjustRightInd w:val="0"/>
        <w:spacing w:before="0"/>
        <w:jc w:val="center"/>
      </w:pPr>
      <w:r>
        <w:rPr>
          <w:noProof/>
        </w:rPr>
        <w:drawing>
          <wp:inline distT="0" distB="0" distL="0" distR="0" wp14:anchorId="4C28E66E" wp14:editId="37052FF9">
            <wp:extent cx="5071745" cy="2809403"/>
            <wp:effectExtent l="0" t="0" r="0" b="0"/>
            <wp:docPr id="50" name="Picture 50" descr="Six stacked bar charts showing 'Change in behaviour since Trial started: Spent more than $50 a day on illegal drugs' as a percentage of participants. Base: Participants currently in Trial. Excludes ‘Refused’ and ‘Not applicable – did not do activity before’. Wave 1 Ceduna participant (n=24): more(7%), same (87%), less (6%). Wave 2 Ceduna participant (n=16): same (12%), less (55%), can't say or not sure (33%). Low sample sizes make significance testing across waves for Ceduna unreliable.  Wave 1 East Kimberley participant (n=36): more (1%), same (59%), less (27), can't say or not sure (12%). Wave 2 East Kimberley participant (n= 39): more (1%), same (40%), less (53%), can't say or not sure (5%). This is a significant increase in the proportion of those who said less from Wave 1. Wave 1 participant average (n= 60): more (5%), same (73%), less (16%), can't say or not sure (6%). Wave 2 participant average (n= 55): more (1%), same (32%), less (53%), can't say or not sure (14%). This is a significant increase in the proportion of those who said less from Wave 1. &#10;" title="Change in behaviour since becoming a participant in the CDCT: Spent more than $50 a day on illegal drugs (%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t="2196" r="8856" b="20229"/>
                    <a:stretch/>
                  </pic:blipFill>
                  <pic:spPr bwMode="auto">
                    <a:xfrm>
                      <a:off x="0" y="0"/>
                      <a:ext cx="5084421" cy="2816425"/>
                    </a:xfrm>
                    <a:prstGeom prst="rect">
                      <a:avLst/>
                    </a:prstGeom>
                    <a:noFill/>
                    <a:ln>
                      <a:noFill/>
                    </a:ln>
                    <a:extLst>
                      <a:ext uri="{53640926-AAD7-44D8-BBD7-CCE9431645EC}">
                        <a14:shadowObscured xmlns:a14="http://schemas.microsoft.com/office/drawing/2010/main"/>
                      </a:ext>
                    </a:extLst>
                  </pic:spPr>
                </pic:pic>
              </a:graphicData>
            </a:graphic>
          </wp:inline>
        </w:drawing>
      </w:r>
    </w:p>
    <w:p w14:paraId="7E819472" w14:textId="6626D3BC" w:rsidR="00DD52EA" w:rsidRPr="00E055DA" w:rsidRDefault="00DD52EA" w:rsidP="00DD52EA">
      <w:pPr>
        <w:autoSpaceDE w:val="0"/>
        <w:autoSpaceDN w:val="0"/>
        <w:adjustRightInd w:val="0"/>
        <w:spacing w:before="0"/>
        <w:jc w:val="center"/>
        <w:rPr>
          <w:rStyle w:val="FootnoteReference"/>
        </w:rPr>
      </w:pPr>
      <w:r w:rsidRPr="00E055DA">
        <w:rPr>
          <w:rStyle w:val="FootnoteReference"/>
        </w:rPr>
        <w:t>Q44h (P). Sinc</w:t>
      </w:r>
      <w:r w:rsidR="005B6C0B">
        <w:rPr>
          <w:rStyle w:val="FootnoteReference"/>
        </w:rPr>
        <w:t>e being on the Cashless Debit/</w:t>
      </w:r>
      <w:r w:rsidRPr="00E055DA">
        <w:rPr>
          <w:rStyle w:val="FootnoteReference"/>
        </w:rPr>
        <w:t xml:space="preserve">Indue Card have you done each of the following more often, less often or the same as before: Spent more than $50 a day on illegal drugs like benzos, ice, marijuana or speed? CAUTION: Low base (response size) for Ceduna participant results means that the Ceduna estimate is not statistically reliable. </w:t>
      </w:r>
    </w:p>
    <w:p w14:paraId="59F20EA5" w14:textId="73889804" w:rsidR="00862671" w:rsidRPr="00E055DA" w:rsidRDefault="00862671" w:rsidP="00862671">
      <w:pPr>
        <w:pStyle w:val="FigureHeading2"/>
        <w:rPr>
          <w:rStyle w:val="FootnoteReference"/>
        </w:rPr>
      </w:pPr>
      <w:r w:rsidRPr="00E055DA">
        <w:rPr>
          <w:rStyle w:val="FootnoteReference"/>
        </w:rPr>
        <w:t>Excludes ‘Refused’ and ‘Not applicable – did not do activity before’. Wave 1 Ceduna participants: Refused (n=1), Not Applicable (n=169). Wave 2 Ceduna participants: Refused (n=16), Not Applicable (n=201).  Wave 1 East Kimberley participants: Refused (n=0), Not Applicable (n=318). Wave 2 East Kimberley participants: Refused (n=2), Not Applicable (n= 193).</w:t>
      </w:r>
    </w:p>
    <w:p w14:paraId="0FBF1784" w14:textId="7DFEE835" w:rsidR="00A56EEB" w:rsidRPr="0043158A" w:rsidRDefault="00A56EEB" w:rsidP="00A56EEB">
      <w:r>
        <w:t>Although the results should be interpreted with caution due to low sample size, t</w:t>
      </w:r>
      <w:r w:rsidRPr="00E20DDE">
        <w:t xml:space="preserve">he Wave 2 results </w:t>
      </w:r>
      <w:r w:rsidR="00114E7B">
        <w:t xml:space="preserve">also </w:t>
      </w:r>
      <w:r>
        <w:t>suggest</w:t>
      </w:r>
      <w:r w:rsidRPr="00E20DDE">
        <w:t xml:space="preserve"> that </w:t>
      </w:r>
      <w:r>
        <w:t xml:space="preserve">the </w:t>
      </w:r>
      <w:r w:rsidRPr="00C62993">
        <w:rPr>
          <w:i/>
        </w:rPr>
        <w:t>frequency</w:t>
      </w:r>
      <w:r w:rsidRPr="00E20DDE">
        <w:t xml:space="preserve"> of illicit drug use has reduced since Wave 1 overall. </w:t>
      </w:r>
      <w:r w:rsidR="009F5835">
        <w:t>At Wave 2, t</w:t>
      </w:r>
      <w:r w:rsidRPr="00E20DDE">
        <w:t xml:space="preserve">he proportion of </w:t>
      </w:r>
      <w:r w:rsidR="00E75EE0">
        <w:t>participants (on average across the two sites)</w:t>
      </w:r>
      <w:r w:rsidRPr="00E20DDE">
        <w:t xml:space="preserve"> who reported that they use</w:t>
      </w:r>
      <w:r w:rsidR="009F5835">
        <w:t>d</w:t>
      </w:r>
      <w:r w:rsidRPr="00E20DDE">
        <w:t xml:space="preserve"> an illegal drug or prescription medication for non-medical reasons </w:t>
      </w:r>
      <w:r>
        <w:rPr>
          <w:i/>
        </w:rPr>
        <w:t>about</w:t>
      </w:r>
      <w:r w:rsidRPr="00E20DDE">
        <w:t xml:space="preserve"> </w:t>
      </w:r>
      <w:r w:rsidRPr="00E20DDE">
        <w:rPr>
          <w:i/>
        </w:rPr>
        <w:t>we</w:t>
      </w:r>
      <w:r w:rsidRPr="007C142E">
        <w:rPr>
          <w:i/>
        </w:rPr>
        <w:t>ekly or more often</w:t>
      </w:r>
      <w:r>
        <w:t xml:space="preserve"> </w:t>
      </w:r>
      <w:r w:rsidRPr="00E20DDE">
        <w:t xml:space="preserve">was </w:t>
      </w:r>
      <w:r>
        <w:t>39</w:t>
      </w:r>
      <w:r w:rsidRPr="00E20DDE">
        <w:t>% (n=</w:t>
      </w:r>
      <w:r>
        <w:t xml:space="preserve">30), </w:t>
      </w:r>
      <w:r w:rsidRPr="00114E7B">
        <w:t>significantly</w:t>
      </w:r>
      <w:r>
        <w:t xml:space="preserve"> down from 68</w:t>
      </w:r>
      <w:r w:rsidRPr="00E20DDE">
        <w:t>% at Wave 1 (n=</w:t>
      </w:r>
      <w:r>
        <w:t>47 – note this excludes those who said NA or Refused)</w:t>
      </w:r>
      <w:r w:rsidRPr="00E20DDE">
        <w:t>.</w:t>
      </w:r>
      <w:r>
        <w:t xml:space="preserve">  Results </w:t>
      </w:r>
      <w:r w:rsidR="009F5835">
        <w:t xml:space="preserve">at the </w:t>
      </w:r>
      <w:r>
        <w:t xml:space="preserve">site </w:t>
      </w:r>
      <w:r w:rsidR="009F5835">
        <w:t xml:space="preserve">level are not statistically reliable </w:t>
      </w:r>
      <w:r>
        <w:t xml:space="preserve">due to low </w:t>
      </w:r>
      <w:r w:rsidR="009F5835">
        <w:t>response sample sizes (n&lt;20).</w:t>
      </w:r>
    </w:p>
    <w:p w14:paraId="30F5E052" w14:textId="40AA74C1" w:rsidR="00A56EEB" w:rsidRDefault="00A56EEB" w:rsidP="00A56EEB">
      <w:r w:rsidRPr="007C7020">
        <w:t xml:space="preserve">The average </w:t>
      </w:r>
      <w:r w:rsidRPr="00C62993">
        <w:t>number of times</w:t>
      </w:r>
      <w:r w:rsidR="009F5835">
        <w:t xml:space="preserve"> CDCT p</w:t>
      </w:r>
      <w:r w:rsidRPr="007C7020">
        <w:t xml:space="preserve">articipants reported </w:t>
      </w:r>
      <w:r>
        <w:t>using illegal drugs</w:t>
      </w:r>
      <w:r w:rsidRPr="007C7020">
        <w:t xml:space="preserve"> </w:t>
      </w:r>
      <w:r w:rsidRPr="00C62993">
        <w:t>per week</w:t>
      </w:r>
      <w:r>
        <w:t xml:space="preserve"> also decreased</w:t>
      </w:r>
      <w:r w:rsidRPr="007C7020">
        <w:t xml:space="preserve"> </w:t>
      </w:r>
      <w:r w:rsidRPr="00114E7B">
        <w:t>significantly</w:t>
      </w:r>
      <w:r>
        <w:t xml:space="preserve"> </w:t>
      </w:r>
      <w:r w:rsidR="009E4C74">
        <w:t xml:space="preserve">at Wave 2. </w:t>
      </w:r>
      <w:r w:rsidRPr="007C7020">
        <w:t xml:space="preserve">Participants who claimed </w:t>
      </w:r>
      <w:r w:rsidR="009F5835">
        <w:t xml:space="preserve">that they </w:t>
      </w:r>
      <w:r>
        <w:t>use</w:t>
      </w:r>
      <w:r w:rsidR="009F5835">
        <w:t>d</w:t>
      </w:r>
      <w:r>
        <w:t xml:space="preserve"> illegal drugs</w:t>
      </w:r>
      <w:r w:rsidRPr="007C7020">
        <w:t xml:space="preserve"> </w:t>
      </w:r>
      <w:r w:rsidRPr="007C7020">
        <w:rPr>
          <w:i/>
        </w:rPr>
        <w:t xml:space="preserve">at least once every </w:t>
      </w:r>
      <w:r w:rsidR="008A4655">
        <w:rPr>
          <w:i/>
        </w:rPr>
        <w:t>2-3</w:t>
      </w:r>
      <w:r w:rsidR="008A4655" w:rsidRPr="007C7020">
        <w:rPr>
          <w:i/>
        </w:rPr>
        <w:t xml:space="preserve"> </w:t>
      </w:r>
      <w:r w:rsidRPr="007C7020">
        <w:rPr>
          <w:i/>
        </w:rPr>
        <w:t>months</w:t>
      </w:r>
      <w:r w:rsidRPr="007C7020">
        <w:t xml:space="preserve"> reported doing so an average of 1.</w:t>
      </w:r>
      <w:r>
        <w:t>4</w:t>
      </w:r>
      <w:r w:rsidRPr="007C7020">
        <w:t xml:space="preserve"> times per week (n=2</w:t>
      </w:r>
      <w:r>
        <w:t>4</w:t>
      </w:r>
      <w:r w:rsidRPr="007C7020">
        <w:t xml:space="preserve">), down from </w:t>
      </w:r>
      <w:r>
        <w:t>3.0</w:t>
      </w:r>
      <w:r w:rsidRPr="007C7020">
        <w:t xml:space="preserve"> times per week at Wave 1 (n=3</w:t>
      </w:r>
      <w:r w:rsidR="009F5835">
        <w:t>8)</w:t>
      </w:r>
      <w:r w:rsidRPr="007C7020">
        <w:t xml:space="preserve"> </w:t>
      </w:r>
      <w:r w:rsidR="009F5835">
        <w:t>on average across the two sites</w:t>
      </w:r>
      <w:r w:rsidRPr="007C7020">
        <w:t>.</w:t>
      </w:r>
    </w:p>
    <w:p w14:paraId="4489B8CF" w14:textId="26EBFDE1" w:rsidR="00A56EEB" w:rsidRDefault="00A56EEB" w:rsidP="00A56EEB">
      <w:pPr>
        <w:pStyle w:val="Heading7"/>
        <w:rPr>
          <w:i w:val="0"/>
          <w:sz w:val="28"/>
        </w:rPr>
      </w:pPr>
      <w:r>
        <w:rPr>
          <w:i w:val="0"/>
          <w:sz w:val="28"/>
        </w:rPr>
        <w:t>D.2 Demographic differences</w:t>
      </w:r>
      <w:r w:rsidR="007939A6">
        <w:rPr>
          <w:i w:val="0"/>
          <w:sz w:val="28"/>
        </w:rPr>
        <w:t xml:space="preserve"> in quantitative survey data</w:t>
      </w:r>
    </w:p>
    <w:p w14:paraId="7283B683" w14:textId="398FB637" w:rsidR="00A56EEB" w:rsidRDefault="007939A6" w:rsidP="00A56EEB">
      <w:r>
        <w:t>Due to low response sample sizes in relation to illegal drug use, demographic differences were not statistically significant.</w:t>
      </w:r>
    </w:p>
    <w:p w14:paraId="75DC88AD" w14:textId="57EF51F9" w:rsidR="00F1449B" w:rsidRDefault="00F1449B" w:rsidP="00F1449B">
      <w:pPr>
        <w:autoSpaceDE w:val="0"/>
        <w:autoSpaceDN w:val="0"/>
        <w:adjustRightInd w:val="0"/>
        <w:spacing w:before="120"/>
        <w:rPr>
          <w:rFonts w:cs="Calibri"/>
        </w:rPr>
      </w:pPr>
      <w:r>
        <w:rPr>
          <w:rFonts w:cs="Calibri"/>
        </w:rPr>
        <w:t xml:space="preserve">However, </w:t>
      </w:r>
      <w:r w:rsidR="007939A6">
        <w:rPr>
          <w:rFonts w:cs="Calibri"/>
        </w:rPr>
        <w:t>the data was suggestive of a greater impact of CDCT participation among female users of illega</w:t>
      </w:r>
      <w:r w:rsidR="009E4C74">
        <w:rPr>
          <w:rFonts w:cs="Calibri"/>
        </w:rPr>
        <w:t xml:space="preserve">l drugs than among male users. </w:t>
      </w:r>
      <w:r>
        <w:rPr>
          <w:rFonts w:cs="Calibri"/>
        </w:rPr>
        <w:t xml:space="preserve">Although the results were not </w:t>
      </w:r>
      <w:r w:rsidR="007939A6">
        <w:rPr>
          <w:rFonts w:cs="Calibri"/>
        </w:rPr>
        <w:t xml:space="preserve">statistically </w:t>
      </w:r>
      <w:r>
        <w:rPr>
          <w:rFonts w:cs="Calibri"/>
        </w:rPr>
        <w:t xml:space="preserve">significant and should </w:t>
      </w:r>
      <w:r w:rsidR="007939A6">
        <w:rPr>
          <w:rFonts w:cs="Calibri"/>
        </w:rPr>
        <w:t xml:space="preserve">therefore </w:t>
      </w:r>
      <w:r>
        <w:rPr>
          <w:rFonts w:cs="Calibri"/>
        </w:rPr>
        <w:t>be interpreted with caution, on average across the two sites (amongst those who reported illegal drug use before the Trial)</w:t>
      </w:r>
      <w:r w:rsidR="007939A6">
        <w:rPr>
          <w:rFonts w:cs="Calibri"/>
        </w:rPr>
        <w:t xml:space="preserve"> at Wave 2</w:t>
      </w:r>
      <w:r>
        <w:rPr>
          <w:rFonts w:cs="Calibri"/>
        </w:rPr>
        <w:t>:</w:t>
      </w:r>
    </w:p>
    <w:p w14:paraId="28743BBA" w14:textId="53181C45" w:rsidR="00F1449B" w:rsidRPr="000222F8" w:rsidRDefault="007939A6" w:rsidP="000222F8">
      <w:pPr>
        <w:pStyle w:val="ListBullet"/>
      </w:pPr>
      <w:r w:rsidRPr="000222F8">
        <w:t>58% of female p</w:t>
      </w:r>
      <w:r w:rsidR="00F1449B" w:rsidRPr="000222F8">
        <w:t xml:space="preserve">articipants reported that they had used illegal drugs less </w:t>
      </w:r>
      <w:r w:rsidR="00276119">
        <w:t xml:space="preserve">often </w:t>
      </w:r>
      <w:r w:rsidRPr="000222F8">
        <w:t xml:space="preserve">than they did before becoming CDCT participants </w:t>
      </w:r>
      <w:r w:rsidR="00F1449B" w:rsidRPr="000222F8">
        <w:t xml:space="preserve">(n=38), compared to 38% of </w:t>
      </w:r>
      <w:r w:rsidRPr="000222F8">
        <w:t>m</w:t>
      </w:r>
      <w:r w:rsidR="00C07915">
        <w:t>ales (n=24).</w:t>
      </w:r>
    </w:p>
    <w:p w14:paraId="0E24112F" w14:textId="52B1FDD0" w:rsidR="00F1449B" w:rsidRPr="000222F8" w:rsidRDefault="00F1449B" w:rsidP="000222F8">
      <w:pPr>
        <w:pStyle w:val="ListBullet"/>
      </w:pPr>
      <w:r w:rsidRPr="000222F8">
        <w:lastRenderedPageBreak/>
        <w:t xml:space="preserve">63% of </w:t>
      </w:r>
      <w:r w:rsidR="007939A6" w:rsidRPr="000222F8">
        <w:t>f</w:t>
      </w:r>
      <w:r w:rsidRPr="000222F8">
        <w:t xml:space="preserve">emale </w:t>
      </w:r>
      <w:r w:rsidR="007939A6" w:rsidRPr="000222F8">
        <w:t>p</w:t>
      </w:r>
      <w:r w:rsidRPr="000222F8">
        <w:t xml:space="preserve">articipants reported that they had spent more than $50 a day </w:t>
      </w:r>
      <w:r w:rsidR="00276119">
        <w:t xml:space="preserve">on </w:t>
      </w:r>
      <w:r w:rsidRPr="000222F8">
        <w:t xml:space="preserve">illegal drugs less </w:t>
      </w:r>
      <w:r w:rsidR="00276119">
        <w:t xml:space="preserve">often </w:t>
      </w:r>
      <w:r w:rsidR="007939A6" w:rsidRPr="000222F8">
        <w:t xml:space="preserve">than they did before becoming CDCT participants </w:t>
      </w:r>
      <w:r w:rsidRPr="000222F8">
        <w:t xml:space="preserve">(n=36), compared to 42% of </w:t>
      </w:r>
      <w:r w:rsidR="004F1143" w:rsidRPr="000222F8">
        <w:t>m</w:t>
      </w:r>
      <w:r w:rsidRPr="000222F8">
        <w:t>ales (n=19).</w:t>
      </w:r>
    </w:p>
    <w:p w14:paraId="37EA4D3F" w14:textId="77777777" w:rsidR="00A56EEB" w:rsidRPr="00056EF3" w:rsidRDefault="00A56EEB" w:rsidP="00A56EEB">
      <w:pPr>
        <w:pStyle w:val="Heading7"/>
        <w:rPr>
          <w:i w:val="0"/>
          <w:sz w:val="28"/>
        </w:rPr>
      </w:pPr>
      <w:bookmarkStart w:id="105" w:name="_Ref490755794"/>
      <w:r>
        <w:rPr>
          <w:i w:val="0"/>
          <w:sz w:val="28"/>
        </w:rPr>
        <w:t>D.3 Observable impacts</w:t>
      </w:r>
      <w:bookmarkEnd w:id="105"/>
    </w:p>
    <w:p w14:paraId="32A24A2C" w14:textId="4335F086" w:rsidR="00A56EEB" w:rsidRDefault="00A56EEB" w:rsidP="00A56EEB">
      <w:r>
        <w:t xml:space="preserve">In terms of observable impacts, most of the feedback received in the qualitative research appeared to be very much anecdotal and based on hearsay rather than based on hard or direct evidence – this is not surprising as drug taking behaviour was reported as being “hidden” given </w:t>
      </w:r>
      <w:r w:rsidR="007939A6">
        <w:t>its</w:t>
      </w:r>
      <w:r>
        <w:t xml:space="preserve"> illegal nature.</w:t>
      </w:r>
    </w:p>
    <w:p w14:paraId="17043D1F" w14:textId="5A3CCCD2" w:rsidR="00A56EEB" w:rsidRPr="003A47CF" w:rsidRDefault="00A56EEB" w:rsidP="00A56EEB">
      <w:r w:rsidRPr="003A47CF">
        <w:t>Bearing this in mind, the qualitative research identified the following as possible indications of reduced illicit drug use:</w:t>
      </w:r>
    </w:p>
    <w:p w14:paraId="18A99E83" w14:textId="439935B0" w:rsidR="00A56EEB" w:rsidRPr="008403F2" w:rsidRDefault="00C07915" w:rsidP="00A56EEB">
      <w:pPr>
        <w:pStyle w:val="ListBullet"/>
        <w:rPr>
          <w:lang w:eastAsia="en-US"/>
        </w:rPr>
      </w:pPr>
      <w:r>
        <w:rPr>
          <w:lang w:eastAsia="en-US"/>
        </w:rPr>
        <w:t>S</w:t>
      </w:r>
      <w:r w:rsidR="00A56EEB" w:rsidRPr="008403F2">
        <w:rPr>
          <w:lang w:eastAsia="en-US"/>
        </w:rPr>
        <w:t xml:space="preserve">tories from </w:t>
      </w:r>
      <w:r w:rsidR="00E565CB" w:rsidRPr="00D2214C">
        <w:rPr>
          <w:lang w:eastAsia="en-US"/>
        </w:rPr>
        <w:t xml:space="preserve">some </w:t>
      </w:r>
      <w:r w:rsidR="00A56EEB" w:rsidRPr="00D2214C">
        <w:rPr>
          <w:lang w:eastAsia="en-US"/>
        </w:rPr>
        <w:t>stakeholder</w:t>
      </w:r>
      <w:r w:rsidR="007939A6" w:rsidRPr="00D2214C">
        <w:rPr>
          <w:lang w:eastAsia="en-US"/>
        </w:rPr>
        <w:t>s’</w:t>
      </w:r>
      <w:r w:rsidR="00A56EEB" w:rsidRPr="008403F2">
        <w:rPr>
          <w:lang w:eastAsia="en-US"/>
        </w:rPr>
        <w:t xml:space="preserve"> clients reporting that there was less access to drugs due to the reduced availability of cash</w:t>
      </w:r>
      <w:r>
        <w:rPr>
          <w:lang w:eastAsia="en-US"/>
        </w:rPr>
        <w:t>.</w:t>
      </w:r>
    </w:p>
    <w:p w14:paraId="3E32CFAC" w14:textId="02FEB07B" w:rsidR="00A56EEB" w:rsidRPr="002F5F39" w:rsidRDefault="00C07915" w:rsidP="00A56EEB">
      <w:pPr>
        <w:pStyle w:val="ListBullet"/>
        <w:rPr>
          <w:lang w:eastAsia="en-US"/>
        </w:rPr>
      </w:pPr>
      <w:r>
        <w:rPr>
          <w:lang w:eastAsia="en-US"/>
        </w:rPr>
        <w:t>T</w:t>
      </w:r>
      <w:r w:rsidR="00A56EEB" w:rsidRPr="008403F2">
        <w:rPr>
          <w:lang w:eastAsia="en-US"/>
        </w:rPr>
        <w:t xml:space="preserve">hose affected by drugs were perceived </w:t>
      </w:r>
      <w:r w:rsidR="002F5F39" w:rsidRPr="008403F2">
        <w:rPr>
          <w:lang w:eastAsia="en-US"/>
        </w:rPr>
        <w:t xml:space="preserve">by a few community leaders and stakeholders </w:t>
      </w:r>
      <w:r w:rsidR="00A56EEB" w:rsidRPr="008403F2">
        <w:rPr>
          <w:lang w:eastAsia="en-US"/>
        </w:rPr>
        <w:t xml:space="preserve">to be more noticeable in </w:t>
      </w:r>
      <w:r w:rsidR="0096428F" w:rsidRPr="008403F2">
        <w:rPr>
          <w:lang w:eastAsia="en-US"/>
        </w:rPr>
        <w:t xml:space="preserve">the </w:t>
      </w:r>
      <w:r w:rsidR="00A56EEB" w:rsidRPr="008403F2">
        <w:rPr>
          <w:lang w:eastAsia="en-US"/>
        </w:rPr>
        <w:t>community due to the increased sobriety of others – so there was a belief</w:t>
      </w:r>
      <w:r w:rsidR="00A56EEB" w:rsidRPr="002F5F39">
        <w:rPr>
          <w:lang w:eastAsia="en-US"/>
        </w:rPr>
        <w:t xml:space="preserve"> that people were more likely to intervene or report the matter to authorities.</w:t>
      </w:r>
    </w:p>
    <w:p w14:paraId="2F63375D" w14:textId="42B9CFE8" w:rsidR="008742C8" w:rsidRDefault="00B95B4B" w:rsidP="00B95B4B">
      <w:r>
        <w:t xml:space="preserve">There was only very limited secondary administrative data available </w:t>
      </w:r>
      <w:r w:rsidR="008742C8">
        <w:t xml:space="preserve">(for Ceduna) </w:t>
      </w:r>
      <w:r>
        <w:t xml:space="preserve">that related </w:t>
      </w:r>
      <w:r w:rsidR="008742C8">
        <w:t xml:space="preserve">specifically </w:t>
      </w:r>
      <w:r>
        <w:t xml:space="preserve">to </w:t>
      </w:r>
      <w:r w:rsidR="008742C8">
        <w:t>illegal drug use, but this data was indicative of a reduction in illegal drug use following the implementation of the CDCT.</w:t>
      </w:r>
      <w:r w:rsidR="008742C8" w:rsidRPr="008742C8">
        <w:rPr>
          <w:vertAlign w:val="superscript"/>
        </w:rPr>
        <w:t xml:space="preserve"> </w:t>
      </w:r>
      <w:r w:rsidR="008742C8" w:rsidRPr="00B95B4B">
        <w:rPr>
          <w:vertAlign w:val="superscript"/>
        </w:rPr>
        <w:footnoteReference w:id="37"/>
      </w:r>
    </w:p>
    <w:p w14:paraId="50D687AE" w14:textId="0ABF7741" w:rsidR="00B95B4B" w:rsidRDefault="00B95B4B" w:rsidP="008742C8">
      <w:pPr>
        <w:pStyle w:val="ListBullet"/>
      </w:pPr>
      <w:r>
        <w:t xml:space="preserve">From July 2016 to March 2017, there were </w:t>
      </w:r>
      <w:r w:rsidR="008742C8">
        <w:t>113</w:t>
      </w:r>
      <w:r>
        <w:t xml:space="preserve"> DASSA </w:t>
      </w:r>
      <w:r w:rsidRPr="00C13AAB">
        <w:t xml:space="preserve">outpatient </w:t>
      </w:r>
      <w:r w:rsidR="008742C8">
        <w:t xml:space="preserve">counselling </w:t>
      </w:r>
      <w:r>
        <w:t>attendances</w:t>
      </w:r>
      <w:r w:rsidR="008742C8">
        <w:t xml:space="preserve"> in Ceduna that did not relate to alcohol, a reduction of </w:t>
      </w:r>
      <w:r>
        <w:t>9 (</w:t>
      </w:r>
      <w:r w:rsidR="008742C8">
        <w:t>7</w:t>
      </w:r>
      <w:r>
        <w:t>%) on the 1</w:t>
      </w:r>
      <w:r w:rsidR="008742C8">
        <w:t>22</w:t>
      </w:r>
      <w:r>
        <w:t xml:space="preserve"> attendances recorded from July 2015 to March 2016.</w:t>
      </w:r>
    </w:p>
    <w:p w14:paraId="133A6C03" w14:textId="6D0DDB75" w:rsidR="008742C8" w:rsidRDefault="008742C8" w:rsidP="008742C8">
      <w:pPr>
        <w:pStyle w:val="ListBullet"/>
      </w:pPr>
      <w:r>
        <w:t>From July 2016 to March 2017, there was only one drug driving offence recorded in Ceduna.  This compared to 8 such offences recorded from July 2015 to March 2016.</w:t>
      </w:r>
      <w:r w:rsidR="009E4C74">
        <w:t xml:space="preserve"> </w:t>
      </w:r>
      <w:r w:rsidR="00641901">
        <w:t>It should be noted, however, that there was also a 52% decrease between these periods in drug driving offences recorded in Port Augusta (the comparison site for Ceduna) – from 50 such offences to 24.</w:t>
      </w:r>
      <w:r w:rsidR="009E4C74">
        <w:t xml:space="preserve"> </w:t>
      </w:r>
      <w:r w:rsidR="00620411">
        <w:t>Therefore, part of the reduction in drug driving offences in Ceduna is likely to have reflected factors other than the CDCT.</w:t>
      </w:r>
    </w:p>
    <w:p w14:paraId="7C17BA27" w14:textId="77777777" w:rsidR="00A56EEB" w:rsidRPr="002D22D2" w:rsidRDefault="00A56EEB" w:rsidP="002D22D2">
      <w:pPr>
        <w:pStyle w:val="Heading4"/>
        <w:numPr>
          <w:ilvl w:val="1"/>
          <w:numId w:val="5"/>
        </w:numPr>
        <w:ind w:left="567"/>
        <w:rPr>
          <w:sz w:val="32"/>
        </w:rPr>
      </w:pPr>
      <w:bookmarkStart w:id="106" w:name="_Toc488761998"/>
      <w:bookmarkStart w:id="107" w:name="_Ref490755846"/>
      <w:r w:rsidRPr="002D22D2">
        <w:rPr>
          <w:sz w:val="32"/>
        </w:rPr>
        <w:t>Gambling behaviour</w:t>
      </w:r>
      <w:bookmarkEnd w:id="106"/>
      <w:bookmarkEnd w:id="107"/>
    </w:p>
    <w:p w14:paraId="1CBFDDE1" w14:textId="5C6A0CB0" w:rsidR="00D8155D" w:rsidRDefault="00D8155D" w:rsidP="00D8155D">
      <w:r>
        <w:t xml:space="preserve">Overall, the qualitative research findings, quantitative survey data and available secondary administrative data indicate that the CDCT has had a positive impact in reducing gambling </w:t>
      </w:r>
      <w:r w:rsidRPr="0052182B">
        <w:t xml:space="preserve">across the two </w:t>
      </w:r>
      <w:r>
        <w:t>T</w:t>
      </w:r>
      <w:r w:rsidRPr="0052182B">
        <w:t>rial sites</w:t>
      </w:r>
      <w:r>
        <w:t>.</w:t>
      </w:r>
    </w:p>
    <w:p w14:paraId="53F63EB9" w14:textId="77777777" w:rsidR="00A56EEB" w:rsidRPr="003A47CF" w:rsidRDefault="00A56EEB" w:rsidP="00A56EEB">
      <w:pPr>
        <w:pStyle w:val="Heading7"/>
        <w:rPr>
          <w:i w:val="0"/>
          <w:sz w:val="28"/>
        </w:rPr>
      </w:pPr>
      <w:r w:rsidRPr="003A47CF">
        <w:rPr>
          <w:i w:val="0"/>
          <w:sz w:val="28"/>
        </w:rPr>
        <w:t>E.1 Amount of gambling</w:t>
      </w:r>
    </w:p>
    <w:p w14:paraId="28D131C6" w14:textId="3082809D" w:rsidR="00A56EEB" w:rsidRPr="003A47CF" w:rsidRDefault="00A56EEB" w:rsidP="00A56EEB">
      <w:r w:rsidRPr="003A47CF">
        <w:t xml:space="preserve">The Initial Conditions research demonstrated that although gambling behaviours differed between the two sites, most </w:t>
      </w:r>
      <w:r w:rsidR="00656FB1">
        <w:t xml:space="preserve">community leaders and </w:t>
      </w:r>
      <w:r w:rsidRPr="003A47CF">
        <w:t>stakeholders in Ceduna and a few in EK reported that excessive gambling wa</w:t>
      </w:r>
      <w:r w:rsidR="009E4C74">
        <w:t>s prevalent in their community.</w:t>
      </w:r>
      <w:r w:rsidRPr="003A47CF">
        <w:t xml:space="preserve"> Ceduna </w:t>
      </w:r>
      <w:r w:rsidR="00656FB1">
        <w:t xml:space="preserve">community leaders and </w:t>
      </w:r>
      <w:r w:rsidRPr="003A47CF">
        <w:t xml:space="preserve">stakeholders considered gambling as </w:t>
      </w:r>
      <w:r w:rsidRPr="008403F2">
        <w:t xml:space="preserve">a serious concern, </w:t>
      </w:r>
      <w:r w:rsidR="00656FB1" w:rsidRPr="00D2214C">
        <w:t>almost</w:t>
      </w:r>
      <w:r w:rsidR="00656FB1" w:rsidRPr="008403F2">
        <w:t xml:space="preserve"> </w:t>
      </w:r>
      <w:r w:rsidRPr="008403F2">
        <w:t>on par with alcohol consumption, whilst</w:t>
      </w:r>
      <w:r w:rsidRPr="00D2214C">
        <w:t xml:space="preserve"> those</w:t>
      </w:r>
      <w:r w:rsidRPr="003A47CF">
        <w:t xml:space="preserve"> in EK felt that gambling was not as </w:t>
      </w:r>
      <w:r w:rsidR="009E4C74">
        <w:t>much of an issue in comparison.</w:t>
      </w:r>
      <w:r w:rsidRPr="003A47CF">
        <w:t xml:space="preserve"> It was found that electronic gaming </w:t>
      </w:r>
      <w:r w:rsidRPr="003A47CF">
        <w:lastRenderedPageBreak/>
        <w:t>machines (EGMs) were prevalent in Ceduna (but not available in EK), whilst gambling in EK was repo</w:t>
      </w:r>
      <w:r w:rsidR="005B6C0B">
        <w:t>rted to be more of an informal/</w:t>
      </w:r>
      <w:r w:rsidRPr="003A47CF">
        <w:t xml:space="preserve">private activity – suggesting that the less visible nature of this informal gambling may </w:t>
      </w:r>
      <w:r w:rsidR="005668C3">
        <w:t>have been</w:t>
      </w:r>
      <w:r w:rsidRPr="003A47CF">
        <w:t xml:space="preserve"> the reason for the lower level of concern in EK.</w:t>
      </w:r>
    </w:p>
    <w:p w14:paraId="7C6F485A" w14:textId="01FCD3A4" w:rsidR="00A56EEB" w:rsidRDefault="00A56EEB" w:rsidP="00A56EEB">
      <w:r w:rsidRPr="003A47CF">
        <w:t>Qualitatively, stakeholders</w:t>
      </w:r>
      <w:r w:rsidR="00656FB1">
        <w:t>,</w:t>
      </w:r>
      <w:r w:rsidRPr="003A47CF">
        <w:t xml:space="preserve"> community leaders </w:t>
      </w:r>
      <w:r w:rsidR="00656FB1">
        <w:t xml:space="preserve">and merchants </w:t>
      </w:r>
      <w:r w:rsidRPr="003A47CF">
        <w:t>found informal and online gambling difficult to confidently comment on, as it tends to occur in private residences and is not a highly visible activity. Again though, they did have anecdotes to tell about perceived positive impacts.</w:t>
      </w:r>
    </w:p>
    <w:p w14:paraId="54379337" w14:textId="0781125A" w:rsidR="00A56EEB" w:rsidRDefault="00281467" w:rsidP="00A56EEB">
      <w:pPr>
        <w:pStyle w:val="BoxText"/>
        <w:keepLines/>
      </w:pPr>
      <w:r w:rsidRPr="00C029D2">
        <w:t>Community leaders</w:t>
      </w:r>
      <w:r>
        <w:t xml:space="preserve">’, </w:t>
      </w:r>
      <w:r w:rsidRPr="00C029D2">
        <w:t xml:space="preserve">stakeholders’ </w:t>
      </w:r>
      <w:r>
        <w:t xml:space="preserve">and merchants’ </w:t>
      </w:r>
      <w:r w:rsidR="00A56EEB" w:rsidRPr="003210EF">
        <w:t xml:space="preserve">to a short questionnaire in the qualitative research indicated that </w:t>
      </w:r>
      <w:r w:rsidR="00E171B5">
        <w:t xml:space="preserve">they perceived that </w:t>
      </w:r>
      <w:r w:rsidR="00A56EEB" w:rsidRPr="003210EF">
        <w:t xml:space="preserve">problematic gambling had </w:t>
      </w:r>
      <w:r w:rsidR="00A56EEB">
        <w:t xml:space="preserve">decreased in Ceduna between Wave 1 and Wave 2, from 6.5 to 4.5 out of 10 (7.7 pre-Trial), and remained relatively stable in EK, from 5.0 to 4.8 out of 10 (6.7 pre-Trial), </w:t>
      </w:r>
      <w:r w:rsidR="00A56EEB" w:rsidRPr="003210EF">
        <w:t xml:space="preserve">based on average ratings on a scale of 0 (not </w:t>
      </w:r>
      <w:r w:rsidR="00A56EEB">
        <w:t>at all) to 10 (extremely severe</w:t>
      </w:r>
      <w:r w:rsidR="00A56EEB" w:rsidRPr="003210EF">
        <w:t>).</w:t>
      </w:r>
    </w:p>
    <w:p w14:paraId="751A1678" w14:textId="7E33D7B3" w:rsidR="008E5F7D" w:rsidRDefault="00275CB7" w:rsidP="006F5F54">
      <w:r>
        <w:t xml:space="preserve">The </w:t>
      </w:r>
      <w:r w:rsidR="00A56EEB">
        <w:t xml:space="preserve">Wave 1 survey results </w:t>
      </w:r>
      <w:r w:rsidR="00AC56F2">
        <w:t>showed</w:t>
      </w:r>
      <w:r w:rsidR="00A56EEB">
        <w:t xml:space="preserve"> that</w:t>
      </w:r>
      <w:r w:rsidR="00AC56F2">
        <w:t>, on average across the Trial sites,</w:t>
      </w:r>
      <w:r w:rsidR="00A56EEB">
        <w:t xml:space="preserve"> </w:t>
      </w:r>
      <w:r w:rsidR="00AC56F2">
        <w:t>around one-quarter of both participants and non-participants perceived that there had been</w:t>
      </w:r>
      <w:r w:rsidR="00A56EEB">
        <w:t xml:space="preserve"> a reduction in gambling in the community</w:t>
      </w:r>
      <w:r w:rsidR="00AC56F2">
        <w:t xml:space="preserve"> since</w:t>
      </w:r>
      <w:r w:rsidR="009E4C74">
        <w:t xml:space="preserve"> the commencement of the CDCT.</w:t>
      </w:r>
    </w:p>
    <w:p w14:paraId="5DB3160C" w14:textId="77777777" w:rsidR="00FA4DB2" w:rsidRPr="00FA4DB2" w:rsidRDefault="008E5F7D" w:rsidP="00FA4DB2">
      <w:r w:rsidRPr="008E5F7D">
        <w:fldChar w:fldCharType="begin"/>
      </w:r>
      <w:r w:rsidRPr="008E5F7D">
        <w:instrText xml:space="preserve"> REF _Ref491255908 \h  \* MERGEFORMAT </w:instrText>
      </w:r>
      <w:r w:rsidRPr="008E5F7D">
        <w:fldChar w:fldCharType="separate"/>
      </w:r>
      <w:r w:rsidR="00FA4DB2" w:rsidRPr="00FA4DB2">
        <w:br w:type="page"/>
      </w:r>
    </w:p>
    <w:p w14:paraId="73177BD2" w14:textId="75AA3746" w:rsidR="00A56EEB" w:rsidRDefault="00FA4DB2" w:rsidP="006F5F54">
      <w:r w:rsidRPr="00FA4DB2">
        <w:rPr>
          <w:noProof/>
        </w:rPr>
        <w:lastRenderedPageBreak/>
        <w:t>Figure</w:t>
      </w:r>
      <w:r w:rsidRPr="00253142">
        <w:rPr>
          <w:b/>
        </w:rPr>
        <w:t xml:space="preserve"> </w:t>
      </w:r>
      <w:r w:rsidRPr="00A676FB">
        <w:rPr>
          <w:noProof/>
        </w:rPr>
        <w:t>15</w:t>
      </w:r>
      <w:r w:rsidR="008E5F7D" w:rsidRPr="008E5F7D">
        <w:fldChar w:fldCharType="end"/>
      </w:r>
      <w:r w:rsidR="008E5F7D">
        <w:t xml:space="preserve"> </w:t>
      </w:r>
      <w:r w:rsidR="007B1C1F">
        <w:t xml:space="preserve">illustrates that this proportion fell to around one-fifth at Wave 2, although the reduction in the proportion of non-participants </w:t>
      </w:r>
      <w:r w:rsidR="00B40B38">
        <w:t>who</w:t>
      </w:r>
      <w:r w:rsidR="007B1C1F">
        <w:t xml:space="preserve"> perceived a reduction in gambling was not statistically significant</w:t>
      </w:r>
      <w:r w:rsidR="00A56EEB">
        <w:t>.</w:t>
      </w:r>
    </w:p>
    <w:p w14:paraId="097AC1BC" w14:textId="27F7B7A0" w:rsidR="00CE2955" w:rsidRDefault="00275CB7" w:rsidP="00A56EEB">
      <w:r>
        <w:t>EK p</w:t>
      </w:r>
      <w:r w:rsidR="00A56EEB">
        <w:t xml:space="preserve">articipants were more likely to report that they had noticed </w:t>
      </w:r>
      <w:r w:rsidR="00A56EEB">
        <w:rPr>
          <w:i/>
        </w:rPr>
        <w:t>more</w:t>
      </w:r>
      <w:r w:rsidR="00A56EEB">
        <w:t xml:space="preserve"> gambling at Wave 2 than Wave 1 (16%, n=239 versus 8%, n=356) and less likely to report that they had noticed </w:t>
      </w:r>
      <w:r w:rsidR="00A56EEB">
        <w:rPr>
          <w:i/>
        </w:rPr>
        <w:t xml:space="preserve">less </w:t>
      </w:r>
      <w:r w:rsidR="00A56EEB">
        <w:t>gambling (a reduction f</w:t>
      </w:r>
      <w:r w:rsidR="009E4C74">
        <w:t xml:space="preserve">rom 30% down to 22%). </w:t>
      </w:r>
      <w:r w:rsidR="00A56EEB">
        <w:t xml:space="preserve">A similar trend was apparent amongst EK </w:t>
      </w:r>
      <w:r>
        <w:t>n</w:t>
      </w:r>
      <w:r w:rsidR="00A56EEB">
        <w:t>on-</w:t>
      </w:r>
      <w:r>
        <w:t>p</w:t>
      </w:r>
      <w:r w:rsidR="00A56EEB">
        <w:t>articipants</w:t>
      </w:r>
      <w:r w:rsidR="009813B3">
        <w:t xml:space="preserve"> (although the change was not statistically significant for this group).</w:t>
      </w:r>
    </w:p>
    <w:p w14:paraId="4D76D05A" w14:textId="0F3D4351" w:rsidR="00CE2955" w:rsidRDefault="00CE2955" w:rsidP="0048570A">
      <w:pPr>
        <w:spacing w:before="0"/>
        <w:rPr>
          <w:b/>
        </w:rPr>
      </w:pPr>
      <w:bookmarkStart w:id="108" w:name="_Ref486589783"/>
      <w:bookmarkStart w:id="109" w:name="_Ref490730261"/>
      <w:bookmarkStart w:id="110" w:name="_Ref488920996"/>
    </w:p>
    <w:p w14:paraId="5134832A" w14:textId="2CACD5C1" w:rsidR="00A56EEB" w:rsidRDefault="00A56EEB" w:rsidP="00A56EEB">
      <w:pPr>
        <w:autoSpaceDE w:val="0"/>
        <w:autoSpaceDN w:val="0"/>
        <w:adjustRightInd w:val="0"/>
        <w:spacing w:before="0"/>
        <w:jc w:val="center"/>
        <w:rPr>
          <w:rFonts w:ascii="Calibri-Bold" w:hAnsi="Calibri-Bold" w:cs="Calibri-Bold"/>
          <w:b/>
          <w:bCs/>
        </w:rPr>
      </w:pPr>
      <w:bookmarkStart w:id="111" w:name="_Ref491255908"/>
      <w:bookmarkStart w:id="112" w:name="_Ref491166065"/>
      <w:bookmarkStart w:id="113" w:name="_Ref491261594"/>
      <w:r w:rsidRPr="00253142">
        <w:rPr>
          <w:b/>
        </w:rPr>
        <w:t xml:space="preserve">Figure </w:t>
      </w:r>
      <w:r w:rsidRPr="004E0735">
        <w:rPr>
          <w:b/>
        </w:rPr>
        <w:fldChar w:fldCharType="begin"/>
      </w:r>
      <w:r w:rsidRPr="004E0735">
        <w:rPr>
          <w:b/>
        </w:rPr>
        <w:instrText xml:space="preserve"> SEQ Figure \* ARABIC </w:instrText>
      </w:r>
      <w:r w:rsidRPr="004E0735">
        <w:rPr>
          <w:b/>
        </w:rPr>
        <w:fldChar w:fldCharType="separate"/>
      </w:r>
      <w:r w:rsidR="00FA4DB2">
        <w:rPr>
          <w:b/>
          <w:noProof/>
        </w:rPr>
        <w:t>15</w:t>
      </w:r>
      <w:r w:rsidRPr="004E0735">
        <w:rPr>
          <w:b/>
        </w:rPr>
        <w:fldChar w:fldCharType="end"/>
      </w:r>
      <w:bookmarkEnd w:id="108"/>
      <w:bookmarkEnd w:id="109"/>
      <w:bookmarkEnd w:id="111"/>
      <w:r w:rsidRPr="004E0735">
        <w:rPr>
          <w:b/>
        </w:rPr>
        <w:t xml:space="preserve">: </w:t>
      </w:r>
      <w:r w:rsidRPr="00253142">
        <w:rPr>
          <w:b/>
        </w:rPr>
        <w:t>Noticed a change in gambling in the community since the Trial started (% of</w:t>
      </w:r>
      <w:r>
        <w:rPr>
          <w:b/>
        </w:rPr>
        <w:t xml:space="preserve"> respondents)</w:t>
      </w:r>
      <w:bookmarkEnd w:id="110"/>
      <w:bookmarkEnd w:id="112"/>
      <w:bookmarkEnd w:id="113"/>
    </w:p>
    <w:p w14:paraId="6698C191" w14:textId="26667099" w:rsidR="00A56EEB" w:rsidRPr="00253142" w:rsidRDefault="00A56EEB" w:rsidP="00A56EEB">
      <w:pPr>
        <w:pStyle w:val="FigureHeading2"/>
        <w:rPr>
          <w:sz w:val="16"/>
        </w:rPr>
      </w:pPr>
      <w:r>
        <w:rPr>
          <w:sz w:val="16"/>
        </w:rPr>
        <w:t xml:space="preserve">Base: Participants </w:t>
      </w:r>
      <w:r w:rsidRPr="00253142">
        <w:rPr>
          <w:sz w:val="16"/>
        </w:rPr>
        <w:t xml:space="preserve">and </w:t>
      </w:r>
      <w:r w:rsidR="004A5DCA">
        <w:rPr>
          <w:sz w:val="16"/>
        </w:rPr>
        <w:t>n</w:t>
      </w:r>
      <w:r w:rsidR="004A5DCA" w:rsidRPr="00253142">
        <w:rPr>
          <w:sz w:val="16"/>
        </w:rPr>
        <w:t>on</w:t>
      </w:r>
      <w:r w:rsidRPr="00253142">
        <w:rPr>
          <w:sz w:val="16"/>
        </w:rPr>
        <w:t>-</w:t>
      </w:r>
      <w:r w:rsidR="004A5DCA">
        <w:rPr>
          <w:sz w:val="16"/>
        </w:rPr>
        <w:t>p</w:t>
      </w:r>
      <w:r w:rsidRPr="00253142">
        <w:rPr>
          <w:sz w:val="16"/>
        </w:rPr>
        <w:t>articipants.</w:t>
      </w:r>
    </w:p>
    <w:p w14:paraId="0D46B351" w14:textId="77777777" w:rsidR="00A56EEB" w:rsidRDefault="00A56EEB" w:rsidP="00A56EEB">
      <w:pPr>
        <w:pStyle w:val="FigureHeading2"/>
        <w:rPr>
          <w:sz w:val="16"/>
        </w:rPr>
      </w:pPr>
      <w:r>
        <w:rPr>
          <w:noProof/>
          <w:sz w:val="16"/>
        </w:rPr>
        <w:drawing>
          <wp:inline distT="0" distB="0" distL="0" distR="0" wp14:anchorId="46FBBBB9" wp14:editId="6FF50DEE">
            <wp:extent cx="5524500" cy="3847992"/>
            <wp:effectExtent l="0" t="0" r="0" b="635"/>
            <wp:docPr id="36" name="Picture 36" descr="Twelve stacked bar charts showing those who 'Noticed a change in gambling in the community since the Trial started ' as a percentage of respondents.  Base: Participants and Non-Participants. Excludes ‘Refused’.  First section: participants. Wave 1 Ceduna  (n=193): More (9%), same (40%), less (24%), can't say or not sure (27%). Wave 2 Ceduna (n=231): more (6%), same (32%), less (22%), can't say or not sure (40%). This is not a significant change.  Wave 1 East Kimberley (n=356): more (8%), same (40%), less (30%), can't say or not sure (22%). Wave 2 East Kimberley (n= 239): more (16%), same (37%), less (22%), can't say or not sure (25%).  This is a significant decrease in the proportion of those who said less from Wave 1. Wave 1 participant average (n= 549): more (8%), same (40%), less (27%), can't say or not sure (25%). Wave 2 participant average (n= 470): more (11%), same (35%), less (22%), can't say or not sure (33%).  This is a significant decrease in the proportion of those who said less from Wave 1.  Second section: Non-participants. Wave 1 Ceduna  (n=58): More (7%), same (28%), less (33%), can't say or not sure (33%). Wave 2 Ceduna (n=71): more (3%), same (27%), less (21%), can't say or not sure (49%). This is not a significant change. Wave 1 East Kimberley (n=51): more (2%), same (35%), less (24%), can't say or not sure (39%). Wave 2 East Kimberley (n= 70): more (7%), same (40%), less (16%), can't say or not sure (37%).  This is not a significant change.  Wave 1  average (n= 109): more (4%), same (31%), less (28%), can't say or not sure (36%). Wave 2 average (n= 141): more (5%), same (33%), less (18%), can't say or not sure (43%).  This is not a significant change.&#10;" title=": Noticed a change in gambling in the community since the Trial started (%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t="1425" r="7819"/>
                    <a:stretch/>
                  </pic:blipFill>
                  <pic:spPr bwMode="auto">
                    <a:xfrm>
                      <a:off x="0" y="0"/>
                      <a:ext cx="5524973" cy="3848321"/>
                    </a:xfrm>
                    <a:prstGeom prst="rect">
                      <a:avLst/>
                    </a:prstGeom>
                    <a:noFill/>
                    <a:ln>
                      <a:noFill/>
                    </a:ln>
                    <a:extLst>
                      <a:ext uri="{53640926-AAD7-44D8-BBD7-CCE9431645EC}">
                        <a14:shadowObscured xmlns:a14="http://schemas.microsoft.com/office/drawing/2010/main"/>
                      </a:ext>
                    </a:extLst>
                  </pic:spPr>
                </pic:pic>
              </a:graphicData>
            </a:graphic>
          </wp:inline>
        </w:drawing>
      </w:r>
    </w:p>
    <w:p w14:paraId="6C59E385" w14:textId="77777777" w:rsidR="00A56EEB" w:rsidRPr="00E055DA" w:rsidRDefault="00A56EEB" w:rsidP="00A56EEB">
      <w:pPr>
        <w:pStyle w:val="FigureHeading2"/>
        <w:rPr>
          <w:rStyle w:val="FootnoteReference"/>
        </w:rPr>
      </w:pPr>
      <w:r w:rsidRPr="00E055DA">
        <w:rPr>
          <w:rStyle w:val="FootnoteReference"/>
        </w:rPr>
        <w:t>Q42c (P) / Q16c (NP). Since the Cashless Debit Card / Indue Card Trial started in your community have you noticed more, less or the same amount of: Gambling in the community?</w:t>
      </w:r>
    </w:p>
    <w:p w14:paraId="1B974254" w14:textId="42FA63CA" w:rsidR="00862671" w:rsidRPr="00253142" w:rsidRDefault="00862671" w:rsidP="00A56EEB">
      <w:pPr>
        <w:pStyle w:val="FigureHeading2"/>
        <w:rPr>
          <w:sz w:val="16"/>
        </w:rPr>
      </w:pPr>
      <w:r w:rsidRPr="00E055DA">
        <w:rPr>
          <w:rStyle w:val="FootnoteReference"/>
        </w:rPr>
        <w:t>Excludes ‘Refused’. Wave 1 Ceduna participants: Refused (n=2). Wave 2 Ceduna participants: Refused (n=8). Wave 1 East Kimberley participants: Refused (n=0). Wave 2 East Kimberley participants: Refused (n=1). All non-participants: Refused (n=0).</w:t>
      </w:r>
    </w:p>
    <w:p w14:paraId="74A69A36" w14:textId="1F8100AB" w:rsidR="000222F8" w:rsidRDefault="00A56EEB" w:rsidP="000222F8">
      <w:bookmarkStart w:id="114" w:name="_Ref486591078"/>
      <w:r>
        <w:t xml:space="preserve">When asked about </w:t>
      </w:r>
      <w:r w:rsidR="00690DF1">
        <w:t>whether their own</w:t>
      </w:r>
      <w:r>
        <w:t xml:space="preserve"> gambling behaviour</w:t>
      </w:r>
      <w:r w:rsidR="00690DF1">
        <w:t xml:space="preserve"> had changed</w:t>
      </w:r>
      <w:r>
        <w:t xml:space="preserve"> since </w:t>
      </w:r>
      <w:r w:rsidR="009813B3">
        <w:t>becoming</w:t>
      </w:r>
      <w:r>
        <w:t xml:space="preserve"> Trial </w:t>
      </w:r>
      <w:r w:rsidR="009813B3">
        <w:t>participants</w:t>
      </w:r>
      <w:r>
        <w:t xml:space="preserve">, </w:t>
      </w:r>
      <w:r w:rsidR="009813B3">
        <w:t>at Wave 2</w:t>
      </w:r>
      <w:r w:rsidR="00690DF1">
        <w:t xml:space="preserve"> (on average across the two Trial sites),</w:t>
      </w:r>
      <w:r w:rsidR="009813B3">
        <w:t xml:space="preserve"> 48% of those</w:t>
      </w:r>
      <w:r>
        <w:t xml:space="preserve"> who gambled before the Trial reported doing this </w:t>
      </w:r>
      <w:r w:rsidRPr="006C0D52">
        <w:rPr>
          <w:i/>
        </w:rPr>
        <w:t>less</w:t>
      </w:r>
      <w:r>
        <w:t xml:space="preserve"> </w:t>
      </w:r>
      <w:r w:rsidR="009813B3">
        <w:t xml:space="preserve">often </w:t>
      </w:r>
      <w:r>
        <w:t xml:space="preserve">(n=109), </w:t>
      </w:r>
      <w:r w:rsidR="00690DF1">
        <w:t xml:space="preserve">up from 32% </w:t>
      </w:r>
      <w:r>
        <w:t>at Wave 1</w:t>
      </w:r>
      <w:r w:rsidR="000222F8">
        <w:rPr>
          <w:rStyle w:val="FootnoteReference"/>
        </w:rPr>
        <w:footnoteReference w:id="38"/>
      </w:r>
      <w:r w:rsidR="008E5F7D">
        <w:t xml:space="preserve"> </w:t>
      </w:r>
      <w:r>
        <w:t>(n=140</w:t>
      </w:r>
      <w:r w:rsidR="0048570A">
        <w:t>)</w:t>
      </w:r>
      <w:r w:rsidR="000222F8">
        <w:t>.</w:t>
      </w:r>
    </w:p>
    <w:p w14:paraId="33036668" w14:textId="77777777" w:rsidR="0048570A" w:rsidRDefault="0048570A" w:rsidP="000222F8"/>
    <w:p w14:paraId="247C65CC" w14:textId="77777777" w:rsidR="0048570A" w:rsidRDefault="0048570A" w:rsidP="000222F8"/>
    <w:p w14:paraId="5F6A5E8B" w14:textId="42376B57" w:rsidR="00890459" w:rsidRPr="00D95CF0" w:rsidRDefault="00890459" w:rsidP="00890459">
      <w:pPr>
        <w:autoSpaceDE w:val="0"/>
        <w:autoSpaceDN w:val="0"/>
        <w:adjustRightInd w:val="0"/>
        <w:spacing w:before="0"/>
        <w:jc w:val="center"/>
        <w:rPr>
          <w:b/>
        </w:rPr>
      </w:pPr>
      <w:bookmarkStart w:id="115" w:name="_Ref489279950"/>
      <w:bookmarkStart w:id="116" w:name="_Ref489280015"/>
      <w:bookmarkStart w:id="117" w:name="_Ref489275495"/>
      <w:bookmarkStart w:id="118" w:name="_Ref491166096"/>
      <w:bookmarkStart w:id="119" w:name="_Ref491166129"/>
      <w:bookmarkStart w:id="120" w:name="_Ref491261597"/>
      <w:r w:rsidRPr="00D95CF0">
        <w:rPr>
          <w:b/>
        </w:rPr>
        <w:lastRenderedPageBreak/>
        <w:t xml:space="preserve">Figure </w:t>
      </w:r>
      <w:r w:rsidRPr="004E0735">
        <w:rPr>
          <w:b/>
        </w:rPr>
        <w:fldChar w:fldCharType="begin"/>
      </w:r>
      <w:r w:rsidRPr="004E0735">
        <w:rPr>
          <w:b/>
        </w:rPr>
        <w:instrText xml:space="preserve"> SEQ Figure \* ARABIC </w:instrText>
      </w:r>
      <w:r w:rsidRPr="004E0735">
        <w:rPr>
          <w:b/>
        </w:rPr>
        <w:fldChar w:fldCharType="separate"/>
      </w:r>
      <w:r w:rsidR="00FA4DB2">
        <w:rPr>
          <w:b/>
          <w:noProof/>
        </w:rPr>
        <w:t>16</w:t>
      </w:r>
      <w:r w:rsidRPr="004E0735">
        <w:rPr>
          <w:b/>
        </w:rPr>
        <w:fldChar w:fldCharType="end"/>
      </w:r>
      <w:bookmarkEnd w:id="115"/>
      <w:bookmarkEnd w:id="116"/>
      <w:r w:rsidRPr="004E0735">
        <w:rPr>
          <w:b/>
        </w:rPr>
        <w:t xml:space="preserve">: </w:t>
      </w:r>
      <w:r w:rsidRPr="002544D1">
        <w:rPr>
          <w:b/>
        </w:rPr>
        <w:t>Change in behaviour since becoming a participant in the CDCT</w:t>
      </w:r>
      <w:r w:rsidRPr="004E0735">
        <w:rPr>
          <w:b/>
        </w:rPr>
        <w:t>:</w:t>
      </w:r>
      <w:r w:rsidRPr="00D95CF0">
        <w:rPr>
          <w:b/>
        </w:rPr>
        <w:t xml:space="preserve"> Gambled (% of </w:t>
      </w:r>
      <w:r w:rsidR="000222F8">
        <w:rPr>
          <w:b/>
        </w:rPr>
        <w:t>r</w:t>
      </w:r>
      <w:r w:rsidRPr="00D95CF0">
        <w:rPr>
          <w:b/>
        </w:rPr>
        <w:t>espondents)</w:t>
      </w:r>
      <w:bookmarkEnd w:id="117"/>
      <w:bookmarkEnd w:id="118"/>
      <w:bookmarkEnd w:id="119"/>
      <w:bookmarkEnd w:id="120"/>
    </w:p>
    <w:p w14:paraId="0EB9EF63" w14:textId="4191BD4E" w:rsidR="00890459" w:rsidRPr="00D95CF0" w:rsidRDefault="00890459" w:rsidP="00890459">
      <w:pPr>
        <w:pStyle w:val="FigureHeading2"/>
        <w:rPr>
          <w:sz w:val="16"/>
        </w:rPr>
      </w:pPr>
      <w:r w:rsidRPr="00D95CF0">
        <w:rPr>
          <w:sz w:val="16"/>
        </w:rPr>
        <w:t>Base: Participants currently in Trial.</w:t>
      </w:r>
    </w:p>
    <w:p w14:paraId="0E216A3B" w14:textId="77777777" w:rsidR="00890459" w:rsidRDefault="00890459" w:rsidP="00890459">
      <w:pPr>
        <w:spacing w:before="0"/>
        <w:jc w:val="center"/>
        <w:rPr>
          <w:rFonts w:cs="Calibri"/>
          <w:sz w:val="20"/>
          <w:szCs w:val="20"/>
        </w:rPr>
      </w:pPr>
      <w:r>
        <w:rPr>
          <w:rFonts w:cs="Calibri"/>
          <w:noProof/>
          <w:sz w:val="20"/>
          <w:szCs w:val="20"/>
        </w:rPr>
        <w:drawing>
          <wp:inline distT="0" distB="0" distL="0" distR="0" wp14:anchorId="7F30AA7A" wp14:editId="0D43484A">
            <wp:extent cx="5038345" cy="2898475"/>
            <wp:effectExtent l="0" t="0" r="0" b="0"/>
            <wp:docPr id="51" name="Picture 51" descr="Six stacked bar charts showing 'Change in behaviour since Trial started: Gambled ' as a percentage of participants. Base: Participants currently in Trial. Excludes ‘Refused’ and ‘Not applicable – did not do activity before’. Wave 1 Ceduna participant (n=64): more (4%), same (64%), less (31%), can't say or not sure (1%). Wave 2 Ceduna participant (n=53): more (1%), same (38%), less (47%), can't say or not sure (14%). This is not a significant change.  Wave 1 East Kimberley participant (n=76): more (5%), same (55%), less (34%), can't say or not sure (5%). Wave 2 East Kimberley participant (n= 56): more (4%), same (48%), less (49%).   This is not a significant change. Wave 1 participant average (n= 140) more (4%), same (60%), less (32%), can't say or not sure (3%). Wave 2 participant average (n= 109): more (3%), same (43%), less (48%), can't say or not sure (7%). This is a significant increase in the proportion of those who said less from Wave 1.&#10;" title="Change in behaviour since becoming a participant in the CDCT: Gambled (%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t="1426" r="9649" b="18709"/>
                    <a:stretch/>
                  </pic:blipFill>
                  <pic:spPr bwMode="auto">
                    <a:xfrm>
                      <a:off x="0" y="0"/>
                      <a:ext cx="5090657" cy="2928569"/>
                    </a:xfrm>
                    <a:prstGeom prst="rect">
                      <a:avLst/>
                    </a:prstGeom>
                    <a:noFill/>
                    <a:ln>
                      <a:noFill/>
                    </a:ln>
                    <a:extLst>
                      <a:ext uri="{53640926-AAD7-44D8-BBD7-CCE9431645EC}">
                        <a14:shadowObscured xmlns:a14="http://schemas.microsoft.com/office/drawing/2010/main"/>
                      </a:ext>
                    </a:extLst>
                  </pic:spPr>
                </pic:pic>
              </a:graphicData>
            </a:graphic>
          </wp:inline>
        </w:drawing>
      </w:r>
    </w:p>
    <w:p w14:paraId="32F514EE" w14:textId="572B5142" w:rsidR="00890459" w:rsidRPr="00E055DA" w:rsidRDefault="00890459" w:rsidP="00890459">
      <w:pPr>
        <w:pStyle w:val="FigureHeading2"/>
        <w:rPr>
          <w:rStyle w:val="FootnoteReference"/>
        </w:rPr>
      </w:pPr>
      <w:r w:rsidRPr="00E055DA">
        <w:rPr>
          <w:rStyle w:val="FootnoteReference"/>
        </w:rPr>
        <w:t>Q44c (P). Sinc</w:t>
      </w:r>
      <w:r w:rsidR="005B6C0B">
        <w:rPr>
          <w:rStyle w:val="FootnoteReference"/>
        </w:rPr>
        <w:t>e being on the Cashless Debit/</w:t>
      </w:r>
      <w:r w:rsidRPr="00E055DA">
        <w:rPr>
          <w:rStyle w:val="FootnoteReference"/>
        </w:rPr>
        <w:t xml:space="preserve">Indue Card have you done each of the following more often, less often or the same as before: Gambled? </w:t>
      </w:r>
    </w:p>
    <w:p w14:paraId="06150C60" w14:textId="77777777" w:rsidR="00862671" w:rsidRPr="00E055DA" w:rsidRDefault="00862671" w:rsidP="00862671">
      <w:pPr>
        <w:autoSpaceDE w:val="0"/>
        <w:autoSpaceDN w:val="0"/>
        <w:adjustRightInd w:val="0"/>
        <w:spacing w:before="0"/>
        <w:jc w:val="center"/>
        <w:rPr>
          <w:rStyle w:val="FootnoteReference"/>
        </w:rPr>
      </w:pPr>
      <w:r w:rsidRPr="00E055DA">
        <w:rPr>
          <w:rStyle w:val="FootnoteReference"/>
        </w:rPr>
        <w:t>Excludes ‘Refused’ and ‘Not applicable – did not do activity before’. Wave 1 Ceduna participants: Refused (n=1), Not Applicable (n=129). Wave 2 Ceduna participants: Refused (n=17), Not Applicable (n=163). Wave 1 East Kimberley participants: Refused (n=0), Not Applicable (n=278). Wave 2 East Kimberley participants: Refused (n=2), Not Applicable (n=176).</w:t>
      </w:r>
    </w:p>
    <w:p w14:paraId="0BBCF067" w14:textId="77777777" w:rsidR="000222F8" w:rsidRPr="000222F8" w:rsidRDefault="000222F8" w:rsidP="00A56EEB">
      <w:pPr>
        <w:autoSpaceDE w:val="0"/>
        <w:autoSpaceDN w:val="0"/>
        <w:adjustRightInd w:val="0"/>
        <w:spacing w:before="0"/>
        <w:rPr>
          <w:sz w:val="16"/>
          <w:szCs w:val="10"/>
        </w:rPr>
      </w:pPr>
      <w:bookmarkStart w:id="121" w:name="_Ref486591092"/>
      <w:bookmarkEnd w:id="114"/>
    </w:p>
    <w:p w14:paraId="47010D72" w14:textId="3401473A" w:rsidR="00FA4DB2" w:rsidRDefault="00A56EEB" w:rsidP="00FA4DB2">
      <w:pPr>
        <w:autoSpaceDE w:val="0"/>
        <w:autoSpaceDN w:val="0"/>
        <w:adjustRightInd w:val="0"/>
        <w:spacing w:before="0"/>
        <w:rPr>
          <w:b/>
        </w:rPr>
      </w:pPr>
      <w:r w:rsidRPr="00403DE4">
        <w:fldChar w:fldCharType="begin"/>
      </w:r>
      <w:r w:rsidRPr="00403DE4">
        <w:instrText xml:space="preserve"> REF _Ref488334817 \h  \* MERGEFORMAT </w:instrText>
      </w:r>
      <w:r w:rsidRPr="00403DE4">
        <w:fldChar w:fldCharType="separate"/>
      </w:r>
    </w:p>
    <w:p w14:paraId="0FD17A14" w14:textId="7640CD0A" w:rsidR="00A56EEB" w:rsidRPr="008E5F7D" w:rsidRDefault="00FA4DB2" w:rsidP="008E5F7D">
      <w:pPr>
        <w:autoSpaceDE w:val="0"/>
        <w:autoSpaceDN w:val="0"/>
        <w:adjustRightInd w:val="0"/>
        <w:spacing w:before="0"/>
      </w:pPr>
      <w:r w:rsidRPr="00FA4DB2">
        <w:rPr>
          <w:noProof/>
        </w:rPr>
        <w:t>Figure</w:t>
      </w:r>
      <w:r w:rsidRPr="00D95CF0">
        <w:rPr>
          <w:b/>
        </w:rPr>
        <w:t xml:space="preserve"> </w:t>
      </w:r>
      <w:r w:rsidRPr="00A676FB">
        <w:rPr>
          <w:noProof/>
        </w:rPr>
        <w:t>17</w:t>
      </w:r>
      <w:r w:rsidR="00A56EEB" w:rsidRPr="00403DE4">
        <w:fldChar w:fldCharType="end"/>
      </w:r>
      <w:r w:rsidR="00A56EEB" w:rsidRPr="00CA080D">
        <w:t xml:space="preserve"> </w:t>
      </w:r>
      <w:r w:rsidR="008E5F7D">
        <w:t xml:space="preserve">overleaf </w:t>
      </w:r>
      <w:r w:rsidR="00A56EEB" w:rsidRPr="009E6140">
        <w:t xml:space="preserve">shows that at Wave 2, more than half of </w:t>
      </w:r>
      <w:r w:rsidR="00835EC6">
        <w:t>p</w:t>
      </w:r>
      <w:r w:rsidR="00A56EEB" w:rsidRPr="009E6140">
        <w:t xml:space="preserve">articipants </w:t>
      </w:r>
      <w:r w:rsidR="00314D9B">
        <w:t xml:space="preserve">(on average across the Trial sites) </w:t>
      </w:r>
      <w:r w:rsidR="00A56EEB" w:rsidRPr="009E6140">
        <w:t xml:space="preserve">who had spent more than $50 a day gambling before the Trial reported that they did so </w:t>
      </w:r>
      <w:r w:rsidR="00A56EEB" w:rsidRPr="009E6140">
        <w:rPr>
          <w:i/>
        </w:rPr>
        <w:t xml:space="preserve">less </w:t>
      </w:r>
      <w:r w:rsidR="00314D9B" w:rsidRPr="00314D9B">
        <w:t xml:space="preserve">often since being </w:t>
      </w:r>
      <w:r w:rsidR="00314D9B">
        <w:t>in</w:t>
      </w:r>
      <w:r w:rsidR="00314D9B" w:rsidRPr="00314D9B">
        <w:t xml:space="preserve"> the CDCT</w:t>
      </w:r>
      <w:r w:rsidR="00314D9B">
        <w:rPr>
          <w:i/>
        </w:rPr>
        <w:t xml:space="preserve"> </w:t>
      </w:r>
      <w:r w:rsidR="00A56EEB">
        <w:t xml:space="preserve">(54%, n=86). </w:t>
      </w:r>
      <w:r w:rsidR="00A56EEB" w:rsidRPr="009E6140">
        <w:t xml:space="preserve">This is </w:t>
      </w:r>
      <w:r w:rsidR="00A56EEB" w:rsidRPr="009E22B4">
        <w:t>a substantial improvement on the res</w:t>
      </w:r>
      <w:r w:rsidR="009E4C74">
        <w:t xml:space="preserve">ult reported in Wave 1 of 27%. </w:t>
      </w:r>
      <w:r w:rsidR="00A56EEB" w:rsidRPr="009E22B4">
        <w:t>A significant positive</w:t>
      </w:r>
      <w:r w:rsidR="00A56EEB" w:rsidRPr="009E6140">
        <w:t xml:space="preserve"> change in the proportion </w:t>
      </w:r>
      <w:r w:rsidR="00314D9B">
        <w:t>stating</w:t>
      </w:r>
      <w:r w:rsidR="00A56EEB" w:rsidRPr="009E6140">
        <w:t xml:space="preserve"> they did this behaviour </w:t>
      </w:r>
      <w:r w:rsidR="00A56EEB" w:rsidRPr="009E6140">
        <w:rPr>
          <w:i/>
        </w:rPr>
        <w:t xml:space="preserve">less </w:t>
      </w:r>
      <w:r w:rsidR="00314D9B" w:rsidRPr="00314D9B">
        <w:t xml:space="preserve">often </w:t>
      </w:r>
      <w:r w:rsidR="00A56EEB" w:rsidRPr="009E6140">
        <w:t xml:space="preserve">was </w:t>
      </w:r>
      <w:r w:rsidR="00314D9B">
        <w:t>recorded in both EK and Ceduna.</w:t>
      </w:r>
    </w:p>
    <w:p w14:paraId="15B6B40D" w14:textId="77777777" w:rsidR="00862671" w:rsidRDefault="00862671">
      <w:pPr>
        <w:jc w:val="left"/>
        <w:rPr>
          <w:b/>
        </w:rPr>
      </w:pPr>
      <w:bookmarkStart w:id="122" w:name="_Ref488334817"/>
      <w:bookmarkStart w:id="123" w:name="_Ref488921013"/>
      <w:r>
        <w:rPr>
          <w:b/>
        </w:rPr>
        <w:br w:type="page"/>
      </w:r>
    </w:p>
    <w:p w14:paraId="7244FC32" w14:textId="5AB2F56E" w:rsidR="00A56EEB" w:rsidRPr="00D95CF0" w:rsidRDefault="00A56EEB" w:rsidP="00A56EEB">
      <w:pPr>
        <w:autoSpaceDE w:val="0"/>
        <w:autoSpaceDN w:val="0"/>
        <w:adjustRightInd w:val="0"/>
        <w:spacing w:before="0"/>
        <w:jc w:val="center"/>
        <w:rPr>
          <w:b/>
        </w:rPr>
      </w:pPr>
      <w:bookmarkStart w:id="124" w:name="_Ref491166156"/>
      <w:r w:rsidRPr="00D95CF0">
        <w:rPr>
          <w:b/>
        </w:rPr>
        <w:lastRenderedPageBreak/>
        <w:t xml:space="preserve">Figure </w:t>
      </w:r>
      <w:r w:rsidRPr="004E0735">
        <w:rPr>
          <w:b/>
        </w:rPr>
        <w:fldChar w:fldCharType="begin"/>
      </w:r>
      <w:r w:rsidRPr="004E0735">
        <w:rPr>
          <w:b/>
        </w:rPr>
        <w:instrText xml:space="preserve"> SEQ Figure \* ARABIC </w:instrText>
      </w:r>
      <w:r w:rsidRPr="004E0735">
        <w:rPr>
          <w:b/>
        </w:rPr>
        <w:fldChar w:fldCharType="separate"/>
      </w:r>
      <w:r w:rsidR="00FA4DB2">
        <w:rPr>
          <w:b/>
          <w:noProof/>
        </w:rPr>
        <w:t>17</w:t>
      </w:r>
      <w:r w:rsidRPr="004E0735">
        <w:rPr>
          <w:b/>
        </w:rPr>
        <w:fldChar w:fldCharType="end"/>
      </w:r>
      <w:bookmarkEnd w:id="121"/>
      <w:bookmarkEnd w:id="122"/>
      <w:r w:rsidRPr="004E0735">
        <w:rPr>
          <w:b/>
        </w:rPr>
        <w:t xml:space="preserve">: </w:t>
      </w:r>
      <w:r w:rsidR="00835EC6" w:rsidRPr="002544D1">
        <w:rPr>
          <w:b/>
        </w:rPr>
        <w:t>Change in behaviour since becoming a participant in the CDCT</w:t>
      </w:r>
      <w:r w:rsidR="00835EC6" w:rsidRPr="004E0735">
        <w:rPr>
          <w:b/>
        </w:rPr>
        <w:t>:</w:t>
      </w:r>
      <w:r w:rsidRPr="00D95CF0">
        <w:rPr>
          <w:b/>
        </w:rPr>
        <w:t xml:space="preserve"> Spent more than $50 a day on gambling</w:t>
      </w:r>
      <w:r>
        <w:rPr>
          <w:b/>
        </w:rPr>
        <w:t xml:space="preserve"> </w:t>
      </w:r>
      <w:r w:rsidRPr="00D95CF0">
        <w:rPr>
          <w:b/>
        </w:rPr>
        <w:t>(% of respondents)</w:t>
      </w:r>
      <w:bookmarkEnd w:id="123"/>
      <w:bookmarkEnd w:id="124"/>
    </w:p>
    <w:p w14:paraId="5B8C0D70" w14:textId="715BB68E" w:rsidR="00A56EEB" w:rsidRPr="00D95CF0" w:rsidRDefault="00A56EEB" w:rsidP="00A56EEB">
      <w:pPr>
        <w:pStyle w:val="FigureHeading2"/>
        <w:rPr>
          <w:sz w:val="16"/>
        </w:rPr>
      </w:pPr>
      <w:r w:rsidRPr="00D95CF0">
        <w:rPr>
          <w:sz w:val="16"/>
        </w:rPr>
        <w:t>Base: Participants currently in Trial.</w:t>
      </w:r>
    </w:p>
    <w:p w14:paraId="26EC6485" w14:textId="77777777" w:rsidR="00A56EEB" w:rsidRDefault="00A56EEB" w:rsidP="00A56EEB">
      <w:pPr>
        <w:spacing w:before="0"/>
        <w:rPr>
          <w:rFonts w:cs="Calibri"/>
          <w:sz w:val="20"/>
          <w:szCs w:val="20"/>
        </w:rPr>
      </w:pPr>
      <w:r>
        <w:rPr>
          <w:rFonts w:cs="Calibri"/>
          <w:noProof/>
          <w:sz w:val="20"/>
          <w:szCs w:val="20"/>
        </w:rPr>
        <w:drawing>
          <wp:inline distT="0" distB="0" distL="0" distR="0" wp14:anchorId="0874FEFB" wp14:editId="5EEEFF28">
            <wp:extent cx="5465962" cy="3053715"/>
            <wp:effectExtent l="0" t="0" r="1905" b="0"/>
            <wp:docPr id="47" name="Picture 47" descr="Six stacked bar charts showing 'Change in behaviour since Trial started: Gambled ' as a percentage of participants. Base: Participants currently in Trial. Excludes ‘Refused’ and ‘Not applicable – did not do activity before’. Wave 1 Ceduna participant (n=46): same (74%), less (26%). Wave 2 Ceduna participant (n=41): same (29%), less (46%), can't say or not sure (25%). This is a significant increase in the proportion of those who said less from Wave 1.  Wave 1 East Kimberley participant (n=39): more (3%), same (56%), less (31%), can't say or not sure (10%). Wave 2 East Kimberley participant (n= 45): more (1%), same (32%), less (61%), cant' say or not sure (5%).   This is a significant increase in the proportion of those who said less from Wave 1. Wave 1 participant average (n= 85) more (1%), same (68%), less (27%), can't say or not sure (3%). Wave 2 participant average (n= 86): more (1%), same (30%), less (54%), can't say or not sure (15%).  This is a significant increase in the proportion of those who said less from Wave 1. &#10;" title="Change in behaviour since becoming a participant in the CDCT: Spent more than $50 a day on gambling (%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l="-3479" r="8261" b="18330"/>
                    <a:stretch/>
                  </pic:blipFill>
                  <pic:spPr bwMode="auto">
                    <a:xfrm>
                      <a:off x="0" y="0"/>
                      <a:ext cx="5553990" cy="3102895"/>
                    </a:xfrm>
                    <a:prstGeom prst="rect">
                      <a:avLst/>
                    </a:prstGeom>
                    <a:noFill/>
                    <a:ln>
                      <a:noFill/>
                    </a:ln>
                    <a:extLst>
                      <a:ext uri="{53640926-AAD7-44D8-BBD7-CCE9431645EC}">
                        <a14:shadowObscured xmlns:a14="http://schemas.microsoft.com/office/drawing/2010/main"/>
                      </a:ext>
                    </a:extLst>
                  </pic:spPr>
                </pic:pic>
              </a:graphicData>
            </a:graphic>
          </wp:inline>
        </w:drawing>
      </w:r>
    </w:p>
    <w:p w14:paraId="55D90C32" w14:textId="3E12498F" w:rsidR="00A56EEB" w:rsidRPr="00E055DA" w:rsidRDefault="00A56EEB" w:rsidP="00A56EEB">
      <w:pPr>
        <w:pStyle w:val="FigureHeading2"/>
        <w:rPr>
          <w:rStyle w:val="FootnoteReference"/>
        </w:rPr>
      </w:pPr>
      <w:r w:rsidRPr="00E055DA">
        <w:rPr>
          <w:rStyle w:val="FootnoteReference"/>
        </w:rPr>
        <w:t>Q44d (P). Si</w:t>
      </w:r>
      <w:r w:rsidR="005B6C0B">
        <w:rPr>
          <w:rStyle w:val="FootnoteReference"/>
        </w:rPr>
        <w:t>nce being on the Cashless Debit/</w:t>
      </w:r>
      <w:r w:rsidRPr="00E055DA">
        <w:rPr>
          <w:rStyle w:val="FootnoteReference"/>
        </w:rPr>
        <w:t xml:space="preserve">Indue Card have you done each of the following more often, less often or the same as before: Spent more than $50 a day on gambling? </w:t>
      </w:r>
    </w:p>
    <w:p w14:paraId="63E7FDB6" w14:textId="77777777" w:rsidR="00862671" w:rsidRPr="00E055DA" w:rsidRDefault="00862671" w:rsidP="00862671">
      <w:pPr>
        <w:autoSpaceDE w:val="0"/>
        <w:autoSpaceDN w:val="0"/>
        <w:adjustRightInd w:val="0"/>
        <w:spacing w:before="0"/>
        <w:jc w:val="center"/>
        <w:rPr>
          <w:rStyle w:val="FootnoteReference"/>
        </w:rPr>
      </w:pPr>
      <w:r w:rsidRPr="00E055DA">
        <w:rPr>
          <w:rStyle w:val="FootnoteReference"/>
        </w:rPr>
        <w:t>Excludes ‘Refused’ and ‘Not applicable – did not do activity before’. Wave 1 Ceduna participants: Refused (n=1), Not Applicable (n=147). Wave 2 Ceduna participants: Refused (n=17), Not Applicable (n=175). Wave 1 East Kimberley participants: Refused (n=0), Not Applicable (n=315). Wave 2 East Kimberley participants: Refused (n=2), Not Applicable (n=187).</w:t>
      </w:r>
    </w:p>
    <w:p w14:paraId="02B5B7C1" w14:textId="77777777" w:rsidR="00A56EEB" w:rsidRDefault="00A56EEB" w:rsidP="00A56EEB">
      <w:pPr>
        <w:autoSpaceDE w:val="0"/>
        <w:autoSpaceDN w:val="0"/>
        <w:adjustRightInd w:val="0"/>
        <w:spacing w:before="0"/>
      </w:pPr>
    </w:p>
    <w:p w14:paraId="10571592" w14:textId="66774DF6" w:rsidR="00A56EEB" w:rsidRPr="009E6140" w:rsidRDefault="00A56EEB" w:rsidP="00A56EEB">
      <w:pPr>
        <w:autoSpaceDE w:val="0"/>
        <w:autoSpaceDN w:val="0"/>
        <w:adjustRightInd w:val="0"/>
        <w:spacing w:before="120"/>
        <w:jc w:val="center"/>
        <w:rPr>
          <w:b/>
        </w:rPr>
      </w:pPr>
      <w:bookmarkStart w:id="125" w:name="_Ref487470828"/>
      <w:bookmarkStart w:id="126" w:name="_Ref488921019"/>
      <w:r w:rsidRPr="009E6140">
        <w:rPr>
          <w:b/>
        </w:rPr>
        <w:t xml:space="preserve">Figure </w:t>
      </w:r>
      <w:r w:rsidRPr="009E6140">
        <w:rPr>
          <w:b/>
        </w:rPr>
        <w:fldChar w:fldCharType="begin"/>
      </w:r>
      <w:r w:rsidRPr="009E6140">
        <w:rPr>
          <w:b/>
        </w:rPr>
        <w:instrText xml:space="preserve"> SEQ Figure \* ARABIC </w:instrText>
      </w:r>
      <w:r w:rsidRPr="009E6140">
        <w:rPr>
          <w:b/>
        </w:rPr>
        <w:fldChar w:fldCharType="separate"/>
      </w:r>
      <w:r w:rsidR="00FA4DB2">
        <w:rPr>
          <w:b/>
          <w:noProof/>
        </w:rPr>
        <w:t>18</w:t>
      </w:r>
      <w:r w:rsidRPr="009E6140">
        <w:rPr>
          <w:b/>
          <w:noProof/>
        </w:rPr>
        <w:fldChar w:fldCharType="end"/>
      </w:r>
      <w:bookmarkEnd w:id="125"/>
      <w:r w:rsidRPr="009E6140">
        <w:rPr>
          <w:b/>
        </w:rPr>
        <w:t xml:space="preserve">: Gambling behaviours done </w:t>
      </w:r>
      <w:r w:rsidR="00951CB3">
        <w:rPr>
          <w:b/>
        </w:rPr>
        <w:t>‘</w:t>
      </w:r>
      <w:r w:rsidRPr="009E6140">
        <w:rPr>
          <w:b/>
        </w:rPr>
        <w:t>lately</w:t>
      </w:r>
      <w:bookmarkEnd w:id="126"/>
      <w:r w:rsidR="00951CB3">
        <w:rPr>
          <w:b/>
        </w:rPr>
        <w:t>’</w:t>
      </w:r>
    </w:p>
    <w:p w14:paraId="77E34D31" w14:textId="09F6B142" w:rsidR="00A56EEB" w:rsidRPr="009E6140" w:rsidRDefault="00A56EEB" w:rsidP="00A56EEB">
      <w:pPr>
        <w:autoSpaceDE w:val="0"/>
        <w:autoSpaceDN w:val="0"/>
        <w:adjustRightInd w:val="0"/>
        <w:spacing w:before="0"/>
        <w:jc w:val="center"/>
        <w:rPr>
          <w:b/>
        </w:rPr>
      </w:pPr>
      <w:r w:rsidRPr="009E6140">
        <w:rPr>
          <w:sz w:val="16"/>
          <w:szCs w:val="16"/>
        </w:rPr>
        <w:t>Base: Participants.</w:t>
      </w:r>
    </w:p>
    <w:p w14:paraId="791E511E" w14:textId="5100D1F5" w:rsidR="00862671" w:rsidRDefault="00A56EEB" w:rsidP="00862671">
      <w:pPr>
        <w:spacing w:before="120"/>
        <w:jc w:val="center"/>
      </w:pPr>
      <w:r w:rsidRPr="009E6140">
        <w:rPr>
          <w:noProof/>
        </w:rPr>
        <w:drawing>
          <wp:inline distT="0" distB="0" distL="0" distR="0" wp14:anchorId="7B1E9282" wp14:editId="1FAC260B">
            <wp:extent cx="5534108" cy="1676848"/>
            <wp:effectExtent l="0" t="0" r="0" b="0"/>
            <wp:docPr id="34" name="Picture 34" descr="Infographic showing 'Gambling behaviours done lately'. Base: participants. Excludes ‘Refused’ and ‘Not applicable’. Participant average: Gamble about weekly or more often (Wave 1, 39%, n=30; Wave 2, 16%, n=31), significant decrease; Spend 3 or more hours a day gambling weekly or more often (Wave 1, 50%, n=94; Wave 2, 25%, n=81), significant decrease. Ceduna participant: Gamble about weekly or more often (Wave 1, 55%, n=41; Wave 2, 7%, n=47), significant decrease. East Kimberley participant: Gamble about weekly or more often  (Wave 1, 20%, n=53; Wave 2, 26%, n=34), non-significant change. " title="Gambling behaviours done ‘l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717" t="400" r="8468" b="-400"/>
                    <a:stretch/>
                  </pic:blipFill>
                  <pic:spPr bwMode="auto">
                    <a:xfrm>
                      <a:off x="0" y="0"/>
                      <a:ext cx="5653278" cy="1712957"/>
                    </a:xfrm>
                    <a:prstGeom prst="rect">
                      <a:avLst/>
                    </a:prstGeom>
                    <a:noFill/>
                    <a:ln>
                      <a:noFill/>
                    </a:ln>
                    <a:extLst>
                      <a:ext uri="{53640926-AAD7-44D8-BBD7-CCE9431645EC}">
                        <a14:shadowObscured xmlns:a14="http://schemas.microsoft.com/office/drawing/2010/main"/>
                      </a:ext>
                    </a:extLst>
                  </pic:spPr>
                </pic:pic>
              </a:graphicData>
            </a:graphic>
          </wp:inline>
        </w:drawing>
      </w:r>
      <w:r w:rsidRPr="009E6140">
        <w:t xml:space="preserve"> </w:t>
      </w:r>
      <w:r w:rsidRPr="00E055DA">
        <w:rPr>
          <w:rStyle w:val="FootnoteReference"/>
        </w:rPr>
        <w:t xml:space="preserve">Q25c (P). Lately, have you done any of these things? Gambled. Q25d (P). Lately, have you done any of these things? Spent </w:t>
      </w:r>
      <w:r w:rsidR="00851C78" w:rsidRPr="00E055DA">
        <w:rPr>
          <w:rStyle w:val="FootnoteReference"/>
        </w:rPr>
        <w:t xml:space="preserve">three or </w:t>
      </w:r>
      <w:r w:rsidRPr="00E055DA">
        <w:rPr>
          <w:rStyle w:val="FootnoteReference"/>
        </w:rPr>
        <w:t>more hours a day gambling (</w:t>
      </w:r>
      <w:r w:rsidR="00851C78" w:rsidRPr="00E055DA">
        <w:rPr>
          <w:rStyle w:val="FootnoteReference"/>
        </w:rPr>
        <w:t>Note: results at the site level for spending 3 or more hours a day gambling have not been reported due to low sample sizes (n=9-21)</w:t>
      </w:r>
      <w:r w:rsidRPr="00E055DA">
        <w:rPr>
          <w:rStyle w:val="FootnoteReference"/>
        </w:rPr>
        <w:t>).</w:t>
      </w:r>
    </w:p>
    <w:p w14:paraId="65118574" w14:textId="1B1ADD44" w:rsidR="00862671" w:rsidRPr="006A7DB1" w:rsidRDefault="00862671" w:rsidP="00862671">
      <w:pPr>
        <w:spacing w:before="120"/>
        <w:jc w:val="center"/>
        <w:rPr>
          <w:rStyle w:val="FootnoteReference"/>
        </w:rPr>
      </w:pPr>
      <w:r w:rsidRPr="001A51D3">
        <w:rPr>
          <w:rStyle w:val="FootnoteReference"/>
        </w:rPr>
        <w:t>Excludes ‘Refused’, ‘Not applicable’ and ‘Never’.Q25c. Wave 1 Ceduna participants: Refused (n=2), Not Applicable (n=0), Never (n=152). Wave 1 East Kimberley participants: Refused (n=2), Not Applicable (n=</w:t>
      </w:r>
      <w:r w:rsidRPr="00E055DA">
        <w:rPr>
          <w:rStyle w:val="FootnoteReference"/>
        </w:rPr>
        <w:t>4</w:t>
      </w:r>
      <w:r w:rsidRPr="001A51D3">
        <w:rPr>
          <w:rStyle w:val="FootnoteReference"/>
        </w:rPr>
        <w:t>), Never (n=297). Wave 2 Ceduna participants: Refused (n=16), Not Applicable (n=38), Never (n=138). Wave 2 East Kimberley participants: Refused (n=4), Not Applicable (n=7), Never (n=195). Q25d. Wave 1 Ceduna participants: Refused (n=1), Not Applicable (n=0), Never (n</w:t>
      </w:r>
      <w:r w:rsidRPr="006A7DB1">
        <w:rPr>
          <w:rStyle w:val="FootnoteReference"/>
        </w:rPr>
        <w:t>=185). Wave 1 East Kimberley participants: Refused (n=2), Not Applicable (n=</w:t>
      </w:r>
      <w:r w:rsidRPr="00E055DA">
        <w:rPr>
          <w:rStyle w:val="FootnoteReference"/>
        </w:rPr>
        <w:t>56</w:t>
      </w:r>
      <w:r w:rsidRPr="001A51D3">
        <w:rPr>
          <w:rStyle w:val="FootnoteReference"/>
        </w:rPr>
        <w:t>), Never (n=</w:t>
      </w:r>
      <w:r w:rsidRPr="00E055DA">
        <w:rPr>
          <w:rStyle w:val="FootnoteReference"/>
        </w:rPr>
        <w:t>277</w:t>
      </w:r>
      <w:r w:rsidRPr="001A51D3">
        <w:rPr>
          <w:rStyle w:val="FootnoteReference"/>
        </w:rPr>
        <w:t>). Wave 2 Ceduna participants: Refused (n=15), Not Applicable (n=43), Never (n=166). Wave 2 East Kimberley participants: Refused (n=3), Not Applicable (n=6), Never (n=215).</w:t>
      </w:r>
    </w:p>
    <w:p w14:paraId="59953356" w14:textId="3EB2E118" w:rsidR="00A56EEB" w:rsidRDefault="00A56EEB" w:rsidP="00A56EEB">
      <w:r w:rsidRPr="009E6140">
        <w:t xml:space="preserve">The reported </w:t>
      </w:r>
      <w:r w:rsidRPr="009E6140">
        <w:rPr>
          <w:i/>
        </w:rPr>
        <w:t>frequency</w:t>
      </w:r>
      <w:r w:rsidRPr="009E6140">
        <w:t xml:space="preserve"> of gambling behaviours also reduced </w:t>
      </w:r>
      <w:r w:rsidR="006E73FF">
        <w:t>from</w:t>
      </w:r>
      <w:r w:rsidRPr="009E6140">
        <w:t xml:space="preserve"> Wave 1 </w:t>
      </w:r>
      <w:r w:rsidR="006E73FF">
        <w:t>to Wave 2</w:t>
      </w:r>
      <w:r w:rsidRPr="009E6140">
        <w:t xml:space="preserve">. </w:t>
      </w:r>
      <w:r>
        <w:fldChar w:fldCharType="begin"/>
      </w:r>
      <w:r>
        <w:instrText xml:space="preserve"> REF _Ref487470828 \h  \* MERGEFORMAT </w:instrText>
      </w:r>
      <w:r>
        <w:fldChar w:fldCharType="separate"/>
      </w:r>
      <w:r w:rsidR="00FA4DB2" w:rsidRPr="00FA4DB2">
        <w:t xml:space="preserve">Figure </w:t>
      </w:r>
      <w:r w:rsidR="00FA4DB2" w:rsidRPr="00FA4DB2">
        <w:rPr>
          <w:noProof/>
        </w:rPr>
        <w:t>18</w:t>
      </w:r>
      <w:r>
        <w:fldChar w:fldCharType="end"/>
      </w:r>
      <w:r w:rsidRPr="009E6140">
        <w:t xml:space="preserve"> shows that</w:t>
      </w:r>
      <w:r w:rsidR="006E73FF">
        <w:t>, at Wave 2,</w:t>
      </w:r>
      <w:r w:rsidRPr="009E6140">
        <w:t xml:space="preserve"> on average across the two sites, </w:t>
      </w:r>
      <w:r w:rsidR="006E73FF">
        <w:t>only</w:t>
      </w:r>
      <w:r w:rsidRPr="009E6140">
        <w:t xml:space="preserve"> 16% of </w:t>
      </w:r>
      <w:r w:rsidR="006E73FF">
        <w:t>p</w:t>
      </w:r>
      <w:r w:rsidRPr="009E6140">
        <w:t>articipants who reported d</w:t>
      </w:r>
      <w:r w:rsidR="006E73FF">
        <w:t xml:space="preserve">oing this behaviour </w:t>
      </w:r>
      <w:r w:rsidR="00890459">
        <w:t>lately</w:t>
      </w:r>
      <w:r w:rsidRPr="009E6140">
        <w:t xml:space="preserve"> claimed to gamble </w:t>
      </w:r>
      <w:r w:rsidRPr="009E6140">
        <w:rPr>
          <w:i/>
        </w:rPr>
        <w:t>about weekly or more often</w:t>
      </w:r>
      <w:r>
        <w:rPr>
          <w:i/>
        </w:rPr>
        <w:t xml:space="preserve"> </w:t>
      </w:r>
      <w:r w:rsidRPr="009E6140">
        <w:t>(n=81)</w:t>
      </w:r>
      <w:r w:rsidRPr="009E6140">
        <w:rPr>
          <w:i/>
        </w:rPr>
        <w:t xml:space="preserve">. </w:t>
      </w:r>
      <w:r w:rsidRPr="009E6140">
        <w:t xml:space="preserve">This represents a </w:t>
      </w:r>
      <w:r w:rsidRPr="009F0892">
        <w:lastRenderedPageBreak/>
        <w:t>significant</w:t>
      </w:r>
      <w:r w:rsidRPr="009E6140">
        <w:t xml:space="preserve"> reduction on the Wave 1 result of </w:t>
      </w:r>
      <w:r w:rsidR="006E73FF">
        <w:t>39% (n=94).  The proportion of p</w:t>
      </w:r>
      <w:r w:rsidRPr="009E6140">
        <w:t>articipants spending three or more hours a day gambling and more than $50 a day on gambling also reduced by around half (</w:t>
      </w:r>
      <w:r w:rsidR="006E73FF">
        <w:t xml:space="preserve">25% </w:t>
      </w:r>
      <w:r w:rsidRPr="009E6140">
        <w:t>(n=31) and 18% (n=33), respe</w:t>
      </w:r>
      <w:r w:rsidR="006E73FF">
        <w:t>ctively</w:t>
      </w:r>
      <w:r w:rsidRPr="009E6140">
        <w:t xml:space="preserve">). </w:t>
      </w:r>
      <w:r w:rsidR="00951CB3">
        <w:t xml:space="preserve">The recorded increase in the proportion of EK participants who gambled about weekly or more often shown in </w:t>
      </w:r>
      <w:r w:rsidR="000222F8" w:rsidRPr="000222F8">
        <w:fldChar w:fldCharType="begin"/>
      </w:r>
      <w:r w:rsidR="000222F8" w:rsidRPr="000222F8">
        <w:instrText xml:space="preserve"> REF _Ref487470828 \h  \* MERGEFORMAT </w:instrText>
      </w:r>
      <w:r w:rsidR="000222F8" w:rsidRPr="000222F8">
        <w:fldChar w:fldCharType="separate"/>
      </w:r>
      <w:r w:rsidR="00FA4DB2" w:rsidRPr="00FA4DB2">
        <w:t xml:space="preserve">Figure </w:t>
      </w:r>
      <w:r w:rsidR="00FA4DB2" w:rsidRPr="00FA4DB2">
        <w:rPr>
          <w:noProof/>
        </w:rPr>
        <w:t>18</w:t>
      </w:r>
      <w:r w:rsidR="000222F8" w:rsidRPr="000222F8">
        <w:fldChar w:fldCharType="end"/>
      </w:r>
      <w:r w:rsidR="000222F8">
        <w:t xml:space="preserve"> </w:t>
      </w:r>
      <w:r w:rsidR="00951CB3">
        <w:t>was not statistically significant.</w:t>
      </w:r>
    </w:p>
    <w:p w14:paraId="4BDF438E" w14:textId="08164F77" w:rsidR="00A56EEB" w:rsidRDefault="00A56EEB" w:rsidP="00A56EEB">
      <w:r>
        <w:t>Furthermore</w:t>
      </w:r>
      <w:r w:rsidRPr="009E6140">
        <w:t xml:space="preserve">, the average number of times </w:t>
      </w:r>
      <w:r w:rsidR="004A5DCA">
        <w:t>p</w:t>
      </w:r>
      <w:r w:rsidR="004A5DCA" w:rsidRPr="009E6140">
        <w:t xml:space="preserve">articipants </w:t>
      </w:r>
      <w:r w:rsidRPr="009E6140">
        <w:t xml:space="preserve">reported gambling per week </w:t>
      </w:r>
      <w:r w:rsidRPr="007D64C2">
        <w:t>significantly</w:t>
      </w:r>
      <w:r>
        <w:t xml:space="preserve"> </w:t>
      </w:r>
      <w:r w:rsidR="00871B29">
        <w:t xml:space="preserve">decreased across Waves. </w:t>
      </w:r>
      <w:r w:rsidRPr="009E6140">
        <w:t xml:space="preserve">At Wave 2, </w:t>
      </w:r>
      <w:r w:rsidR="004A5DCA">
        <w:t>p</w:t>
      </w:r>
      <w:r w:rsidR="004A5DCA" w:rsidRPr="009E6140">
        <w:t xml:space="preserve">articipants </w:t>
      </w:r>
      <w:r w:rsidRPr="009E6140">
        <w:t>who gamble</w:t>
      </w:r>
      <w:r w:rsidR="007D64C2">
        <w:t>d</w:t>
      </w:r>
      <w:r w:rsidRPr="009E6140">
        <w:t xml:space="preserve"> </w:t>
      </w:r>
      <w:r w:rsidRPr="009E6140">
        <w:rPr>
          <w:i/>
        </w:rPr>
        <w:t xml:space="preserve">at least once every </w:t>
      </w:r>
      <w:r w:rsidR="008A4655">
        <w:rPr>
          <w:i/>
        </w:rPr>
        <w:t>2-3</w:t>
      </w:r>
      <w:r w:rsidR="008A4655" w:rsidRPr="007C7020">
        <w:rPr>
          <w:i/>
        </w:rPr>
        <w:t xml:space="preserve"> </w:t>
      </w:r>
      <w:r w:rsidRPr="009E6140">
        <w:rPr>
          <w:i/>
        </w:rPr>
        <w:t>months</w:t>
      </w:r>
      <w:r w:rsidRPr="009E6140">
        <w:t xml:space="preserve"> reported doing so an average of 0.4 times per week (n=51), down from 0.</w:t>
      </w:r>
      <w:r>
        <w:t>8</w:t>
      </w:r>
      <w:r w:rsidRPr="009E6140">
        <w:t xml:space="preserve"> times per week at Wave 1 (n=78, on average across the tw</w:t>
      </w:r>
      <w:r w:rsidR="007D64C2">
        <w:t>o sites).</w:t>
      </w:r>
    </w:p>
    <w:p w14:paraId="6E229D20" w14:textId="6543B547" w:rsidR="00A56EEB" w:rsidRDefault="00A56EEB" w:rsidP="00A56EEB">
      <w:pPr>
        <w:pStyle w:val="Heading7"/>
        <w:rPr>
          <w:i w:val="0"/>
          <w:sz w:val="28"/>
        </w:rPr>
      </w:pPr>
      <w:r>
        <w:rPr>
          <w:i w:val="0"/>
          <w:sz w:val="28"/>
        </w:rPr>
        <w:t>E.2 Demographic differences</w:t>
      </w:r>
      <w:r w:rsidR="00984D04">
        <w:rPr>
          <w:i w:val="0"/>
          <w:sz w:val="28"/>
        </w:rPr>
        <w:t xml:space="preserve"> in quantitative survey data</w:t>
      </w:r>
    </w:p>
    <w:p w14:paraId="70F0688A" w14:textId="5AF3399B" w:rsidR="00E41E7B" w:rsidRDefault="00E41E7B" w:rsidP="00E41E7B">
      <w:pPr>
        <w:autoSpaceDE w:val="0"/>
        <w:autoSpaceDN w:val="0"/>
        <w:adjustRightInd w:val="0"/>
        <w:spacing w:before="120"/>
        <w:rPr>
          <w:rFonts w:cs="Calibri"/>
        </w:rPr>
      </w:pPr>
      <w:r>
        <w:rPr>
          <w:rFonts w:cs="Calibri"/>
        </w:rPr>
        <w:t xml:space="preserve">When considering self-reported behaviours around gambling, </w:t>
      </w:r>
      <w:r w:rsidR="00984D04">
        <w:rPr>
          <w:rFonts w:cs="Calibri"/>
        </w:rPr>
        <w:t>f</w:t>
      </w:r>
      <w:r>
        <w:rPr>
          <w:rFonts w:cs="Calibri"/>
        </w:rPr>
        <w:t xml:space="preserve">emale Trial </w:t>
      </w:r>
      <w:r w:rsidR="00984D04">
        <w:rPr>
          <w:rFonts w:cs="Calibri"/>
        </w:rPr>
        <w:t>p</w:t>
      </w:r>
      <w:r>
        <w:rPr>
          <w:rFonts w:cs="Calibri"/>
        </w:rPr>
        <w:t>articipants showed significa</w:t>
      </w:r>
      <w:r w:rsidR="00984D04">
        <w:rPr>
          <w:rFonts w:cs="Calibri"/>
        </w:rPr>
        <w:t>ntly greater improvements than m</w:t>
      </w:r>
      <w:r>
        <w:rPr>
          <w:rFonts w:cs="Calibri"/>
        </w:rPr>
        <w:t>ale</w:t>
      </w:r>
      <w:r w:rsidR="00984D04">
        <w:rPr>
          <w:rFonts w:cs="Calibri"/>
        </w:rPr>
        <w:t xml:space="preserve"> participants</w:t>
      </w:r>
      <w:r>
        <w:rPr>
          <w:rFonts w:cs="Calibri"/>
        </w:rPr>
        <w:t>. On average across the two sites (amongst those who reported gambling before the Trial):</w:t>
      </w:r>
    </w:p>
    <w:p w14:paraId="51E7683F" w14:textId="4664DFEC" w:rsidR="00E41E7B" w:rsidRPr="000222F8" w:rsidRDefault="00984D04" w:rsidP="000222F8">
      <w:pPr>
        <w:pStyle w:val="ListBullet"/>
        <w:rPr>
          <w:lang w:eastAsia="en-US"/>
        </w:rPr>
      </w:pPr>
      <w:r w:rsidRPr="000222F8">
        <w:rPr>
          <w:lang w:eastAsia="en-US"/>
        </w:rPr>
        <w:t>63% of female p</w:t>
      </w:r>
      <w:r w:rsidR="00E41E7B" w:rsidRPr="000222F8">
        <w:rPr>
          <w:lang w:eastAsia="en-US"/>
        </w:rPr>
        <w:t xml:space="preserve">articipants reported that they had gambled less </w:t>
      </w:r>
      <w:r w:rsidRPr="000222F8">
        <w:rPr>
          <w:lang w:eastAsia="en-US"/>
        </w:rPr>
        <w:t xml:space="preserve">often since being in the CDCT </w:t>
      </w:r>
      <w:r w:rsidR="00E41E7B" w:rsidRPr="000222F8">
        <w:rPr>
          <w:lang w:eastAsia="en-US"/>
        </w:rPr>
        <w:t>(n=74), compa</w:t>
      </w:r>
      <w:r w:rsidR="00C07915">
        <w:rPr>
          <w:lang w:eastAsia="en-US"/>
        </w:rPr>
        <w:t>red to just 30% of Males (n=35).</w:t>
      </w:r>
    </w:p>
    <w:p w14:paraId="35972B4E" w14:textId="42F1A7B6" w:rsidR="00E41E7B" w:rsidRPr="000222F8" w:rsidRDefault="00984D04" w:rsidP="000222F8">
      <w:pPr>
        <w:pStyle w:val="ListBullet"/>
        <w:rPr>
          <w:lang w:eastAsia="en-US"/>
        </w:rPr>
      </w:pPr>
      <w:r w:rsidRPr="000222F8">
        <w:rPr>
          <w:lang w:eastAsia="en-US"/>
        </w:rPr>
        <w:t>67% of female p</w:t>
      </w:r>
      <w:r w:rsidR="00E41E7B" w:rsidRPr="000222F8">
        <w:rPr>
          <w:lang w:eastAsia="en-US"/>
        </w:rPr>
        <w:t xml:space="preserve">articipants reported that they </w:t>
      </w:r>
      <w:r w:rsidR="00A676FB">
        <w:rPr>
          <w:lang w:eastAsia="en-US"/>
        </w:rPr>
        <w:t xml:space="preserve">less frequently </w:t>
      </w:r>
      <w:r w:rsidR="00E41E7B" w:rsidRPr="000222F8">
        <w:rPr>
          <w:lang w:eastAsia="en-US"/>
        </w:rPr>
        <w:t xml:space="preserve">spent more than $50 a day on gambling (n=56), compared </w:t>
      </w:r>
      <w:r w:rsidR="00C07915">
        <w:rPr>
          <w:lang w:eastAsia="en-US"/>
        </w:rPr>
        <w:t>to just 39% of Males (n=30).</w:t>
      </w:r>
    </w:p>
    <w:p w14:paraId="036510D4" w14:textId="637A305C" w:rsidR="00E41E7B" w:rsidRPr="000222F8" w:rsidRDefault="00E41E7B" w:rsidP="000222F8">
      <w:pPr>
        <w:pStyle w:val="ListBullet"/>
        <w:rPr>
          <w:lang w:eastAsia="en-US"/>
        </w:rPr>
      </w:pPr>
      <w:r w:rsidRPr="000222F8">
        <w:rPr>
          <w:lang w:eastAsia="en-US"/>
        </w:rPr>
        <w:t xml:space="preserve">61% of </w:t>
      </w:r>
      <w:r w:rsidR="006C54BC">
        <w:rPr>
          <w:lang w:eastAsia="en-US"/>
        </w:rPr>
        <w:t>f</w:t>
      </w:r>
      <w:r w:rsidR="006C54BC" w:rsidRPr="000222F8">
        <w:rPr>
          <w:lang w:eastAsia="en-US"/>
        </w:rPr>
        <w:t xml:space="preserve">emale </w:t>
      </w:r>
      <w:r w:rsidR="00EE0ABB">
        <w:rPr>
          <w:lang w:eastAsia="en-US"/>
        </w:rPr>
        <w:t>p</w:t>
      </w:r>
      <w:r w:rsidR="00EE0ABB" w:rsidRPr="000222F8">
        <w:rPr>
          <w:lang w:eastAsia="en-US"/>
        </w:rPr>
        <w:t xml:space="preserve">articipants </w:t>
      </w:r>
      <w:r w:rsidRPr="000222F8">
        <w:rPr>
          <w:lang w:eastAsia="en-US"/>
        </w:rPr>
        <w:t xml:space="preserve">reported that they </w:t>
      </w:r>
      <w:r w:rsidR="00A676FB">
        <w:rPr>
          <w:lang w:eastAsia="en-US"/>
        </w:rPr>
        <w:t>less frequently</w:t>
      </w:r>
      <w:r w:rsidR="00A676FB" w:rsidRPr="000222F8">
        <w:rPr>
          <w:lang w:eastAsia="en-US"/>
        </w:rPr>
        <w:t xml:space="preserve"> </w:t>
      </w:r>
      <w:r w:rsidRPr="000222F8">
        <w:rPr>
          <w:lang w:eastAsia="en-US"/>
        </w:rPr>
        <w:t>borrowed money or sold things to get money to gamble (n=37), compared to just 26% of Males (n=25).</w:t>
      </w:r>
    </w:p>
    <w:p w14:paraId="56A1D3DE" w14:textId="77777777" w:rsidR="00A56EEB" w:rsidRPr="003A47CF" w:rsidRDefault="00A56EEB" w:rsidP="00A56EEB">
      <w:pPr>
        <w:pStyle w:val="Heading7"/>
        <w:rPr>
          <w:i w:val="0"/>
          <w:sz w:val="28"/>
        </w:rPr>
      </w:pPr>
      <w:r>
        <w:rPr>
          <w:i w:val="0"/>
          <w:sz w:val="28"/>
        </w:rPr>
        <w:t>E</w:t>
      </w:r>
      <w:r w:rsidRPr="003A47CF">
        <w:rPr>
          <w:i w:val="0"/>
          <w:sz w:val="28"/>
        </w:rPr>
        <w:t>.3 Observable impacts</w:t>
      </w:r>
    </w:p>
    <w:p w14:paraId="1949DC6B" w14:textId="555CC5C9" w:rsidR="00A56EEB" w:rsidRPr="003A47CF" w:rsidRDefault="00A56EEB" w:rsidP="00A56EEB">
      <w:r w:rsidRPr="003A47CF">
        <w:t>The qualitative research with community leaders</w:t>
      </w:r>
      <w:r w:rsidR="00656FB1">
        <w:t xml:space="preserve">, </w:t>
      </w:r>
      <w:r w:rsidRPr="003A47CF">
        <w:t xml:space="preserve">stakeholders </w:t>
      </w:r>
      <w:r w:rsidR="00656FB1">
        <w:t xml:space="preserve">and merchants </w:t>
      </w:r>
      <w:r w:rsidRPr="003A47CF">
        <w:t>identified the following as evidence of reduced gambling behaviour:</w:t>
      </w:r>
    </w:p>
    <w:p w14:paraId="4199B682" w14:textId="1525EEBD" w:rsidR="00A56EEB" w:rsidRPr="00D2214C" w:rsidRDefault="00C07915" w:rsidP="00A56EEB">
      <w:pPr>
        <w:pStyle w:val="ListBullet"/>
        <w:rPr>
          <w:lang w:eastAsia="en-US"/>
        </w:rPr>
      </w:pPr>
      <w:r>
        <w:rPr>
          <w:lang w:eastAsia="en-US"/>
        </w:rPr>
        <w:t>O</w:t>
      </w:r>
      <w:r w:rsidR="00A56EEB" w:rsidRPr="008403F2">
        <w:rPr>
          <w:lang w:eastAsia="en-US"/>
        </w:rPr>
        <w:t xml:space="preserve">bservations </w:t>
      </w:r>
      <w:r w:rsidR="00B1577E" w:rsidRPr="008403F2">
        <w:rPr>
          <w:lang w:eastAsia="en-US"/>
        </w:rPr>
        <w:t xml:space="preserve">by many community leaders and stakeholders </w:t>
      </w:r>
      <w:r w:rsidR="00A56EEB" w:rsidRPr="008403F2">
        <w:rPr>
          <w:lang w:eastAsia="en-US"/>
        </w:rPr>
        <w:t>of a reduction in the numbers</w:t>
      </w:r>
      <w:r w:rsidR="00A56EEB" w:rsidRPr="00D2214C">
        <w:rPr>
          <w:lang w:eastAsia="en-US"/>
        </w:rPr>
        <w:t xml:space="preserve"> of peo</w:t>
      </w:r>
      <w:r>
        <w:rPr>
          <w:lang w:eastAsia="en-US"/>
        </w:rPr>
        <w:t>ple seen playing EGMs in Ceduna.</w:t>
      </w:r>
    </w:p>
    <w:p w14:paraId="40FB7790" w14:textId="143CB20E" w:rsidR="00A56EEB" w:rsidRPr="008403F2" w:rsidRDefault="00C07915" w:rsidP="00B1577E">
      <w:pPr>
        <w:pStyle w:val="ListBullet"/>
        <w:rPr>
          <w:lang w:eastAsia="en-US"/>
        </w:rPr>
      </w:pPr>
      <w:r>
        <w:rPr>
          <w:lang w:eastAsia="en-US"/>
        </w:rPr>
        <w:t>O</w:t>
      </w:r>
      <w:r w:rsidR="00A56EEB" w:rsidRPr="008403F2">
        <w:rPr>
          <w:lang w:eastAsia="en-US"/>
        </w:rPr>
        <w:t xml:space="preserve">bservations </w:t>
      </w:r>
      <w:r w:rsidR="00B1577E" w:rsidRPr="008403F2">
        <w:rPr>
          <w:lang w:eastAsia="en-US"/>
        </w:rPr>
        <w:t xml:space="preserve">by some stakeholders and community leaders </w:t>
      </w:r>
      <w:r w:rsidR="00A56EEB" w:rsidRPr="008403F2">
        <w:rPr>
          <w:lang w:eastAsia="en-US"/>
        </w:rPr>
        <w:t>of a reduction in the frequency of EGM gambling among some known “regulars”, who were not seen at the EGM venue as oft</w:t>
      </w:r>
      <w:r>
        <w:rPr>
          <w:lang w:eastAsia="en-US"/>
        </w:rPr>
        <w:t>en in Ceduna.</w:t>
      </w:r>
    </w:p>
    <w:p w14:paraId="0A269D17" w14:textId="26D5D634" w:rsidR="00A56EEB" w:rsidRDefault="00C07915" w:rsidP="00A56EEB">
      <w:pPr>
        <w:pStyle w:val="ListBullet"/>
        <w:rPr>
          <w:lang w:eastAsia="en-US"/>
        </w:rPr>
      </w:pPr>
      <w:r>
        <w:rPr>
          <w:lang w:eastAsia="en-US"/>
        </w:rPr>
        <w:t>A</w:t>
      </w:r>
      <w:r w:rsidR="00A56EEB">
        <w:rPr>
          <w:lang w:eastAsia="en-US"/>
        </w:rPr>
        <w:t xml:space="preserve"> notable reduction in the </w:t>
      </w:r>
      <w:r w:rsidR="00A56EEB" w:rsidRPr="00A31843">
        <w:rPr>
          <w:lang w:eastAsia="en-US"/>
        </w:rPr>
        <w:t xml:space="preserve">amount of money </w:t>
      </w:r>
      <w:r w:rsidR="00A56EEB" w:rsidRPr="002F76A8">
        <w:rPr>
          <w:lang w:eastAsia="en-US"/>
        </w:rPr>
        <w:t xml:space="preserve">spent on </w:t>
      </w:r>
      <w:r w:rsidR="00A56EEB">
        <w:rPr>
          <w:lang w:eastAsia="en-US"/>
        </w:rPr>
        <w:t>EGM</w:t>
      </w:r>
      <w:r w:rsidR="00A56EEB" w:rsidRPr="002F76A8">
        <w:rPr>
          <w:lang w:eastAsia="en-US"/>
        </w:rPr>
        <w:t xml:space="preserve"> gambling</w:t>
      </w:r>
      <w:r w:rsidR="00A56EEB">
        <w:rPr>
          <w:lang w:eastAsia="en-US"/>
        </w:rPr>
        <w:t>, demonstrated by:</w:t>
      </w:r>
    </w:p>
    <w:p w14:paraId="066543AA" w14:textId="2686E61F" w:rsidR="00A56EEB" w:rsidRDefault="00A56EEB" w:rsidP="00A56EEB">
      <w:pPr>
        <w:pStyle w:val="ListBullet"/>
        <w:numPr>
          <w:ilvl w:val="1"/>
          <w:numId w:val="8"/>
        </w:numPr>
        <w:rPr>
          <w:lang w:eastAsia="en-US"/>
        </w:rPr>
      </w:pPr>
      <w:r>
        <w:rPr>
          <w:lang w:eastAsia="en-US"/>
        </w:rPr>
        <w:t xml:space="preserve">financial counsellors (with </w:t>
      </w:r>
      <w:r w:rsidRPr="00B83C63">
        <w:rPr>
          <w:lang w:eastAsia="en-US"/>
        </w:rPr>
        <w:t>explicit knowledge of clients’ finances/spending patterns</w:t>
      </w:r>
      <w:r>
        <w:rPr>
          <w:lang w:eastAsia="en-US"/>
        </w:rPr>
        <w:t>)</w:t>
      </w:r>
      <w:r w:rsidRPr="00B83C63">
        <w:rPr>
          <w:lang w:eastAsia="en-US"/>
        </w:rPr>
        <w:t xml:space="preserve"> reporting </w:t>
      </w:r>
      <w:r>
        <w:rPr>
          <w:lang w:eastAsia="en-US"/>
        </w:rPr>
        <w:t xml:space="preserve">a reduction in the amount </w:t>
      </w:r>
      <w:r w:rsidRPr="00B83C63">
        <w:rPr>
          <w:lang w:eastAsia="en-US"/>
        </w:rPr>
        <w:t xml:space="preserve">clients spent on </w:t>
      </w:r>
      <w:r w:rsidR="00C07915">
        <w:rPr>
          <w:lang w:eastAsia="en-US"/>
        </w:rPr>
        <w:t>EGMs</w:t>
      </w:r>
    </w:p>
    <w:p w14:paraId="75E18F18" w14:textId="0DCAA252" w:rsidR="00A56EEB" w:rsidRPr="008403F2" w:rsidRDefault="00A56EEB" w:rsidP="00656FB1">
      <w:pPr>
        <w:pStyle w:val="ListBullet"/>
        <w:numPr>
          <w:ilvl w:val="1"/>
          <w:numId w:val="8"/>
        </w:numPr>
        <w:rPr>
          <w:lang w:eastAsia="en-US"/>
        </w:rPr>
      </w:pPr>
      <w:r w:rsidRPr="008403F2">
        <w:rPr>
          <w:lang w:eastAsia="en-US"/>
        </w:rPr>
        <w:t>anecdotal reports that the gambling-based revenue at the Ceduna Foreshore had decreased</w:t>
      </w:r>
      <w:r w:rsidR="00054288" w:rsidRPr="008403F2">
        <w:rPr>
          <w:lang w:eastAsia="en-US"/>
        </w:rPr>
        <w:t xml:space="preserve"> materially</w:t>
      </w:r>
      <w:r w:rsidR="00656FB1" w:rsidRPr="008403F2">
        <w:rPr>
          <w:lang w:eastAsia="en-US"/>
        </w:rPr>
        <w:t xml:space="preserve"> – heard by many community leaders, stakeholders and merchants</w:t>
      </w:r>
      <w:r w:rsidR="00C07915">
        <w:rPr>
          <w:lang w:eastAsia="en-US"/>
        </w:rPr>
        <w:t>.</w:t>
      </w:r>
    </w:p>
    <w:p w14:paraId="693B90B7" w14:textId="3B2E9F81" w:rsidR="00A56EEB" w:rsidRDefault="00C07915" w:rsidP="00656FB1">
      <w:pPr>
        <w:pStyle w:val="ListBullet"/>
        <w:rPr>
          <w:lang w:eastAsia="en-US"/>
        </w:rPr>
      </w:pPr>
      <w:r>
        <w:rPr>
          <w:lang w:eastAsia="en-US"/>
        </w:rPr>
        <w:t>A</w:t>
      </w:r>
      <w:r w:rsidR="00A56EEB">
        <w:rPr>
          <w:lang w:eastAsia="en-US"/>
        </w:rPr>
        <w:t xml:space="preserve"> reduction in the </w:t>
      </w:r>
      <w:r w:rsidR="00A56EEB" w:rsidRPr="002F76A8">
        <w:rPr>
          <w:lang w:eastAsia="en-US"/>
        </w:rPr>
        <w:t>purchas</w:t>
      </w:r>
      <w:r w:rsidR="00A56EEB">
        <w:rPr>
          <w:lang w:eastAsia="en-US"/>
        </w:rPr>
        <w:t>es</w:t>
      </w:r>
      <w:r w:rsidR="00A56EEB" w:rsidRPr="002F76A8">
        <w:rPr>
          <w:lang w:eastAsia="en-US"/>
        </w:rPr>
        <w:t xml:space="preserve"> of cash cards for accessing online gambling</w:t>
      </w:r>
      <w:r w:rsidR="00A56EEB" w:rsidRPr="00B83C63">
        <w:rPr>
          <w:lang w:eastAsia="en-US"/>
        </w:rPr>
        <w:t xml:space="preserve"> </w:t>
      </w:r>
      <w:r>
        <w:rPr>
          <w:lang w:eastAsia="en-US"/>
        </w:rPr>
        <w:t>being sold by merchants.</w:t>
      </w:r>
    </w:p>
    <w:p w14:paraId="2D2BA635" w14:textId="3DE17823" w:rsidR="00A56EEB" w:rsidRPr="002F76A8" w:rsidRDefault="00C07915" w:rsidP="00A56EEB">
      <w:pPr>
        <w:pStyle w:val="ListBullet"/>
        <w:rPr>
          <w:lang w:eastAsia="en-US"/>
        </w:rPr>
      </w:pPr>
      <w:r>
        <w:rPr>
          <w:lang w:eastAsia="en-US"/>
        </w:rPr>
        <w:t>A</w:t>
      </w:r>
      <w:r w:rsidR="00A56EEB">
        <w:rPr>
          <w:lang w:eastAsia="en-US"/>
        </w:rPr>
        <w:t xml:space="preserve"> reduction in the amount of money used (i.e. “coins rather than notes”) for unregulated gambling (e.g. cards) as told to and witnessed by a few service providers and community leaders.</w:t>
      </w:r>
    </w:p>
    <w:p w14:paraId="60143BB4" w14:textId="4D765223" w:rsidR="00325C16" w:rsidRPr="00325C16" w:rsidRDefault="0080753F" w:rsidP="00325C16">
      <w:r>
        <w:t>The only administrative data related to gambling that was available concerned electronic gaming (poker) machine revenue</w:t>
      </w:r>
      <w:r w:rsidR="00CA0652">
        <w:t xml:space="preserve"> in SA</w:t>
      </w:r>
      <w:r w:rsidR="00871B29">
        <w:t xml:space="preserve">. </w:t>
      </w:r>
      <w:r>
        <w:t xml:space="preserve">This data was not available for the Ceduna Trial site, but only for a broader area covering the Ceduna Local Government Area </w:t>
      </w:r>
      <w:r w:rsidR="00CA0652">
        <w:t xml:space="preserve">(LGA) </w:t>
      </w:r>
      <w:r>
        <w:t xml:space="preserve">and the surrounding </w:t>
      </w:r>
      <w:r w:rsidR="00CA0652">
        <w:t>LGAs</w:t>
      </w:r>
      <w:r>
        <w:t xml:space="preserve"> of </w:t>
      </w:r>
      <w:r w:rsidRPr="0080753F">
        <w:t>Streaky Bay, Le Hunte, Elliston, and Lower Eyre Peninsula</w:t>
      </w:r>
      <w:r>
        <w:t xml:space="preserve">. </w:t>
      </w:r>
      <w:r w:rsidR="00CA0652">
        <w:t>The monthly revenue data</w:t>
      </w:r>
      <w:r w:rsidR="00325C16" w:rsidRPr="00325C16">
        <w:t xml:space="preserve"> showed a </w:t>
      </w:r>
      <w:r w:rsidR="00325C16" w:rsidRPr="00325C16">
        <w:lastRenderedPageBreak/>
        <w:t xml:space="preserve">substantial reduction (of over half a million dollars) in the overall amount </w:t>
      </w:r>
      <w:r w:rsidR="00CA0652">
        <w:t>spent playing</w:t>
      </w:r>
      <w:r w:rsidR="00325C16" w:rsidRPr="00325C16">
        <w:t xml:space="preserve"> poker machine</w:t>
      </w:r>
      <w:r w:rsidR="00CA0652">
        <w:t>s</w:t>
      </w:r>
      <w:r w:rsidR="00325C16" w:rsidRPr="00325C16">
        <w:t xml:space="preserve"> in Ceduna and </w:t>
      </w:r>
      <w:r w:rsidR="00CA0652">
        <w:t>surrounding LGAs following the commencement of the CDCT</w:t>
      </w:r>
      <w:r w:rsidR="00325C16" w:rsidRPr="00325C16">
        <w:t xml:space="preserve">. In the 12 months following </w:t>
      </w:r>
      <w:r w:rsidR="00CA0652">
        <w:t>commencement of the CDCT (April 2016 to March 2017)</w:t>
      </w:r>
      <w:r w:rsidR="00325C16" w:rsidRPr="00325C16">
        <w:t xml:space="preserve">, total </w:t>
      </w:r>
      <w:r w:rsidR="00CA0652">
        <w:t>revenue</w:t>
      </w:r>
      <w:r w:rsidR="00325C16" w:rsidRPr="00325C16">
        <w:t xml:space="preserve"> </w:t>
      </w:r>
      <w:r w:rsidR="00CA0652">
        <w:t xml:space="preserve">was </w:t>
      </w:r>
      <w:r w:rsidR="00325C16" w:rsidRPr="00325C16">
        <w:t xml:space="preserve">$4,100,667 (an average of $341,722 per month), compared with $4,649,935 (a monthly average of $387,495) </w:t>
      </w:r>
      <w:r w:rsidR="00CA0652">
        <w:t>in the previous 12 months</w:t>
      </w:r>
      <w:r w:rsidR="00D84CA7">
        <w:t xml:space="preserve"> (a reduction of 12%).</w:t>
      </w:r>
    </w:p>
    <w:p w14:paraId="48D1A644" w14:textId="4CA85853" w:rsidR="00325C16" w:rsidRDefault="00325C16" w:rsidP="00BA27E7">
      <w:pPr>
        <w:autoSpaceDE w:val="0"/>
        <w:autoSpaceDN w:val="0"/>
        <w:adjustRightInd w:val="0"/>
        <w:jc w:val="center"/>
        <w:rPr>
          <w:b/>
        </w:rPr>
      </w:pPr>
      <w:bookmarkStart w:id="127" w:name="_Ref489275525"/>
      <w:r w:rsidRPr="00325C16">
        <w:rPr>
          <w:b/>
        </w:rPr>
        <w:t xml:space="preserve">Figure </w:t>
      </w:r>
      <w:r w:rsidRPr="00325C16">
        <w:rPr>
          <w:b/>
        </w:rPr>
        <w:fldChar w:fldCharType="begin"/>
      </w:r>
      <w:r w:rsidRPr="00325C16">
        <w:rPr>
          <w:b/>
        </w:rPr>
        <w:instrText xml:space="preserve"> SEQ Figure \* ARABIC </w:instrText>
      </w:r>
      <w:r w:rsidRPr="00325C16">
        <w:rPr>
          <w:b/>
        </w:rPr>
        <w:fldChar w:fldCharType="separate"/>
      </w:r>
      <w:r w:rsidR="00FA4DB2">
        <w:rPr>
          <w:b/>
          <w:noProof/>
        </w:rPr>
        <w:t>19</w:t>
      </w:r>
      <w:r w:rsidRPr="00325C16">
        <w:rPr>
          <w:b/>
        </w:rPr>
        <w:fldChar w:fldCharType="end"/>
      </w:r>
      <w:r w:rsidRPr="00325C16">
        <w:rPr>
          <w:b/>
        </w:rPr>
        <w:t xml:space="preserve">: Poker machine revenue – Ceduna and </w:t>
      </w:r>
      <w:r w:rsidR="0080753F">
        <w:rPr>
          <w:b/>
        </w:rPr>
        <w:t>Surrounding Local Government Areas</w:t>
      </w:r>
      <w:bookmarkEnd w:id="127"/>
    </w:p>
    <w:p w14:paraId="3F9056A0" w14:textId="4E627464" w:rsidR="00325C16" w:rsidRPr="00325C16" w:rsidRDefault="00325C16" w:rsidP="00325C16">
      <w:pPr>
        <w:autoSpaceDE w:val="0"/>
        <w:autoSpaceDN w:val="0"/>
        <w:adjustRightInd w:val="0"/>
        <w:spacing w:before="0"/>
        <w:jc w:val="center"/>
        <w:rPr>
          <w:sz w:val="16"/>
          <w:szCs w:val="16"/>
        </w:rPr>
      </w:pPr>
      <w:r w:rsidRPr="00325C16">
        <w:rPr>
          <w:sz w:val="16"/>
          <w:szCs w:val="16"/>
        </w:rPr>
        <w:t>Source:</w:t>
      </w:r>
      <w:r w:rsidR="00A337AD">
        <w:rPr>
          <w:sz w:val="16"/>
          <w:szCs w:val="16"/>
        </w:rPr>
        <w:t xml:space="preserve"> SA</w:t>
      </w:r>
      <w:r w:rsidR="00A337AD" w:rsidRPr="00A337AD">
        <w:rPr>
          <w:sz w:val="16"/>
          <w:szCs w:val="16"/>
        </w:rPr>
        <w:t xml:space="preserve"> Department of Premier and Cabinet</w:t>
      </w:r>
    </w:p>
    <w:p w14:paraId="2DE459D2" w14:textId="09C40D6C" w:rsidR="00325C16" w:rsidRDefault="00985DF1" w:rsidP="00985DF1">
      <w:pPr>
        <w:pStyle w:val="ListBullet"/>
        <w:numPr>
          <w:ilvl w:val="0"/>
          <w:numId w:val="0"/>
        </w:numPr>
        <w:ind w:left="360" w:hanging="360"/>
        <w:jc w:val="center"/>
      </w:pPr>
      <w:r>
        <w:rPr>
          <w:noProof/>
        </w:rPr>
        <w:drawing>
          <wp:inline distT="0" distB="0" distL="0" distR="0" wp14:anchorId="4143AFCB" wp14:editId="03DB0604">
            <wp:extent cx="5484047" cy="2777322"/>
            <wp:effectExtent l="0" t="0" r="2540" b="4445"/>
            <wp:docPr id="74" name="Picture 74" descr="Poker machine revenue from Ceduna and Surrounding Local Government Areas for 2016/17 and 2015/16." title="Poker machine revenue – Ceduna and Surrounding Local Govern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a:extLst>
                        <a:ext uri="{28A0092B-C50C-407E-A947-70E740481C1C}">
                          <a14:useLocalDpi xmlns:a14="http://schemas.microsoft.com/office/drawing/2010/main" val="0"/>
                        </a:ext>
                      </a:extLst>
                    </a:blip>
                    <a:srcRect t="2557" b="5948"/>
                    <a:stretch/>
                  </pic:blipFill>
                  <pic:spPr bwMode="auto">
                    <a:xfrm>
                      <a:off x="0" y="0"/>
                      <a:ext cx="5509712" cy="2790320"/>
                    </a:xfrm>
                    <a:prstGeom prst="rect">
                      <a:avLst/>
                    </a:prstGeom>
                    <a:noFill/>
                    <a:ln>
                      <a:noFill/>
                    </a:ln>
                    <a:extLst>
                      <a:ext uri="{53640926-AAD7-44D8-BBD7-CCE9431645EC}">
                        <a14:shadowObscured xmlns:a14="http://schemas.microsoft.com/office/drawing/2010/main"/>
                      </a:ext>
                    </a:extLst>
                  </pic:spPr>
                </pic:pic>
              </a:graphicData>
            </a:graphic>
          </wp:inline>
        </w:drawing>
      </w:r>
    </w:p>
    <w:p w14:paraId="63E05E33" w14:textId="78DDC877" w:rsidR="003E44B7" w:rsidRDefault="003E44B7" w:rsidP="00A56EEB">
      <w:r>
        <w:t>It should be noted that only 40 of the 143 poker machines in the reference area were in the Ceduna Trial site.  This means that, to the extent that the CDCT caused a reduction in poker machine revenue in the Trial site, the aggregated LGA figures will understate this impact.</w:t>
      </w:r>
      <w:r w:rsidR="00544C27">
        <w:t xml:space="preserve"> It should also be noted that, since 2011-12, there has been a downward trend in poker machine revenue in this area, with a geometric average decline in revenue of 3.8% per annum from 2011-12 to 2014-15. Therefore, part of the 12% decline since the introduction of the CDCT is likely to reflect other factors that have been driving this trend.</w:t>
      </w:r>
    </w:p>
    <w:p w14:paraId="185D0A9D" w14:textId="5388971C" w:rsidR="005D0E3E" w:rsidRDefault="005D0E3E" w:rsidP="001E784B">
      <w:pPr>
        <w:pStyle w:val="Heading1"/>
        <w:ind w:left="567"/>
      </w:pPr>
      <w:bookmarkStart w:id="128" w:name="_Toc488761999"/>
      <w:bookmarkStart w:id="129" w:name="_Toc491266382"/>
      <w:r>
        <w:lastRenderedPageBreak/>
        <w:t>Effects of the CDCT on</w:t>
      </w:r>
      <w:r w:rsidRPr="00C9594B">
        <w:t xml:space="preserve"> crime, violence and harm related to</w:t>
      </w:r>
      <w:r>
        <w:t xml:space="preserve"> these behaviours</w:t>
      </w:r>
      <w:bookmarkEnd w:id="128"/>
      <w:bookmarkEnd w:id="129"/>
    </w:p>
    <w:p w14:paraId="446CF3D0" w14:textId="77777777" w:rsidR="00DD275D" w:rsidRPr="002D22D2" w:rsidRDefault="00DD275D" w:rsidP="002D22D2">
      <w:pPr>
        <w:pStyle w:val="Heading4"/>
        <w:numPr>
          <w:ilvl w:val="1"/>
          <w:numId w:val="5"/>
        </w:numPr>
        <w:ind w:left="567"/>
        <w:rPr>
          <w:sz w:val="32"/>
        </w:rPr>
      </w:pPr>
      <w:bookmarkStart w:id="130" w:name="_Toc488762000"/>
      <w:r w:rsidRPr="002D22D2">
        <w:rPr>
          <w:sz w:val="32"/>
        </w:rPr>
        <w:t>About this chapter</w:t>
      </w:r>
      <w:bookmarkEnd w:id="130"/>
    </w:p>
    <w:p w14:paraId="22D2570B" w14:textId="6F606E4B" w:rsidR="005221A8" w:rsidRDefault="005221A8" w:rsidP="005221A8">
      <w:r w:rsidRPr="00B74C1F">
        <w:t>This chapter presents the Evalua</w:t>
      </w:r>
      <w:r>
        <w:t xml:space="preserve">tion findings in relation to the </w:t>
      </w:r>
      <w:r w:rsidR="004F7BD8">
        <w:t>anticipated</w:t>
      </w:r>
      <w:r w:rsidRPr="00B74C1F">
        <w:t xml:space="preserve"> </w:t>
      </w:r>
      <w:r>
        <w:t>outcome of</w:t>
      </w:r>
      <w:r w:rsidRPr="00B74C1F">
        <w:t xml:space="preserve"> </w:t>
      </w:r>
      <w:r>
        <w:t>lower incidence of crime and violent behaviour</w:t>
      </w:r>
      <w:r w:rsidR="004F7BD8">
        <w:t>s</w:t>
      </w:r>
      <w:r w:rsidRPr="00B74C1F">
        <w:t xml:space="preserve"> in</w:t>
      </w:r>
      <w:r>
        <w:t xml:space="preserve"> the communities, related to a reduction in alcohol consumption, illegal drug use and gambling from the CDCT.</w:t>
      </w:r>
    </w:p>
    <w:p w14:paraId="1E425139" w14:textId="77777777" w:rsidR="00DD275D" w:rsidRPr="002D22D2" w:rsidRDefault="00DD275D" w:rsidP="002D22D2">
      <w:pPr>
        <w:pStyle w:val="Heading4"/>
        <w:numPr>
          <w:ilvl w:val="1"/>
          <w:numId w:val="5"/>
        </w:numPr>
        <w:ind w:left="567"/>
        <w:rPr>
          <w:sz w:val="32"/>
        </w:rPr>
      </w:pPr>
      <w:bookmarkStart w:id="131" w:name="_Toc488762001"/>
      <w:r w:rsidRPr="002D22D2">
        <w:rPr>
          <w:sz w:val="32"/>
        </w:rPr>
        <w:t>Overall findings</w:t>
      </w:r>
      <w:bookmarkEnd w:id="131"/>
    </w:p>
    <w:p w14:paraId="348B4BD9" w14:textId="42764E0F" w:rsidR="003A47CF" w:rsidRPr="003A47CF" w:rsidRDefault="005221A8" w:rsidP="00E60889">
      <w:pPr>
        <w:autoSpaceDE w:val="0"/>
        <w:autoSpaceDN w:val="0"/>
        <w:adjustRightInd w:val="0"/>
        <w:spacing w:before="0"/>
      </w:pPr>
      <w:r w:rsidRPr="00EE45A8">
        <w:rPr>
          <w:rFonts w:cs="Calibri"/>
        </w:rPr>
        <w:t xml:space="preserve">At the time of the Wave 1 </w:t>
      </w:r>
      <w:r w:rsidR="00836F73">
        <w:rPr>
          <w:rFonts w:cs="Calibri"/>
        </w:rPr>
        <w:t xml:space="preserve">primary </w:t>
      </w:r>
      <w:r w:rsidRPr="00EE45A8">
        <w:rPr>
          <w:rFonts w:cs="Calibri"/>
        </w:rPr>
        <w:t>data collection, there was only limited evi</w:t>
      </w:r>
      <w:r w:rsidR="001D7C34">
        <w:rPr>
          <w:rFonts w:cs="Calibri"/>
        </w:rPr>
        <w:t xml:space="preserve">dence to suggest that there was </w:t>
      </w:r>
      <w:r w:rsidRPr="00EE45A8">
        <w:rPr>
          <w:rFonts w:cs="Calibri"/>
        </w:rPr>
        <w:t>a reduction in crime, violence and harm related to alcohol consumption, illegal drug use and gambling</w:t>
      </w:r>
      <w:r w:rsidR="00323D4A">
        <w:rPr>
          <w:rFonts w:cs="Calibri"/>
        </w:rPr>
        <w:t>,</w:t>
      </w:r>
      <w:r w:rsidRPr="00EE45A8">
        <w:rPr>
          <w:rFonts w:cs="Calibri"/>
        </w:rPr>
        <w:t xml:space="preserve"> since the Trial commenced.</w:t>
      </w:r>
      <w:r w:rsidR="00E60889">
        <w:rPr>
          <w:rFonts w:cs="Calibri"/>
        </w:rPr>
        <w:t xml:space="preserve"> </w:t>
      </w:r>
      <w:r w:rsidR="00F82B33" w:rsidRPr="00F82B33">
        <w:t>Overall</w:t>
      </w:r>
      <w:r w:rsidR="00F82B33">
        <w:t>,</w:t>
      </w:r>
      <w:r w:rsidR="00F82B33" w:rsidRPr="00F82B33">
        <w:t xml:space="preserve"> in Wave 2 there was some additional evidence of positive impacts in these domains. It is important to note that with the exception of drug driving offences and apprehensions under the Public Intoxication Act (PIA) in Ceduna, crime statistics showed no improvement since the commencement of the Trial.</w:t>
      </w:r>
    </w:p>
    <w:p w14:paraId="22082E5D" w14:textId="0B0DABDD" w:rsidR="005E56D5" w:rsidRDefault="003A47CF" w:rsidP="005E56D5">
      <w:r w:rsidRPr="003A47CF">
        <w:t xml:space="preserve">The qualitative research found observable evidence being cited </w:t>
      </w:r>
      <w:r w:rsidRPr="008403F2">
        <w:t xml:space="preserve">by </w:t>
      </w:r>
      <w:r w:rsidR="0044201D" w:rsidRPr="008403F2">
        <w:t xml:space="preserve">many </w:t>
      </w:r>
      <w:r w:rsidR="00B1577E" w:rsidRPr="008403F2">
        <w:t>community</w:t>
      </w:r>
      <w:r w:rsidR="00B1577E">
        <w:t xml:space="preserve"> leaders, </w:t>
      </w:r>
      <w:r w:rsidRPr="003A47CF">
        <w:t xml:space="preserve">stakeholders </w:t>
      </w:r>
      <w:r w:rsidR="00B1577E">
        <w:t xml:space="preserve">and merchants </w:t>
      </w:r>
      <w:r w:rsidRPr="003A47CF">
        <w:t xml:space="preserve">for </w:t>
      </w:r>
      <w:r w:rsidR="00E60889">
        <w:t>a</w:t>
      </w:r>
      <w:r w:rsidRPr="003A47CF">
        <w:t xml:space="preserve"> reduction in crime, violence and harmful behaviours over the duration of the CDCT. </w:t>
      </w:r>
      <w:r w:rsidR="00C75D31">
        <w:t xml:space="preserve">Local merchants and police reported at Wave 2 that there had been fewer incidents of theft involving food-related items and clothing. </w:t>
      </w:r>
      <w:r w:rsidRPr="003A47CF">
        <w:t xml:space="preserve">Indirect evidence of this impact of the CDCT was also reported by the police </w:t>
      </w:r>
      <w:r w:rsidRPr="008403F2">
        <w:t xml:space="preserve">and </w:t>
      </w:r>
      <w:r w:rsidR="00DA4AEC" w:rsidRPr="00D2214C">
        <w:t xml:space="preserve">a few </w:t>
      </w:r>
      <w:r w:rsidRPr="00D2214C">
        <w:t>service</w:t>
      </w:r>
      <w:r w:rsidRPr="003A47CF">
        <w:t xml:space="preserve"> providers who noted that the police had a greater capacity to conduct </w:t>
      </w:r>
      <w:r w:rsidR="000960F1">
        <w:t xml:space="preserve">positive </w:t>
      </w:r>
      <w:r w:rsidR="005A4CE1">
        <w:t>community engagement/</w:t>
      </w:r>
      <w:r w:rsidRPr="003A47CF">
        <w:t>preventative programs since the CDCT, due to the decreased need to perform reactive policing.</w:t>
      </w:r>
    </w:p>
    <w:p w14:paraId="07665A07" w14:textId="53127856" w:rsidR="00C029D2" w:rsidRDefault="00C029D2" w:rsidP="00C029D2">
      <w:pPr>
        <w:pStyle w:val="BoxText"/>
      </w:pPr>
      <w:r w:rsidRPr="00173B8C">
        <w:t>Community leaders</w:t>
      </w:r>
      <w:r w:rsidR="00281467">
        <w:t xml:space="preserve">’, </w:t>
      </w:r>
      <w:r w:rsidRPr="00173B8C">
        <w:t xml:space="preserve">stakeholders’ </w:t>
      </w:r>
      <w:r w:rsidR="00281467">
        <w:t xml:space="preserve">and merchants’ </w:t>
      </w:r>
      <w:r w:rsidRPr="00173B8C">
        <w:t>ratings to a short questionnaire in the qualitative research indicated that violen</w:t>
      </w:r>
      <w:r>
        <w:t>ce and other crimes had</w:t>
      </w:r>
      <w:r w:rsidRPr="00173B8C">
        <w:t xml:space="preserve"> reduced in </w:t>
      </w:r>
      <w:r>
        <w:t xml:space="preserve">Ceduna between Wave 1 and Wave 2, from </w:t>
      </w:r>
      <w:r w:rsidRPr="00173B8C">
        <w:t>6.2</w:t>
      </w:r>
      <w:r>
        <w:t xml:space="preserve"> to</w:t>
      </w:r>
      <w:r w:rsidRPr="00173B8C">
        <w:t xml:space="preserve"> 5.0 out of 10</w:t>
      </w:r>
      <w:r>
        <w:t xml:space="preserve"> (7.0 pre-Trial),</w:t>
      </w:r>
      <w:r w:rsidRPr="00173B8C">
        <w:t xml:space="preserve"> and </w:t>
      </w:r>
      <w:r>
        <w:t xml:space="preserve">remained relatively stable </w:t>
      </w:r>
      <w:r w:rsidRPr="00173B8C">
        <w:t xml:space="preserve">in </w:t>
      </w:r>
      <w:r>
        <w:t>EK,</w:t>
      </w:r>
      <w:r w:rsidRPr="00BF4C07">
        <w:t xml:space="preserve"> from 6.3 to 6.4</w:t>
      </w:r>
      <w:r>
        <w:t xml:space="preserve"> out of 10 (8.0 pre-Trial), </w:t>
      </w:r>
      <w:r w:rsidRPr="00BF4C07">
        <w:t xml:space="preserve">based on average ratings on a scale of 0 (not </w:t>
      </w:r>
      <w:r>
        <w:t>at all) to 10 (extremely severe</w:t>
      </w:r>
      <w:r w:rsidRPr="00BF4C07">
        <w:t>).</w:t>
      </w:r>
    </w:p>
    <w:p w14:paraId="6391CCC0" w14:textId="77777777" w:rsidR="00CB14FE" w:rsidRPr="002D22D2" w:rsidRDefault="00DD275D" w:rsidP="002D22D2">
      <w:pPr>
        <w:pStyle w:val="Heading4"/>
        <w:numPr>
          <w:ilvl w:val="1"/>
          <w:numId w:val="5"/>
        </w:numPr>
        <w:ind w:left="567"/>
        <w:rPr>
          <w:sz w:val="32"/>
        </w:rPr>
      </w:pPr>
      <w:bookmarkStart w:id="132" w:name="_Toc488762002"/>
      <w:r w:rsidRPr="002D22D2">
        <w:rPr>
          <w:sz w:val="32"/>
        </w:rPr>
        <w:t>Crime</w:t>
      </w:r>
      <w:bookmarkEnd w:id="132"/>
    </w:p>
    <w:p w14:paraId="39A18B13" w14:textId="319B51FC" w:rsidR="00AC626E" w:rsidRDefault="00AC626E" w:rsidP="00AC626E">
      <w:r w:rsidRPr="00AC626E">
        <w:t>The administrative data available in relation to the levels of cr</w:t>
      </w:r>
      <w:r w:rsidR="00E60889">
        <w:t>iminal activity across the two T</w:t>
      </w:r>
      <w:r w:rsidRPr="00AC626E">
        <w:t xml:space="preserve">rial sites generally did not show evidence of </w:t>
      </w:r>
      <w:r>
        <w:t xml:space="preserve">a </w:t>
      </w:r>
      <w:r w:rsidRPr="00AC626E">
        <w:t xml:space="preserve">reduction in </w:t>
      </w:r>
      <w:r w:rsidR="00C1710A">
        <w:t>crime</w:t>
      </w:r>
      <w:r w:rsidRPr="00AC626E">
        <w:t xml:space="preserve"> since </w:t>
      </w:r>
      <w:r>
        <w:t>Trial commencement.</w:t>
      </w:r>
    </w:p>
    <w:p w14:paraId="3CB800D2" w14:textId="4DDCC15B" w:rsidR="00AC626E" w:rsidRDefault="00AC626E" w:rsidP="00AC626E">
      <w:r w:rsidRPr="00AC626E">
        <w:t>Comparisons of crime statistics in Kununurra, Wyndham a</w:t>
      </w:r>
      <w:r w:rsidR="00E60889">
        <w:t>nd Ceduna before and after the T</w:t>
      </w:r>
      <w:r w:rsidRPr="00AC626E">
        <w:t>rial</w:t>
      </w:r>
      <w:r w:rsidRPr="00AC626E">
        <w:rPr>
          <w:vertAlign w:val="superscript"/>
        </w:rPr>
        <w:footnoteReference w:id="39"/>
      </w:r>
      <w:r w:rsidRPr="00AC626E">
        <w:t xml:space="preserve"> did not show a decrease in the number of assaults (domestic and otherwise) and other offences against </w:t>
      </w:r>
      <w:r w:rsidR="005B5A13">
        <w:t xml:space="preserve">the </w:t>
      </w:r>
      <w:r w:rsidRPr="00AC626E">
        <w:t xml:space="preserve">person, and robbery and related offences (including theft and burglary). In East Kimberley, an overall increase in criminal </w:t>
      </w:r>
      <w:r w:rsidR="006672CC">
        <w:t>incidents</w:t>
      </w:r>
      <w:r w:rsidRPr="00AC626E">
        <w:t xml:space="preserve"> was </w:t>
      </w:r>
      <w:r w:rsidR="00976251">
        <w:t>recorded</w:t>
      </w:r>
      <w:r w:rsidRPr="00AC626E">
        <w:t xml:space="preserve"> – this was ho</w:t>
      </w:r>
      <w:r>
        <w:t>wever mirrored in the comparison</w:t>
      </w:r>
      <w:r w:rsidRPr="00AC626E">
        <w:t xml:space="preserve"> </w:t>
      </w:r>
      <w:r>
        <w:t xml:space="preserve">site of Derby, indicating that factors other than the CDCT </w:t>
      </w:r>
      <w:r w:rsidR="005C1124">
        <w:t xml:space="preserve">could have </w:t>
      </w:r>
      <w:r>
        <w:t>underpinned this increase</w:t>
      </w:r>
      <w:r w:rsidRPr="00AC626E">
        <w:t xml:space="preserve">. The only </w:t>
      </w:r>
      <w:r w:rsidR="00054288">
        <w:t>notable</w:t>
      </w:r>
      <w:r w:rsidR="00054288" w:rsidRPr="00AC626E">
        <w:t xml:space="preserve"> </w:t>
      </w:r>
      <w:r w:rsidRPr="00AC626E">
        <w:t>reduction</w:t>
      </w:r>
      <w:r w:rsidR="00234A9B">
        <w:t>s</w:t>
      </w:r>
      <w:r w:rsidRPr="00AC626E">
        <w:t xml:space="preserve"> </w:t>
      </w:r>
      <w:r w:rsidR="00234A9B">
        <w:t>were</w:t>
      </w:r>
      <w:r w:rsidRPr="00AC626E">
        <w:t xml:space="preserve"> </w:t>
      </w:r>
      <w:r>
        <w:t>recorded</w:t>
      </w:r>
      <w:r w:rsidR="00C1710A">
        <w:t xml:space="preserve"> in relation to d</w:t>
      </w:r>
      <w:r w:rsidRPr="00AC626E">
        <w:t xml:space="preserve">rug driving </w:t>
      </w:r>
      <w:r w:rsidR="00C1710A">
        <w:t xml:space="preserve">offences </w:t>
      </w:r>
      <w:r w:rsidR="00234A9B">
        <w:t xml:space="preserve">and </w:t>
      </w:r>
      <w:r w:rsidR="00196A87">
        <w:t xml:space="preserve">PIA apprehensions </w:t>
      </w:r>
      <w:r w:rsidRPr="00AC626E">
        <w:t>in Ceduna</w:t>
      </w:r>
      <w:r w:rsidR="00C1710A">
        <w:t>.</w:t>
      </w:r>
    </w:p>
    <w:p w14:paraId="14B5A90A" w14:textId="77B2E95C" w:rsidR="00C1710A" w:rsidRDefault="00C1710A" w:rsidP="00C1710A">
      <w:pPr>
        <w:pStyle w:val="ListBullet"/>
      </w:pPr>
      <w:r>
        <w:lastRenderedPageBreak/>
        <w:t>From July 2016 to March 2017</w:t>
      </w:r>
      <w:r w:rsidRPr="00B95B4B">
        <w:rPr>
          <w:vertAlign w:val="superscript"/>
        </w:rPr>
        <w:footnoteReference w:id="40"/>
      </w:r>
      <w:r>
        <w:t>, there was only one drug driving offence recorded in Ceduna.  This compared to 8 such offences recorded from July 2015 to March 2016.  It should be noted, however, that there was also a 52% decrease between these periods in drug driving offences recorded in Port Augusta (the comparison site for Ceduna) – from 50 such offences to 24.  Therefore, part of the reduction in drug driving offences in Ceduna is likely to have reflected factors other than the CDCT.</w:t>
      </w:r>
    </w:p>
    <w:p w14:paraId="4FA5275E" w14:textId="36433616" w:rsidR="00234A9B" w:rsidRDefault="00234A9B" w:rsidP="00234A9B">
      <w:pPr>
        <w:pStyle w:val="ListBullet"/>
      </w:pPr>
      <w:r>
        <w:t xml:space="preserve">From </w:t>
      </w:r>
      <w:r w:rsidRPr="00C13AAB">
        <w:t>April 2016 to March 2017</w:t>
      </w:r>
      <w:r>
        <w:t xml:space="preserve"> (the twelve months following the commencement of the CDCT)</w:t>
      </w:r>
      <w:r w:rsidRPr="00C13AAB">
        <w:t xml:space="preserve">, a total of 366 </w:t>
      </w:r>
      <w:r>
        <w:t xml:space="preserve">PIA </w:t>
      </w:r>
      <w:r w:rsidRPr="00C13AAB">
        <w:t xml:space="preserve">apprehensions were made, </w:t>
      </w:r>
      <w:r>
        <w:t>a reduction of 58 (14%) on the</w:t>
      </w:r>
      <w:r w:rsidRPr="00C13AAB">
        <w:t xml:space="preserve"> </w:t>
      </w:r>
      <w:r>
        <w:t xml:space="preserve">424 recorded in </w:t>
      </w:r>
      <w:r w:rsidRPr="00C13AAB">
        <w:t xml:space="preserve">the </w:t>
      </w:r>
      <w:r>
        <w:t xml:space="preserve">previous </w:t>
      </w:r>
      <w:r w:rsidRPr="00C13AAB">
        <w:t xml:space="preserve">12 months </w:t>
      </w:r>
      <w:r>
        <w:t>(April 2015 to March 2016)</w:t>
      </w:r>
      <w:r w:rsidRPr="00C13AAB">
        <w:t>.</w:t>
      </w:r>
      <w:r w:rsidR="00CA4E0E">
        <w:t xml:space="preserve"> </w:t>
      </w:r>
      <w:r>
        <w:t>Moreover, PIA apprehensions in the first quarter of 2017 (January to March 2017) were 26% lower than in the first quarter of 2016.</w:t>
      </w:r>
    </w:p>
    <w:p w14:paraId="1E0791BC" w14:textId="77777777" w:rsidR="00976251" w:rsidRDefault="00976251" w:rsidP="005221A8">
      <w:pPr>
        <w:autoSpaceDE w:val="0"/>
        <w:autoSpaceDN w:val="0"/>
        <w:adjustRightInd w:val="0"/>
        <w:spacing w:before="0"/>
      </w:pPr>
    </w:p>
    <w:p w14:paraId="6F7B8B89" w14:textId="4B2C491B" w:rsidR="005221A8" w:rsidRDefault="005221A8" w:rsidP="005221A8">
      <w:pPr>
        <w:autoSpaceDE w:val="0"/>
        <w:autoSpaceDN w:val="0"/>
        <w:adjustRightInd w:val="0"/>
        <w:spacing w:before="0"/>
      </w:pPr>
      <w:r>
        <w:t xml:space="preserve">At </w:t>
      </w:r>
      <w:r w:rsidR="00976251">
        <w:t xml:space="preserve">both </w:t>
      </w:r>
      <w:r>
        <w:t xml:space="preserve">Wave 1 and Wave 2, </w:t>
      </w:r>
      <w:r w:rsidR="0053451B">
        <w:t>a large</w:t>
      </w:r>
      <w:r>
        <w:t xml:space="preserve"> majority of respondents </w:t>
      </w:r>
      <w:r w:rsidR="00976251">
        <w:t xml:space="preserve">to the quantitative survey </w:t>
      </w:r>
      <w:r>
        <w:t xml:space="preserve">reported that they had </w:t>
      </w:r>
      <w:r w:rsidR="0053451B">
        <w:t>not had recent</w:t>
      </w:r>
      <w:r>
        <w:t xml:space="preserve"> personal experience with crime (in the form of robbery</w:t>
      </w:r>
      <w:r w:rsidR="00976251">
        <w:t>, assault or threatened assault</w:t>
      </w:r>
      <w:r>
        <w:t xml:space="preserve">). </w:t>
      </w:r>
      <w:r w:rsidR="005968F5">
        <w:fldChar w:fldCharType="begin"/>
      </w:r>
      <w:r w:rsidR="005968F5">
        <w:instrText xml:space="preserve"> REF _Ref486856667 \h  \* MERGEFORMAT </w:instrText>
      </w:r>
      <w:r w:rsidR="005968F5">
        <w:fldChar w:fldCharType="separate"/>
      </w:r>
      <w:r w:rsidR="00FA4DB2" w:rsidRPr="00FA4DB2">
        <w:t xml:space="preserve">Figure </w:t>
      </w:r>
      <w:r w:rsidR="00FA4DB2" w:rsidRPr="00FA4DB2">
        <w:rPr>
          <w:noProof/>
        </w:rPr>
        <w:t>20</w:t>
      </w:r>
      <w:r w:rsidR="005968F5">
        <w:fldChar w:fldCharType="end"/>
      </w:r>
      <w:r w:rsidR="00976251">
        <w:t xml:space="preserve"> illustrates that, at Wave 2, 91% of p</w:t>
      </w:r>
      <w:r>
        <w:t xml:space="preserve">articipants (n=472) and 89% </w:t>
      </w:r>
      <w:r w:rsidR="00976251">
        <w:t>non-p</w:t>
      </w:r>
      <w:r>
        <w:t xml:space="preserve">articipants on average </w:t>
      </w:r>
      <w:r w:rsidR="00976251">
        <w:t xml:space="preserve">across the two Trial sites </w:t>
      </w:r>
      <w:r>
        <w:t xml:space="preserve">(n=141) </w:t>
      </w:r>
      <w:r w:rsidR="00976251">
        <w:t>indicated</w:t>
      </w:r>
      <w:r>
        <w:t xml:space="preserve"> that they </w:t>
      </w:r>
      <w:r w:rsidRPr="006D7102">
        <w:rPr>
          <w:i/>
        </w:rPr>
        <w:t xml:space="preserve">had not </w:t>
      </w:r>
      <w:r>
        <w:t>been robbed in the past month (consistent with Wave 1 results</w:t>
      </w:r>
      <w:r w:rsidR="00976251">
        <w:t xml:space="preserve"> – the change was not statistically significant).</w:t>
      </w:r>
    </w:p>
    <w:p w14:paraId="71A4FC67" w14:textId="77777777" w:rsidR="005221A8" w:rsidRPr="00723A33" w:rsidRDefault="005221A8" w:rsidP="005221A8">
      <w:pPr>
        <w:autoSpaceDE w:val="0"/>
        <w:autoSpaceDN w:val="0"/>
        <w:adjustRightInd w:val="0"/>
        <w:spacing w:before="0"/>
      </w:pPr>
    </w:p>
    <w:p w14:paraId="61740283" w14:textId="2DF40410" w:rsidR="005221A8" w:rsidRPr="00D816DB" w:rsidRDefault="005221A8" w:rsidP="005221A8">
      <w:pPr>
        <w:autoSpaceDE w:val="0"/>
        <w:autoSpaceDN w:val="0"/>
        <w:adjustRightInd w:val="0"/>
        <w:spacing w:before="0"/>
        <w:jc w:val="center"/>
        <w:rPr>
          <w:b/>
        </w:rPr>
      </w:pPr>
      <w:bookmarkStart w:id="133" w:name="_Ref486856667"/>
      <w:bookmarkStart w:id="134" w:name="_Ref488921026"/>
      <w:r w:rsidRPr="00D816DB">
        <w:rPr>
          <w:b/>
        </w:rPr>
        <w:t xml:space="preserve">Figure </w:t>
      </w:r>
      <w:r w:rsidR="00EF7CBE" w:rsidRPr="004E0735">
        <w:rPr>
          <w:b/>
        </w:rPr>
        <w:fldChar w:fldCharType="begin"/>
      </w:r>
      <w:r w:rsidRPr="004E0735">
        <w:rPr>
          <w:b/>
        </w:rPr>
        <w:instrText xml:space="preserve"> SEQ Figure \* ARABIC </w:instrText>
      </w:r>
      <w:r w:rsidR="00EF7CBE" w:rsidRPr="004E0735">
        <w:rPr>
          <w:b/>
        </w:rPr>
        <w:fldChar w:fldCharType="separate"/>
      </w:r>
      <w:r w:rsidR="00FA4DB2">
        <w:rPr>
          <w:b/>
          <w:noProof/>
        </w:rPr>
        <w:t>20</w:t>
      </w:r>
      <w:r w:rsidR="00EF7CBE" w:rsidRPr="004E0735">
        <w:rPr>
          <w:b/>
        </w:rPr>
        <w:fldChar w:fldCharType="end"/>
      </w:r>
      <w:bookmarkEnd w:id="133"/>
      <w:r w:rsidRPr="00D816DB">
        <w:rPr>
          <w:b/>
        </w:rPr>
        <w:t xml:space="preserve">: </w:t>
      </w:r>
      <w:r w:rsidRPr="003E27C5">
        <w:rPr>
          <w:b/>
        </w:rPr>
        <w:t>Robbed in the past month</w:t>
      </w:r>
      <w:bookmarkEnd w:id="134"/>
    </w:p>
    <w:p w14:paraId="3A91489C" w14:textId="672FCB56" w:rsidR="005221A8" w:rsidRDefault="005221A8" w:rsidP="005221A8">
      <w:pPr>
        <w:pStyle w:val="FigureHeading2"/>
        <w:rPr>
          <w:sz w:val="16"/>
        </w:rPr>
      </w:pPr>
      <w:r w:rsidRPr="00D816DB">
        <w:rPr>
          <w:sz w:val="16"/>
        </w:rPr>
        <w:t xml:space="preserve">Base: Participants and </w:t>
      </w:r>
      <w:r w:rsidR="004A5DCA">
        <w:rPr>
          <w:sz w:val="16"/>
        </w:rPr>
        <w:t>n</w:t>
      </w:r>
      <w:r w:rsidR="004A5DCA" w:rsidRPr="00D816DB">
        <w:rPr>
          <w:sz w:val="16"/>
        </w:rPr>
        <w:t>on</w:t>
      </w:r>
      <w:r w:rsidRPr="00D816DB">
        <w:rPr>
          <w:sz w:val="16"/>
        </w:rPr>
        <w:t>-</w:t>
      </w:r>
      <w:r w:rsidR="004A5DCA">
        <w:rPr>
          <w:sz w:val="16"/>
        </w:rPr>
        <w:t>p</w:t>
      </w:r>
      <w:r w:rsidR="004A5DCA" w:rsidRPr="00D816DB">
        <w:rPr>
          <w:sz w:val="16"/>
        </w:rPr>
        <w:t>articipants</w:t>
      </w:r>
      <w:r w:rsidRPr="00D816DB">
        <w:rPr>
          <w:sz w:val="16"/>
        </w:rPr>
        <w:t>.</w:t>
      </w:r>
    </w:p>
    <w:p w14:paraId="729B6D86" w14:textId="5F81BE2E" w:rsidR="005221A8" w:rsidRDefault="00784C9F" w:rsidP="005221A8">
      <w:pPr>
        <w:spacing w:before="0"/>
        <w:jc w:val="center"/>
      </w:pPr>
      <w:r>
        <w:rPr>
          <w:noProof/>
        </w:rPr>
        <w:drawing>
          <wp:inline distT="0" distB="0" distL="0" distR="0" wp14:anchorId="4F3FF615" wp14:editId="29A86531">
            <wp:extent cx="5044906" cy="3286664"/>
            <wp:effectExtent l="0" t="0" r="3810" b="9525"/>
            <wp:docPr id="68" name="Picture 68" descr="Twelve stacked bar charts showing those who were 'robbed in the past month' as a percentage of respondents.  Base: Participants and Non-Participants. Excludes ‘Refused’.  First section: participants. Wave 1 Ceduna  (n=194): Yes (3%), no (97%). Wave 2 Ceduna (n=232): Yes (7%), no (93%).  Wave 1 East Kimberley (n=355):  Yes (10%), no (90%). Wave 2 East Kimberley (n= 240):  Yes (10%), no (90%). Wave 1 participant average (n= 549):  Yes (6%), no (94%). Wave 2 participant average (n= 472):  Yes (9%), no (91%).  Second section: Non-participants. Wave 1 Ceduna  (n=58):  Yes (7%), no (93%). Wave 2 Ceduna (n=71):  Yes (8%), no (92%). Wave 1 East Kimberley (n=52):  Yes (6%), no (94%). Wave 2 East Kimberley (n= 70): yes (13%), no (86%), can't say or not sure (1%).  Wave 1  average (n= 110): yes (6%), no (94%). Wave 2  average (n= 141): yes (11%), no (89%), can't say or not sure (1%). All differences between Wave 1 and 2 were non-significant. &#10;" title="Robbed in the pas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a:extLst>
                        <a:ext uri="{28A0092B-C50C-407E-A947-70E740481C1C}">
                          <a14:useLocalDpi xmlns:a14="http://schemas.microsoft.com/office/drawing/2010/main" val="0"/>
                        </a:ext>
                      </a:extLst>
                    </a:blip>
                    <a:srcRect l="8335" t="15995" r="9165" b="1489"/>
                    <a:stretch/>
                  </pic:blipFill>
                  <pic:spPr bwMode="auto">
                    <a:xfrm>
                      <a:off x="0" y="0"/>
                      <a:ext cx="5108683" cy="3328214"/>
                    </a:xfrm>
                    <a:prstGeom prst="rect">
                      <a:avLst/>
                    </a:prstGeom>
                    <a:noFill/>
                    <a:ln>
                      <a:noFill/>
                    </a:ln>
                    <a:extLst>
                      <a:ext uri="{53640926-AAD7-44D8-BBD7-CCE9431645EC}">
                        <a14:shadowObscured xmlns:a14="http://schemas.microsoft.com/office/drawing/2010/main"/>
                      </a:ext>
                    </a:extLst>
                  </pic:spPr>
                </pic:pic>
              </a:graphicData>
            </a:graphic>
          </wp:inline>
        </w:drawing>
      </w:r>
    </w:p>
    <w:p w14:paraId="4FC59A40" w14:textId="7D801649" w:rsidR="005221A8" w:rsidRPr="00E055DA" w:rsidRDefault="00C10E19" w:rsidP="005221A8">
      <w:pPr>
        <w:spacing w:before="0"/>
        <w:jc w:val="center"/>
        <w:rPr>
          <w:rStyle w:val="FootnoteReference"/>
        </w:rPr>
      </w:pPr>
      <w:r w:rsidRPr="00E055DA">
        <w:rPr>
          <w:rStyle w:val="FootnoteReference"/>
        </w:rPr>
        <w:t xml:space="preserve">Q29d (P) </w:t>
      </w:r>
      <w:r w:rsidR="005221A8" w:rsidRPr="00E055DA">
        <w:rPr>
          <w:rStyle w:val="FootnoteReference"/>
        </w:rPr>
        <w:t>/ Q13c (NP). In the past month have you been: Robbed?</w:t>
      </w:r>
    </w:p>
    <w:p w14:paraId="4364E7B4" w14:textId="3DF240AD" w:rsidR="0096770C" w:rsidRDefault="00862671" w:rsidP="00E055DA">
      <w:pPr>
        <w:autoSpaceDE w:val="0"/>
        <w:autoSpaceDN w:val="0"/>
        <w:adjustRightInd w:val="0"/>
        <w:spacing w:before="0"/>
        <w:jc w:val="center"/>
      </w:pPr>
      <w:r w:rsidRPr="00E055DA">
        <w:rPr>
          <w:rStyle w:val="FootnoteReference"/>
        </w:rPr>
        <w:t>Excludes ‘Refused’. Wave 1 Ceduna participants: Refused (n=1). Wave 1 East Kimberley participants: Refused (n=1). Wave 2 Ceduna participants: (n=7). Wave 2 East Kimberley participants (n=0). All non-participants: Refused (n=0).</w:t>
      </w:r>
    </w:p>
    <w:p w14:paraId="1D35AA32" w14:textId="15EEF3C0" w:rsidR="00976251" w:rsidRDefault="00976251" w:rsidP="00976251">
      <w:pPr>
        <w:autoSpaceDE w:val="0"/>
        <w:autoSpaceDN w:val="0"/>
        <w:adjustRightInd w:val="0"/>
        <w:spacing w:before="0"/>
      </w:pPr>
      <w:r>
        <w:fldChar w:fldCharType="begin"/>
      </w:r>
      <w:r>
        <w:instrText xml:space="preserve"> REF _Ref486607596 \h  \* MERGEFORMAT </w:instrText>
      </w:r>
      <w:r>
        <w:fldChar w:fldCharType="separate"/>
      </w:r>
      <w:r w:rsidR="00FA4DB2" w:rsidRPr="00FA4DB2">
        <w:t xml:space="preserve">Figure </w:t>
      </w:r>
      <w:r w:rsidR="00FA4DB2" w:rsidRPr="00FA4DB2">
        <w:rPr>
          <w:noProof/>
        </w:rPr>
        <w:t>21</w:t>
      </w:r>
      <w:r>
        <w:fldChar w:fldCharType="end"/>
      </w:r>
      <w:r>
        <w:t xml:space="preserve"> </w:t>
      </w:r>
      <w:r w:rsidRPr="00BB5468">
        <w:t xml:space="preserve">and </w:t>
      </w:r>
      <w:r>
        <w:fldChar w:fldCharType="begin"/>
      </w:r>
      <w:r>
        <w:instrText xml:space="preserve"> REF _Ref486607683 \h  \* MERGEFORMAT </w:instrText>
      </w:r>
      <w:r>
        <w:fldChar w:fldCharType="separate"/>
      </w:r>
      <w:r w:rsidR="00FA4DB2" w:rsidRPr="00FA4DB2">
        <w:t xml:space="preserve">Figure </w:t>
      </w:r>
      <w:r w:rsidR="00FA4DB2" w:rsidRPr="00FA4DB2">
        <w:rPr>
          <w:noProof/>
        </w:rPr>
        <w:t>22</w:t>
      </w:r>
      <w:r>
        <w:fldChar w:fldCharType="end"/>
      </w:r>
      <w:r w:rsidRPr="00BB5468">
        <w:t xml:space="preserve"> show</w:t>
      </w:r>
      <w:r w:rsidR="00506036">
        <w:t xml:space="preserve"> that, </w:t>
      </w:r>
      <w:r>
        <w:t>at Wave 1:</w:t>
      </w:r>
    </w:p>
    <w:p w14:paraId="2ECF0E51" w14:textId="76016B23" w:rsidR="00976251" w:rsidRDefault="00506036" w:rsidP="002D22D2">
      <w:pPr>
        <w:pStyle w:val="ListParagraph"/>
        <w:numPr>
          <w:ilvl w:val="0"/>
          <w:numId w:val="15"/>
        </w:numPr>
        <w:autoSpaceDE w:val="0"/>
        <w:autoSpaceDN w:val="0"/>
        <w:adjustRightInd w:val="0"/>
        <w:spacing w:before="120"/>
        <w:ind w:left="760" w:hanging="357"/>
      </w:pPr>
      <w:r>
        <w:t>90% of participants (n=546) and 97% of non-p</w:t>
      </w:r>
      <w:r w:rsidR="00976251">
        <w:t>articipants (n=110) on averag</w:t>
      </w:r>
      <w:r>
        <w:t>e across the two sites reported</w:t>
      </w:r>
      <w:r w:rsidR="00976251">
        <w:t xml:space="preserve"> that they </w:t>
      </w:r>
      <w:r w:rsidR="00976251" w:rsidRPr="00581C7C">
        <w:rPr>
          <w:i/>
        </w:rPr>
        <w:t>had</w:t>
      </w:r>
      <w:r w:rsidR="00976251">
        <w:t xml:space="preserve"> </w:t>
      </w:r>
      <w:r w:rsidR="00976251" w:rsidRPr="00581C7C">
        <w:rPr>
          <w:i/>
        </w:rPr>
        <w:t>not</w:t>
      </w:r>
      <w:r w:rsidR="00976251">
        <w:t xml:space="preserve"> been beaten up</w:t>
      </w:r>
      <w:r w:rsidR="005C1124">
        <w:t>, injured</w:t>
      </w:r>
      <w:r w:rsidR="00976251">
        <w:t xml:space="preserve"> or </w:t>
      </w:r>
      <w:r w:rsidR="00C07915">
        <w:t>assaulted in the last month.</w:t>
      </w:r>
    </w:p>
    <w:p w14:paraId="5864FE35" w14:textId="0D5B5694" w:rsidR="00976251" w:rsidRDefault="00976251" w:rsidP="002D22D2">
      <w:pPr>
        <w:pStyle w:val="ListParagraph"/>
        <w:numPr>
          <w:ilvl w:val="0"/>
          <w:numId w:val="15"/>
        </w:numPr>
        <w:autoSpaceDE w:val="0"/>
        <w:autoSpaceDN w:val="0"/>
        <w:adjustRightInd w:val="0"/>
        <w:spacing w:before="0"/>
      </w:pPr>
      <w:r>
        <w:lastRenderedPageBreak/>
        <w:t>97</w:t>
      </w:r>
      <w:r w:rsidR="00506036">
        <w:t>% of p</w:t>
      </w:r>
      <w:r>
        <w:t xml:space="preserve">articipants (n=547) and 98% of </w:t>
      </w:r>
      <w:r w:rsidR="00506036">
        <w:t>non-p</w:t>
      </w:r>
      <w:r>
        <w:t>articipants (n=110) on average across th</w:t>
      </w:r>
      <w:r w:rsidR="005E56D5">
        <w:t>e two sites reported</w:t>
      </w:r>
      <w:r>
        <w:t xml:space="preserve"> that they </w:t>
      </w:r>
      <w:r w:rsidRPr="00581C7C">
        <w:rPr>
          <w:i/>
        </w:rPr>
        <w:t>had not</w:t>
      </w:r>
      <w:r>
        <w:t xml:space="preserve"> been threatened or attacked with a gun, knife or other weapon.</w:t>
      </w:r>
    </w:p>
    <w:p w14:paraId="7CD3817D" w14:textId="77777777" w:rsidR="00846A85" w:rsidRDefault="00846A85" w:rsidP="00976251">
      <w:pPr>
        <w:autoSpaceDE w:val="0"/>
        <w:autoSpaceDN w:val="0"/>
        <w:adjustRightInd w:val="0"/>
        <w:spacing w:before="0"/>
      </w:pPr>
    </w:p>
    <w:p w14:paraId="04DBA5FE" w14:textId="7CFD6925" w:rsidR="00976251" w:rsidRDefault="00976251" w:rsidP="00976251">
      <w:pPr>
        <w:autoSpaceDE w:val="0"/>
        <w:autoSpaceDN w:val="0"/>
        <w:adjustRightInd w:val="0"/>
        <w:spacing w:before="0"/>
      </w:pPr>
      <w:r>
        <w:t xml:space="preserve">The results at Wave 2 were </w:t>
      </w:r>
      <w:r w:rsidR="00BF18A9">
        <w:t xml:space="preserve">broadly </w:t>
      </w:r>
      <w:r>
        <w:t xml:space="preserve">consistent, with 94% of </w:t>
      </w:r>
      <w:r w:rsidR="00BF18A9">
        <w:t>p</w:t>
      </w:r>
      <w:r>
        <w:t xml:space="preserve">articipants (n=472) and 98% of </w:t>
      </w:r>
      <w:r w:rsidR="00BF18A9">
        <w:t>n</w:t>
      </w:r>
      <w:r>
        <w:t>on-</w:t>
      </w:r>
      <w:r w:rsidR="00BF18A9">
        <w:t>p</w:t>
      </w:r>
      <w:r>
        <w:t xml:space="preserve">articipants (n=141) on average reporting that they </w:t>
      </w:r>
      <w:r w:rsidRPr="008D504E">
        <w:rPr>
          <w:i/>
        </w:rPr>
        <w:t>had not</w:t>
      </w:r>
      <w:r>
        <w:t xml:space="preserve"> been beaten up</w:t>
      </w:r>
      <w:r w:rsidR="005C1124">
        <w:t>, injured</w:t>
      </w:r>
      <w:r>
        <w:t xml:space="preserve"> or assaulted and 94% of each group reporting that they </w:t>
      </w:r>
      <w:r w:rsidRPr="008D504E">
        <w:rPr>
          <w:i/>
        </w:rPr>
        <w:t>had not</w:t>
      </w:r>
      <w:r>
        <w:t xml:space="preserve"> been threatened or attacked with a gun, knife or other weapon (n=470 </w:t>
      </w:r>
      <w:r w:rsidR="00702E5B">
        <w:t>p</w:t>
      </w:r>
      <w:r>
        <w:t xml:space="preserve">articipants, n=141 </w:t>
      </w:r>
      <w:r w:rsidR="00702E5B">
        <w:t>n</w:t>
      </w:r>
      <w:r>
        <w:t>on-</w:t>
      </w:r>
      <w:r w:rsidR="00702E5B">
        <w:t>p</w:t>
      </w:r>
      <w:r>
        <w:t>articipants).</w:t>
      </w:r>
      <w:r w:rsidR="00BF18A9">
        <w:t xml:space="preserve"> In EK, there was a significant reduction in the proportion of participants from Wave 1 (12%, n=353) to Wave 2 (4%, n=239) who indicated that they had been beaten up</w:t>
      </w:r>
      <w:r w:rsidR="005C1124">
        <w:t>, injured</w:t>
      </w:r>
      <w:r w:rsidR="00BF18A9">
        <w:t xml:space="preserve"> or assaulted in the past month.</w:t>
      </w:r>
    </w:p>
    <w:p w14:paraId="40A1849B" w14:textId="77777777" w:rsidR="00976251" w:rsidRDefault="00976251" w:rsidP="00976251">
      <w:pPr>
        <w:autoSpaceDE w:val="0"/>
        <w:autoSpaceDN w:val="0"/>
        <w:adjustRightInd w:val="0"/>
        <w:spacing w:before="0"/>
      </w:pPr>
    </w:p>
    <w:p w14:paraId="0F68F4F8" w14:textId="0B09D4FC" w:rsidR="00976251" w:rsidRPr="00D816DB" w:rsidRDefault="00976251" w:rsidP="00976251">
      <w:pPr>
        <w:autoSpaceDE w:val="0"/>
        <w:autoSpaceDN w:val="0"/>
        <w:adjustRightInd w:val="0"/>
        <w:spacing w:before="0"/>
        <w:jc w:val="center"/>
        <w:rPr>
          <w:b/>
        </w:rPr>
      </w:pPr>
      <w:bookmarkStart w:id="135" w:name="_Ref486607596"/>
      <w:bookmarkStart w:id="136" w:name="_Ref488921040"/>
      <w:r w:rsidRPr="00D816DB">
        <w:rPr>
          <w:b/>
        </w:rPr>
        <w:t xml:space="preserve">Figure </w:t>
      </w:r>
      <w:r w:rsidRPr="004E0735">
        <w:rPr>
          <w:b/>
        </w:rPr>
        <w:fldChar w:fldCharType="begin"/>
      </w:r>
      <w:r w:rsidRPr="004E0735">
        <w:rPr>
          <w:b/>
        </w:rPr>
        <w:instrText xml:space="preserve"> SEQ Figure \* ARABIC </w:instrText>
      </w:r>
      <w:r w:rsidRPr="004E0735">
        <w:rPr>
          <w:b/>
        </w:rPr>
        <w:fldChar w:fldCharType="separate"/>
      </w:r>
      <w:r w:rsidR="00FA4DB2">
        <w:rPr>
          <w:b/>
          <w:noProof/>
        </w:rPr>
        <w:t>21</w:t>
      </w:r>
      <w:r w:rsidRPr="004E0735">
        <w:rPr>
          <w:b/>
        </w:rPr>
        <w:fldChar w:fldCharType="end"/>
      </w:r>
      <w:bookmarkEnd w:id="135"/>
      <w:r w:rsidRPr="00D816DB">
        <w:rPr>
          <w:b/>
        </w:rPr>
        <w:t xml:space="preserve">: </w:t>
      </w:r>
      <w:r w:rsidRPr="00127FE9">
        <w:rPr>
          <w:b/>
        </w:rPr>
        <w:t>Beaten up, injured or assaulted in the past month</w:t>
      </w:r>
      <w:bookmarkEnd w:id="136"/>
    </w:p>
    <w:p w14:paraId="488A8C95" w14:textId="64EC14E6" w:rsidR="00976251" w:rsidRDefault="00976251" w:rsidP="00976251">
      <w:pPr>
        <w:pStyle w:val="FigureHeading2"/>
        <w:rPr>
          <w:sz w:val="16"/>
        </w:rPr>
      </w:pPr>
      <w:r w:rsidRPr="00D816DB">
        <w:rPr>
          <w:sz w:val="16"/>
        </w:rPr>
        <w:t xml:space="preserve">Base: Participants and </w:t>
      </w:r>
      <w:r w:rsidR="004A5DCA">
        <w:rPr>
          <w:sz w:val="16"/>
        </w:rPr>
        <w:t>n</w:t>
      </w:r>
      <w:r w:rsidR="004A5DCA" w:rsidRPr="00D816DB">
        <w:rPr>
          <w:sz w:val="16"/>
        </w:rPr>
        <w:t>on</w:t>
      </w:r>
      <w:r w:rsidRPr="00D816DB">
        <w:rPr>
          <w:sz w:val="16"/>
        </w:rPr>
        <w:t>-</w:t>
      </w:r>
      <w:r w:rsidR="004A5DCA">
        <w:rPr>
          <w:sz w:val="16"/>
        </w:rPr>
        <w:t>p</w:t>
      </w:r>
      <w:r w:rsidRPr="00D816DB">
        <w:rPr>
          <w:sz w:val="16"/>
        </w:rPr>
        <w:t>articipants.</w:t>
      </w:r>
    </w:p>
    <w:p w14:paraId="06401CB4" w14:textId="77777777" w:rsidR="00976251" w:rsidRDefault="00976251" w:rsidP="00976251">
      <w:pPr>
        <w:spacing w:before="0"/>
        <w:jc w:val="center"/>
      </w:pPr>
      <w:r>
        <w:rPr>
          <w:noProof/>
        </w:rPr>
        <w:drawing>
          <wp:inline distT="0" distB="0" distL="0" distR="0" wp14:anchorId="2831C5AD" wp14:editId="44FEB2A3">
            <wp:extent cx="5217795" cy="3433314"/>
            <wp:effectExtent l="0" t="0" r="1905" b="0"/>
            <wp:docPr id="69" name="Picture 69" descr="Twelve stacked bar charts showing those who were 'Beaten up, injured or assaulted in the past month' as a percentage of respondents.  Base: Participants and Non-Participants. Excludes ‘Refused’.  First section: participants. Wave 1 Ceduna  (n=193): Yes (7%), no (93%). Wave 2 Ceduna (n=233): Yes (8%), no (91%). This is not a significant change.  Wave 1 East Kimberley (n=353):  Yes (12%), no (87%). Wave 2 East Kimberley (n= 239):  Yes (4%), no (96%). This is a significant increase in the number of respondents who had not been beaten up, injured or assaulted. Wave 1 participant average (n= 546):  Yes (9%), no (90%). Wave 2 participant average (n= 472):  Yes (6%), no (94%). This is not a significant change.  Second section: Non-participants. Wave 1 Ceduna  (n=58):  Yes (3%), no (97%). Wave 2 Ceduna (n=71):  Yes (1%), no (99%). This is not a significant change. Wave 1 East Kimberley (n=52):  Yes (2%), no (98%). Wave 2 East Kimberley (n= 70): yes (3%), no (97%). This is not a significant change. Wave 1 average (n= 110): yes (3%), no (97%). Wave 2 average (n= 141): yes (2%), no (98%). This is not a significant change. &#10;" title="Beaten up, injured or assaulted in the pas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l="7253" t="14706" r="9954" b="1656"/>
                    <a:stretch/>
                  </pic:blipFill>
                  <pic:spPr bwMode="auto">
                    <a:xfrm>
                      <a:off x="0" y="0"/>
                      <a:ext cx="5226827" cy="3439257"/>
                    </a:xfrm>
                    <a:prstGeom prst="rect">
                      <a:avLst/>
                    </a:prstGeom>
                    <a:noFill/>
                    <a:ln>
                      <a:noFill/>
                    </a:ln>
                    <a:extLst>
                      <a:ext uri="{53640926-AAD7-44D8-BBD7-CCE9431645EC}">
                        <a14:shadowObscured xmlns:a14="http://schemas.microsoft.com/office/drawing/2010/main"/>
                      </a:ext>
                    </a:extLst>
                  </pic:spPr>
                </pic:pic>
              </a:graphicData>
            </a:graphic>
          </wp:inline>
        </w:drawing>
      </w:r>
    </w:p>
    <w:p w14:paraId="6499E06F" w14:textId="77777777" w:rsidR="00976251" w:rsidRPr="00E055DA" w:rsidRDefault="00976251" w:rsidP="00976251">
      <w:pPr>
        <w:pStyle w:val="FigureHeading2"/>
        <w:rPr>
          <w:rStyle w:val="FootnoteReference"/>
        </w:rPr>
      </w:pPr>
      <w:r w:rsidRPr="00E055DA">
        <w:rPr>
          <w:rStyle w:val="FootnoteReference"/>
        </w:rPr>
        <w:t>Q29b (P) / Q13a (NP). In the past month have you been: Beaten up, injured, or assaulted?</w:t>
      </w:r>
    </w:p>
    <w:p w14:paraId="206BE2CE" w14:textId="65E8BCB8" w:rsidR="00862671" w:rsidRPr="00E055DA" w:rsidRDefault="00862671" w:rsidP="00976251">
      <w:pPr>
        <w:pStyle w:val="FigureHeading2"/>
        <w:rPr>
          <w:rStyle w:val="FootnoteReference"/>
        </w:rPr>
      </w:pPr>
      <w:r w:rsidRPr="00E055DA">
        <w:rPr>
          <w:rStyle w:val="FootnoteReference"/>
        </w:rPr>
        <w:t>Excludes ‘Refused’. Wave 1 Ceduna participants: Refused (n=2). Wave 1 East Kimberley participants: Refused (n=3). Wave 2 Ceduna participants: Refused (n=6). Wave 2 East Kimberley participants: Refused (n=1). All non-participants: Refused (n=0).</w:t>
      </w:r>
    </w:p>
    <w:p w14:paraId="7E43E141" w14:textId="77777777" w:rsidR="00976251" w:rsidRDefault="00976251" w:rsidP="00976251">
      <w:pPr>
        <w:spacing w:before="0"/>
      </w:pPr>
    </w:p>
    <w:p w14:paraId="591B8475" w14:textId="3A56C44C" w:rsidR="00846A85" w:rsidRDefault="00846A85" w:rsidP="00976251">
      <w:pPr>
        <w:spacing w:before="0"/>
      </w:pPr>
      <w:r>
        <w:br w:type="page"/>
      </w:r>
    </w:p>
    <w:p w14:paraId="0D258024" w14:textId="4FEA9D43" w:rsidR="00976251" w:rsidRPr="00D816DB" w:rsidRDefault="00976251" w:rsidP="00976251">
      <w:pPr>
        <w:autoSpaceDE w:val="0"/>
        <w:autoSpaceDN w:val="0"/>
        <w:adjustRightInd w:val="0"/>
        <w:spacing w:before="0"/>
        <w:jc w:val="center"/>
        <w:rPr>
          <w:b/>
        </w:rPr>
      </w:pPr>
      <w:bookmarkStart w:id="137" w:name="_Ref486607683"/>
      <w:bookmarkStart w:id="138" w:name="_Ref488921047"/>
      <w:r w:rsidRPr="00D816DB">
        <w:rPr>
          <w:b/>
        </w:rPr>
        <w:lastRenderedPageBreak/>
        <w:t xml:space="preserve">Figure </w:t>
      </w:r>
      <w:r w:rsidRPr="004E0735">
        <w:rPr>
          <w:b/>
        </w:rPr>
        <w:fldChar w:fldCharType="begin"/>
      </w:r>
      <w:r w:rsidRPr="004E0735">
        <w:rPr>
          <w:b/>
        </w:rPr>
        <w:instrText xml:space="preserve"> SEQ Figure \* ARABIC </w:instrText>
      </w:r>
      <w:r w:rsidRPr="004E0735">
        <w:rPr>
          <w:b/>
        </w:rPr>
        <w:fldChar w:fldCharType="separate"/>
      </w:r>
      <w:r w:rsidR="00FA4DB2">
        <w:rPr>
          <w:b/>
          <w:noProof/>
        </w:rPr>
        <w:t>22</w:t>
      </w:r>
      <w:r w:rsidRPr="004E0735">
        <w:rPr>
          <w:b/>
        </w:rPr>
        <w:fldChar w:fldCharType="end"/>
      </w:r>
      <w:bookmarkEnd w:id="137"/>
      <w:r w:rsidRPr="00D816DB">
        <w:rPr>
          <w:b/>
        </w:rPr>
        <w:t xml:space="preserve">: </w:t>
      </w:r>
      <w:r w:rsidRPr="003E27C5">
        <w:rPr>
          <w:b/>
        </w:rPr>
        <w:t>Threatened or attacked with a gun, knife or other weapon in the past month</w:t>
      </w:r>
      <w:bookmarkEnd w:id="138"/>
    </w:p>
    <w:p w14:paraId="72B18C90" w14:textId="6304F403" w:rsidR="00976251" w:rsidRDefault="00976251" w:rsidP="00976251">
      <w:pPr>
        <w:pStyle w:val="FigureHeading2"/>
        <w:rPr>
          <w:sz w:val="16"/>
        </w:rPr>
      </w:pPr>
      <w:r w:rsidRPr="00D816DB">
        <w:rPr>
          <w:sz w:val="16"/>
        </w:rPr>
        <w:t xml:space="preserve">Base: Participants and </w:t>
      </w:r>
      <w:r w:rsidR="004A5DCA">
        <w:rPr>
          <w:sz w:val="16"/>
        </w:rPr>
        <w:t>n</w:t>
      </w:r>
      <w:r w:rsidR="004A5DCA" w:rsidRPr="00D816DB">
        <w:rPr>
          <w:sz w:val="16"/>
        </w:rPr>
        <w:t>on</w:t>
      </w:r>
      <w:r w:rsidRPr="00D816DB">
        <w:rPr>
          <w:sz w:val="16"/>
        </w:rPr>
        <w:t>-</w:t>
      </w:r>
      <w:r w:rsidR="004A5DCA">
        <w:rPr>
          <w:sz w:val="16"/>
        </w:rPr>
        <w:t>p</w:t>
      </w:r>
      <w:r w:rsidRPr="00D816DB">
        <w:rPr>
          <w:sz w:val="16"/>
        </w:rPr>
        <w:t xml:space="preserve">articipants. </w:t>
      </w:r>
    </w:p>
    <w:p w14:paraId="206A65F4" w14:textId="77777777" w:rsidR="00976251" w:rsidRDefault="00976251" w:rsidP="00976251">
      <w:pPr>
        <w:spacing w:before="0"/>
        <w:jc w:val="center"/>
      </w:pPr>
      <w:r>
        <w:rPr>
          <w:noProof/>
        </w:rPr>
        <w:drawing>
          <wp:inline distT="0" distB="0" distL="0" distR="0" wp14:anchorId="7D0147D6" wp14:editId="0ABB74CA">
            <wp:extent cx="5434641" cy="3483463"/>
            <wp:effectExtent l="0" t="0" r="0" b="3175"/>
            <wp:docPr id="70" name="Picture 70" descr="Twelve stacked bar charts showing those who were 'Threatened or attacked with a gun, knife or other weapon in the past month' as a percentage of respondents.  Base: Participants and Non-Participants. Excludes ‘Refused’.  First section: participants. Wave 1 Ceduna  (n=194): Yes (1%), no (99%). Wave 2 Ceduna (n=230): Yes (4%), no (95%). This is not a significant change,  Wave 1 East Kimberley (n=355):  Yes (4%), no (96%). Wave 2 East Kimberley (n= 240):  Yes (7%), no (93%). This is not a significant change. Wave 1 participant average (n= 547):  Yes (3%), no (97%). Wave 2 participant average (n= 470):  Yes (6%), no (94%). This is a significant decrease in the number of respondents who had not been threatened or attacked with a gun, knife or other weapon the in the last month.  Second section: Non-participants. Wave 1 Ceduna  (n=58):  Yes (3%), no (97%). Wave 2 Ceduna (n=71):  Yes (4%), no (96%). This is not a significant change. Wave 1 East Kimberley (n=52):  No (100%). Wave 2 East Kimberley (n= 70): yes (9%), no (92%). This is not a significant change. Wave 1 average (n= 110): yes (2%), no (98%). Wave 2 average (n= 141): yes (6%), no (94%). This is not a significant change.  &#10;" title="Threatened or attacked with a gun, knife or other weapon in the pas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a:extLst>
                        <a:ext uri="{28A0092B-C50C-407E-A947-70E740481C1C}">
                          <a14:useLocalDpi xmlns:a14="http://schemas.microsoft.com/office/drawing/2010/main" val="0"/>
                        </a:ext>
                      </a:extLst>
                    </a:blip>
                    <a:srcRect l="6241" t="16037" r="8437"/>
                    <a:stretch/>
                  </pic:blipFill>
                  <pic:spPr bwMode="auto">
                    <a:xfrm>
                      <a:off x="0" y="0"/>
                      <a:ext cx="5493758" cy="3521355"/>
                    </a:xfrm>
                    <a:prstGeom prst="rect">
                      <a:avLst/>
                    </a:prstGeom>
                    <a:noFill/>
                    <a:ln>
                      <a:noFill/>
                    </a:ln>
                    <a:extLst>
                      <a:ext uri="{53640926-AAD7-44D8-BBD7-CCE9431645EC}">
                        <a14:shadowObscured xmlns:a14="http://schemas.microsoft.com/office/drawing/2010/main"/>
                      </a:ext>
                    </a:extLst>
                  </pic:spPr>
                </pic:pic>
              </a:graphicData>
            </a:graphic>
          </wp:inline>
        </w:drawing>
      </w:r>
    </w:p>
    <w:p w14:paraId="2CD5FC03" w14:textId="77777777" w:rsidR="00976251" w:rsidRPr="00E055DA" w:rsidRDefault="00976251" w:rsidP="00976251">
      <w:pPr>
        <w:spacing w:before="0"/>
        <w:jc w:val="center"/>
        <w:rPr>
          <w:rStyle w:val="FootnoteReference"/>
        </w:rPr>
      </w:pPr>
      <w:r w:rsidRPr="00E055DA">
        <w:rPr>
          <w:rStyle w:val="FootnoteReference"/>
        </w:rPr>
        <w:t>Q29e (P) / Q13d (NP). In the past month have you been: Threatened or attacked with a gun, knife or other weapon?</w:t>
      </w:r>
    </w:p>
    <w:p w14:paraId="72297793" w14:textId="5011FEB7" w:rsidR="00862671" w:rsidRDefault="00862671" w:rsidP="00976251">
      <w:pPr>
        <w:spacing w:before="0"/>
        <w:jc w:val="center"/>
      </w:pPr>
      <w:r w:rsidRPr="00E055DA">
        <w:rPr>
          <w:rStyle w:val="FootnoteReference"/>
        </w:rPr>
        <w:t>Excludes ‘Refused’. Wave 1 Ceduna participants: Refused (n=3). Wave 1 East Kimberley participants: Refused (n=1). Wave 2 Ceduna participants: Refused (n=9). Wave 2 East Kimberley participants: Refused (n=0). All non-participants: Refused (n=0).</w:t>
      </w:r>
    </w:p>
    <w:p w14:paraId="0696019B" w14:textId="20B7B691" w:rsidR="00BF18A9" w:rsidRDefault="00234A9B" w:rsidP="006240B8">
      <w:pPr>
        <w:spacing w:before="360"/>
      </w:pPr>
      <w:r>
        <w:t xml:space="preserve">The </w:t>
      </w:r>
      <w:r w:rsidR="002828E6">
        <w:t xml:space="preserve">general </w:t>
      </w:r>
      <w:r>
        <w:t xml:space="preserve">lack of improvement in crime statistics and survey-based reports of being a victim of crime during the course of the CDCT is, on the face of it, inconsistent with the qualitative research findings in relation to </w:t>
      </w:r>
      <w:r w:rsidR="0044201D">
        <w:t xml:space="preserve">community leader, </w:t>
      </w:r>
      <w:r>
        <w:t xml:space="preserve">stakeholder </w:t>
      </w:r>
      <w:r w:rsidR="0044201D">
        <w:t xml:space="preserve">and merchant </w:t>
      </w:r>
      <w:r>
        <w:t xml:space="preserve">perceptions and observations. </w:t>
      </w:r>
      <w:r w:rsidR="002828E6">
        <w:t>However, there are two reasons as to why these findings are not necessarily inconsistent.</w:t>
      </w:r>
    </w:p>
    <w:p w14:paraId="4E3D98BD" w14:textId="587E421A" w:rsidR="00234A9B" w:rsidRDefault="00234A9B" w:rsidP="00976251">
      <w:r>
        <w:t xml:space="preserve">Firstly, </w:t>
      </w:r>
      <w:r w:rsidR="00D94D6D">
        <w:t xml:space="preserve">crime </w:t>
      </w:r>
      <w:r w:rsidR="00BF18A9">
        <w:t xml:space="preserve">statistics are a narrow indicator of police activity – police actions that do not result in </w:t>
      </w:r>
      <w:r w:rsidR="006672CC">
        <w:t>an offence/incident report being filed</w:t>
      </w:r>
      <w:r w:rsidR="00BF18A9">
        <w:t xml:space="preserve"> are not recorded in these statistics. Therefore, the reduced need to perform reactive policing reported by police and service provide</w:t>
      </w:r>
      <w:r w:rsidR="00307E88">
        <w:t>r</w:t>
      </w:r>
      <w:r w:rsidR="00BF18A9">
        <w:t xml:space="preserve"> stakeholders since the commencement of the CDCT may not necessarily </w:t>
      </w:r>
      <w:r w:rsidR="006672CC">
        <w:t>result in</w:t>
      </w:r>
      <w:r w:rsidR="00BF18A9">
        <w:t xml:space="preserve"> a reduction in </w:t>
      </w:r>
      <w:r w:rsidR="006672CC">
        <w:t>incidents recorded in crime statistics</w:t>
      </w:r>
      <w:r w:rsidR="00BF18A9">
        <w:t>.</w:t>
      </w:r>
      <w:r w:rsidR="006672CC">
        <w:t xml:space="preserve"> In addition, movements in crime statistics are influenced by changes in police administrative practice. </w:t>
      </w:r>
      <w:r w:rsidR="006672CC" w:rsidRPr="00AF1BE6">
        <w:t xml:space="preserve">Some </w:t>
      </w:r>
      <w:r w:rsidR="0044201D">
        <w:t xml:space="preserve">relevant </w:t>
      </w:r>
      <w:r w:rsidR="006672CC" w:rsidRPr="00AF1BE6">
        <w:t xml:space="preserve">stakeholders interviewed in the qualitative research in EK indicated that police </w:t>
      </w:r>
      <w:r w:rsidR="00841E3A">
        <w:t xml:space="preserve">in the Kimberley region and WA as a whole </w:t>
      </w:r>
      <w:r w:rsidR="006672CC" w:rsidRPr="00AF1BE6">
        <w:t xml:space="preserve">had adopted (due to management direction) a more stringent approach to recording incidents in 2016. </w:t>
      </w:r>
      <w:r w:rsidR="008B58ED">
        <w:t xml:space="preserve">These stakeholders noted that types of incidents which had not been officially recorded previously were now being </w:t>
      </w:r>
      <w:r w:rsidR="008B58ED" w:rsidRPr="002B4E04">
        <w:t>recorded.  In addition</w:t>
      </w:r>
      <w:r w:rsidR="008B58ED" w:rsidRPr="00D2214C">
        <w:t xml:space="preserve">, police and </w:t>
      </w:r>
      <w:r w:rsidR="00DA4AEC" w:rsidRPr="002B4E04">
        <w:t xml:space="preserve">a few </w:t>
      </w:r>
      <w:r w:rsidR="0044201D" w:rsidRPr="002B4E04">
        <w:t xml:space="preserve">relevant </w:t>
      </w:r>
      <w:r w:rsidR="008B58ED" w:rsidRPr="002B4E04">
        <w:t xml:space="preserve">stakeholders </w:t>
      </w:r>
      <w:r w:rsidR="0044201D" w:rsidRPr="002B4E04">
        <w:t xml:space="preserve">and community leaders </w:t>
      </w:r>
      <w:r w:rsidR="008B58ED" w:rsidRPr="002B4E04">
        <w:t>stated that there</w:t>
      </w:r>
      <w:r w:rsidR="008B58ED">
        <w:t xml:space="preserve"> had been a trend towards greater reporting of domestic violence in the community in recent years due to government initiatives and</w:t>
      </w:r>
      <w:r w:rsidR="00871B29">
        <w:t xml:space="preserve"> changing community sentiment. </w:t>
      </w:r>
      <w:r w:rsidR="008B58ED">
        <w:t>These factors</w:t>
      </w:r>
      <w:r w:rsidR="006672CC" w:rsidRPr="00AF1BE6">
        <w:t xml:space="preserve"> may partly explain the recorded increase in criminal incidents in both EK and the comparison site of Derby (in West Kimberley).</w:t>
      </w:r>
    </w:p>
    <w:p w14:paraId="41BBDD75" w14:textId="1736241E" w:rsidR="00BF18A9" w:rsidRDefault="00BF18A9" w:rsidP="00976251">
      <w:r>
        <w:t xml:space="preserve">Secondly, the impact of criminal activity </w:t>
      </w:r>
      <w:r w:rsidR="002828E6">
        <w:t>is narrowly focused in the community over a short period (e.g. the past month as measured in the quantitative survey). Therefore, it is difficult to identify change in sample surveys of the community that are subject to a n</w:t>
      </w:r>
      <w:r w:rsidR="005A4CE1">
        <w:t xml:space="preserve">ormal degree of sampling </w:t>
      </w:r>
      <w:r w:rsidR="005A4CE1">
        <w:lastRenderedPageBreak/>
        <w:t>error/</w:t>
      </w:r>
      <w:r w:rsidR="002828E6">
        <w:t>variability. Much larger samples would have been required in the evaluation for a precise measure of change in the incidence of crime.</w:t>
      </w:r>
    </w:p>
    <w:p w14:paraId="4C5485C8" w14:textId="77777777" w:rsidR="00DD275D" w:rsidRPr="002D22D2" w:rsidRDefault="00DD275D" w:rsidP="002D22D2">
      <w:pPr>
        <w:pStyle w:val="Heading4"/>
        <w:numPr>
          <w:ilvl w:val="1"/>
          <w:numId w:val="5"/>
        </w:numPr>
        <w:ind w:left="567"/>
        <w:rPr>
          <w:sz w:val="32"/>
        </w:rPr>
      </w:pPr>
      <w:bookmarkStart w:id="139" w:name="_Toc488762003"/>
      <w:r w:rsidRPr="002D22D2">
        <w:rPr>
          <w:sz w:val="32"/>
        </w:rPr>
        <w:t>Violence</w:t>
      </w:r>
      <w:bookmarkEnd w:id="139"/>
    </w:p>
    <w:p w14:paraId="619D17BB" w14:textId="4875D7D7" w:rsidR="005221A8" w:rsidRDefault="00DA4AEC" w:rsidP="005221A8">
      <w:r>
        <w:t>Community leaders and s</w:t>
      </w:r>
      <w:r w:rsidR="005221A8">
        <w:t xml:space="preserve">takeholders across both Trial sites at the Initial Conditions stage felt that alcohol was the </w:t>
      </w:r>
      <w:r w:rsidR="00492024">
        <w:t>primary contributor to</w:t>
      </w:r>
      <w:r w:rsidR="005221A8">
        <w:t xml:space="preserve"> violent behaviours. Drug use and gambling were also identified as contributing factors.</w:t>
      </w:r>
      <w:r w:rsidR="00B65595">
        <w:t xml:space="preserve">  Stakeholders </w:t>
      </w:r>
      <w:r>
        <w:t xml:space="preserve">and community leaders </w:t>
      </w:r>
      <w:r w:rsidR="00B65595">
        <w:t xml:space="preserve">noted that intoxication tended to lead to </w:t>
      </w:r>
      <w:r w:rsidR="00871B29">
        <w:t xml:space="preserve">anger and negative behaviours. </w:t>
      </w:r>
      <w:r w:rsidR="00B65595">
        <w:t>Alcohol</w:t>
      </w:r>
      <w:r w:rsidR="006D78E9">
        <w:t xml:space="preserve"> consumption</w:t>
      </w:r>
      <w:r w:rsidR="00B65595">
        <w:t>, illegal drug use and gambling also led to increased financial pressures, resulting in arguments and disputes.</w:t>
      </w:r>
    </w:p>
    <w:p w14:paraId="62A4451C" w14:textId="77124032" w:rsidR="003A47CF" w:rsidRPr="003A47CF" w:rsidRDefault="003A47CF" w:rsidP="003A47CF">
      <w:pPr>
        <w:rPr>
          <w:lang w:eastAsia="en-US"/>
        </w:rPr>
      </w:pPr>
      <w:r w:rsidRPr="003A47CF">
        <w:t xml:space="preserve">Qualitatively, stakeholders and community leaders indicated that violence had slightly reduced </w:t>
      </w:r>
      <w:r w:rsidR="00871B29">
        <w:t>in their communities at Wave 1.</w:t>
      </w:r>
      <w:r w:rsidRPr="003A47CF">
        <w:t xml:space="preserve"> This trend continued in Wave 2, with most stakeholders </w:t>
      </w:r>
      <w:r w:rsidR="00DA4AEC">
        <w:t xml:space="preserve">and community leaders </w:t>
      </w:r>
      <w:r w:rsidRPr="003A47CF">
        <w:t>reporting that v</w:t>
      </w:r>
      <w:r w:rsidRPr="003A47CF">
        <w:rPr>
          <w:lang w:eastAsia="en-US"/>
        </w:rPr>
        <w:t>iolent and aggressive behaviours had reduced as evidenced by:</w:t>
      </w:r>
    </w:p>
    <w:p w14:paraId="52FC3DC1" w14:textId="18FDDC8D" w:rsidR="003A47CF" w:rsidRPr="003A47CF" w:rsidRDefault="00C07915" w:rsidP="003A47CF">
      <w:pPr>
        <w:pStyle w:val="ListBullet"/>
        <w:rPr>
          <w:lang w:eastAsia="en-US"/>
        </w:rPr>
      </w:pPr>
      <w:r>
        <w:rPr>
          <w:lang w:eastAsia="en-US"/>
        </w:rPr>
        <w:t>A</w:t>
      </w:r>
      <w:r w:rsidR="003A47CF" w:rsidRPr="003A47CF">
        <w:rPr>
          <w:lang w:eastAsia="en-US"/>
        </w:rPr>
        <w:t xml:space="preserve"> noticeable reduction in the number of visible or public demonstrations of aggressive and violent behaviours compared to before the Trial </w:t>
      </w:r>
      <w:r w:rsidR="003A47CF" w:rsidRPr="002B4E04">
        <w:rPr>
          <w:lang w:eastAsia="en-US"/>
        </w:rPr>
        <w:t>–</w:t>
      </w:r>
      <w:r w:rsidR="00C933D0" w:rsidRPr="002B4E04">
        <w:rPr>
          <w:lang w:eastAsia="en-US"/>
        </w:rPr>
        <w:t xml:space="preserve"> </w:t>
      </w:r>
      <w:r w:rsidR="0017533D" w:rsidRPr="00E055DA">
        <w:rPr>
          <w:lang w:eastAsia="en-US"/>
        </w:rPr>
        <w:t>many stakeholders and community leaders reported t</w:t>
      </w:r>
      <w:r w:rsidR="0017533D" w:rsidRPr="002B4E04">
        <w:rPr>
          <w:lang w:eastAsia="en-US"/>
        </w:rPr>
        <w:t xml:space="preserve">hat </w:t>
      </w:r>
      <w:r w:rsidR="003A47CF" w:rsidRPr="002B4E04">
        <w:rPr>
          <w:lang w:eastAsia="en-US"/>
        </w:rPr>
        <w:t>such behaviours</w:t>
      </w:r>
      <w:r w:rsidR="003A47CF" w:rsidRPr="003A47CF">
        <w:rPr>
          <w:lang w:eastAsia="en-US"/>
        </w:rPr>
        <w:t xml:space="preserve"> now</w:t>
      </w:r>
      <w:r>
        <w:rPr>
          <w:lang w:eastAsia="en-US"/>
        </w:rPr>
        <w:t xml:space="preserve"> tended to be a rare occurrence.</w:t>
      </w:r>
    </w:p>
    <w:p w14:paraId="31D9F53F" w14:textId="0E05952B" w:rsidR="003A47CF" w:rsidRPr="003A47CF" w:rsidRDefault="00C07915" w:rsidP="003A47CF">
      <w:pPr>
        <w:pStyle w:val="ListBullet"/>
        <w:rPr>
          <w:lang w:eastAsia="en-US"/>
        </w:rPr>
      </w:pPr>
      <w:r>
        <w:rPr>
          <w:lang w:eastAsia="en-US"/>
        </w:rPr>
        <w:t>A</w:t>
      </w:r>
      <w:r w:rsidR="003A47CF" w:rsidRPr="003A47CF">
        <w:rPr>
          <w:lang w:eastAsia="en-US"/>
        </w:rPr>
        <w:t xml:space="preserve"> reduction in the number </w:t>
      </w:r>
      <w:r w:rsidR="00BE4589">
        <w:rPr>
          <w:lang w:eastAsia="en-US"/>
        </w:rPr>
        <w:t>of police callouts to incidents</w:t>
      </w:r>
      <w:r w:rsidR="005A4CE1">
        <w:rPr>
          <w:lang w:eastAsia="en-US"/>
        </w:rPr>
        <w:t xml:space="preserve"> involving drunk/</w:t>
      </w:r>
      <w:r w:rsidR="003A47CF" w:rsidRPr="003A47CF">
        <w:rPr>
          <w:lang w:eastAsia="en-US"/>
        </w:rPr>
        <w:t xml:space="preserve">aggressive behaviours, </w:t>
      </w:r>
      <w:r>
        <w:rPr>
          <w:lang w:eastAsia="en-US"/>
        </w:rPr>
        <w:t>as reported by the local police.</w:t>
      </w:r>
    </w:p>
    <w:p w14:paraId="11A24D74" w14:textId="04B79EB6" w:rsidR="003A47CF" w:rsidRPr="003A47CF" w:rsidRDefault="00C07915" w:rsidP="003A47CF">
      <w:pPr>
        <w:pStyle w:val="ListBullet"/>
        <w:rPr>
          <w:lang w:eastAsia="en-US"/>
        </w:rPr>
      </w:pPr>
      <w:r>
        <w:rPr>
          <w:lang w:eastAsia="en-US"/>
        </w:rPr>
        <w:t>F</w:t>
      </w:r>
      <w:r w:rsidR="003A47CF" w:rsidRPr="003A47CF">
        <w:rPr>
          <w:lang w:eastAsia="en-US"/>
        </w:rPr>
        <w:t>eedback received by local tourist information centres, merchants and some other stakeh</w:t>
      </w:r>
      <w:r w:rsidR="005A4CE1">
        <w:rPr>
          <w:lang w:eastAsia="en-US"/>
        </w:rPr>
        <w:t>olders from returning tourists/</w:t>
      </w:r>
      <w:r w:rsidR="003A47CF" w:rsidRPr="003A47CF">
        <w:rPr>
          <w:lang w:eastAsia="en-US"/>
        </w:rPr>
        <w:t>visitors, who commented on the reduced levels of negative behaviour</w:t>
      </w:r>
      <w:r>
        <w:rPr>
          <w:lang w:eastAsia="en-US"/>
        </w:rPr>
        <w:t>s observed in the community.</w:t>
      </w:r>
    </w:p>
    <w:p w14:paraId="1A820D45" w14:textId="2E778558" w:rsidR="003A47CF" w:rsidRPr="003A47CF" w:rsidRDefault="00C07915" w:rsidP="003A47CF">
      <w:pPr>
        <w:pStyle w:val="ListBullet"/>
        <w:rPr>
          <w:lang w:eastAsia="en-US"/>
        </w:rPr>
      </w:pPr>
      <w:r>
        <w:rPr>
          <w:lang w:eastAsia="en-US"/>
        </w:rPr>
        <w:t>A</w:t>
      </w:r>
      <w:r w:rsidR="003A47CF" w:rsidRPr="003A47CF">
        <w:rPr>
          <w:lang w:eastAsia="en-US"/>
        </w:rPr>
        <w:t xml:space="preserve"> reduction in alcohol-related security issues and “rowdy” behaviours in hospital emergency departments</w:t>
      </w:r>
      <w:r w:rsidR="00DA4AEC">
        <w:rPr>
          <w:lang w:eastAsia="en-US"/>
        </w:rPr>
        <w:t>, reported by relevant stakeholders</w:t>
      </w:r>
      <w:r w:rsidR="003A47CF" w:rsidRPr="003A47CF">
        <w:rPr>
          <w:lang w:eastAsia="en-US"/>
        </w:rPr>
        <w:t>.</w:t>
      </w:r>
    </w:p>
    <w:p w14:paraId="0A43D767" w14:textId="18E52C48" w:rsidR="004D1E61" w:rsidRPr="004D1E61" w:rsidRDefault="003A47CF" w:rsidP="003A47CF">
      <w:r w:rsidRPr="003A47CF">
        <w:t xml:space="preserve">In addition, </w:t>
      </w:r>
      <w:r w:rsidR="00DA4AEC" w:rsidRPr="002B4E04">
        <w:t xml:space="preserve">a few </w:t>
      </w:r>
      <w:r w:rsidRPr="00D2214C">
        <w:t>service</w:t>
      </w:r>
      <w:r w:rsidRPr="002B4E04">
        <w:t xml:space="preserve"> provider</w:t>
      </w:r>
      <w:r w:rsidRPr="003A47CF">
        <w:t xml:space="preserve"> case-workers reported that there was a noticeable decrease since the CDCT started in high ri</w:t>
      </w:r>
      <w:r w:rsidR="005A4CE1">
        <w:t>sk domestic violence call-outs/</w:t>
      </w:r>
      <w:r w:rsidRPr="003A47CF">
        <w:t>reports and the number of families that</w:t>
      </w:r>
      <w:r w:rsidR="005D5460">
        <w:t xml:space="preserve"> were put on the ‘watch-list’.</w:t>
      </w:r>
    </w:p>
    <w:p w14:paraId="68C03044" w14:textId="3392A55C" w:rsidR="005E1C1B" w:rsidRDefault="005221A8" w:rsidP="005221A8">
      <w:r w:rsidRPr="00EE45A8">
        <w:t xml:space="preserve">Wave 2 survey results </w:t>
      </w:r>
      <w:r w:rsidR="000B6122">
        <w:t xml:space="preserve">with non-participants </w:t>
      </w:r>
      <w:r w:rsidRPr="00EE45A8">
        <w:t>supported these findings.</w:t>
      </w:r>
      <w:r>
        <w:t xml:space="preserve"> </w:t>
      </w:r>
      <w:r w:rsidR="005E1C1B">
        <w:t xml:space="preserve">On average across the two Trial sites, nearly four-in-ten non-participants perceived that violence in their community had reduced since the commencement of the CDCT </w:t>
      </w:r>
      <w:r w:rsidR="005E1C1B" w:rsidRPr="0051710D">
        <w:t xml:space="preserve">(see </w:t>
      </w:r>
      <w:r w:rsidR="005E1C1B">
        <w:fldChar w:fldCharType="begin"/>
      </w:r>
      <w:r w:rsidR="005E1C1B">
        <w:instrText xml:space="preserve"> REF _Ref486607642 \h  \* MERGEFORMAT </w:instrText>
      </w:r>
      <w:r w:rsidR="005E1C1B">
        <w:fldChar w:fldCharType="separate"/>
      </w:r>
      <w:r w:rsidR="00FA4DB2" w:rsidRPr="00FA4DB2">
        <w:t xml:space="preserve">Figure </w:t>
      </w:r>
      <w:r w:rsidR="00FA4DB2" w:rsidRPr="00FA4DB2">
        <w:rPr>
          <w:noProof/>
        </w:rPr>
        <w:t>23</w:t>
      </w:r>
      <w:r w:rsidR="005E1C1B">
        <w:fldChar w:fldCharType="end"/>
      </w:r>
      <w:r w:rsidR="005E1C1B" w:rsidRPr="00BB5468">
        <w:t>)</w:t>
      </w:r>
      <w:r w:rsidR="005E1C1B">
        <w:t xml:space="preserve">. </w:t>
      </w:r>
      <w:r w:rsidR="000B6122">
        <w:t>Consistent with Wave 1, n</w:t>
      </w:r>
      <w:r w:rsidR="004D2953">
        <w:t>on-p</w:t>
      </w:r>
      <w:r w:rsidR="005A3D6A" w:rsidRPr="0051710D">
        <w:t xml:space="preserve">articipants were </w:t>
      </w:r>
      <w:r w:rsidR="000B6122">
        <w:t xml:space="preserve">significantly more likely to </w:t>
      </w:r>
      <w:r w:rsidR="005E1C1B">
        <w:t>perceive that violence in the community had reduced than increased.</w:t>
      </w:r>
    </w:p>
    <w:p w14:paraId="40832C62" w14:textId="45607AB6" w:rsidR="009D549D" w:rsidRDefault="005E1C1B" w:rsidP="005221A8">
      <w:r>
        <w:t>In contrast, perceptions among CDCT participants were more mixed, with there being no statistically significant difference o</w:t>
      </w:r>
      <w:r w:rsidR="00B473A6">
        <w:t>n average across the two sites</w:t>
      </w:r>
      <w:r>
        <w:t xml:space="preserve"> between those who perceived that violence had decreased (20%) and those who perceived that it had increased (24%)</w:t>
      </w:r>
      <w:r w:rsidR="002B3FA4">
        <w:t xml:space="preserve"> (n=472)</w:t>
      </w:r>
      <w:r w:rsidR="00871B29">
        <w:t xml:space="preserve">. </w:t>
      </w:r>
      <w:r w:rsidR="009D549D">
        <w:t>In EK, at both Wave 1 and Wave 2, a greater proportion of participants felt that violence had increased than had decreased.</w:t>
      </w:r>
    </w:p>
    <w:p w14:paraId="2E576040" w14:textId="5A2BE86D" w:rsidR="00B6453C" w:rsidRDefault="00B6453C" w:rsidP="005221A8">
      <w:r>
        <w:t>Changes between Wave 1 and Wave 2 in the proportion of each group noticing less or more violence were not statistically significant.</w:t>
      </w:r>
    </w:p>
    <w:p w14:paraId="1822E758" w14:textId="77777777" w:rsidR="005221A8" w:rsidRDefault="005221A8" w:rsidP="005221A8">
      <w:pPr>
        <w:autoSpaceDE w:val="0"/>
        <w:autoSpaceDN w:val="0"/>
        <w:adjustRightInd w:val="0"/>
        <w:spacing w:before="0"/>
        <w:jc w:val="center"/>
        <w:rPr>
          <w:b/>
        </w:rPr>
      </w:pPr>
      <w:bookmarkStart w:id="140" w:name="_Ref486598078"/>
    </w:p>
    <w:p w14:paraId="4DF45785" w14:textId="7DD03921" w:rsidR="00B6453C" w:rsidRDefault="00B6453C" w:rsidP="005221A8">
      <w:pPr>
        <w:autoSpaceDE w:val="0"/>
        <w:autoSpaceDN w:val="0"/>
        <w:adjustRightInd w:val="0"/>
        <w:spacing w:before="0"/>
        <w:jc w:val="center"/>
        <w:rPr>
          <w:b/>
        </w:rPr>
      </w:pPr>
      <w:r>
        <w:rPr>
          <w:b/>
        </w:rPr>
        <w:br w:type="page"/>
      </w:r>
    </w:p>
    <w:p w14:paraId="0E11E168" w14:textId="3EA34070" w:rsidR="005221A8" w:rsidRPr="00D816DB" w:rsidRDefault="005221A8" w:rsidP="005221A8">
      <w:pPr>
        <w:autoSpaceDE w:val="0"/>
        <w:autoSpaceDN w:val="0"/>
        <w:adjustRightInd w:val="0"/>
        <w:spacing w:before="0"/>
        <w:jc w:val="center"/>
        <w:rPr>
          <w:b/>
        </w:rPr>
      </w:pPr>
      <w:bookmarkStart w:id="141" w:name="_Ref486607642"/>
      <w:bookmarkStart w:id="142" w:name="_Ref488921033"/>
      <w:r w:rsidRPr="00D816DB">
        <w:rPr>
          <w:b/>
        </w:rPr>
        <w:lastRenderedPageBreak/>
        <w:t xml:space="preserve">Figure </w:t>
      </w:r>
      <w:r w:rsidR="00EF7CBE" w:rsidRPr="004E0735">
        <w:rPr>
          <w:b/>
        </w:rPr>
        <w:fldChar w:fldCharType="begin"/>
      </w:r>
      <w:r w:rsidRPr="004E0735">
        <w:rPr>
          <w:b/>
        </w:rPr>
        <w:instrText xml:space="preserve"> SEQ Figure \* ARABIC </w:instrText>
      </w:r>
      <w:r w:rsidR="00EF7CBE" w:rsidRPr="004E0735">
        <w:rPr>
          <w:b/>
        </w:rPr>
        <w:fldChar w:fldCharType="separate"/>
      </w:r>
      <w:r w:rsidR="00FA4DB2">
        <w:rPr>
          <w:b/>
          <w:noProof/>
        </w:rPr>
        <w:t>23</w:t>
      </w:r>
      <w:r w:rsidR="00EF7CBE" w:rsidRPr="004E0735">
        <w:rPr>
          <w:b/>
        </w:rPr>
        <w:fldChar w:fldCharType="end"/>
      </w:r>
      <w:bookmarkEnd w:id="140"/>
      <w:bookmarkEnd w:id="141"/>
      <w:r w:rsidRPr="00D816DB">
        <w:rPr>
          <w:b/>
        </w:rPr>
        <w:t>: Violence noticed in the community since the Trial started (% of respondents)</w:t>
      </w:r>
      <w:bookmarkEnd w:id="142"/>
    </w:p>
    <w:p w14:paraId="5F00FC5D" w14:textId="40B91E5A" w:rsidR="005221A8" w:rsidRDefault="005221A8" w:rsidP="005221A8">
      <w:pPr>
        <w:pStyle w:val="FigureHeading2"/>
        <w:rPr>
          <w:sz w:val="16"/>
        </w:rPr>
      </w:pPr>
      <w:r w:rsidRPr="00D816DB">
        <w:rPr>
          <w:sz w:val="16"/>
        </w:rPr>
        <w:t xml:space="preserve">Base: Participants and </w:t>
      </w:r>
      <w:r w:rsidR="004A5DCA">
        <w:rPr>
          <w:sz w:val="16"/>
        </w:rPr>
        <w:t>n</w:t>
      </w:r>
      <w:r w:rsidR="004A5DCA" w:rsidRPr="00D816DB">
        <w:rPr>
          <w:sz w:val="16"/>
        </w:rPr>
        <w:t>on</w:t>
      </w:r>
      <w:r w:rsidRPr="00D816DB">
        <w:rPr>
          <w:sz w:val="16"/>
        </w:rPr>
        <w:t>-</w:t>
      </w:r>
      <w:r w:rsidR="004A5DCA">
        <w:rPr>
          <w:sz w:val="16"/>
        </w:rPr>
        <w:t>p</w:t>
      </w:r>
      <w:r w:rsidRPr="00D816DB">
        <w:rPr>
          <w:sz w:val="16"/>
        </w:rPr>
        <w:t xml:space="preserve">articipants. </w:t>
      </w:r>
    </w:p>
    <w:p w14:paraId="43DE74B8" w14:textId="47029C55" w:rsidR="005221A8" w:rsidRPr="00D816DB" w:rsidRDefault="00C32847" w:rsidP="005221A8">
      <w:pPr>
        <w:pStyle w:val="FigureHeading2"/>
        <w:rPr>
          <w:sz w:val="16"/>
        </w:rPr>
      </w:pPr>
      <w:r>
        <w:rPr>
          <w:noProof/>
          <w:sz w:val="16"/>
        </w:rPr>
        <w:drawing>
          <wp:inline distT="0" distB="0" distL="0" distR="0" wp14:anchorId="0AE1F644" wp14:editId="201FD8B9">
            <wp:extent cx="6029713" cy="3927475"/>
            <wp:effectExtent l="0" t="0" r="9525" b="0"/>
            <wp:docPr id="3" name="Picture 3" descr="Twelve stacked bar charts showing responses to 'Since the Cashless Debit Card / Indue Card Trial started in your community have you noticed more, less or the same amount of: Violence in the community?'. Base: Participants and Non-Participants. Excludes ‘Refused’. First section: participants. Wave 1 Ceduna  (n=194): More (20%), same (40%), less (20%), can't say or not sure (20%). Wave 2 Ceduna (n=233): more (19%), same (34%), less (23%), can't say or not sure (23%). This is not a significant change.  Wave 1 East Kimberley (n=355): more (28%), same (42%), less (20%), can't say or not sure (10%). Wave 2 East Kimberley (n= 239): more (28%), same (38%), less (18%), can't say or not sure (17%).  This is not a significant change. Wave 1 participant average (n= 549): more (24%), same (41%), less (20%), can't say or not sure (15%). Wave 2 participant average (n= 472): more (24%), same (36%), less (20%), can't say or not sure (20%).  This is not a significant change.  Second section: Non-participants. Wave 1 Ceduna  (n=58): More (17%), same (41%), less (26%), can't say or not sure (16%). Wave 2 Ceduna (n=71): more (6%), same (30%), less (41%), can't say or not sure (24%). This is not a significant change. Wave 1 East Kimberley (n=52): more (12%), same (44%), less (29%), can't say or not sure (15%). Wave 2 East Kimberley (n= 70): more (19%), same (33%), less (33%), can't say or not sure (16%).  This is not a significant change. Wave 1 average (n= 110): more (14%), same (43%), less (27%), can't say or not sure (15%). Wave 2  average (n= 141): more (12%), same (31%), less (37%), can't say or not sure (20%). This is not a significant change.&#10;" title="Violence noticed in the community since the Trial started (%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a:stretch/>
                  </pic:blipFill>
                  <pic:spPr bwMode="auto">
                    <a:xfrm>
                      <a:off x="0" y="0"/>
                      <a:ext cx="6050468" cy="3940994"/>
                    </a:xfrm>
                    <a:prstGeom prst="rect">
                      <a:avLst/>
                    </a:prstGeom>
                    <a:noFill/>
                    <a:ln>
                      <a:noFill/>
                    </a:ln>
                    <a:extLst>
                      <a:ext uri="{53640926-AAD7-44D8-BBD7-CCE9431645EC}">
                        <a14:shadowObscured xmlns:a14="http://schemas.microsoft.com/office/drawing/2010/main"/>
                      </a:ext>
                    </a:extLst>
                  </pic:spPr>
                </pic:pic>
              </a:graphicData>
            </a:graphic>
          </wp:inline>
        </w:drawing>
      </w:r>
    </w:p>
    <w:p w14:paraId="0B229021" w14:textId="0850FB78" w:rsidR="005221A8" w:rsidRPr="00E055DA" w:rsidRDefault="005221A8" w:rsidP="005221A8">
      <w:pPr>
        <w:pStyle w:val="FigureHeading2"/>
        <w:rPr>
          <w:rStyle w:val="FootnoteReference"/>
        </w:rPr>
      </w:pPr>
      <w:r w:rsidRPr="00E055DA">
        <w:rPr>
          <w:rStyle w:val="FootnoteReference"/>
        </w:rPr>
        <w:t xml:space="preserve">Q42b (P) / Q16b (NP). Since the Cashless Debit Card/Indue Card Trial started in your community have you noticed more, less or the same amount </w:t>
      </w:r>
      <w:r w:rsidR="00EE45A8" w:rsidRPr="00E055DA">
        <w:rPr>
          <w:rStyle w:val="FootnoteReference"/>
        </w:rPr>
        <w:t xml:space="preserve">of: Violence in the community? </w:t>
      </w:r>
    </w:p>
    <w:p w14:paraId="3248EAF7" w14:textId="18CE47ED" w:rsidR="00862671" w:rsidRPr="00E055DA" w:rsidRDefault="00862671" w:rsidP="00862671">
      <w:pPr>
        <w:pStyle w:val="FigureHeading2"/>
        <w:rPr>
          <w:rStyle w:val="FootnoteReference"/>
        </w:rPr>
      </w:pPr>
      <w:r w:rsidRPr="00E055DA">
        <w:rPr>
          <w:rStyle w:val="FootnoteReference"/>
        </w:rPr>
        <w:t>Excludes ‘Refused’. Wave 1 Ceduna participants: Refused (n=1). Wave 1 East Kimberley participants: Refused (n=1). Wave 2 Ceduna participants: Refused (n=6). Wave 2 East Kimberley participants: Refused (n=1). All non-participants: Refused (n=0).</w:t>
      </w:r>
    </w:p>
    <w:p w14:paraId="5FFDA6DF" w14:textId="27079FD0" w:rsidR="00DD275D" w:rsidRPr="002D22D2" w:rsidRDefault="0007384F" w:rsidP="002D22D2">
      <w:pPr>
        <w:pStyle w:val="Heading4"/>
        <w:numPr>
          <w:ilvl w:val="1"/>
          <w:numId w:val="5"/>
        </w:numPr>
        <w:ind w:left="567"/>
        <w:rPr>
          <w:sz w:val="32"/>
        </w:rPr>
      </w:pPr>
      <w:bookmarkStart w:id="143" w:name="_Toc488762004"/>
      <w:r w:rsidRPr="002D22D2">
        <w:rPr>
          <w:sz w:val="32"/>
        </w:rPr>
        <w:t xml:space="preserve">Other </w:t>
      </w:r>
      <w:bookmarkEnd w:id="143"/>
      <w:r w:rsidR="005F6D43">
        <w:rPr>
          <w:sz w:val="32"/>
        </w:rPr>
        <w:t>related harms</w:t>
      </w:r>
    </w:p>
    <w:p w14:paraId="7AB7C0A5" w14:textId="37BA1119" w:rsidR="0007384F" w:rsidRDefault="0007384F" w:rsidP="0007384F">
      <w:r>
        <w:t xml:space="preserve">In Ceduna, lower levels of harm related to alcohol consumption were indicated by decreases in </w:t>
      </w:r>
      <w:r w:rsidRPr="00C13AAB">
        <w:t xml:space="preserve">alcohol-related hospital </w:t>
      </w:r>
      <w:r w:rsidR="00735F53">
        <w:t>presentations</w:t>
      </w:r>
      <w:r w:rsidRPr="00C13AAB">
        <w:t xml:space="preserve">, </w:t>
      </w:r>
      <w:r>
        <w:t xml:space="preserve">alcohol-related </w:t>
      </w:r>
      <w:r w:rsidRPr="00C13AAB">
        <w:t>outpatient counselling by Drug and Alcohol Services South Australia (DASSA</w:t>
      </w:r>
      <w:r>
        <w:t xml:space="preserve">) and the </w:t>
      </w:r>
      <w:r w:rsidRPr="00C13AAB">
        <w:t>number of apprehensions under the Public Intoxication Act (i.e. apprehensions of individuals in public places who were under the influence of alcohol or other substances to the point that they were ‘unable to t</w:t>
      </w:r>
      <w:r>
        <w:t xml:space="preserve">ake proper care’ of themselves) (discussed at Chapter </w:t>
      </w:r>
      <w:r w:rsidR="00CE2955">
        <w:fldChar w:fldCharType="begin"/>
      </w:r>
      <w:r w:rsidR="00CE2955">
        <w:instrText xml:space="preserve"> REF _Ref491165060 \r \h </w:instrText>
      </w:r>
      <w:r w:rsidR="00CE2955">
        <w:fldChar w:fldCharType="separate"/>
      </w:r>
      <w:r w:rsidR="00FA4DB2">
        <w:t>IV</w:t>
      </w:r>
      <w:r w:rsidR="00CE2955">
        <w:fldChar w:fldCharType="end"/>
      </w:r>
      <w:r>
        <w:t>, Section C.3, p.</w:t>
      </w:r>
      <w:r w:rsidR="00EC361E">
        <w:fldChar w:fldCharType="begin"/>
      </w:r>
      <w:r w:rsidR="00EC361E">
        <w:instrText xml:space="preserve"> PAGEREF _Ref489277395 \h </w:instrText>
      </w:r>
      <w:r w:rsidR="00EC361E">
        <w:fldChar w:fldCharType="separate"/>
      </w:r>
      <w:r w:rsidR="00FA4DB2">
        <w:rPr>
          <w:noProof/>
        </w:rPr>
        <w:t>47</w:t>
      </w:r>
      <w:r w:rsidR="00EC361E">
        <w:fldChar w:fldCharType="end"/>
      </w:r>
      <w:r w:rsidR="00800D8C">
        <w:t>).</w:t>
      </w:r>
    </w:p>
    <w:p w14:paraId="2057E9F7" w14:textId="782EB9A1" w:rsidR="0007384F" w:rsidRDefault="0007384F" w:rsidP="0007384F">
      <w:r>
        <w:t>In Kununurra, lower levels of alcohol</w:t>
      </w:r>
      <w:r w:rsidR="006B628A">
        <w:t>-related harm</w:t>
      </w:r>
      <w:r>
        <w:t xml:space="preserve"> were indicated by decreases in alcohol-related pick-ups by the</w:t>
      </w:r>
      <w:r w:rsidRPr="00C13AAB">
        <w:t xml:space="preserve"> Miriwoong Community Patrol Service</w:t>
      </w:r>
      <w:r>
        <w:t xml:space="preserve"> and referrals from this service to the </w:t>
      </w:r>
      <w:r w:rsidRPr="00C13AAB">
        <w:t>Moongoong Sober Up Shelter</w:t>
      </w:r>
      <w:r w:rsidR="006B628A">
        <w:t xml:space="preserve"> (discussed at </w:t>
      </w:r>
      <w:r w:rsidR="00CE2955">
        <w:t xml:space="preserve">Chapter </w:t>
      </w:r>
      <w:r w:rsidR="00CE2955">
        <w:fldChar w:fldCharType="begin"/>
      </w:r>
      <w:r w:rsidR="00CE2955">
        <w:instrText xml:space="preserve"> REF _Ref491165060 \r \h </w:instrText>
      </w:r>
      <w:r w:rsidR="00CE2955">
        <w:fldChar w:fldCharType="separate"/>
      </w:r>
      <w:r w:rsidR="00FA4DB2">
        <w:t>IV</w:t>
      </w:r>
      <w:r w:rsidR="00CE2955">
        <w:fldChar w:fldCharType="end"/>
      </w:r>
      <w:r w:rsidR="00CE2955">
        <w:t>, Section C.3</w:t>
      </w:r>
      <w:r w:rsidR="006B628A">
        <w:t>).</w:t>
      </w:r>
    </w:p>
    <w:p w14:paraId="2F5578C8" w14:textId="12E83A47" w:rsidR="0007384F" w:rsidRPr="00E055DA" w:rsidRDefault="0007384F" w:rsidP="0007384F">
      <w:pPr>
        <w:rPr>
          <w:highlight w:val="yellow"/>
        </w:rPr>
      </w:pPr>
      <w:r w:rsidRPr="003A47CF">
        <w:t xml:space="preserve">In addition, </w:t>
      </w:r>
      <w:r>
        <w:t xml:space="preserve">the </w:t>
      </w:r>
      <w:r w:rsidRPr="003A47CF">
        <w:t xml:space="preserve">qualitative research with </w:t>
      </w:r>
      <w:r>
        <w:t xml:space="preserve">community leaders and </w:t>
      </w:r>
      <w:r w:rsidRPr="003A47CF">
        <w:t>stakeholders identified the follow</w:t>
      </w:r>
      <w:r w:rsidR="006B628A">
        <w:t xml:space="preserve">ing as evidence of lower alcohol-related </w:t>
      </w:r>
      <w:r w:rsidR="006B628A" w:rsidRPr="002B4E04">
        <w:t>harms</w:t>
      </w:r>
      <w:r w:rsidRPr="002B4E04">
        <w:t>:</w:t>
      </w:r>
    </w:p>
    <w:p w14:paraId="7D075A15" w14:textId="154A82D4" w:rsidR="0007384F" w:rsidRPr="002B4E04" w:rsidRDefault="006C0150" w:rsidP="00A027D7">
      <w:pPr>
        <w:pStyle w:val="ListBullet"/>
      </w:pPr>
      <w:r>
        <w:t>O</w:t>
      </w:r>
      <w:r w:rsidR="0007384F" w:rsidRPr="002B4E04">
        <w:t>bservations of fewer people intoxicated in public</w:t>
      </w:r>
      <w:r w:rsidR="00A027D7" w:rsidRPr="002B4E04">
        <w:t xml:space="preserve"> – reported by many stakeholders and community leaders</w:t>
      </w:r>
      <w:r>
        <w:t>.</w:t>
      </w:r>
    </w:p>
    <w:p w14:paraId="13CB579D" w14:textId="7B4F887B" w:rsidR="0007384F" w:rsidRPr="002B4E04" w:rsidRDefault="006C0150" w:rsidP="00746C6B">
      <w:pPr>
        <w:pStyle w:val="ListBullet"/>
      </w:pPr>
      <w:r>
        <w:lastRenderedPageBreak/>
        <w:t>E</w:t>
      </w:r>
      <w:r w:rsidR="0007384F" w:rsidRPr="002B4E04">
        <w:t>xamples cited of people presenting and seeking medical treatment for health conditions that were previously “masked by alcohol effects”</w:t>
      </w:r>
      <w:r w:rsidR="00746C6B" w:rsidRPr="002B4E04">
        <w:t xml:space="preserve"> – reported by a few community leaders and relevant stakeholders</w:t>
      </w:r>
      <w:r>
        <w:t>.</w:t>
      </w:r>
    </w:p>
    <w:p w14:paraId="7AECCB8B" w14:textId="54C3BB1B" w:rsidR="0007384F" w:rsidRPr="00342112" w:rsidRDefault="006C0150" w:rsidP="0007384F">
      <w:pPr>
        <w:pStyle w:val="ListBullet"/>
      </w:pPr>
      <w:r>
        <w:t>E</w:t>
      </w:r>
      <w:r w:rsidR="0007384F" w:rsidRPr="00342112">
        <w:t xml:space="preserve">xamples cited of a few </w:t>
      </w:r>
      <w:r w:rsidR="0007384F">
        <w:t>“heavy</w:t>
      </w:r>
      <w:r w:rsidR="0007384F" w:rsidRPr="00342112">
        <w:t xml:space="preserve"> drinkers</w:t>
      </w:r>
      <w:r w:rsidR="0007384F">
        <w:t>” consuming a</w:t>
      </w:r>
      <w:r w:rsidR="005A4CE1">
        <w:t>lcohol in lower quantities and/</w:t>
      </w:r>
      <w:r w:rsidR="0007384F">
        <w:t>or less frequently an</w:t>
      </w:r>
      <w:r w:rsidR="005A4CE1">
        <w:t>d attending rehabilitation and/</w:t>
      </w:r>
      <w:r w:rsidR="0007384F">
        <w:t xml:space="preserve">or other drug and </w:t>
      </w:r>
      <w:r>
        <w:t>alcohol treatment programs.</w:t>
      </w:r>
    </w:p>
    <w:p w14:paraId="69498576" w14:textId="2030146A" w:rsidR="0007384F" w:rsidRDefault="006C0150" w:rsidP="0007384F">
      <w:pPr>
        <w:pStyle w:val="ListBullet"/>
      </w:pPr>
      <w:r>
        <w:t>F</w:t>
      </w:r>
      <w:r w:rsidR="0007384F">
        <w:t>ewer alcohol-related security incidents in</w:t>
      </w:r>
      <w:r>
        <w:t xml:space="preserve"> hospital emergency departments.</w:t>
      </w:r>
    </w:p>
    <w:p w14:paraId="4491E459" w14:textId="58026ED0" w:rsidR="0007384F" w:rsidRDefault="006C0150" w:rsidP="0007384F">
      <w:pPr>
        <w:pStyle w:val="ListBullet"/>
      </w:pPr>
      <w:r>
        <w:t>A</w:t>
      </w:r>
      <w:r w:rsidR="0007384F">
        <w:t xml:space="preserve"> decrease in alcohol-related family vio</w:t>
      </w:r>
      <w:r>
        <w:t>lence notifications (in Ceduna).</w:t>
      </w:r>
    </w:p>
    <w:p w14:paraId="7C2CD975" w14:textId="58879043" w:rsidR="0007384F" w:rsidRDefault="006C0150" w:rsidP="0007384F">
      <w:pPr>
        <w:pStyle w:val="ListBullet"/>
      </w:pPr>
      <w:r>
        <w:t>A</w:t>
      </w:r>
      <w:r w:rsidR="0007384F">
        <w:t xml:space="preserve"> decrease in the number of women in hospital maternity wards drinking through pr</w:t>
      </w:r>
      <w:r>
        <w:t>egnancy (in East Kimberley).</w:t>
      </w:r>
    </w:p>
    <w:p w14:paraId="5F9F60ED" w14:textId="609AB345" w:rsidR="0007384F" w:rsidRDefault="006C0150" w:rsidP="0007384F">
      <w:pPr>
        <w:pStyle w:val="ListBullet"/>
      </w:pPr>
      <w:r>
        <w:t>A</w:t>
      </w:r>
      <w:r w:rsidR="0007384F">
        <w:t xml:space="preserve"> decrease in hospital </w:t>
      </w:r>
      <w:r w:rsidR="00735F53">
        <w:t xml:space="preserve">presentations </w:t>
      </w:r>
      <w:r w:rsidR="0007384F">
        <w:t>of intoxicated people and people presenting with alcohol-related injuries.</w:t>
      </w:r>
    </w:p>
    <w:p w14:paraId="46296277" w14:textId="77777777" w:rsidR="0007384F" w:rsidRDefault="0007384F" w:rsidP="00CD54B8">
      <w:pPr>
        <w:autoSpaceDE w:val="0"/>
        <w:autoSpaceDN w:val="0"/>
        <w:adjustRightInd w:val="0"/>
        <w:spacing w:before="0"/>
      </w:pPr>
    </w:p>
    <w:p w14:paraId="212EB7CF" w14:textId="00C6B1B4" w:rsidR="007A3FBA" w:rsidRDefault="007A3FBA" w:rsidP="00CD54B8">
      <w:pPr>
        <w:autoSpaceDE w:val="0"/>
        <w:autoSpaceDN w:val="0"/>
        <w:adjustRightInd w:val="0"/>
        <w:spacing w:before="0"/>
      </w:pPr>
      <w:r>
        <w:t>The quantitative survey results showed that, on average across the two Trial sites</w:t>
      </w:r>
      <w:r w:rsidR="00713E85">
        <w:t xml:space="preserve"> and within each Trial site</w:t>
      </w:r>
      <w:r>
        <w:t>, there was no statistically significant change between Wave 1 and Wave 2 in the proportion of CDCT participants who reported having been injured or having an accident after drinking alcohol or taking drugs in the past month (se</w:t>
      </w:r>
      <w:r w:rsidRPr="006240B8">
        <w:t xml:space="preserve">e </w:t>
      </w:r>
      <w:r w:rsidR="006240B8" w:rsidRPr="006240B8">
        <w:fldChar w:fldCharType="begin"/>
      </w:r>
      <w:r w:rsidR="006240B8" w:rsidRPr="006240B8">
        <w:instrText xml:space="preserve"> REF _Ref489280589 \h  \* MERGEFORMAT </w:instrText>
      </w:r>
      <w:r w:rsidR="006240B8" w:rsidRPr="006240B8">
        <w:fldChar w:fldCharType="separate"/>
      </w:r>
      <w:r w:rsidR="00FA4DB2" w:rsidRPr="00FA4DB2">
        <w:t xml:space="preserve">Figure </w:t>
      </w:r>
      <w:r w:rsidR="00FA4DB2" w:rsidRPr="00FA4DB2">
        <w:rPr>
          <w:noProof/>
        </w:rPr>
        <w:t>24</w:t>
      </w:r>
      <w:r w:rsidR="006240B8" w:rsidRPr="006240B8">
        <w:fldChar w:fldCharType="end"/>
      </w:r>
      <w:r>
        <w:t>).</w:t>
      </w:r>
    </w:p>
    <w:p w14:paraId="4E913590" w14:textId="77777777" w:rsidR="000302F0" w:rsidRDefault="000302F0" w:rsidP="00CD54B8">
      <w:pPr>
        <w:autoSpaceDE w:val="0"/>
        <w:autoSpaceDN w:val="0"/>
        <w:adjustRightInd w:val="0"/>
        <w:spacing w:before="0"/>
      </w:pPr>
    </w:p>
    <w:p w14:paraId="74941B03" w14:textId="77777777" w:rsidR="005C4739" w:rsidRDefault="005C4739" w:rsidP="005C4739">
      <w:pPr>
        <w:autoSpaceDE w:val="0"/>
        <w:autoSpaceDN w:val="0"/>
        <w:adjustRightInd w:val="0"/>
        <w:spacing w:before="0"/>
      </w:pPr>
    </w:p>
    <w:p w14:paraId="70DD3DF2" w14:textId="7D4A4CE1" w:rsidR="005C4739" w:rsidRPr="00D816DB" w:rsidRDefault="005C4739" w:rsidP="005C4739">
      <w:pPr>
        <w:autoSpaceDE w:val="0"/>
        <w:autoSpaceDN w:val="0"/>
        <w:adjustRightInd w:val="0"/>
        <w:spacing w:before="0"/>
        <w:jc w:val="center"/>
        <w:rPr>
          <w:b/>
        </w:rPr>
      </w:pPr>
      <w:bookmarkStart w:id="144" w:name="_Ref489280589"/>
      <w:bookmarkStart w:id="145" w:name="_Ref489275573"/>
      <w:r w:rsidRPr="00D816DB">
        <w:rPr>
          <w:b/>
        </w:rPr>
        <w:t xml:space="preserve">Figure </w:t>
      </w:r>
      <w:r w:rsidRPr="004E0735">
        <w:rPr>
          <w:b/>
        </w:rPr>
        <w:fldChar w:fldCharType="begin"/>
      </w:r>
      <w:r w:rsidRPr="004E0735">
        <w:rPr>
          <w:b/>
        </w:rPr>
        <w:instrText xml:space="preserve"> SEQ Figure \* ARABIC </w:instrText>
      </w:r>
      <w:r w:rsidRPr="004E0735">
        <w:rPr>
          <w:b/>
        </w:rPr>
        <w:fldChar w:fldCharType="separate"/>
      </w:r>
      <w:r w:rsidR="00FA4DB2">
        <w:rPr>
          <w:b/>
          <w:noProof/>
        </w:rPr>
        <w:t>24</w:t>
      </w:r>
      <w:r w:rsidRPr="004E0735">
        <w:rPr>
          <w:b/>
        </w:rPr>
        <w:fldChar w:fldCharType="end"/>
      </w:r>
      <w:bookmarkEnd w:id="144"/>
      <w:r w:rsidRPr="00D816DB">
        <w:rPr>
          <w:b/>
        </w:rPr>
        <w:t xml:space="preserve">: </w:t>
      </w:r>
      <w:r w:rsidRPr="000302F0">
        <w:rPr>
          <w:b/>
        </w:rPr>
        <w:t>Injured or had an a</w:t>
      </w:r>
      <w:r w:rsidR="005A4CE1">
        <w:rPr>
          <w:b/>
        </w:rPr>
        <w:t>ccident after drinking alcohol/</w:t>
      </w:r>
      <w:r w:rsidRPr="000302F0">
        <w:rPr>
          <w:b/>
        </w:rPr>
        <w:t>grog or taking drugs in the past month</w:t>
      </w:r>
      <w:bookmarkEnd w:id="145"/>
    </w:p>
    <w:p w14:paraId="729E507E" w14:textId="39DFE376" w:rsidR="005C4739" w:rsidRDefault="005C4739" w:rsidP="005C4739">
      <w:pPr>
        <w:pStyle w:val="FigureHeading2"/>
        <w:rPr>
          <w:sz w:val="16"/>
        </w:rPr>
      </w:pPr>
      <w:r w:rsidRPr="00D816DB">
        <w:rPr>
          <w:sz w:val="16"/>
        </w:rPr>
        <w:t xml:space="preserve">Base: Participants. </w:t>
      </w:r>
    </w:p>
    <w:p w14:paraId="3E82DB0C" w14:textId="77777777" w:rsidR="005C4739" w:rsidRDefault="005C4739" w:rsidP="005C4739">
      <w:pPr>
        <w:spacing w:before="0"/>
        <w:jc w:val="center"/>
      </w:pPr>
      <w:r>
        <w:rPr>
          <w:noProof/>
        </w:rPr>
        <w:drawing>
          <wp:inline distT="0" distB="0" distL="0" distR="0" wp14:anchorId="32A8697E" wp14:editId="32F41993">
            <wp:extent cx="6146800" cy="3095584"/>
            <wp:effectExtent l="0" t="0" r="6350" b="0"/>
            <wp:docPr id="38" name="Picture 38" descr="Six stacked bar charts showing those who were Injured or had an accident after drinking alcohol/ grog or taking drugs in the past month as a percentage of respondents. Base: participants. Excludes: 'Refused'. Wave 1 Ceduna Participant (n=195): Yes (3%), no (97%). Wave 2 Ceduna Participant (n=228): Yes (7%), no (91%), can't say or not sure (3%). This is a significant decrease in those who had not hurt injured themselves or had an accident after drinking alcohol/ grog or taking drugs in the past month. Wave 1 East Kimberley Participant (n=356) Yes (6%), no (94%), can't say or not sure (1%). Wave 2 East Kimberley Participant (N=239): Yes (5%), No (94%). This is not a significant change. Wave 1 Participant (n=551): Yes (4%), no (95%), can't say or not sure (1%). Wave 2 Participant (n=467): Yes: (6%), no (93%), not sure or can't say (1%). This is not a significant change. &#10;" title="Injured or had an accident after drinking alcohol/ grog or taking drugs in the pas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t="22620"/>
                    <a:stretch/>
                  </pic:blipFill>
                  <pic:spPr bwMode="auto">
                    <a:xfrm>
                      <a:off x="0" y="0"/>
                      <a:ext cx="6148305" cy="3096342"/>
                    </a:xfrm>
                    <a:prstGeom prst="rect">
                      <a:avLst/>
                    </a:prstGeom>
                    <a:noFill/>
                    <a:ln>
                      <a:noFill/>
                    </a:ln>
                    <a:extLst>
                      <a:ext uri="{53640926-AAD7-44D8-BBD7-CCE9431645EC}">
                        <a14:shadowObscured xmlns:a14="http://schemas.microsoft.com/office/drawing/2010/main"/>
                      </a:ext>
                    </a:extLst>
                  </pic:spPr>
                </pic:pic>
              </a:graphicData>
            </a:graphic>
          </wp:inline>
        </w:drawing>
      </w:r>
    </w:p>
    <w:p w14:paraId="529D38AD" w14:textId="5DA3C019" w:rsidR="005C4739" w:rsidRPr="00E055DA" w:rsidRDefault="005C4739" w:rsidP="00EB3890">
      <w:pPr>
        <w:autoSpaceDE w:val="0"/>
        <w:autoSpaceDN w:val="0"/>
        <w:adjustRightInd w:val="0"/>
        <w:spacing w:before="0"/>
        <w:jc w:val="center"/>
        <w:rPr>
          <w:rStyle w:val="FootnoteReference"/>
        </w:rPr>
      </w:pPr>
      <w:r w:rsidRPr="00E055DA">
        <w:rPr>
          <w:rStyle w:val="FootnoteReference"/>
        </w:rPr>
        <w:t>Q29h (P). In the last month have you been: Injured or had an accident after drinking alcohol or taking drugs?</w:t>
      </w:r>
    </w:p>
    <w:p w14:paraId="4A05EE75" w14:textId="15A1967F" w:rsidR="00862671" w:rsidRDefault="00862671" w:rsidP="00EB3890">
      <w:pPr>
        <w:autoSpaceDE w:val="0"/>
        <w:autoSpaceDN w:val="0"/>
        <w:adjustRightInd w:val="0"/>
        <w:spacing w:before="0"/>
        <w:jc w:val="center"/>
      </w:pPr>
      <w:r w:rsidRPr="00E055DA">
        <w:rPr>
          <w:rStyle w:val="FootnoteReference"/>
        </w:rPr>
        <w:t>Excludes ‘Refused’. Wave 1 Ceduna participants: Refused (n=0). Wave 1 East Kimberley participants: Refused (n=0). Wave 2 Ceduna participants: Refused (n=11). Wave 2 East Kimberley participants: (n=1).</w:t>
      </w:r>
    </w:p>
    <w:p w14:paraId="2A655BB7" w14:textId="70F4E58E" w:rsidR="005D0E3E" w:rsidRDefault="005D0E3E" w:rsidP="001E784B">
      <w:pPr>
        <w:pStyle w:val="Heading1"/>
        <w:ind w:left="567"/>
      </w:pPr>
      <w:bookmarkStart w:id="146" w:name="_Ref487561520"/>
      <w:bookmarkStart w:id="147" w:name="_Toc488762005"/>
      <w:bookmarkStart w:id="148" w:name="_Toc491266383"/>
      <w:r>
        <w:lastRenderedPageBreak/>
        <w:t xml:space="preserve">Effects of the CDCT on </w:t>
      </w:r>
      <w:r w:rsidRPr="00C9594B">
        <w:t>perceptions o</w:t>
      </w:r>
      <w:r>
        <w:t>f safety in the Trial locations</w:t>
      </w:r>
      <w:bookmarkEnd w:id="146"/>
      <w:bookmarkEnd w:id="147"/>
      <w:bookmarkEnd w:id="148"/>
    </w:p>
    <w:p w14:paraId="0D7C4464" w14:textId="77777777" w:rsidR="00DD275D" w:rsidRPr="002D22D2" w:rsidRDefault="00DD275D" w:rsidP="002D22D2">
      <w:pPr>
        <w:pStyle w:val="Heading4"/>
        <w:numPr>
          <w:ilvl w:val="1"/>
          <w:numId w:val="5"/>
        </w:numPr>
        <w:ind w:left="567"/>
        <w:rPr>
          <w:sz w:val="32"/>
        </w:rPr>
      </w:pPr>
      <w:bookmarkStart w:id="149" w:name="_Toc488762006"/>
      <w:r w:rsidRPr="002D22D2">
        <w:rPr>
          <w:sz w:val="32"/>
        </w:rPr>
        <w:t>About this chapter</w:t>
      </w:r>
      <w:bookmarkEnd w:id="149"/>
    </w:p>
    <w:p w14:paraId="735859B0" w14:textId="246667CE" w:rsidR="005221A8" w:rsidRDefault="005221A8" w:rsidP="005221A8">
      <w:r w:rsidRPr="00B74C1F">
        <w:t xml:space="preserve">This chapter presents the </w:t>
      </w:r>
      <w:r w:rsidR="008D18BF">
        <w:t>e</w:t>
      </w:r>
      <w:r w:rsidRPr="00B74C1F">
        <w:t>valua</w:t>
      </w:r>
      <w:r>
        <w:t xml:space="preserve">tion findings in relation to the </w:t>
      </w:r>
      <w:r w:rsidRPr="00B74C1F">
        <w:t xml:space="preserve">expected </w:t>
      </w:r>
      <w:r>
        <w:t>outcome of</w:t>
      </w:r>
      <w:r w:rsidRPr="00B74C1F">
        <w:t xml:space="preserve"> </w:t>
      </w:r>
      <w:r>
        <w:t>community members feeling safer on the streets i</w:t>
      </w:r>
      <w:r w:rsidR="00BE6A29">
        <w:t>n the day and night and at home</w:t>
      </w:r>
      <w:r>
        <w:t>.</w:t>
      </w:r>
    </w:p>
    <w:p w14:paraId="7D7A2873" w14:textId="77777777" w:rsidR="00DD275D" w:rsidRPr="002D22D2" w:rsidRDefault="00DD275D" w:rsidP="002D22D2">
      <w:pPr>
        <w:pStyle w:val="Heading4"/>
        <w:numPr>
          <w:ilvl w:val="1"/>
          <w:numId w:val="5"/>
        </w:numPr>
        <w:ind w:left="567"/>
        <w:rPr>
          <w:sz w:val="32"/>
        </w:rPr>
      </w:pPr>
      <w:bookmarkStart w:id="150" w:name="_Toc488762007"/>
      <w:r w:rsidRPr="002D22D2">
        <w:rPr>
          <w:sz w:val="32"/>
        </w:rPr>
        <w:t>Overall findings</w:t>
      </w:r>
      <w:bookmarkEnd w:id="150"/>
    </w:p>
    <w:p w14:paraId="333BA30B" w14:textId="21B94DB1" w:rsidR="00734FC4" w:rsidRDefault="00734FC4" w:rsidP="001D7C34">
      <w:r>
        <w:t>While there was no statistically significant change between Wave 1 data collection (a few months post CDCT implementation) and Wave 2 (9 months later) in CDCT participant and non-participant perceptions of safety (as measured in the quantitative survey), the qualitative research findings suggested that there was a generally greater sense of safety in the Trial communities at Wave 2 than before the Trial commenced.</w:t>
      </w:r>
    </w:p>
    <w:p w14:paraId="5137FA25" w14:textId="77777777" w:rsidR="00DD275D" w:rsidRPr="002D22D2" w:rsidRDefault="001D7C34" w:rsidP="002D22D2">
      <w:pPr>
        <w:pStyle w:val="Heading4"/>
        <w:numPr>
          <w:ilvl w:val="1"/>
          <w:numId w:val="5"/>
        </w:numPr>
        <w:ind w:left="567"/>
        <w:rPr>
          <w:sz w:val="32"/>
        </w:rPr>
      </w:pPr>
      <w:bookmarkStart w:id="151" w:name="_Toc488762008"/>
      <w:r w:rsidRPr="002D22D2">
        <w:rPr>
          <w:sz w:val="32"/>
        </w:rPr>
        <w:t>S</w:t>
      </w:r>
      <w:r w:rsidR="00DD275D" w:rsidRPr="002D22D2">
        <w:rPr>
          <w:sz w:val="32"/>
        </w:rPr>
        <w:t>afety</w:t>
      </w:r>
      <w:bookmarkEnd w:id="151"/>
    </w:p>
    <w:p w14:paraId="6B8430D6" w14:textId="6247598F" w:rsidR="005221A8" w:rsidRDefault="005221A8" w:rsidP="005221A8">
      <w:r w:rsidRPr="006A40F0">
        <w:t xml:space="preserve">Most </w:t>
      </w:r>
      <w:r w:rsidR="00A027D7">
        <w:t xml:space="preserve">community leaders and </w:t>
      </w:r>
      <w:r w:rsidRPr="006A40F0">
        <w:t xml:space="preserve">stakeholders </w:t>
      </w:r>
      <w:r>
        <w:t>at the Initial Conditions stage reported that they felt</w:t>
      </w:r>
      <w:r w:rsidRPr="006A40F0">
        <w:t xml:space="preserve"> the ex</w:t>
      </w:r>
      <w:r>
        <w:t xml:space="preserve">cessive consumption of alcohol </w:t>
      </w:r>
      <w:r w:rsidRPr="006A40F0">
        <w:t>contributed to a low se</w:t>
      </w:r>
      <w:r w:rsidR="003A47CF">
        <w:t>nse of community safety in the T</w:t>
      </w:r>
      <w:r w:rsidRPr="006A40F0">
        <w:t xml:space="preserve">rial sites. </w:t>
      </w:r>
      <w:r>
        <w:t>It was reported that many community members felt particularly unsafe due to large numbers of ‘rowdy’ intoxicated people, high incidence of viole</w:t>
      </w:r>
      <w:r w:rsidR="003A47CF">
        <w:t xml:space="preserve">nce and crime, verbal abuse, </w:t>
      </w:r>
      <w:r>
        <w:t>humbugging</w:t>
      </w:r>
      <w:r w:rsidR="003A47CF">
        <w:t xml:space="preserve"> and groups of children roaming the streets at night (in EK)</w:t>
      </w:r>
      <w:r w:rsidR="00CA4E0E">
        <w:t>.</w:t>
      </w:r>
    </w:p>
    <w:p w14:paraId="22037DA1" w14:textId="564764F1" w:rsidR="00C029D2" w:rsidRPr="00C029D2" w:rsidRDefault="00C029D2" w:rsidP="00C029D2">
      <w:pPr>
        <w:pBdr>
          <w:top w:val="single" w:sz="4" w:space="1" w:color="auto"/>
          <w:left w:val="single" w:sz="4" w:space="4" w:color="auto"/>
          <w:bottom w:val="single" w:sz="4" w:space="1" w:color="auto"/>
          <w:right w:val="single" w:sz="4" w:space="4" w:color="auto"/>
        </w:pBdr>
        <w:shd w:val="clear" w:color="auto" w:fill="DBE5F1" w:themeFill="accent1" w:themeFillTint="33"/>
      </w:pPr>
      <w:r w:rsidRPr="00C029D2">
        <w:t>Community leaders</w:t>
      </w:r>
      <w:r w:rsidR="00281467">
        <w:t xml:space="preserve">’, </w:t>
      </w:r>
      <w:r w:rsidRPr="00C029D2">
        <w:t xml:space="preserve">stakeholders’ </w:t>
      </w:r>
      <w:r w:rsidR="00281467">
        <w:t xml:space="preserve">and merchants’ </w:t>
      </w:r>
      <w:r w:rsidRPr="00C029D2">
        <w:t xml:space="preserve">ratings to a short questionnaire in the qualitative research indicated that </w:t>
      </w:r>
      <w:r w:rsidR="00BF0EED">
        <w:t xml:space="preserve">they perceived that </w:t>
      </w:r>
      <w:r w:rsidRPr="00C029D2">
        <w:t>community safety had increased in their local community between Wave 1 and Wave 2 – in Ceduna from 5.0 to 6.3 out of 10 (4.6 pre-Trial) and in EK from 5.2 to 5.7 out of 10 (4.2 pre-Trial), based on average ratings on a scale of 0 (very poor) to 10 (very well).</w:t>
      </w:r>
    </w:p>
    <w:p w14:paraId="4835C981" w14:textId="0CDCE706" w:rsidR="00B73957" w:rsidRDefault="00B73957" w:rsidP="00B73957">
      <w:r>
        <w:t xml:space="preserve">At Wave 2, </w:t>
      </w:r>
      <w:r w:rsidRPr="002B4E04">
        <w:t xml:space="preserve">many </w:t>
      </w:r>
      <w:r w:rsidR="00A027D7" w:rsidRPr="00D2214C">
        <w:t>community</w:t>
      </w:r>
      <w:r w:rsidR="00A027D7">
        <w:t xml:space="preserve"> leaders, stakeholders and merchants </w:t>
      </w:r>
      <w:r>
        <w:t>in the qualitative research reported that there had been g</w:t>
      </w:r>
      <w:r w:rsidRPr="001F6DCF">
        <w:t>reater use of public facilities (e.g. families having picnics, playing ball, etc.) now than pre-CDCT</w:t>
      </w:r>
      <w:r>
        <w:t>.</w:t>
      </w:r>
      <w:r w:rsidR="00CA4E0E">
        <w:t xml:space="preserve"> </w:t>
      </w:r>
      <w:r>
        <w:t>They cited n</w:t>
      </w:r>
      <w:r w:rsidRPr="001F6DCF">
        <w:t>oticeable increase</w:t>
      </w:r>
      <w:r>
        <w:t>s</w:t>
      </w:r>
      <w:r w:rsidRPr="001F6DCF">
        <w:t xml:space="preserve"> in </w:t>
      </w:r>
      <w:r>
        <w:t xml:space="preserve">the </w:t>
      </w:r>
      <w:r w:rsidRPr="001F6DCF">
        <w:t>number</w:t>
      </w:r>
      <w:r>
        <w:t>s</w:t>
      </w:r>
      <w:r w:rsidRPr="001F6DCF">
        <w:t xml:space="preserve"> of families and tourists accessing and using public areas</w:t>
      </w:r>
      <w:r w:rsidR="00CA4E0E">
        <w:t xml:space="preserve"> (e.g. parks). </w:t>
      </w:r>
      <w:r>
        <w:t>Furthermore, the local tourist centre, merchants</w:t>
      </w:r>
      <w:r w:rsidR="00746C6B">
        <w:t>, community leaders</w:t>
      </w:r>
      <w:r>
        <w:t xml:space="preserve"> and stakeholders also reported that r</w:t>
      </w:r>
      <w:r w:rsidRPr="001F6DCF">
        <w:t>eturn</w:t>
      </w:r>
      <w:r>
        <w:t>ing</w:t>
      </w:r>
      <w:r w:rsidRPr="001F6DCF">
        <w:t xml:space="preserve"> tourists</w:t>
      </w:r>
      <w:r w:rsidR="005A4CE1">
        <w:t>/</w:t>
      </w:r>
      <w:r>
        <w:t>visitors</w:t>
      </w:r>
      <w:r w:rsidRPr="001F6DCF">
        <w:t xml:space="preserve"> </w:t>
      </w:r>
      <w:r>
        <w:t>had commented on</w:t>
      </w:r>
      <w:r w:rsidRPr="001F6DCF">
        <w:t xml:space="preserve"> feeling safe and </w:t>
      </w:r>
      <w:r>
        <w:t xml:space="preserve">had provided positive </w:t>
      </w:r>
      <w:r w:rsidRPr="001F6DCF">
        <w:t xml:space="preserve">feedback on the changes </w:t>
      </w:r>
      <w:r>
        <w:t>in the community.</w:t>
      </w:r>
      <w:r w:rsidR="00B316AD">
        <w:t xml:space="preserve"> </w:t>
      </w:r>
      <w:r>
        <w:t xml:space="preserve">Some </w:t>
      </w:r>
      <w:r w:rsidR="00A027D7">
        <w:t xml:space="preserve">community leaders and </w:t>
      </w:r>
      <w:r>
        <w:t>stakeholders in Ceduna also indicated that there was g</w:t>
      </w:r>
      <w:r w:rsidRPr="001F6DCF">
        <w:t xml:space="preserve">reater willingness </w:t>
      </w:r>
      <w:r w:rsidR="0037045D">
        <w:t>among</w:t>
      </w:r>
      <w:r w:rsidRPr="001F6DCF">
        <w:t xml:space="preserve"> families to walk in the evenings</w:t>
      </w:r>
      <w:r>
        <w:t xml:space="preserve"> since the Trial.</w:t>
      </w:r>
    </w:p>
    <w:p w14:paraId="788489CE" w14:textId="1ED74C58" w:rsidR="005221A8" w:rsidRDefault="005221A8" w:rsidP="005221A8">
      <w:r w:rsidRPr="00AA7D7A">
        <w:t xml:space="preserve">At the time of the Wave 1 </w:t>
      </w:r>
      <w:r w:rsidR="00A663A0">
        <w:t xml:space="preserve">quantitative survey </w:t>
      </w:r>
      <w:r w:rsidRPr="00AA7D7A">
        <w:t>data collection</w:t>
      </w:r>
      <w:r w:rsidR="00A663A0">
        <w:t xml:space="preserve"> with CDCT participants and non-participant community members</w:t>
      </w:r>
      <w:r w:rsidRPr="00AA7D7A">
        <w:t xml:space="preserve">, </w:t>
      </w:r>
      <w:r>
        <w:t xml:space="preserve">it was found that feelings of safety in the home and on the streets during the day were </w:t>
      </w:r>
      <w:r w:rsidR="00A663A0">
        <w:t xml:space="preserve">nearly universal (see </w:t>
      </w:r>
      <w:r w:rsidR="00053C9F" w:rsidRPr="00053C9F">
        <w:fldChar w:fldCharType="begin"/>
      </w:r>
      <w:r w:rsidR="00053C9F" w:rsidRPr="00053C9F">
        <w:instrText xml:space="preserve"> REF _Ref486861369 \h  \* MERGEFORMAT </w:instrText>
      </w:r>
      <w:r w:rsidR="00053C9F" w:rsidRPr="00053C9F">
        <w:fldChar w:fldCharType="separate"/>
      </w:r>
      <w:r w:rsidR="00FA4DB2" w:rsidRPr="00FA4DB2">
        <w:t xml:space="preserve">Figure </w:t>
      </w:r>
      <w:r w:rsidR="00FA4DB2" w:rsidRPr="00FA4DB2">
        <w:rPr>
          <w:noProof/>
        </w:rPr>
        <w:t>25</w:t>
      </w:r>
      <w:r w:rsidR="00053C9F" w:rsidRPr="00053C9F">
        <w:fldChar w:fldCharType="end"/>
      </w:r>
      <w:r w:rsidR="00A663A0">
        <w:t>)</w:t>
      </w:r>
      <w:r w:rsidR="00CA4E0E">
        <w:t xml:space="preserve">. </w:t>
      </w:r>
      <w:r>
        <w:t>Perceptions of safety on the streets at night</w:t>
      </w:r>
      <w:r w:rsidR="00A663A0">
        <w:t>,</w:t>
      </w:r>
      <w:r>
        <w:t xml:space="preserve"> however, were </w:t>
      </w:r>
      <w:r w:rsidR="00A663A0">
        <w:t>far less positive</w:t>
      </w:r>
      <w:r w:rsidRPr="00AA7D7A">
        <w:t>.</w:t>
      </w:r>
    </w:p>
    <w:p w14:paraId="6ACA63F5" w14:textId="6306F82C" w:rsidR="00B657D9" w:rsidRDefault="00B657D9" w:rsidP="005221A8">
      <w:r>
        <w:br w:type="page"/>
      </w:r>
    </w:p>
    <w:p w14:paraId="07F74874" w14:textId="77777777" w:rsidR="005221A8" w:rsidRDefault="005221A8" w:rsidP="005221A8">
      <w:pPr>
        <w:autoSpaceDE w:val="0"/>
        <w:autoSpaceDN w:val="0"/>
        <w:adjustRightInd w:val="0"/>
        <w:spacing w:before="0"/>
        <w:jc w:val="center"/>
        <w:rPr>
          <w:b/>
        </w:rPr>
      </w:pPr>
    </w:p>
    <w:p w14:paraId="34A334C7" w14:textId="2E953BDC" w:rsidR="005221A8" w:rsidRPr="00D816DB" w:rsidRDefault="005221A8" w:rsidP="005221A8">
      <w:pPr>
        <w:autoSpaceDE w:val="0"/>
        <w:autoSpaceDN w:val="0"/>
        <w:adjustRightInd w:val="0"/>
        <w:spacing w:before="0"/>
        <w:jc w:val="center"/>
        <w:rPr>
          <w:b/>
        </w:rPr>
      </w:pPr>
      <w:bookmarkStart w:id="152" w:name="_Ref486861369"/>
      <w:bookmarkStart w:id="153" w:name="_Ref488921076"/>
      <w:r w:rsidRPr="00D816DB">
        <w:rPr>
          <w:b/>
        </w:rPr>
        <w:t xml:space="preserve">Figure </w:t>
      </w:r>
      <w:r w:rsidR="00EF7CBE" w:rsidRPr="004E0735">
        <w:rPr>
          <w:b/>
        </w:rPr>
        <w:fldChar w:fldCharType="begin"/>
      </w:r>
      <w:r w:rsidRPr="004E0735">
        <w:rPr>
          <w:b/>
        </w:rPr>
        <w:instrText xml:space="preserve"> SEQ Figure \* ARABIC </w:instrText>
      </w:r>
      <w:r w:rsidR="00EF7CBE" w:rsidRPr="004E0735">
        <w:rPr>
          <w:b/>
        </w:rPr>
        <w:fldChar w:fldCharType="separate"/>
      </w:r>
      <w:r w:rsidR="00FA4DB2">
        <w:rPr>
          <w:b/>
          <w:noProof/>
        </w:rPr>
        <w:t>25</w:t>
      </w:r>
      <w:r w:rsidR="00EF7CBE" w:rsidRPr="004E0735">
        <w:rPr>
          <w:b/>
        </w:rPr>
        <w:fldChar w:fldCharType="end"/>
      </w:r>
      <w:bookmarkEnd w:id="152"/>
      <w:r w:rsidRPr="00D816DB">
        <w:rPr>
          <w:b/>
        </w:rPr>
        <w:t xml:space="preserve">: </w:t>
      </w:r>
      <w:r>
        <w:rPr>
          <w:b/>
        </w:rPr>
        <w:t>Reports of feeling either very safe or safe at hom</w:t>
      </w:r>
      <w:r w:rsidR="005A4CE1">
        <w:rPr>
          <w:b/>
        </w:rPr>
        <w:t>e and on the streets in the day</w:t>
      </w:r>
      <w:r>
        <w:rPr>
          <w:b/>
        </w:rPr>
        <w:t>/night</w:t>
      </w:r>
      <w:bookmarkEnd w:id="153"/>
    </w:p>
    <w:p w14:paraId="742C7754" w14:textId="52037071" w:rsidR="005221A8" w:rsidRPr="00D94364" w:rsidRDefault="005221A8" w:rsidP="005221A8">
      <w:pPr>
        <w:pStyle w:val="FigureHeading2"/>
        <w:rPr>
          <w:b/>
          <w:sz w:val="22"/>
          <w:szCs w:val="22"/>
        </w:rPr>
      </w:pPr>
      <w:r w:rsidRPr="00D816DB">
        <w:rPr>
          <w:sz w:val="16"/>
        </w:rPr>
        <w:t xml:space="preserve">Base: Participants and </w:t>
      </w:r>
      <w:r w:rsidR="004A5DCA">
        <w:rPr>
          <w:sz w:val="16"/>
        </w:rPr>
        <w:t>n</w:t>
      </w:r>
      <w:r w:rsidRPr="00D816DB">
        <w:rPr>
          <w:sz w:val="16"/>
        </w:rPr>
        <w:t>on-</w:t>
      </w:r>
      <w:r w:rsidR="004A5DCA">
        <w:rPr>
          <w:sz w:val="16"/>
        </w:rPr>
        <w:t>p</w:t>
      </w:r>
      <w:r w:rsidRPr="00D816DB">
        <w:rPr>
          <w:sz w:val="16"/>
        </w:rPr>
        <w:t xml:space="preserve">articipants. </w:t>
      </w:r>
      <w:r w:rsidRPr="00D94364">
        <w:rPr>
          <w:b/>
          <w:noProof/>
          <w:sz w:val="22"/>
          <w:szCs w:val="22"/>
        </w:rPr>
        <w:drawing>
          <wp:inline distT="0" distB="0" distL="0" distR="0" wp14:anchorId="4D02A7EB" wp14:editId="48A08356">
            <wp:extent cx="5876925" cy="1776795"/>
            <wp:effectExtent l="0" t="0" r="0" b="0"/>
            <wp:docPr id="14" name="Picture 14" descr="Infographic showing 'Reports of feeling either very safe or safe at home and on the streets in the day and at night'. Base: Participants and Non-Participants. Excludes: 'Refused'. Participant average feeling safe or very safe: At home (Wave 1, 95%, n=550-551; Wave 2, 92%, n=475-476); On the streets in the day (Wave 1, 96%, n=550-551; Wave 2, 97%, n=475-476); On the streets at night (Wave 1, 67%, n=550-551; Wave 2, 63%, n=475-476). Non-participant average feeling safe or very safe: At home (Wave 1, 92%, n=110; Wave 2, 96%, n=141); On the streets in the day (Wave 1, 96%, n=110; Wave 2, 96%, n=141); On the streets at night (Wave 1, 56%, n=110; Wave 2, 52%, n=141). &#10;" title="Reports of feeling either very safe or safe at home and on the streets in the day /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94191" cy="1782015"/>
                    </a:xfrm>
                    <a:prstGeom prst="rect">
                      <a:avLst/>
                    </a:prstGeom>
                    <a:noFill/>
                  </pic:spPr>
                </pic:pic>
              </a:graphicData>
            </a:graphic>
          </wp:inline>
        </w:drawing>
      </w:r>
    </w:p>
    <w:p w14:paraId="68EAC4D4" w14:textId="77777777" w:rsidR="005221A8" w:rsidRPr="00E055DA" w:rsidRDefault="005221A8" w:rsidP="00E055DA">
      <w:pPr>
        <w:pStyle w:val="Header"/>
        <w:jc w:val="center"/>
        <w:rPr>
          <w:rStyle w:val="FootnoteReference"/>
        </w:rPr>
      </w:pPr>
      <w:r w:rsidRPr="00E055DA">
        <w:rPr>
          <w:rStyle w:val="FootnoteReference"/>
        </w:rPr>
        <w:t>Q31a-c (P) / q15a-c (NP). Do you feel safe or unsafe on the streets of your community during the day / at night / Do you feel safe or unsafe at home?</w:t>
      </w:r>
    </w:p>
    <w:p w14:paraId="5ABAC655" w14:textId="77777777" w:rsidR="00862671" w:rsidRPr="00E055DA" w:rsidRDefault="00862671" w:rsidP="00E055DA">
      <w:pPr>
        <w:pStyle w:val="Header"/>
        <w:jc w:val="center"/>
        <w:rPr>
          <w:rStyle w:val="FootnoteReference"/>
        </w:rPr>
      </w:pPr>
      <w:r w:rsidRPr="00E055DA">
        <w:rPr>
          <w:rStyle w:val="FootnoteReference"/>
        </w:rPr>
        <w:t>Excludes ‘Refused’. Wave 1 participants: Refused (n=1). Wave 2 participants: Refused (n=3-4) All non-participants: Refused (n=0).</w:t>
      </w:r>
    </w:p>
    <w:p w14:paraId="0E722A71" w14:textId="3EF30A77" w:rsidR="00B73957" w:rsidRDefault="00B73957" w:rsidP="00B316AD">
      <w:r>
        <w:t>Wave 2 results were co</w:t>
      </w:r>
      <w:r w:rsidR="00207896">
        <w:t xml:space="preserve">nsistent with those at Wave 1. </w:t>
      </w:r>
      <w:r w:rsidR="00A663A0">
        <w:t>T</w:t>
      </w:r>
      <w:r>
        <w:t xml:space="preserve">here was </w:t>
      </w:r>
      <w:r w:rsidR="00A663A0">
        <w:t>no substantive change</w:t>
      </w:r>
      <w:r>
        <w:t xml:space="preserve"> in perceptions of safety amongst </w:t>
      </w:r>
      <w:r w:rsidR="00A663A0">
        <w:t>p</w:t>
      </w:r>
      <w:r>
        <w:t xml:space="preserve">articipants </w:t>
      </w:r>
      <w:r w:rsidR="00A663A0">
        <w:t>n</w:t>
      </w:r>
      <w:r>
        <w:t xml:space="preserve">or </w:t>
      </w:r>
      <w:r w:rsidR="00A663A0">
        <w:t>n</w:t>
      </w:r>
      <w:r>
        <w:t>on-</w:t>
      </w:r>
      <w:r w:rsidR="00A663A0">
        <w:t>p</w:t>
      </w:r>
      <w:r>
        <w:t xml:space="preserve">articipants. The </w:t>
      </w:r>
      <w:r w:rsidR="00A663A0">
        <w:t xml:space="preserve">vast </w:t>
      </w:r>
      <w:r>
        <w:t xml:space="preserve">majority of respondents continued to report feeling safe at home and </w:t>
      </w:r>
      <w:r w:rsidR="00A663A0">
        <w:t>on the streets during the day</w:t>
      </w:r>
      <w:r w:rsidR="00207896">
        <w:t xml:space="preserve">. </w:t>
      </w:r>
      <w:r>
        <w:t xml:space="preserve">As was the case at Wave 1, perceptions of safety on the streets at night amongst </w:t>
      </w:r>
      <w:r w:rsidR="00A663A0">
        <w:t>n</w:t>
      </w:r>
      <w:r>
        <w:t>on-</w:t>
      </w:r>
      <w:r w:rsidR="00A663A0">
        <w:t>p</w:t>
      </w:r>
      <w:r>
        <w:t xml:space="preserve">articipants </w:t>
      </w:r>
      <w:r w:rsidR="00A663A0">
        <w:t xml:space="preserve">were much less widespread in EK than in Ceduna:  </w:t>
      </w:r>
      <w:r>
        <w:t xml:space="preserve">39% percent of EK </w:t>
      </w:r>
      <w:r w:rsidR="00A663A0">
        <w:t>n</w:t>
      </w:r>
      <w:r>
        <w:t>on-</w:t>
      </w:r>
      <w:r w:rsidR="00A663A0">
        <w:t>p</w:t>
      </w:r>
      <w:r>
        <w:t>articipants reported feeling safe or very safe on the streets of their community at night (n=7</w:t>
      </w:r>
      <w:r w:rsidR="00C10E19">
        <w:t>0</w:t>
      </w:r>
      <w:r>
        <w:t xml:space="preserve">), compared </w:t>
      </w:r>
      <w:r w:rsidR="00A663A0">
        <w:t>with</w:t>
      </w:r>
      <w:r>
        <w:t xml:space="preserve"> 66% of Ceduna </w:t>
      </w:r>
      <w:r w:rsidR="00A663A0">
        <w:t>n</w:t>
      </w:r>
      <w:r>
        <w:t>on-</w:t>
      </w:r>
      <w:r w:rsidR="00A663A0">
        <w:t>p</w:t>
      </w:r>
      <w:r>
        <w:t>articipants (n=7</w:t>
      </w:r>
      <w:r w:rsidR="00C10E19">
        <w:t>1</w:t>
      </w:r>
      <w:r w:rsidR="00B316AD">
        <w:t>).</w:t>
      </w:r>
    </w:p>
    <w:p w14:paraId="08439B36" w14:textId="77777777" w:rsidR="005D0E3E" w:rsidRPr="00C9594B" w:rsidRDefault="00275EAE" w:rsidP="00053C9F">
      <w:pPr>
        <w:pStyle w:val="Heading1"/>
        <w:ind w:left="567"/>
      </w:pPr>
      <w:bookmarkStart w:id="154" w:name="_Toc488762009"/>
      <w:bookmarkStart w:id="155" w:name="_Toc491266384"/>
      <w:r>
        <w:lastRenderedPageBreak/>
        <w:t>Spill-over benefits of the Trial</w:t>
      </w:r>
      <w:bookmarkEnd w:id="154"/>
      <w:bookmarkEnd w:id="155"/>
    </w:p>
    <w:p w14:paraId="24A62AA7" w14:textId="77777777" w:rsidR="00275EAE" w:rsidRPr="002D22D2" w:rsidRDefault="00275EAE" w:rsidP="002D22D2">
      <w:pPr>
        <w:pStyle w:val="Heading4"/>
        <w:numPr>
          <w:ilvl w:val="1"/>
          <w:numId w:val="5"/>
        </w:numPr>
        <w:ind w:left="567"/>
        <w:rPr>
          <w:sz w:val="32"/>
        </w:rPr>
      </w:pPr>
      <w:bookmarkStart w:id="156" w:name="_Toc488762010"/>
      <w:bookmarkStart w:id="157" w:name="_Toc466128585"/>
      <w:bookmarkStart w:id="158" w:name="_Toc472516566"/>
      <w:bookmarkEnd w:id="76"/>
      <w:bookmarkEnd w:id="77"/>
      <w:r w:rsidRPr="002D22D2">
        <w:rPr>
          <w:sz w:val="32"/>
        </w:rPr>
        <w:t>About this chapter</w:t>
      </w:r>
      <w:bookmarkEnd w:id="156"/>
    </w:p>
    <w:p w14:paraId="15BF1FD0" w14:textId="564F27E9" w:rsidR="00275EAE" w:rsidRDefault="00275EAE" w:rsidP="00275EAE">
      <w:r>
        <w:t>T</w:t>
      </w:r>
      <w:r w:rsidRPr="008F372F">
        <w:t xml:space="preserve">he </w:t>
      </w:r>
      <w:r>
        <w:t>Program</w:t>
      </w:r>
      <w:r w:rsidRPr="008F372F">
        <w:t xml:space="preserve"> Logic</w:t>
      </w:r>
      <w:r w:rsidR="008113EB">
        <w:t xml:space="preserve"> </w:t>
      </w:r>
      <w:r w:rsidRPr="008F372F">
        <w:t>highlights a number of potential spill-over ben</w:t>
      </w:r>
      <w:r>
        <w:t>efits</w:t>
      </w:r>
      <w:r w:rsidR="003A47CF">
        <w:t xml:space="preserve"> (covered in this c</w:t>
      </w:r>
      <w:r w:rsidR="0045333E">
        <w:t xml:space="preserve">hapter) </w:t>
      </w:r>
      <w:r>
        <w:t>and adverse consequences</w:t>
      </w:r>
      <w:r w:rsidR="003A47CF">
        <w:t xml:space="preserve"> (discussed in </w:t>
      </w:r>
      <w:r w:rsidR="00770FFF">
        <w:t>C</w:t>
      </w:r>
      <w:r w:rsidR="0045333E">
        <w:t xml:space="preserve">hapter </w:t>
      </w:r>
      <w:r w:rsidR="008113EB">
        <w:t>I</w:t>
      </w:r>
      <w:r w:rsidR="0045333E">
        <w:t>X)</w:t>
      </w:r>
      <w:r>
        <w:t>.</w:t>
      </w:r>
      <w:r w:rsidRPr="008F372F">
        <w:t xml:space="preserve"> The hypothesised </w:t>
      </w:r>
      <w:r w:rsidRPr="001562C7">
        <w:rPr>
          <w:rStyle w:val="Strong"/>
          <w:b w:val="0"/>
        </w:rPr>
        <w:t>spill-over benefits</w:t>
      </w:r>
      <w:r w:rsidRPr="008F372F">
        <w:t xml:space="preserve"> are potential ways in which the </w:t>
      </w:r>
      <w:r>
        <w:t>program</w:t>
      </w:r>
      <w:r w:rsidRPr="008F372F">
        <w:t xml:space="preserve"> could benefit the community above and beyond the </w:t>
      </w:r>
      <w:r w:rsidR="001562C7">
        <w:t xml:space="preserve">medium-term program outcomes that are the primary focus of the evaluation (and have been </w:t>
      </w:r>
      <w:r w:rsidR="00207896">
        <w:t xml:space="preserve">covered in previous chapters). </w:t>
      </w:r>
      <w:r w:rsidR="001562C7">
        <w:t>Many of these benefits can be grouped under a long-term (by 2 years or more after implementation) planned outcome of the Trial that was included in the Program Logic</w:t>
      </w:r>
      <w:r w:rsidR="00A36D78">
        <w:rPr>
          <w:rStyle w:val="FootnoteReference"/>
        </w:rPr>
        <w:footnoteReference w:id="41"/>
      </w:r>
      <w:r w:rsidR="001562C7">
        <w:t>:  increased community, personal and children’s wellbeing.</w:t>
      </w:r>
    </w:p>
    <w:p w14:paraId="4C77BAE1" w14:textId="3164E54E" w:rsidR="0045333E" w:rsidRDefault="00275EAE" w:rsidP="0045333E">
      <w:r w:rsidRPr="008E68CE">
        <w:t>This chapter reports</w:t>
      </w:r>
      <w:r>
        <w:t xml:space="preserve"> on the occurrence of </w:t>
      </w:r>
      <w:r w:rsidR="001562C7">
        <w:t>hypothesised</w:t>
      </w:r>
      <w:r>
        <w:t xml:space="preserve"> </w:t>
      </w:r>
      <w:r w:rsidR="001562C7">
        <w:t xml:space="preserve">spill-over </w:t>
      </w:r>
      <w:r>
        <w:t>benefits, as well as additional positive impacts of the Trial.</w:t>
      </w:r>
    </w:p>
    <w:p w14:paraId="284930D7" w14:textId="77777777" w:rsidR="00275EAE" w:rsidRPr="002D22D2" w:rsidRDefault="00275EAE" w:rsidP="002D22D2">
      <w:pPr>
        <w:pStyle w:val="Heading4"/>
        <w:numPr>
          <w:ilvl w:val="1"/>
          <w:numId w:val="5"/>
        </w:numPr>
        <w:ind w:left="567"/>
        <w:rPr>
          <w:sz w:val="32"/>
        </w:rPr>
      </w:pPr>
      <w:bookmarkStart w:id="159" w:name="_Toc488762011"/>
      <w:r w:rsidRPr="002D22D2">
        <w:rPr>
          <w:sz w:val="32"/>
        </w:rPr>
        <w:t>Overall findings</w:t>
      </w:r>
      <w:bookmarkEnd w:id="159"/>
    </w:p>
    <w:p w14:paraId="6F64BA12" w14:textId="40100AAA" w:rsidR="006A73F8" w:rsidRPr="006A73F8" w:rsidRDefault="006A73F8" w:rsidP="006A73F8">
      <w:bookmarkStart w:id="160" w:name="_Toc488762012"/>
      <w:r w:rsidRPr="006A73F8">
        <w:t xml:space="preserve">Overall, there was considerable data to show that there </w:t>
      </w:r>
      <w:r w:rsidRPr="006A73F8">
        <w:rPr>
          <w:i/>
        </w:rPr>
        <w:t>were</w:t>
      </w:r>
      <w:r w:rsidRPr="006A73F8">
        <w:t xml:space="preserve"> spill-over benefits at an individual </w:t>
      </w:r>
      <w:r w:rsidR="00800D8C">
        <w:t xml:space="preserve">and community </w:t>
      </w:r>
      <w:r w:rsidR="00207896">
        <w:t>level across the Trial sites.</w:t>
      </w:r>
      <w:r w:rsidRPr="006A73F8">
        <w:t xml:space="preserve"> At Wave 1, qualitative feedback from community leaders</w:t>
      </w:r>
      <w:r w:rsidR="00A027D7">
        <w:t xml:space="preserve">, </w:t>
      </w:r>
      <w:r w:rsidR="00A027D7" w:rsidRPr="00E055DA">
        <w:t xml:space="preserve">stakeholders </w:t>
      </w:r>
      <w:r w:rsidRPr="00A027D7">
        <w:t>and</w:t>
      </w:r>
      <w:r w:rsidRPr="006A73F8">
        <w:t xml:space="preserve"> merchants identified a number of positive impacts of the CDCT on participants’ financial capacity, as well as nutrition a</w:t>
      </w:r>
      <w:r w:rsidR="00207896">
        <w:t>nd health within the community.</w:t>
      </w:r>
      <w:r w:rsidRPr="006A73F8">
        <w:t xml:space="preserve"> These continued to be observed at Wave 2, and in some cases were further strengthened.  Specifically:  </w:t>
      </w:r>
    </w:p>
    <w:p w14:paraId="06432AAC" w14:textId="405377AA" w:rsidR="006A73F8" w:rsidRPr="006A73F8" w:rsidRDefault="006A73F8" w:rsidP="006A73F8">
      <w:pPr>
        <w:pStyle w:val="ListBullet"/>
      </w:pPr>
      <w:r w:rsidRPr="006A73F8">
        <w:t xml:space="preserve">Qualitative feedback and quantitative evidence suggested that there were both </w:t>
      </w:r>
      <w:r w:rsidR="00346715">
        <w:t xml:space="preserve">indicative </w:t>
      </w:r>
      <w:r w:rsidRPr="006A73F8">
        <w:t xml:space="preserve">positive and negative </w:t>
      </w:r>
      <w:r w:rsidRPr="006A73F8">
        <w:rPr>
          <w:b/>
        </w:rPr>
        <w:t>financial impacts</w:t>
      </w:r>
      <w:r w:rsidR="00207896">
        <w:t xml:space="preserve"> as a result of the Trial. </w:t>
      </w:r>
      <w:r w:rsidRPr="006A73F8">
        <w:t xml:space="preserve">Overall, just under half of participants reported that they had been able to save more money than </w:t>
      </w:r>
      <w:r w:rsidR="008113EB">
        <w:t>before being a CDCT participant.</w:t>
      </w:r>
    </w:p>
    <w:p w14:paraId="59C8ABC6" w14:textId="47D79E7D" w:rsidR="006A73F8" w:rsidRPr="006A73F8" w:rsidRDefault="002B0880" w:rsidP="006A73F8">
      <w:pPr>
        <w:pStyle w:val="ListBullet"/>
      </w:pPr>
      <w:r>
        <w:t>Indicative low i</w:t>
      </w:r>
      <w:r w:rsidR="006A73F8" w:rsidRPr="006A73F8">
        <w:t xml:space="preserve">mpacts on </w:t>
      </w:r>
      <w:r w:rsidR="006A73F8" w:rsidRPr="006A73F8">
        <w:rPr>
          <w:b/>
        </w:rPr>
        <w:t>employment</w:t>
      </w:r>
      <w:r w:rsidR="006A73F8" w:rsidRPr="006A73F8">
        <w:t xml:space="preserve"> were primarily in the form of increased motivation, with an </w:t>
      </w:r>
      <w:r>
        <w:t>increase</w:t>
      </w:r>
      <w:r w:rsidR="006A73F8" w:rsidRPr="006A73F8">
        <w:t xml:space="preserve"> </w:t>
      </w:r>
      <w:r>
        <w:t xml:space="preserve">between Wave 1 and Wave 2 </w:t>
      </w:r>
      <w:r w:rsidR="006A73F8" w:rsidRPr="006A73F8">
        <w:t xml:space="preserve">in the </w:t>
      </w:r>
      <w:r>
        <w:t xml:space="preserve">proportion of CDCT participants spending </w:t>
      </w:r>
      <w:r w:rsidRPr="009229B6">
        <w:t>11 hours or more per week trying to get a job or paid work</w:t>
      </w:r>
      <w:r w:rsidR="006A73F8" w:rsidRPr="006A73F8">
        <w:t>.</w:t>
      </w:r>
    </w:p>
    <w:p w14:paraId="0272B9FA" w14:textId="555A5174" w:rsidR="006A73F8" w:rsidRPr="006A73F8" w:rsidRDefault="00D12F95" w:rsidP="006A73F8">
      <w:pPr>
        <w:pStyle w:val="ListBullet"/>
      </w:pPr>
      <w:r>
        <w:t>Indicative p</w:t>
      </w:r>
      <w:r w:rsidR="006A73F8" w:rsidRPr="006A73F8">
        <w:t xml:space="preserve">ositive </w:t>
      </w:r>
      <w:r w:rsidR="006A73F8" w:rsidRPr="006A73F8">
        <w:rPr>
          <w:b/>
        </w:rPr>
        <w:t>parenting impacts</w:t>
      </w:r>
      <w:r w:rsidR="006A73F8" w:rsidRPr="006A73F8">
        <w:t xml:space="preserve"> were also evidenced by qualitative and quantitative findings of an overall improvement in parental responsibility (including improved care and nurture of and expenditure on children) and parent engagement. </w:t>
      </w:r>
    </w:p>
    <w:p w14:paraId="065566A5" w14:textId="6D94D1D0" w:rsidR="006A73F8" w:rsidRPr="006A73F8" w:rsidRDefault="006A73F8" w:rsidP="006A73F8">
      <w:pPr>
        <w:pStyle w:val="ListBullet"/>
      </w:pPr>
      <w:r w:rsidRPr="006A73F8">
        <w:t xml:space="preserve">There was some feedback to suggest there had been positive impacts on </w:t>
      </w:r>
      <w:r w:rsidRPr="006A73F8">
        <w:rPr>
          <w:b/>
        </w:rPr>
        <w:t>wellbeing</w:t>
      </w:r>
      <w:r w:rsidR="005A4CE1" w:rsidRPr="002C7EB1">
        <w:rPr>
          <w:b/>
        </w:rPr>
        <w:t>/</w:t>
      </w:r>
      <w:r w:rsidRPr="002C7EB1">
        <w:rPr>
          <w:b/>
        </w:rPr>
        <w:t>health</w:t>
      </w:r>
      <w:r w:rsidRPr="006A73F8">
        <w:t xml:space="preserve">, though most stakeholders </w:t>
      </w:r>
      <w:r w:rsidR="00A027D7">
        <w:t xml:space="preserve">and community leaders </w:t>
      </w:r>
      <w:r w:rsidRPr="006A73F8">
        <w:t>felt it was too early for longe</w:t>
      </w:r>
      <w:r w:rsidR="0081133F">
        <w:t>r term outcomes to be evident.</w:t>
      </w:r>
    </w:p>
    <w:p w14:paraId="154F6B9D" w14:textId="2D60B4D9" w:rsidR="006A73F8" w:rsidRPr="006A73F8" w:rsidRDefault="006A73F8" w:rsidP="006A73F8">
      <w:pPr>
        <w:pStyle w:val="ListBullet"/>
      </w:pPr>
      <w:r w:rsidRPr="006A73F8">
        <w:t xml:space="preserve">Some qualitative feedback indicated that there had been positive </w:t>
      </w:r>
      <w:r w:rsidRPr="006A73F8">
        <w:rPr>
          <w:b/>
        </w:rPr>
        <w:t>social impacts</w:t>
      </w:r>
      <w:r w:rsidRPr="006A73F8">
        <w:t>, demonstrated by observations of increased optimism, positivity, family interaction a</w:t>
      </w:r>
      <w:r w:rsidR="005A4CE1">
        <w:t>nd the ownership of more food/</w:t>
      </w:r>
      <w:r w:rsidRPr="006A73F8">
        <w:t xml:space="preserve">goods. </w:t>
      </w:r>
      <w:r w:rsidR="002B4E04">
        <w:t xml:space="preserve">A </w:t>
      </w:r>
      <w:r w:rsidR="002B4E04" w:rsidRPr="0046744D">
        <w:t>few o</w:t>
      </w:r>
      <w:r w:rsidRPr="0046744D">
        <w:t>ther stakeholders</w:t>
      </w:r>
      <w:r w:rsidR="00A027D7" w:rsidRPr="0046744D">
        <w:t xml:space="preserve"> and community leaders</w:t>
      </w:r>
      <w:r w:rsidRPr="0046744D">
        <w:t>,</w:t>
      </w:r>
      <w:r w:rsidRPr="006A73F8">
        <w:t xml:space="preserve"> however, felt that there </w:t>
      </w:r>
      <w:r w:rsidR="00826378">
        <w:t>had been no observable change.</w:t>
      </w:r>
    </w:p>
    <w:p w14:paraId="22E01BD4" w14:textId="0E80DAE4" w:rsidR="006A73F8" w:rsidRDefault="006A73F8" w:rsidP="006A73F8">
      <w:r w:rsidRPr="006A73F8">
        <w:t>Other positive impacts were also observed in relation to improvements in IT skills and unexpected benefits to busine</w:t>
      </w:r>
      <w:r w:rsidR="00207896">
        <w:t xml:space="preserve">sses (such as improved sales). </w:t>
      </w:r>
      <w:r w:rsidRPr="006A73F8">
        <w:t xml:space="preserve">One area where limited impacts were observed was </w:t>
      </w:r>
      <w:r w:rsidRPr="006A73F8">
        <w:lastRenderedPageBreak/>
        <w:t>in relation to housing, where only some minor positive impacts were reported such as Trial participants taking greater care of and pride in their properties.</w:t>
      </w:r>
    </w:p>
    <w:p w14:paraId="307ED776" w14:textId="77777777" w:rsidR="00275EAE" w:rsidRPr="002D22D2" w:rsidRDefault="00275EAE" w:rsidP="002D22D2">
      <w:pPr>
        <w:pStyle w:val="Heading4"/>
        <w:numPr>
          <w:ilvl w:val="1"/>
          <w:numId w:val="5"/>
        </w:numPr>
        <w:ind w:left="567"/>
        <w:rPr>
          <w:sz w:val="32"/>
        </w:rPr>
      </w:pPr>
      <w:r w:rsidRPr="002D22D2">
        <w:rPr>
          <w:sz w:val="32"/>
        </w:rPr>
        <w:t>Financial impacts</w:t>
      </w:r>
      <w:bookmarkEnd w:id="160"/>
    </w:p>
    <w:p w14:paraId="0D1C9D0B" w14:textId="37C9C915" w:rsidR="009A4CE4" w:rsidRPr="0026658D" w:rsidRDefault="003F3A09" w:rsidP="009A4CE4">
      <w:pPr>
        <w:rPr>
          <w:lang w:eastAsia="en-US"/>
        </w:rPr>
      </w:pPr>
      <w:r>
        <w:rPr>
          <w:lang w:eastAsia="en-US"/>
        </w:rPr>
        <w:t xml:space="preserve">Overall, most community leaders, </w:t>
      </w:r>
      <w:r w:rsidR="009A4CE4" w:rsidRPr="0026658D">
        <w:rPr>
          <w:lang w:eastAsia="en-US"/>
        </w:rPr>
        <w:t xml:space="preserve">stakeholders </w:t>
      </w:r>
      <w:r>
        <w:rPr>
          <w:lang w:eastAsia="en-US"/>
        </w:rPr>
        <w:t xml:space="preserve">and merchants </w:t>
      </w:r>
      <w:r w:rsidR="009A4CE4">
        <w:rPr>
          <w:lang w:eastAsia="en-US"/>
        </w:rPr>
        <w:t>felt</w:t>
      </w:r>
      <w:r w:rsidR="009A4CE4" w:rsidRPr="0026658D">
        <w:rPr>
          <w:lang w:eastAsia="en-US"/>
        </w:rPr>
        <w:t xml:space="preserve"> that the Trial had </w:t>
      </w:r>
      <w:r w:rsidR="00054288">
        <w:rPr>
          <w:lang w:eastAsia="en-US"/>
        </w:rPr>
        <w:t>considerable</w:t>
      </w:r>
      <w:r w:rsidR="00054288" w:rsidRPr="0026658D">
        <w:rPr>
          <w:lang w:eastAsia="en-US"/>
        </w:rPr>
        <w:t xml:space="preserve"> </w:t>
      </w:r>
      <w:r w:rsidR="009A4CE4" w:rsidRPr="0026658D">
        <w:rPr>
          <w:lang w:eastAsia="en-US"/>
        </w:rPr>
        <w:t xml:space="preserve">positive financial impacts on </w:t>
      </w:r>
      <w:r w:rsidR="00F91B2F">
        <w:rPr>
          <w:lang w:eastAsia="en-US"/>
        </w:rPr>
        <w:t>T</w:t>
      </w:r>
      <w:r w:rsidR="009A4CE4" w:rsidRPr="0026658D">
        <w:rPr>
          <w:lang w:eastAsia="en-US"/>
        </w:rPr>
        <w:t>rial participants and the community.  These included:</w:t>
      </w:r>
    </w:p>
    <w:p w14:paraId="1DC153F0" w14:textId="2E986B73" w:rsidR="009A4CE4" w:rsidRPr="0026658D" w:rsidRDefault="006C0150" w:rsidP="009A4CE4">
      <w:pPr>
        <w:pStyle w:val="ListBullet"/>
        <w:rPr>
          <w:lang w:eastAsia="en-US"/>
        </w:rPr>
      </w:pPr>
      <w:r>
        <w:rPr>
          <w:lang w:eastAsia="en-US"/>
        </w:rPr>
        <w:t>S</w:t>
      </w:r>
      <w:r w:rsidR="009A4CE4" w:rsidRPr="0026658D">
        <w:rPr>
          <w:lang w:eastAsia="en-US"/>
        </w:rPr>
        <w:t>pending a higher proportion of income on meeting basic living needs</w:t>
      </w:r>
      <w:r w:rsidR="009A4CE4">
        <w:rPr>
          <w:lang w:eastAsia="en-US"/>
        </w:rPr>
        <w:t xml:space="preserve"> (</w:t>
      </w:r>
      <w:r w:rsidR="009A4CE4" w:rsidRPr="0026658D">
        <w:rPr>
          <w:lang w:eastAsia="en-US"/>
        </w:rPr>
        <w:t>e.g. food, clothing, household goods, transportation and bills</w:t>
      </w:r>
      <w:r w:rsidR="009A4CE4">
        <w:rPr>
          <w:lang w:eastAsia="en-US"/>
        </w:rPr>
        <w:t>)</w:t>
      </w:r>
      <w:r>
        <w:rPr>
          <w:lang w:eastAsia="en-US"/>
        </w:rPr>
        <w:t>.</w:t>
      </w:r>
    </w:p>
    <w:p w14:paraId="1CBDE6B8" w14:textId="1A062460" w:rsidR="009A4CE4" w:rsidRPr="0026658D" w:rsidRDefault="006C0150" w:rsidP="009A4CE4">
      <w:pPr>
        <w:pStyle w:val="ListBullet"/>
        <w:rPr>
          <w:lang w:eastAsia="en-US"/>
        </w:rPr>
      </w:pPr>
      <w:r>
        <w:rPr>
          <w:lang w:eastAsia="en-US"/>
        </w:rPr>
        <w:t>I</w:t>
      </w:r>
      <w:r w:rsidR="009A4CE4" w:rsidRPr="0026658D">
        <w:rPr>
          <w:lang w:eastAsia="en-US"/>
        </w:rPr>
        <w:t>ncrea</w:t>
      </w:r>
      <w:r>
        <w:rPr>
          <w:lang w:eastAsia="en-US"/>
        </w:rPr>
        <w:t>sed expenditure on children.</w:t>
      </w:r>
    </w:p>
    <w:p w14:paraId="4C1C62CB" w14:textId="5707AB4B" w:rsidR="00285748" w:rsidRDefault="006C0150" w:rsidP="009A4CE4">
      <w:pPr>
        <w:pStyle w:val="ListBullet"/>
        <w:rPr>
          <w:lang w:eastAsia="en-US"/>
        </w:rPr>
      </w:pPr>
      <w:r>
        <w:rPr>
          <w:lang w:eastAsia="en-US"/>
        </w:rPr>
        <w:t>G</w:t>
      </w:r>
      <w:r w:rsidR="009A4CE4" w:rsidRPr="0026658D">
        <w:rPr>
          <w:lang w:eastAsia="en-US"/>
        </w:rPr>
        <w:t>reater investment in assets (e.g. household furniture, beds, vehicles, white goods)</w:t>
      </w:r>
      <w:r>
        <w:rPr>
          <w:lang w:eastAsia="en-US"/>
        </w:rPr>
        <w:t>.</w:t>
      </w:r>
    </w:p>
    <w:p w14:paraId="3C48F417" w14:textId="1A05D597" w:rsidR="009A4CE4" w:rsidRDefault="006C0150" w:rsidP="009A4CE4">
      <w:pPr>
        <w:pStyle w:val="ListBullet"/>
        <w:rPr>
          <w:lang w:eastAsia="en-US"/>
        </w:rPr>
      </w:pPr>
      <w:r>
        <w:rPr>
          <w:lang w:eastAsia="en-US"/>
        </w:rPr>
        <w:t>I</w:t>
      </w:r>
      <w:r w:rsidR="0081193A">
        <w:rPr>
          <w:lang w:eastAsia="en-US"/>
        </w:rPr>
        <w:t>ncreased savings</w:t>
      </w:r>
      <w:r w:rsidR="009A4CE4">
        <w:rPr>
          <w:lang w:eastAsia="en-US"/>
        </w:rPr>
        <w:t>.</w:t>
      </w:r>
    </w:p>
    <w:p w14:paraId="6B398740" w14:textId="35EB8AC5" w:rsidR="003D1319" w:rsidRPr="00D7230B" w:rsidRDefault="003D1319" w:rsidP="003D1319">
      <w:pPr>
        <w:pStyle w:val="BoxText"/>
      </w:pPr>
      <w:r w:rsidRPr="00D7230B">
        <w:t>Community leaders</w:t>
      </w:r>
      <w:r w:rsidR="00281467">
        <w:t xml:space="preserve">’, </w:t>
      </w:r>
      <w:r w:rsidRPr="00D7230B">
        <w:t xml:space="preserve">stakeholders’ </w:t>
      </w:r>
      <w:r w:rsidR="00281467">
        <w:t xml:space="preserve">and merchants’ </w:t>
      </w:r>
      <w:r w:rsidRPr="00D7230B">
        <w:t>ratings to a short questionnaire in the qualitative research indicated that (based on average ratings on a scale of 0 (</w:t>
      </w:r>
      <w:r>
        <w:t>very poorly</w:t>
      </w:r>
      <w:r w:rsidRPr="00D7230B">
        <w:t>) to 10 (</w:t>
      </w:r>
      <w:r>
        <w:t>very well</w:t>
      </w:r>
      <w:r w:rsidRPr="00D7230B">
        <w:t>))</w:t>
      </w:r>
      <w:r w:rsidR="0097250F">
        <w:t xml:space="preserve"> they perceived that</w:t>
      </w:r>
      <w:r w:rsidRPr="00D7230B">
        <w:t>:</w:t>
      </w:r>
    </w:p>
    <w:p w14:paraId="190695CB" w14:textId="77777777" w:rsidR="003D1319" w:rsidRPr="00053C9F" w:rsidRDefault="003D1319" w:rsidP="003D1319">
      <w:pPr>
        <w:pStyle w:val="BoxBullet"/>
      </w:pPr>
      <w:r w:rsidRPr="00053C9F">
        <w:rPr>
          <w:rStyle w:val="Strong"/>
          <w:b w:val="0"/>
        </w:rPr>
        <w:t>Ability to afford basic household goods</w:t>
      </w:r>
      <w:r w:rsidRPr="00053C9F">
        <w:t xml:space="preserve"> had slightly increased in their local community between Wave 1 and Wave 2 – in Ceduna from 5.6 to 5.9 out of 10 (4.4 pre-Trial) and in EK from 5.6 to 6.3 out of 10 (3.7 pre-Trial).</w:t>
      </w:r>
    </w:p>
    <w:p w14:paraId="1612DBCA" w14:textId="2A6DA53A" w:rsidR="00C029D2" w:rsidRPr="00E9062D" w:rsidRDefault="003D1319" w:rsidP="003D1319">
      <w:pPr>
        <w:pStyle w:val="BoxBullet"/>
      </w:pPr>
      <w:r w:rsidRPr="00053C9F">
        <w:rPr>
          <w:rStyle w:val="Strong"/>
          <w:b w:val="0"/>
        </w:rPr>
        <w:t>Ability to pay bills</w:t>
      </w:r>
      <w:r w:rsidRPr="00053C9F">
        <w:t xml:space="preserve"> had increased</w:t>
      </w:r>
      <w:r w:rsidRPr="00E9062D">
        <w:t xml:space="preserve"> in their local community between Wave 1 and Wave 2 – in Ceduna from 5.0 to 5.7 out of 10 </w:t>
      </w:r>
      <w:r>
        <w:t xml:space="preserve">(4.3 pre-Trial) </w:t>
      </w:r>
      <w:r w:rsidRPr="00E9062D">
        <w:t xml:space="preserve">and in </w:t>
      </w:r>
      <w:r>
        <w:t>EK</w:t>
      </w:r>
      <w:r w:rsidRPr="00E9062D">
        <w:t xml:space="preserve"> from 5.5 to 6.0 out of 10</w:t>
      </w:r>
      <w:r>
        <w:t xml:space="preserve"> (3.5 pre-Trial)</w:t>
      </w:r>
      <w:r w:rsidRPr="00E9062D">
        <w:t>.</w:t>
      </w:r>
    </w:p>
    <w:p w14:paraId="02DB581A" w14:textId="77777777" w:rsidR="009A4CE4" w:rsidRDefault="009A4CE4" w:rsidP="009A4CE4">
      <w:pPr>
        <w:rPr>
          <w:lang w:eastAsia="en-US"/>
        </w:rPr>
      </w:pPr>
      <w:r>
        <w:rPr>
          <w:lang w:eastAsia="en-US"/>
        </w:rPr>
        <w:t xml:space="preserve">Specific evidence </w:t>
      </w:r>
      <w:r w:rsidR="00435BD0">
        <w:rPr>
          <w:lang w:eastAsia="en-US"/>
        </w:rPr>
        <w:t xml:space="preserve">cited by community leaders, merchants and stakeholders </w:t>
      </w:r>
      <w:r>
        <w:rPr>
          <w:lang w:eastAsia="en-US"/>
        </w:rPr>
        <w:t>to support this included:</w:t>
      </w:r>
    </w:p>
    <w:p w14:paraId="33CF8D40" w14:textId="470A57D8" w:rsidR="009A4CE4" w:rsidRDefault="006C0150" w:rsidP="009A4CE4">
      <w:pPr>
        <w:pStyle w:val="ListBullet"/>
        <w:rPr>
          <w:lang w:eastAsia="en-US"/>
        </w:rPr>
      </w:pPr>
      <w:r>
        <w:rPr>
          <w:lang w:eastAsia="en-US"/>
        </w:rPr>
        <w:t>L</w:t>
      </w:r>
      <w:r w:rsidR="009A4CE4">
        <w:rPr>
          <w:lang w:eastAsia="en-US"/>
        </w:rPr>
        <w:t>ocal merchant reports of an increase in the amount and frequency of the following purchases –food, groceries, clothing (new and second hand), hygiene products, household goods, toys/ entertain</w:t>
      </w:r>
      <w:r>
        <w:rPr>
          <w:lang w:eastAsia="en-US"/>
        </w:rPr>
        <w:t>ment and “treats”  for children.</w:t>
      </w:r>
    </w:p>
    <w:p w14:paraId="3C6AA5BF" w14:textId="4BB753F5" w:rsidR="009A4CE4" w:rsidRDefault="006C0150" w:rsidP="009A4CE4">
      <w:pPr>
        <w:pStyle w:val="ListBullet"/>
        <w:rPr>
          <w:lang w:eastAsia="en-US"/>
        </w:rPr>
      </w:pPr>
      <w:r>
        <w:rPr>
          <w:lang w:eastAsia="en-US"/>
        </w:rPr>
        <w:t>A</w:t>
      </w:r>
      <w:r w:rsidR="009A4CE4">
        <w:rPr>
          <w:lang w:eastAsia="en-US"/>
        </w:rPr>
        <w:t xml:space="preserve"> few stakeholders reported that families had a greater capacity to bring contributions </w:t>
      </w:r>
      <w:r w:rsidR="00435BD0">
        <w:rPr>
          <w:lang w:eastAsia="en-US"/>
        </w:rPr>
        <w:t>(e.g. plates of food) to events</w:t>
      </w:r>
      <w:r w:rsidR="005A4CE1">
        <w:rPr>
          <w:lang w:eastAsia="en-US"/>
        </w:rPr>
        <w:t>/</w:t>
      </w:r>
      <w:r>
        <w:rPr>
          <w:lang w:eastAsia="en-US"/>
        </w:rPr>
        <w:t>activities.</w:t>
      </w:r>
    </w:p>
    <w:p w14:paraId="62656488" w14:textId="55DD415D" w:rsidR="009A4CE4" w:rsidRDefault="006C0150" w:rsidP="009A4CE4">
      <w:pPr>
        <w:pStyle w:val="ListBullet"/>
        <w:rPr>
          <w:lang w:eastAsia="en-US"/>
        </w:rPr>
      </w:pPr>
      <w:r>
        <w:rPr>
          <w:lang w:eastAsia="en-US"/>
        </w:rPr>
        <w:t>O</w:t>
      </w:r>
      <w:r w:rsidR="009A4CE4">
        <w:rPr>
          <w:lang w:eastAsia="en-US"/>
        </w:rPr>
        <w:t xml:space="preserve">bservations </w:t>
      </w:r>
      <w:r w:rsidR="00EC06F8">
        <w:rPr>
          <w:lang w:eastAsia="en-US"/>
        </w:rPr>
        <w:t xml:space="preserve">by a few stakeholders and community leaders </w:t>
      </w:r>
      <w:r w:rsidR="009A4CE4">
        <w:rPr>
          <w:lang w:eastAsia="en-US"/>
        </w:rPr>
        <w:t>of improved transportation options and greater capacity to travel, including:</w:t>
      </w:r>
    </w:p>
    <w:p w14:paraId="66CE8E92" w14:textId="2421784F" w:rsidR="009A4CE4" w:rsidRDefault="00435BD0" w:rsidP="009A4CE4">
      <w:pPr>
        <w:pStyle w:val="ListBullet2"/>
        <w:rPr>
          <w:lang w:eastAsia="en-US"/>
        </w:rPr>
      </w:pPr>
      <w:r>
        <w:rPr>
          <w:lang w:eastAsia="en-US"/>
        </w:rPr>
        <w:t>m</w:t>
      </w:r>
      <w:r w:rsidR="009A4CE4">
        <w:rPr>
          <w:lang w:eastAsia="en-US"/>
        </w:rPr>
        <w:t xml:space="preserve">ore money spent on </w:t>
      </w:r>
      <w:r>
        <w:rPr>
          <w:lang w:eastAsia="en-US"/>
        </w:rPr>
        <w:t xml:space="preserve">transportation expenses (e.g. </w:t>
      </w:r>
      <w:r w:rsidR="009A4CE4">
        <w:rPr>
          <w:lang w:eastAsia="en-US"/>
        </w:rPr>
        <w:t xml:space="preserve">petrol, </w:t>
      </w:r>
      <w:r>
        <w:rPr>
          <w:lang w:eastAsia="en-US"/>
        </w:rPr>
        <w:t>vehicle maintenance and</w:t>
      </w:r>
      <w:r w:rsidR="009A4CE4">
        <w:rPr>
          <w:lang w:eastAsia="en-US"/>
        </w:rPr>
        <w:t xml:space="preserve"> </w:t>
      </w:r>
      <w:r w:rsidR="00F34E7E">
        <w:rPr>
          <w:lang w:eastAsia="en-US"/>
        </w:rPr>
        <w:t xml:space="preserve">registration and </w:t>
      </w:r>
      <w:r w:rsidR="009A4CE4">
        <w:rPr>
          <w:lang w:eastAsia="en-US"/>
        </w:rPr>
        <w:t>new vehicles</w:t>
      </w:r>
      <w:r>
        <w:rPr>
          <w:lang w:eastAsia="en-US"/>
        </w:rPr>
        <w:t>)</w:t>
      </w:r>
    </w:p>
    <w:p w14:paraId="1D4056BA" w14:textId="33113B47" w:rsidR="009A4CE4" w:rsidRPr="00B44F7E" w:rsidRDefault="00435BD0" w:rsidP="009A4CE4">
      <w:pPr>
        <w:pStyle w:val="ListBullet2"/>
      </w:pPr>
      <w:r>
        <w:t>s</w:t>
      </w:r>
      <w:r w:rsidR="009A4CE4">
        <w:t xml:space="preserve">ome Trial participants </w:t>
      </w:r>
      <w:r>
        <w:t xml:space="preserve">being able to afford to </w:t>
      </w:r>
      <w:r w:rsidR="009A4CE4" w:rsidRPr="00B44F7E">
        <w:t>travel</w:t>
      </w:r>
      <w:r w:rsidR="009A4CE4">
        <w:t xml:space="preserve"> more </w:t>
      </w:r>
      <w:r w:rsidR="009A4CE4" w:rsidRPr="00523790">
        <w:t xml:space="preserve">frequently to </w:t>
      </w:r>
      <w:r w:rsidR="009A4CE4">
        <w:t xml:space="preserve">cities and other </w:t>
      </w:r>
      <w:r w:rsidR="009A4CE4" w:rsidRPr="00B44F7E">
        <w:t xml:space="preserve">areas </w:t>
      </w:r>
      <w:r w:rsidR="009A4CE4">
        <w:t xml:space="preserve">outside Trial </w:t>
      </w:r>
      <w:r>
        <w:t xml:space="preserve">sites </w:t>
      </w:r>
      <w:r w:rsidR="009A4CE4">
        <w:t>to visit rel</w:t>
      </w:r>
      <w:r w:rsidR="00F34E7E">
        <w:t>atives, take holidays and</w:t>
      </w:r>
      <w:r w:rsidR="00937161">
        <w:t xml:space="preserve"> purchase</w:t>
      </w:r>
      <w:r w:rsidR="009A4CE4">
        <w:t xml:space="preserve"> goods etc</w:t>
      </w:r>
      <w:r w:rsidR="00937161">
        <w:t>.</w:t>
      </w:r>
    </w:p>
    <w:p w14:paraId="484BCF53" w14:textId="433B2C94" w:rsidR="009A4CE4" w:rsidRDefault="006C0150" w:rsidP="009A4CE4">
      <w:pPr>
        <w:pStyle w:val="ListBullet"/>
        <w:rPr>
          <w:lang w:eastAsia="en-US"/>
        </w:rPr>
      </w:pPr>
      <w:r>
        <w:rPr>
          <w:lang w:eastAsia="en-US"/>
        </w:rPr>
        <w:t>A</w:t>
      </w:r>
      <w:r w:rsidR="009A4CE4">
        <w:rPr>
          <w:lang w:eastAsia="en-US"/>
        </w:rPr>
        <w:t>n improvement in the payment of a range of financial commitments</w:t>
      </w:r>
      <w:r w:rsidR="00435BD0">
        <w:rPr>
          <w:lang w:eastAsia="en-US"/>
        </w:rPr>
        <w:t xml:space="preserve"> reported by relevant stakeholders and merchants, including:</w:t>
      </w:r>
    </w:p>
    <w:p w14:paraId="1F5D6E02" w14:textId="76AB250C" w:rsidR="009A4CE4" w:rsidRDefault="00435BD0" w:rsidP="009A4CE4">
      <w:pPr>
        <w:pStyle w:val="ListBullet2"/>
        <w:rPr>
          <w:lang w:eastAsia="en-US"/>
        </w:rPr>
      </w:pPr>
      <w:r>
        <w:rPr>
          <w:lang w:eastAsia="en-US"/>
        </w:rPr>
        <w:t>b</w:t>
      </w:r>
      <w:r w:rsidR="009A4CE4">
        <w:rPr>
          <w:lang w:eastAsia="en-US"/>
        </w:rPr>
        <w:t>ills (e.g. utilities, fines), fees (e.g. child care, school excu</w:t>
      </w:r>
      <w:r w:rsidR="000B509E">
        <w:rPr>
          <w:lang w:eastAsia="en-US"/>
        </w:rPr>
        <w:t>rsions, lunch orders and</w:t>
      </w:r>
      <w:r w:rsidR="0045333E">
        <w:rPr>
          <w:lang w:eastAsia="en-US"/>
        </w:rPr>
        <w:t xml:space="preserve"> uniforms) and</w:t>
      </w:r>
      <w:r w:rsidR="009A4CE4">
        <w:rPr>
          <w:lang w:eastAsia="en-US"/>
        </w:rPr>
        <w:t xml:space="preserve"> </w:t>
      </w:r>
      <w:r w:rsidR="006C0150">
        <w:rPr>
          <w:lang w:eastAsia="en-US"/>
        </w:rPr>
        <w:t>tickets (e.g. football)</w:t>
      </w:r>
    </w:p>
    <w:p w14:paraId="5E5207CF" w14:textId="0B03A223" w:rsidR="009A4CE4" w:rsidRDefault="00435BD0" w:rsidP="009A4CE4">
      <w:pPr>
        <w:pStyle w:val="ListBullet2"/>
        <w:rPr>
          <w:lang w:eastAsia="en-US"/>
        </w:rPr>
      </w:pPr>
      <w:r>
        <w:rPr>
          <w:lang w:eastAsia="en-US"/>
        </w:rPr>
        <w:t>p</w:t>
      </w:r>
      <w:r w:rsidR="009A4CE4">
        <w:rPr>
          <w:lang w:eastAsia="en-US"/>
        </w:rPr>
        <w:t>ayment plans/laybys being paid directly through CDC, which had previously had high def</w:t>
      </w:r>
      <w:r w:rsidR="006C0150">
        <w:rPr>
          <w:lang w:eastAsia="en-US"/>
        </w:rPr>
        <w:t>ault rates.</w:t>
      </w:r>
    </w:p>
    <w:p w14:paraId="0C027C2D" w14:textId="13FCB70D" w:rsidR="009A4CE4" w:rsidRDefault="006C0150" w:rsidP="009A4CE4">
      <w:pPr>
        <w:pStyle w:val="ListBullet"/>
        <w:rPr>
          <w:lang w:eastAsia="en-US"/>
        </w:rPr>
      </w:pPr>
      <w:r>
        <w:rPr>
          <w:lang w:eastAsia="en-US"/>
        </w:rPr>
        <w:t>A</w:t>
      </w:r>
      <w:r w:rsidR="009A4CE4">
        <w:rPr>
          <w:lang w:eastAsia="en-US"/>
        </w:rPr>
        <w:t xml:space="preserve"> d</w:t>
      </w:r>
      <w:r w:rsidR="009A4CE4" w:rsidRPr="006132D3">
        <w:rPr>
          <w:lang w:eastAsia="en-US"/>
        </w:rPr>
        <w:t>ecrease in requests for emergency food relief</w:t>
      </w:r>
      <w:r w:rsidR="00435BD0">
        <w:rPr>
          <w:lang w:eastAsia="en-US"/>
        </w:rPr>
        <w:t xml:space="preserve"> and </w:t>
      </w:r>
      <w:r w:rsidR="00435BD0" w:rsidRPr="00D46D74">
        <w:rPr>
          <w:lang w:eastAsia="en-US"/>
        </w:rPr>
        <w:t>financial assistance from service providers in Ceduna</w:t>
      </w:r>
      <w:r>
        <w:rPr>
          <w:lang w:eastAsia="en-US"/>
        </w:rPr>
        <w:t>.</w:t>
      </w:r>
    </w:p>
    <w:p w14:paraId="56627402" w14:textId="21E1FA7A" w:rsidR="009A4CE4" w:rsidRDefault="006C0150" w:rsidP="009A4CE4">
      <w:pPr>
        <w:pStyle w:val="ListBullet"/>
        <w:rPr>
          <w:lang w:eastAsia="en-US"/>
        </w:rPr>
      </w:pPr>
      <w:r>
        <w:rPr>
          <w:lang w:eastAsia="en-US"/>
        </w:rPr>
        <w:lastRenderedPageBreak/>
        <w:t>D</w:t>
      </w:r>
      <w:r w:rsidR="009104A1">
        <w:rPr>
          <w:lang w:eastAsia="en-US"/>
        </w:rPr>
        <w:t xml:space="preserve">irect </w:t>
      </w:r>
      <w:r w:rsidR="009A4CE4">
        <w:rPr>
          <w:lang w:eastAsia="en-US"/>
        </w:rPr>
        <w:t>feedback</w:t>
      </w:r>
      <w:r w:rsidR="009104A1">
        <w:rPr>
          <w:lang w:eastAsia="en-US"/>
        </w:rPr>
        <w:t xml:space="preserve"> received by some stakeholders </w:t>
      </w:r>
      <w:r w:rsidR="00EC06F8">
        <w:rPr>
          <w:lang w:eastAsia="en-US"/>
        </w:rPr>
        <w:t xml:space="preserve">and community leaders </w:t>
      </w:r>
      <w:r w:rsidR="009A4CE4">
        <w:rPr>
          <w:lang w:eastAsia="en-US"/>
        </w:rPr>
        <w:t>from Trial participants who had been able to save money for the first time.</w:t>
      </w:r>
    </w:p>
    <w:p w14:paraId="19FA6383" w14:textId="23839BFB" w:rsidR="00D14F76" w:rsidRDefault="00D14F76" w:rsidP="00D14F76">
      <w:pPr>
        <w:pStyle w:val="ListBullet"/>
        <w:numPr>
          <w:ilvl w:val="0"/>
          <w:numId w:val="0"/>
        </w:numPr>
        <w:rPr>
          <w:lang w:eastAsia="en-US"/>
        </w:rPr>
      </w:pPr>
      <w:r>
        <w:rPr>
          <w:lang w:eastAsia="en-US"/>
        </w:rPr>
        <w:t>However, some stakeholders</w:t>
      </w:r>
      <w:r w:rsidR="00EC06F8">
        <w:rPr>
          <w:lang w:eastAsia="en-US"/>
        </w:rPr>
        <w:t xml:space="preserve">, </w:t>
      </w:r>
      <w:r>
        <w:rPr>
          <w:lang w:eastAsia="en-US"/>
        </w:rPr>
        <w:t>community leaders</w:t>
      </w:r>
      <w:r w:rsidRPr="00DA5F1A">
        <w:t xml:space="preserve"> </w:t>
      </w:r>
      <w:r w:rsidR="00EC06F8">
        <w:t xml:space="preserve">and merchants </w:t>
      </w:r>
      <w:r>
        <w:t xml:space="preserve">in </w:t>
      </w:r>
      <w:r w:rsidRPr="00DA5F1A">
        <w:rPr>
          <w:lang w:eastAsia="en-US"/>
        </w:rPr>
        <w:t>the qualitative research</w:t>
      </w:r>
      <w:r>
        <w:rPr>
          <w:lang w:eastAsia="en-US"/>
        </w:rPr>
        <w:t xml:space="preserve"> reported that there had also been some negative financial impacts on some Trial participants, particularly earlier on in the Trial period (e.g. redu</w:t>
      </w:r>
      <w:r w:rsidR="005A4CE1">
        <w:rPr>
          <w:lang w:eastAsia="en-US"/>
        </w:rPr>
        <w:t>ced ability to access cash and/</w:t>
      </w:r>
      <w:r>
        <w:rPr>
          <w:lang w:eastAsia="en-US"/>
        </w:rPr>
        <w:t>or difficulties adjusting to accessing money via the Indue card) as well as negative financial impacts on businesses (</w:t>
      </w:r>
      <w:r w:rsidR="00097A0C">
        <w:rPr>
          <w:lang w:eastAsia="en-US"/>
        </w:rPr>
        <w:t xml:space="preserve">e.g. increased merchant fees). </w:t>
      </w:r>
    </w:p>
    <w:p w14:paraId="38AEB98B" w14:textId="5747D149" w:rsidR="00D14F76" w:rsidRDefault="00D14F76" w:rsidP="00D14F76">
      <w:r>
        <w:t xml:space="preserve">The quantitative survey results also </w:t>
      </w:r>
      <w:r w:rsidRPr="003D1319">
        <w:t xml:space="preserve">provided </w:t>
      </w:r>
      <w:r>
        <w:t xml:space="preserve">evidence of positive </w:t>
      </w:r>
      <w:r w:rsidRPr="00DA5F1A">
        <w:t>financial impacts</w:t>
      </w:r>
      <w:r>
        <w:t xml:space="preserve"> for </w:t>
      </w:r>
      <w:r w:rsidR="00937161">
        <w:t>p</w:t>
      </w:r>
      <w:r>
        <w:t>articipants at an overall level,</w:t>
      </w:r>
      <w:r w:rsidRPr="00DA5F1A">
        <w:t xml:space="preserve"> </w:t>
      </w:r>
      <w:r w:rsidR="00207896">
        <w:t xml:space="preserve">as a result of the Trial. </w:t>
      </w:r>
      <w:r>
        <w:t xml:space="preserve">Since being on the CDCT, just under half (45%) of </w:t>
      </w:r>
      <w:r w:rsidR="00937161">
        <w:t>p</w:t>
      </w:r>
      <w:r>
        <w:t>articipants on average across the two sites reported that they had been able to save m</w:t>
      </w:r>
      <w:r w:rsidR="00207896">
        <w:t xml:space="preserve">ore money than before (n=461). </w:t>
      </w:r>
      <w:r>
        <w:t xml:space="preserve">This represents a </w:t>
      </w:r>
      <w:r w:rsidRPr="00937161">
        <w:t>significant</w:t>
      </w:r>
      <w:r>
        <w:t xml:space="preserve"> improvement on the Wave 1 result of 31% (n=542 – see </w:t>
      </w:r>
      <w:r w:rsidRPr="008143E6">
        <w:fldChar w:fldCharType="begin"/>
      </w:r>
      <w:r w:rsidRPr="008143E6">
        <w:instrText xml:space="preserve"> REF _Ref488323990 \h  \* MERGEFORMAT </w:instrText>
      </w:r>
      <w:r w:rsidRPr="008143E6">
        <w:fldChar w:fldCharType="separate"/>
      </w:r>
      <w:r w:rsidR="00FA4DB2" w:rsidRPr="00FA4DB2">
        <w:t xml:space="preserve">Figure </w:t>
      </w:r>
      <w:r w:rsidR="00FA4DB2" w:rsidRPr="00FA4DB2">
        <w:rPr>
          <w:noProof/>
        </w:rPr>
        <w:t>26</w:t>
      </w:r>
      <w:r w:rsidRPr="008143E6">
        <w:fldChar w:fldCharType="end"/>
      </w:r>
      <w:r w:rsidR="00207896">
        <w:t xml:space="preserve">). </w:t>
      </w:r>
      <w:r>
        <w:t>This positive trend was reported in both Ceduna and EK.</w:t>
      </w:r>
    </w:p>
    <w:p w14:paraId="4421F524" w14:textId="77777777" w:rsidR="00D14F76" w:rsidRDefault="00D14F76" w:rsidP="00D14F76"/>
    <w:p w14:paraId="7CEB4C0A" w14:textId="1890217F" w:rsidR="00D14F76" w:rsidRPr="00D94364" w:rsidRDefault="00D14F76" w:rsidP="00D14F76">
      <w:pPr>
        <w:autoSpaceDE w:val="0"/>
        <w:autoSpaceDN w:val="0"/>
        <w:adjustRightInd w:val="0"/>
        <w:spacing w:before="0"/>
        <w:jc w:val="center"/>
        <w:rPr>
          <w:b/>
        </w:rPr>
      </w:pPr>
      <w:bookmarkStart w:id="161" w:name="_Ref487127626"/>
      <w:bookmarkStart w:id="162" w:name="_Ref488323990"/>
      <w:bookmarkStart w:id="163" w:name="_Ref488921083"/>
      <w:r w:rsidRPr="00D816DB">
        <w:rPr>
          <w:b/>
        </w:rPr>
        <w:t xml:space="preserve">Figure </w:t>
      </w:r>
      <w:r w:rsidRPr="004E0735">
        <w:rPr>
          <w:b/>
        </w:rPr>
        <w:fldChar w:fldCharType="begin"/>
      </w:r>
      <w:r w:rsidRPr="004E0735">
        <w:rPr>
          <w:b/>
        </w:rPr>
        <w:instrText xml:space="preserve"> SEQ Figure \* ARABIC </w:instrText>
      </w:r>
      <w:r w:rsidRPr="004E0735">
        <w:rPr>
          <w:b/>
        </w:rPr>
        <w:fldChar w:fldCharType="separate"/>
      </w:r>
      <w:r w:rsidR="00FA4DB2">
        <w:rPr>
          <w:b/>
          <w:noProof/>
        </w:rPr>
        <w:t>26</w:t>
      </w:r>
      <w:r w:rsidRPr="004E0735">
        <w:rPr>
          <w:b/>
        </w:rPr>
        <w:fldChar w:fldCharType="end"/>
      </w:r>
      <w:bookmarkEnd w:id="161"/>
      <w:bookmarkEnd w:id="162"/>
      <w:r w:rsidRPr="00D816DB">
        <w:rPr>
          <w:b/>
        </w:rPr>
        <w:t xml:space="preserve">: </w:t>
      </w:r>
      <w:r w:rsidR="008A7103">
        <w:rPr>
          <w:b/>
        </w:rPr>
        <w:t>Reported ability to</w:t>
      </w:r>
      <w:r w:rsidRPr="00D94364">
        <w:rPr>
          <w:b/>
        </w:rPr>
        <w:t xml:space="preserve"> save more money than before </w:t>
      </w:r>
      <w:bookmarkEnd w:id="163"/>
      <w:r w:rsidR="008A7103">
        <w:rPr>
          <w:b/>
        </w:rPr>
        <w:t>being a CDCT participant</w:t>
      </w:r>
    </w:p>
    <w:p w14:paraId="69D11F81" w14:textId="6C61BCE2" w:rsidR="00D14F76" w:rsidRPr="00D94364" w:rsidRDefault="00D14F76" w:rsidP="00D14F76">
      <w:pPr>
        <w:spacing w:before="0"/>
        <w:jc w:val="center"/>
        <w:rPr>
          <w:sz w:val="16"/>
        </w:rPr>
      </w:pPr>
      <w:r w:rsidRPr="00D94364">
        <w:rPr>
          <w:sz w:val="16"/>
        </w:rPr>
        <w:t xml:space="preserve">Base: Participants currently in Trial. </w:t>
      </w:r>
    </w:p>
    <w:p w14:paraId="16B28C14" w14:textId="4B7C192F" w:rsidR="00D14F76" w:rsidRDefault="00D14F76" w:rsidP="00D14F76">
      <w:pPr>
        <w:spacing w:before="120"/>
        <w:contextualSpacing/>
        <w:jc w:val="center"/>
        <w:rPr>
          <w:sz w:val="16"/>
        </w:rPr>
      </w:pPr>
      <w:r>
        <w:rPr>
          <w:noProof/>
          <w:sz w:val="16"/>
        </w:rPr>
        <w:drawing>
          <wp:inline distT="0" distB="0" distL="0" distR="0" wp14:anchorId="00D6F453" wp14:editId="768A4F40">
            <wp:extent cx="5734769" cy="3277870"/>
            <wp:effectExtent l="0" t="0" r="0" b="0"/>
            <wp:docPr id="57" name="Picture 57" descr="Six stacked bar charts showing percentage of participants who, since being on trial, have been able to save more money than before. Base: Participants currently in Trial. Excludes ‘Refused’.  Wave 1 Ceduna  (n=188): Yes (31%), no (63%), can't say or not sure (5%). Wave 2 Ceduna (n=227): Yes (41%), no (50%), can't say or not sure (9%). This was a significant increase in the proportion of those who said yes from wave 1.   Wave 1 East Kimberley (n=354):  Yes (31%), no (66%), can't say or not sure (3%). Wave 2 East Kimberley (n= 234):  Yes (49%), no (51%). This was a significant increase in those who said yes from wave 1. Wave 1 participant average (n= 542):  Yes (31%), no (64%), can't say or not sure (4%). Wave 2 participant average (n= 461):  Yes (45%), no (50%), can't say or not sure (5%). This was a significant increase in the proportion of those who said yes from wave 1. &#10;" title="Reported ability to save more money than before being a CDCT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r="8253" b="19490"/>
                    <a:stretch/>
                  </pic:blipFill>
                  <pic:spPr bwMode="auto">
                    <a:xfrm>
                      <a:off x="0" y="0"/>
                      <a:ext cx="5749847" cy="3286488"/>
                    </a:xfrm>
                    <a:prstGeom prst="rect">
                      <a:avLst/>
                    </a:prstGeom>
                    <a:noFill/>
                    <a:ln>
                      <a:noFill/>
                    </a:ln>
                    <a:extLst>
                      <a:ext uri="{53640926-AAD7-44D8-BBD7-CCE9431645EC}">
                        <a14:shadowObscured xmlns:a14="http://schemas.microsoft.com/office/drawing/2010/main"/>
                      </a:ext>
                    </a:extLst>
                  </pic:spPr>
                </pic:pic>
              </a:graphicData>
            </a:graphic>
          </wp:inline>
        </w:drawing>
      </w:r>
    </w:p>
    <w:p w14:paraId="5AB4AA8A" w14:textId="12EAB0D7" w:rsidR="00D14F76" w:rsidRPr="00E055DA" w:rsidRDefault="00D14F76" w:rsidP="00D14F76">
      <w:pPr>
        <w:spacing w:before="120"/>
        <w:contextualSpacing/>
        <w:jc w:val="center"/>
        <w:rPr>
          <w:rStyle w:val="FootnoteReference"/>
        </w:rPr>
      </w:pPr>
      <w:r w:rsidRPr="00E055DA">
        <w:rPr>
          <w:rStyle w:val="FootnoteReference"/>
        </w:rPr>
        <w:t xml:space="preserve">Q43a (P) </w:t>
      </w:r>
      <w:r w:rsidR="000A7F59" w:rsidRPr="00E055DA">
        <w:rPr>
          <w:rStyle w:val="FootnoteReference"/>
        </w:rPr>
        <w:t>Since being on the Cashless Debit Card</w:t>
      </w:r>
      <w:r w:rsidR="00937161" w:rsidRPr="00E055DA">
        <w:rPr>
          <w:rStyle w:val="FootnoteReference"/>
        </w:rPr>
        <w:t>…</w:t>
      </w:r>
      <w:r w:rsidR="00A078B6" w:rsidRPr="00A078B6">
        <w:rPr>
          <w:rStyle w:val="FootnoteReference"/>
        </w:rPr>
        <w:t xml:space="preserve">you’ve </w:t>
      </w:r>
      <w:r w:rsidR="00937161" w:rsidRPr="00E055DA">
        <w:rPr>
          <w:rStyle w:val="FootnoteReference"/>
        </w:rPr>
        <w:t>b</w:t>
      </w:r>
      <w:r w:rsidRPr="00E055DA">
        <w:rPr>
          <w:rStyle w:val="FootnoteReference"/>
        </w:rPr>
        <w:t>een able to save more money than before?</w:t>
      </w:r>
    </w:p>
    <w:p w14:paraId="5E1505A1" w14:textId="77777777" w:rsidR="00862671" w:rsidRPr="00E055DA" w:rsidRDefault="00862671" w:rsidP="00862671">
      <w:pPr>
        <w:spacing w:before="0"/>
        <w:jc w:val="center"/>
        <w:rPr>
          <w:rStyle w:val="FootnoteReference"/>
        </w:rPr>
      </w:pPr>
      <w:r w:rsidRPr="00E055DA">
        <w:rPr>
          <w:rStyle w:val="FootnoteReference"/>
        </w:rPr>
        <w:t>Excludes ‘Refused’. Wave 1 Ceduna participants: Refused (n=2). Wave 1 East Kimberley participants: Refused (n=0). Wave 2 Ceduna participants: Refused (n=6). Wave 2 East Kimberley participants: Refused (n=0).</w:t>
      </w:r>
    </w:p>
    <w:p w14:paraId="60C85B7D" w14:textId="78597FD9" w:rsidR="00D14F76" w:rsidRDefault="00D14F76" w:rsidP="00D14F76">
      <w:pPr>
        <w:rPr>
          <w:lang w:eastAsia="en-US"/>
        </w:rPr>
      </w:pPr>
      <w:r>
        <w:rPr>
          <w:lang w:eastAsia="en-US"/>
        </w:rPr>
        <w:t xml:space="preserve">The quantitative survey also asked Trial </w:t>
      </w:r>
      <w:r w:rsidR="000A7F59">
        <w:rPr>
          <w:lang w:eastAsia="en-US"/>
        </w:rPr>
        <w:t>p</w:t>
      </w:r>
      <w:r>
        <w:rPr>
          <w:lang w:eastAsia="en-US"/>
        </w:rPr>
        <w:t>articipants more specific questions about their financial situ</w:t>
      </w:r>
      <w:r w:rsidR="00207896">
        <w:rPr>
          <w:lang w:eastAsia="en-US"/>
        </w:rPr>
        <w:t>ation in the last three months.</w:t>
      </w:r>
      <w:r>
        <w:rPr>
          <w:lang w:eastAsia="en-US"/>
        </w:rPr>
        <w:t xml:space="preserve"> Although there</w:t>
      </w:r>
      <w:r w:rsidRPr="004934BE">
        <w:rPr>
          <w:lang w:eastAsia="en-US"/>
        </w:rPr>
        <w:t xml:space="preserve"> </w:t>
      </w:r>
      <w:r>
        <w:rPr>
          <w:lang w:eastAsia="en-US"/>
        </w:rPr>
        <w:t>was</w:t>
      </w:r>
      <w:r w:rsidRPr="004934BE">
        <w:rPr>
          <w:lang w:eastAsia="en-US"/>
        </w:rPr>
        <w:t xml:space="preserve"> little change </w:t>
      </w:r>
      <w:r w:rsidR="000A7F59">
        <w:rPr>
          <w:lang w:eastAsia="en-US"/>
        </w:rPr>
        <w:t xml:space="preserve">between Wave 1 and Wave 2 </w:t>
      </w:r>
      <w:r w:rsidRPr="004934BE">
        <w:rPr>
          <w:lang w:eastAsia="en-US"/>
        </w:rPr>
        <w:t>in the majority of indicators</w:t>
      </w:r>
      <w:r>
        <w:rPr>
          <w:lang w:eastAsia="en-US"/>
        </w:rPr>
        <w:t xml:space="preserve">, some </w:t>
      </w:r>
      <w:r w:rsidR="000A7F59">
        <w:rPr>
          <w:lang w:eastAsia="en-US"/>
        </w:rPr>
        <w:t>negative changes were recorded.</w:t>
      </w:r>
      <w:r w:rsidR="000F7587">
        <w:rPr>
          <w:lang w:eastAsia="en-US"/>
        </w:rPr>
        <w:t xml:space="preserve">  It should be noted that </w:t>
      </w:r>
      <w:r w:rsidR="00686780">
        <w:rPr>
          <w:lang w:eastAsia="en-US"/>
        </w:rPr>
        <w:t>the Wave </w:t>
      </w:r>
      <w:r w:rsidR="000F7587">
        <w:rPr>
          <w:lang w:eastAsia="en-US"/>
        </w:rPr>
        <w:t>1 measurement was not a pre-CDCT baseline – the survey fieldwork occurred from 15 August to 4 October 2016 (around 6 months after the commencement of the Trial).</w:t>
      </w:r>
    </w:p>
    <w:p w14:paraId="0D922636" w14:textId="0B945318" w:rsidR="00EB3890" w:rsidRDefault="00A20F11">
      <w:pPr>
        <w:rPr>
          <w:lang w:eastAsia="en-US"/>
        </w:rPr>
      </w:pPr>
      <w:r>
        <w:rPr>
          <w:lang w:eastAsia="en-US"/>
        </w:rPr>
        <w:t>In relation to</w:t>
      </w:r>
      <w:r w:rsidR="00D14F76" w:rsidRPr="004934BE">
        <w:rPr>
          <w:lang w:eastAsia="en-US"/>
        </w:rPr>
        <w:t xml:space="preserve"> the proportion who reported </w:t>
      </w:r>
      <w:r w:rsidR="00D14F76">
        <w:rPr>
          <w:lang w:eastAsia="en-US"/>
        </w:rPr>
        <w:t>‘</w:t>
      </w:r>
      <w:r w:rsidR="00D14F76" w:rsidRPr="004934BE">
        <w:rPr>
          <w:lang w:eastAsia="en-US"/>
        </w:rPr>
        <w:t>frequent financial hardship</w:t>
      </w:r>
      <w:r w:rsidR="00D14F76">
        <w:rPr>
          <w:lang w:eastAsia="en-US"/>
        </w:rPr>
        <w:t>’</w:t>
      </w:r>
      <w:r w:rsidR="00D14F76" w:rsidRPr="004934BE">
        <w:rPr>
          <w:lang w:eastAsia="en-US"/>
        </w:rPr>
        <w:t xml:space="preserve"> (every 2 weeks or more in the last 3 months) there were no substantial changes </w:t>
      </w:r>
      <w:r w:rsidR="000F7587">
        <w:rPr>
          <w:lang w:eastAsia="en-US"/>
        </w:rPr>
        <w:t>from</w:t>
      </w:r>
      <w:r w:rsidR="00D14F76" w:rsidRPr="004934BE">
        <w:rPr>
          <w:lang w:eastAsia="en-US"/>
        </w:rPr>
        <w:t xml:space="preserve"> Wave 1</w:t>
      </w:r>
      <w:r w:rsidR="00D14F76">
        <w:rPr>
          <w:lang w:eastAsia="en-US"/>
        </w:rPr>
        <w:t xml:space="preserve"> </w:t>
      </w:r>
      <w:r w:rsidR="000F7587">
        <w:rPr>
          <w:lang w:eastAsia="en-US"/>
        </w:rPr>
        <w:t xml:space="preserve">to Wave 2 </w:t>
      </w:r>
      <w:r w:rsidR="00D14F76">
        <w:rPr>
          <w:lang w:eastAsia="en-US"/>
        </w:rPr>
        <w:t>(see</w:t>
      </w:r>
      <w:r w:rsidR="00EF4DC0">
        <w:rPr>
          <w:lang w:eastAsia="en-US"/>
        </w:rPr>
        <w:t xml:space="preserve"> </w:t>
      </w:r>
      <w:r w:rsidR="00EF4DC0" w:rsidRPr="000F20F7">
        <w:rPr>
          <w:lang w:eastAsia="en-US"/>
        </w:rPr>
        <w:fldChar w:fldCharType="begin"/>
      </w:r>
      <w:r w:rsidR="00EF4DC0" w:rsidRPr="00EF4DC0">
        <w:rPr>
          <w:lang w:eastAsia="en-US"/>
        </w:rPr>
        <w:instrText xml:space="preserve"> REF _Ref491158859 \h </w:instrText>
      </w:r>
      <w:r w:rsidR="00EF4DC0" w:rsidRPr="00E055DA">
        <w:rPr>
          <w:lang w:eastAsia="en-US"/>
        </w:rPr>
        <w:instrText xml:space="preserve"> \* MERGEFORMAT </w:instrText>
      </w:r>
      <w:r w:rsidR="00EF4DC0" w:rsidRPr="000F20F7">
        <w:rPr>
          <w:lang w:eastAsia="en-US"/>
        </w:rPr>
      </w:r>
      <w:r w:rsidR="00EF4DC0" w:rsidRPr="000F20F7">
        <w:rPr>
          <w:lang w:eastAsia="en-US"/>
        </w:rPr>
        <w:fldChar w:fldCharType="separate"/>
      </w:r>
      <w:r w:rsidR="00FA4DB2" w:rsidRPr="00FA4DB2">
        <w:t xml:space="preserve">Table </w:t>
      </w:r>
      <w:r w:rsidR="00FA4DB2" w:rsidRPr="00FA4DB2">
        <w:rPr>
          <w:noProof/>
        </w:rPr>
        <w:t>10</w:t>
      </w:r>
      <w:r w:rsidR="00EF4DC0" w:rsidRPr="000F20F7">
        <w:rPr>
          <w:lang w:eastAsia="en-US"/>
        </w:rPr>
        <w:fldChar w:fldCharType="end"/>
      </w:r>
      <w:r w:rsidR="00D14F76">
        <w:rPr>
          <w:lang w:eastAsia="en-US"/>
        </w:rPr>
        <w:t>)</w:t>
      </w:r>
      <w:r w:rsidR="00207896">
        <w:rPr>
          <w:lang w:eastAsia="en-US"/>
        </w:rPr>
        <w:t>.</w:t>
      </w:r>
      <w:r w:rsidR="00D14F76" w:rsidRPr="004934BE">
        <w:rPr>
          <w:lang w:eastAsia="en-US"/>
        </w:rPr>
        <w:t xml:space="preserve"> However, </w:t>
      </w:r>
      <w:r>
        <w:rPr>
          <w:lang w:eastAsia="en-US"/>
        </w:rPr>
        <w:t>in terms of</w:t>
      </w:r>
      <w:r w:rsidR="00D14F76" w:rsidRPr="004934BE">
        <w:rPr>
          <w:lang w:eastAsia="en-US"/>
        </w:rPr>
        <w:t xml:space="preserve"> financial hardship more broadly (at all in the last 3 months), there were </w:t>
      </w:r>
      <w:r w:rsidR="00D14F76" w:rsidRPr="004934BE">
        <w:rPr>
          <w:lang w:eastAsia="en-US"/>
        </w:rPr>
        <w:lastRenderedPageBreak/>
        <w:t xml:space="preserve">significant differences across Waves </w:t>
      </w:r>
      <w:r w:rsidR="00686780">
        <w:rPr>
          <w:lang w:eastAsia="en-US"/>
        </w:rPr>
        <w:t>in</w:t>
      </w:r>
      <w:r w:rsidR="00D14F76" w:rsidRPr="004934BE">
        <w:rPr>
          <w:lang w:eastAsia="en-US"/>
        </w:rPr>
        <w:t xml:space="preserve"> metrics related to children, and giving money to family and friends (see table below).</w:t>
      </w:r>
      <w:bookmarkStart w:id="164" w:name="_Ref488418022"/>
      <w:bookmarkStart w:id="165" w:name="_Ref488920417"/>
    </w:p>
    <w:p w14:paraId="1C755647" w14:textId="77777777" w:rsidR="00AD59C5" w:rsidRPr="00EB3890" w:rsidRDefault="00AD59C5">
      <w:pPr>
        <w:rPr>
          <w:lang w:eastAsia="en-US"/>
        </w:rPr>
      </w:pPr>
    </w:p>
    <w:p w14:paraId="750367B6" w14:textId="0DB83A2C" w:rsidR="00D14F76" w:rsidRDefault="00D14F76" w:rsidP="00D14F76">
      <w:pPr>
        <w:jc w:val="center"/>
        <w:rPr>
          <w:rFonts w:cstheme="minorHAnsi"/>
          <w:b/>
        </w:rPr>
      </w:pPr>
      <w:bookmarkStart w:id="166" w:name="_Ref491158859"/>
      <w:bookmarkStart w:id="167" w:name="_Ref491159169"/>
      <w:r>
        <w:rPr>
          <w:b/>
        </w:rPr>
        <w:t xml:space="preserve">Table </w:t>
      </w:r>
      <w:r>
        <w:fldChar w:fldCharType="begin"/>
      </w:r>
      <w:r>
        <w:rPr>
          <w:b/>
        </w:rPr>
        <w:instrText xml:space="preserve"> SEQ Table \* ARABIC </w:instrText>
      </w:r>
      <w:r>
        <w:fldChar w:fldCharType="separate"/>
      </w:r>
      <w:r w:rsidR="00FA4DB2">
        <w:rPr>
          <w:b/>
          <w:noProof/>
        </w:rPr>
        <w:t>10</w:t>
      </w:r>
      <w:r>
        <w:fldChar w:fldCharType="end"/>
      </w:r>
      <w:bookmarkEnd w:id="164"/>
      <w:bookmarkEnd w:id="166"/>
      <w:r>
        <w:rPr>
          <w:rFonts w:cstheme="minorHAnsi"/>
          <w:b/>
        </w:rPr>
        <w:t>: Participant average self-reported financial indicators across Waves</w:t>
      </w:r>
      <w:bookmarkEnd w:id="165"/>
      <w:bookmarkEnd w:id="167"/>
    </w:p>
    <w:tbl>
      <w:tblPr>
        <w:tblStyle w:val="GridTable1Light-Accent11"/>
        <w:tblW w:w="8957"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Participant average self-reported financial indicators across Waves"/>
        <w:tblDescription w:val="Wave 1: n=223-546. Run out of money to buy food at all in the past 3 months: 49%, about once every 2 weeks or more: 25%. Not have enough money to pay rent or your mortgage on time at all in the past 3 months: 22%, about once every 2 weeks or more: 8%. Not have money to pay some other type of bill when it was due at all in the past 3 months: 32%, about once every 2 weeks or more: 12%. Run out of money to pay for things that your child / children needed for school like books at all in the past 3 months: 32%, about once every 2 weeks or more: 13%. Run out of money to pay for essential non food items for your children such as nappies, clothes and medicine at all in the past 3 months: 31%, about once every 2 weeks or more: 15%. Borrow money from family and friends at all in the past 3 months: 50%, about once every 2 weeks or more: 16%. Run out of money because you had given money to family or friends at all in the past 3 months: 32%, about once every 2 weeks or more: 16%.Wave 2: n=186-469. Run out of money to buy food at all in the past 3 months: 52%, about once every 2 weeks or more: 26%. Not have enough money to pay rent or your mortgage on time at all in the past 3 months: 19%, about once every 2 weeks or more: 6%. Not have money to pay some other type of bill when it was due at all in the past 3 months: 35%, about once every 2 weeks or more: 11%. Run out of money to pay for things that your child / children needed for school like books at all in the past 3 months: 45%*, about once every 2 weeks or more: 19%. Run out of money to pay for essential non food items for your children such as nappies, clothes and medicine at all in the past 3 months: 44%*, about once every 2 weeks or more: 19%. Borrow money from family and friends at all in the past 3 months: 55%, about once every 2 weeks or more: 21%. Run out of money because you had given money to family or friends at all in the past 3 months: 43%*, about once every 2 weeks or more: 17%."/>
      </w:tblPr>
      <w:tblGrid>
        <w:gridCol w:w="3599"/>
        <w:gridCol w:w="1339"/>
        <w:gridCol w:w="1340"/>
        <w:gridCol w:w="1339"/>
        <w:gridCol w:w="1340"/>
      </w:tblGrid>
      <w:tr w:rsidR="004D56CD" w14:paraId="59CC943D" w14:textId="77777777" w:rsidTr="004D56CD">
        <w:trPr>
          <w:cnfStyle w:val="100000000000" w:firstRow="1" w:lastRow="0" w:firstColumn="0" w:lastColumn="0" w:oddVBand="0" w:evenVBand="0" w:oddHBand="0" w:evenHBand="0" w:firstRowFirstColumn="0" w:firstRowLastColumn="0" w:lastRowFirstColumn="0" w:lastRowLastColumn="0"/>
          <w:trHeight w:val="548"/>
          <w:tblHeader/>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4F81BD"/>
            <w:vAlign w:val="center"/>
          </w:tcPr>
          <w:p w14:paraId="1EAE9932" w14:textId="77777777" w:rsidR="004D56CD" w:rsidRDefault="004D56CD" w:rsidP="003D1319">
            <w:pPr>
              <w:pStyle w:val="ListBullet"/>
              <w:numPr>
                <w:ilvl w:val="0"/>
                <w:numId w:val="0"/>
              </w:numPr>
            </w:pPr>
          </w:p>
        </w:tc>
        <w:tc>
          <w:tcPr>
            <w:tcW w:w="1339" w:type="dxa"/>
            <w:shd w:val="clear" w:color="auto" w:fill="4F81BD"/>
            <w:vAlign w:val="center"/>
          </w:tcPr>
          <w:p w14:paraId="22988A14" w14:textId="7A7661EF" w:rsidR="004D56CD" w:rsidRPr="000F279B" w:rsidRDefault="004D56CD" w:rsidP="003D1319">
            <w:pPr>
              <w:pStyle w:val="ListBullet"/>
              <w:numPr>
                <w:ilvl w:val="0"/>
                <w:numId w:val="0"/>
              </w:numPr>
              <w:spacing w:before="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F279B">
              <w:rPr>
                <w:color w:val="FFFFFF" w:themeColor="background1"/>
              </w:rPr>
              <w:t>Wave 1</w:t>
            </w:r>
            <w:r>
              <w:rPr>
                <w:color w:val="FFFFFF" w:themeColor="background1"/>
              </w:rPr>
              <w:t xml:space="preserve"> </w:t>
            </w:r>
            <w:r w:rsidRPr="000F279B">
              <w:rPr>
                <w:color w:val="FFFFFF" w:themeColor="background1"/>
              </w:rPr>
              <w:t>(n=223-546)</w:t>
            </w:r>
          </w:p>
        </w:tc>
        <w:tc>
          <w:tcPr>
            <w:tcW w:w="1339" w:type="dxa"/>
            <w:shd w:val="clear" w:color="auto" w:fill="4F81BD"/>
            <w:vAlign w:val="center"/>
          </w:tcPr>
          <w:p w14:paraId="1941AB6C" w14:textId="3F73FD86" w:rsidR="004D56CD" w:rsidRPr="000F279B" w:rsidRDefault="004D56CD" w:rsidP="003D1319">
            <w:pPr>
              <w:pStyle w:val="ListBullet"/>
              <w:numPr>
                <w:ilvl w:val="0"/>
                <w:numId w:val="0"/>
              </w:num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F279B">
              <w:rPr>
                <w:color w:val="FFFFFF" w:themeColor="background1"/>
              </w:rPr>
              <w:t>Wave 1 (n=223-546)</w:t>
            </w:r>
          </w:p>
        </w:tc>
        <w:tc>
          <w:tcPr>
            <w:tcW w:w="1339" w:type="dxa"/>
            <w:shd w:val="clear" w:color="auto" w:fill="4F81BD"/>
            <w:vAlign w:val="center"/>
          </w:tcPr>
          <w:p w14:paraId="7784B2F6" w14:textId="77777777" w:rsidR="004D56CD" w:rsidRDefault="004D56CD" w:rsidP="003D1319">
            <w:pPr>
              <w:pStyle w:val="ListBullet"/>
              <w:numPr>
                <w:ilvl w:val="0"/>
                <w:numId w:val="0"/>
              </w:num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F279B">
              <w:rPr>
                <w:color w:val="FFFFFF" w:themeColor="background1"/>
              </w:rPr>
              <w:t>Wave 2</w:t>
            </w:r>
          </w:p>
          <w:p w14:paraId="5F51FE96" w14:textId="69651441" w:rsidR="004D56CD" w:rsidRPr="000F279B" w:rsidRDefault="004D56CD" w:rsidP="003D1319">
            <w:pPr>
              <w:pStyle w:val="ListBullet"/>
              <w:numPr>
                <w:ilvl w:val="0"/>
                <w:numId w:val="0"/>
              </w:numPr>
              <w:spacing w:before="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F279B">
              <w:rPr>
                <w:color w:val="FFFFFF" w:themeColor="background1"/>
              </w:rPr>
              <w:t>(n=186-469)</w:t>
            </w:r>
          </w:p>
        </w:tc>
        <w:tc>
          <w:tcPr>
            <w:tcW w:w="1340" w:type="dxa"/>
            <w:shd w:val="clear" w:color="auto" w:fill="4F81BD"/>
            <w:vAlign w:val="center"/>
          </w:tcPr>
          <w:p w14:paraId="1BC5C2E4" w14:textId="77777777" w:rsidR="004D56CD" w:rsidRDefault="004D56CD" w:rsidP="004D56CD">
            <w:pPr>
              <w:pStyle w:val="ListBullet"/>
              <w:numPr>
                <w:ilvl w:val="0"/>
                <w:numId w:val="0"/>
              </w:num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F279B">
              <w:rPr>
                <w:color w:val="FFFFFF" w:themeColor="background1"/>
              </w:rPr>
              <w:t>Wave 2</w:t>
            </w:r>
          </w:p>
          <w:p w14:paraId="2270BB42" w14:textId="7B515988" w:rsidR="004D56CD" w:rsidRPr="000F279B" w:rsidRDefault="004D56CD" w:rsidP="004D56CD">
            <w:pPr>
              <w:pStyle w:val="ListBullet"/>
              <w:numPr>
                <w:ilvl w:val="0"/>
                <w:numId w:val="0"/>
              </w:num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F279B">
              <w:rPr>
                <w:color w:val="FFFFFF" w:themeColor="background1"/>
              </w:rPr>
              <w:t>(n=186-469)</w:t>
            </w:r>
          </w:p>
        </w:tc>
      </w:tr>
      <w:tr w:rsidR="00D14F76" w14:paraId="183116FD" w14:textId="77777777" w:rsidTr="003D1319">
        <w:trPr>
          <w:trHeight w:val="731"/>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4F81BD"/>
            <w:vAlign w:val="center"/>
          </w:tcPr>
          <w:p w14:paraId="185FCA05" w14:textId="77777777" w:rsidR="00D14F76" w:rsidRPr="000F279B" w:rsidRDefault="00D14F76" w:rsidP="003D1319">
            <w:pPr>
              <w:pStyle w:val="ListBullet"/>
              <w:numPr>
                <w:ilvl w:val="0"/>
                <w:numId w:val="0"/>
              </w:numPr>
              <w:spacing w:before="0"/>
              <w:jc w:val="left"/>
              <w:rPr>
                <w:color w:val="FFFFFF" w:themeColor="background1"/>
              </w:rPr>
            </w:pPr>
            <w:r w:rsidRPr="000F279B">
              <w:rPr>
                <w:color w:val="FFFFFF" w:themeColor="background1"/>
              </w:rPr>
              <w:t>Participant Average</w:t>
            </w:r>
          </w:p>
          <w:p w14:paraId="2DD5DDD6" w14:textId="77777777" w:rsidR="00D14F76" w:rsidRPr="00D361FF" w:rsidRDefault="00D14F76" w:rsidP="003D1319">
            <w:pPr>
              <w:pStyle w:val="ListBullet"/>
              <w:numPr>
                <w:ilvl w:val="0"/>
                <w:numId w:val="0"/>
              </w:numPr>
              <w:spacing w:before="0"/>
              <w:jc w:val="left"/>
              <w:rPr>
                <w:b w:val="0"/>
              </w:rPr>
            </w:pPr>
            <w:r w:rsidRPr="000F279B">
              <w:rPr>
                <w:b w:val="0"/>
                <w:color w:val="FFFFFF" w:themeColor="background1"/>
              </w:rPr>
              <w:t>Excludes ‘refused’ and ‘NA’</w:t>
            </w:r>
          </w:p>
        </w:tc>
        <w:tc>
          <w:tcPr>
            <w:tcW w:w="1338" w:type="dxa"/>
            <w:shd w:val="clear" w:color="auto" w:fill="DAEEF3" w:themeFill="accent5" w:themeFillTint="33"/>
            <w:vAlign w:val="center"/>
          </w:tcPr>
          <w:p w14:paraId="00AC212E" w14:textId="77777777" w:rsidR="00D14F76" w:rsidRPr="00D361FF"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rPr>
                <w:b/>
              </w:rPr>
            </w:pPr>
            <w:r w:rsidRPr="00D361FF">
              <w:rPr>
                <w:b/>
              </w:rPr>
              <w:t>At all in the past 3 months</w:t>
            </w:r>
          </w:p>
        </w:tc>
        <w:tc>
          <w:tcPr>
            <w:tcW w:w="1340" w:type="dxa"/>
            <w:shd w:val="clear" w:color="auto" w:fill="DAEEF3" w:themeFill="accent5" w:themeFillTint="33"/>
            <w:vAlign w:val="center"/>
          </w:tcPr>
          <w:p w14:paraId="66818B4B" w14:textId="77777777" w:rsidR="00D14F76" w:rsidRPr="00D361FF"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rPr>
                <w:b/>
              </w:rPr>
            </w:pPr>
            <w:r w:rsidRPr="00D361FF">
              <w:rPr>
                <w:b/>
              </w:rPr>
              <w:t>About once every 2 weeks or more</w:t>
            </w:r>
          </w:p>
        </w:tc>
        <w:tc>
          <w:tcPr>
            <w:tcW w:w="1339" w:type="dxa"/>
            <w:shd w:val="clear" w:color="auto" w:fill="DAEEF3" w:themeFill="accent5" w:themeFillTint="33"/>
            <w:vAlign w:val="center"/>
          </w:tcPr>
          <w:p w14:paraId="12C9B52F" w14:textId="77777777" w:rsidR="00D14F76" w:rsidRPr="00D361FF"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rPr>
                <w:b/>
              </w:rPr>
            </w:pPr>
            <w:r w:rsidRPr="00D361FF">
              <w:rPr>
                <w:b/>
              </w:rPr>
              <w:t>At all in the past 3 months</w:t>
            </w:r>
          </w:p>
        </w:tc>
        <w:tc>
          <w:tcPr>
            <w:tcW w:w="1340" w:type="dxa"/>
            <w:shd w:val="clear" w:color="auto" w:fill="DAEEF3" w:themeFill="accent5" w:themeFillTint="33"/>
            <w:vAlign w:val="center"/>
          </w:tcPr>
          <w:p w14:paraId="5F389175" w14:textId="77777777" w:rsidR="00D14F76" w:rsidRPr="00D361FF"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rPr>
                <w:b/>
              </w:rPr>
            </w:pPr>
            <w:r w:rsidRPr="00D361FF">
              <w:rPr>
                <w:b/>
              </w:rPr>
              <w:t>About once every 2 weeks or more</w:t>
            </w:r>
          </w:p>
        </w:tc>
      </w:tr>
      <w:tr w:rsidR="00D14F76" w14:paraId="08119799" w14:textId="77777777" w:rsidTr="003D1319">
        <w:trPr>
          <w:trHeight w:val="271"/>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DAEEF3" w:themeFill="accent5" w:themeFillTint="33"/>
            <w:vAlign w:val="center"/>
          </w:tcPr>
          <w:p w14:paraId="2E4BA773" w14:textId="77777777" w:rsidR="00D14F76" w:rsidRPr="00BB2E0D" w:rsidRDefault="00D14F76" w:rsidP="003D1319">
            <w:pPr>
              <w:pStyle w:val="ListBullet"/>
              <w:numPr>
                <w:ilvl w:val="0"/>
                <w:numId w:val="0"/>
              </w:numPr>
              <w:spacing w:before="0"/>
              <w:rPr>
                <w:b w:val="0"/>
              </w:rPr>
            </w:pPr>
            <w:r w:rsidRPr="00BB2E0D">
              <w:rPr>
                <w:b w:val="0"/>
              </w:rPr>
              <w:t>Run out of money to buy food</w:t>
            </w:r>
            <w:r>
              <w:rPr>
                <w:b w:val="0"/>
              </w:rPr>
              <w:t xml:space="preserve"> </w:t>
            </w:r>
          </w:p>
        </w:tc>
        <w:tc>
          <w:tcPr>
            <w:tcW w:w="1338" w:type="dxa"/>
            <w:shd w:val="clear" w:color="auto" w:fill="D9D9D9" w:themeFill="background1" w:themeFillShade="D9"/>
            <w:vAlign w:val="center"/>
          </w:tcPr>
          <w:p w14:paraId="2763C1D1"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49%</w:t>
            </w:r>
          </w:p>
        </w:tc>
        <w:tc>
          <w:tcPr>
            <w:tcW w:w="1340" w:type="dxa"/>
            <w:shd w:val="clear" w:color="auto" w:fill="F2F2F2" w:themeFill="background1" w:themeFillShade="F2"/>
            <w:vAlign w:val="center"/>
          </w:tcPr>
          <w:p w14:paraId="390F3D00"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25%</w:t>
            </w:r>
          </w:p>
        </w:tc>
        <w:tc>
          <w:tcPr>
            <w:tcW w:w="1339" w:type="dxa"/>
            <w:shd w:val="clear" w:color="auto" w:fill="D9D9D9" w:themeFill="background1" w:themeFillShade="D9"/>
            <w:vAlign w:val="center"/>
          </w:tcPr>
          <w:p w14:paraId="18A40D2F"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52%</w:t>
            </w:r>
          </w:p>
        </w:tc>
        <w:tc>
          <w:tcPr>
            <w:tcW w:w="1340" w:type="dxa"/>
            <w:shd w:val="clear" w:color="auto" w:fill="F2F2F2" w:themeFill="background1" w:themeFillShade="F2"/>
            <w:vAlign w:val="center"/>
          </w:tcPr>
          <w:p w14:paraId="689A71EE"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26%</w:t>
            </w:r>
          </w:p>
        </w:tc>
      </w:tr>
      <w:tr w:rsidR="00D14F76" w14:paraId="7768D5E3" w14:textId="77777777" w:rsidTr="003D1319">
        <w:trPr>
          <w:trHeight w:val="429"/>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DAEEF3" w:themeFill="accent5" w:themeFillTint="33"/>
            <w:vAlign w:val="center"/>
          </w:tcPr>
          <w:p w14:paraId="25F17DC8" w14:textId="77777777" w:rsidR="00D14F76" w:rsidRPr="00BB2E0D" w:rsidRDefault="00D14F76" w:rsidP="003D1319">
            <w:pPr>
              <w:pStyle w:val="ListBullet"/>
              <w:numPr>
                <w:ilvl w:val="0"/>
                <w:numId w:val="0"/>
              </w:numPr>
              <w:spacing w:before="0"/>
              <w:rPr>
                <w:b w:val="0"/>
              </w:rPr>
            </w:pPr>
            <w:r w:rsidRPr="00BB2E0D">
              <w:rPr>
                <w:b w:val="0"/>
              </w:rPr>
              <w:t>Not have money to pay rent or your mortgage on time</w:t>
            </w:r>
          </w:p>
        </w:tc>
        <w:tc>
          <w:tcPr>
            <w:tcW w:w="1338" w:type="dxa"/>
            <w:shd w:val="clear" w:color="auto" w:fill="D9D9D9" w:themeFill="background1" w:themeFillShade="D9"/>
            <w:vAlign w:val="center"/>
          </w:tcPr>
          <w:p w14:paraId="3C733A26"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22%</w:t>
            </w:r>
          </w:p>
        </w:tc>
        <w:tc>
          <w:tcPr>
            <w:tcW w:w="1340" w:type="dxa"/>
            <w:shd w:val="clear" w:color="auto" w:fill="F2F2F2" w:themeFill="background1" w:themeFillShade="F2"/>
            <w:vAlign w:val="center"/>
          </w:tcPr>
          <w:p w14:paraId="2B8A8B23"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8%</w:t>
            </w:r>
          </w:p>
        </w:tc>
        <w:tc>
          <w:tcPr>
            <w:tcW w:w="1339" w:type="dxa"/>
            <w:shd w:val="clear" w:color="auto" w:fill="D9D9D9" w:themeFill="background1" w:themeFillShade="D9"/>
            <w:vAlign w:val="center"/>
          </w:tcPr>
          <w:p w14:paraId="7D08948E"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19%</w:t>
            </w:r>
          </w:p>
        </w:tc>
        <w:tc>
          <w:tcPr>
            <w:tcW w:w="1340" w:type="dxa"/>
            <w:shd w:val="clear" w:color="auto" w:fill="F2F2F2" w:themeFill="background1" w:themeFillShade="F2"/>
            <w:vAlign w:val="center"/>
          </w:tcPr>
          <w:p w14:paraId="4D37F96E"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6%</w:t>
            </w:r>
          </w:p>
        </w:tc>
      </w:tr>
      <w:tr w:rsidR="00D14F76" w14:paraId="67972BDC" w14:textId="77777777" w:rsidTr="003D1319">
        <w:trPr>
          <w:trHeight w:val="627"/>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DAEEF3" w:themeFill="accent5" w:themeFillTint="33"/>
            <w:vAlign w:val="center"/>
          </w:tcPr>
          <w:p w14:paraId="0BE25902" w14:textId="77777777" w:rsidR="00D14F76" w:rsidRPr="00BB2E0D" w:rsidRDefault="00D14F76" w:rsidP="003D1319">
            <w:pPr>
              <w:pStyle w:val="ListBullet"/>
              <w:numPr>
                <w:ilvl w:val="0"/>
                <w:numId w:val="0"/>
              </w:numPr>
              <w:spacing w:before="0"/>
              <w:rPr>
                <w:b w:val="0"/>
              </w:rPr>
            </w:pPr>
            <w:r w:rsidRPr="00BB2E0D">
              <w:rPr>
                <w:b w:val="0"/>
              </w:rPr>
              <w:t>Not have money to pay some other type of bill when it was due</w:t>
            </w:r>
          </w:p>
        </w:tc>
        <w:tc>
          <w:tcPr>
            <w:tcW w:w="1338" w:type="dxa"/>
            <w:shd w:val="clear" w:color="auto" w:fill="D9D9D9" w:themeFill="background1" w:themeFillShade="D9"/>
            <w:vAlign w:val="center"/>
          </w:tcPr>
          <w:p w14:paraId="057D58CE"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32%</w:t>
            </w:r>
          </w:p>
        </w:tc>
        <w:tc>
          <w:tcPr>
            <w:tcW w:w="1340" w:type="dxa"/>
            <w:shd w:val="clear" w:color="auto" w:fill="F2F2F2" w:themeFill="background1" w:themeFillShade="F2"/>
            <w:vAlign w:val="center"/>
          </w:tcPr>
          <w:p w14:paraId="34C4775B"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12%</w:t>
            </w:r>
          </w:p>
        </w:tc>
        <w:tc>
          <w:tcPr>
            <w:tcW w:w="1339" w:type="dxa"/>
            <w:shd w:val="clear" w:color="auto" w:fill="D9D9D9" w:themeFill="background1" w:themeFillShade="D9"/>
            <w:vAlign w:val="center"/>
          </w:tcPr>
          <w:p w14:paraId="7023B173"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35%</w:t>
            </w:r>
          </w:p>
        </w:tc>
        <w:tc>
          <w:tcPr>
            <w:tcW w:w="1340" w:type="dxa"/>
            <w:shd w:val="clear" w:color="auto" w:fill="F2F2F2" w:themeFill="background1" w:themeFillShade="F2"/>
            <w:vAlign w:val="center"/>
          </w:tcPr>
          <w:p w14:paraId="245B8F5A"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11%</w:t>
            </w:r>
          </w:p>
        </w:tc>
      </w:tr>
      <w:tr w:rsidR="00D14F76" w14:paraId="316F2955" w14:textId="77777777" w:rsidTr="003D1319">
        <w:trPr>
          <w:trHeight w:val="1012"/>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DAEEF3" w:themeFill="accent5" w:themeFillTint="33"/>
            <w:vAlign w:val="center"/>
          </w:tcPr>
          <w:p w14:paraId="2D7A91A8" w14:textId="77777777" w:rsidR="00D14F76" w:rsidRPr="00BB2E0D" w:rsidRDefault="00D14F76" w:rsidP="003D1319">
            <w:pPr>
              <w:pStyle w:val="ListBullet"/>
              <w:numPr>
                <w:ilvl w:val="0"/>
                <w:numId w:val="0"/>
              </w:numPr>
              <w:spacing w:before="0"/>
              <w:rPr>
                <w:b w:val="0"/>
              </w:rPr>
            </w:pPr>
            <w:r w:rsidRPr="00BB2E0D">
              <w:rPr>
                <w:b w:val="0"/>
              </w:rPr>
              <w:t>Run out of money to pay for things that your child/children needed for school, like books</w:t>
            </w:r>
          </w:p>
        </w:tc>
        <w:tc>
          <w:tcPr>
            <w:tcW w:w="1338" w:type="dxa"/>
            <w:shd w:val="clear" w:color="auto" w:fill="D9D9D9" w:themeFill="background1" w:themeFillShade="D9"/>
            <w:vAlign w:val="center"/>
          </w:tcPr>
          <w:p w14:paraId="5232A1BD"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32%</w:t>
            </w:r>
          </w:p>
        </w:tc>
        <w:tc>
          <w:tcPr>
            <w:tcW w:w="1340" w:type="dxa"/>
            <w:shd w:val="clear" w:color="auto" w:fill="F2F2F2" w:themeFill="background1" w:themeFillShade="F2"/>
            <w:vAlign w:val="center"/>
          </w:tcPr>
          <w:p w14:paraId="7B73A2FA"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13%</w:t>
            </w:r>
          </w:p>
        </w:tc>
        <w:tc>
          <w:tcPr>
            <w:tcW w:w="1339" w:type="dxa"/>
            <w:shd w:val="clear" w:color="auto" w:fill="D9D9D9" w:themeFill="background1" w:themeFillShade="D9"/>
            <w:vAlign w:val="center"/>
          </w:tcPr>
          <w:p w14:paraId="1E40506D"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45%*</w:t>
            </w:r>
          </w:p>
        </w:tc>
        <w:tc>
          <w:tcPr>
            <w:tcW w:w="1340" w:type="dxa"/>
            <w:shd w:val="clear" w:color="auto" w:fill="F2F2F2" w:themeFill="background1" w:themeFillShade="F2"/>
            <w:vAlign w:val="center"/>
          </w:tcPr>
          <w:p w14:paraId="245A25F7"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19%</w:t>
            </w:r>
          </w:p>
        </w:tc>
      </w:tr>
      <w:tr w:rsidR="00D14F76" w14:paraId="261F077B" w14:textId="77777777" w:rsidTr="003D1319">
        <w:trPr>
          <w:trHeight w:val="459"/>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DAEEF3" w:themeFill="accent5" w:themeFillTint="33"/>
            <w:vAlign w:val="center"/>
          </w:tcPr>
          <w:p w14:paraId="109168FD" w14:textId="77777777" w:rsidR="00D14F76" w:rsidRPr="00BB2E0D" w:rsidRDefault="00D14F76" w:rsidP="003D1319">
            <w:pPr>
              <w:pStyle w:val="ListBullet"/>
              <w:numPr>
                <w:ilvl w:val="0"/>
                <w:numId w:val="0"/>
              </w:numPr>
              <w:spacing w:before="0"/>
              <w:rPr>
                <w:b w:val="0"/>
              </w:rPr>
            </w:pPr>
            <w:r w:rsidRPr="00BB2E0D">
              <w:rPr>
                <w:b w:val="0"/>
              </w:rPr>
              <w:t>Run out of money to pay for essential (non-food) items for your children, such as nappies, clothes and medicine</w:t>
            </w:r>
          </w:p>
        </w:tc>
        <w:tc>
          <w:tcPr>
            <w:tcW w:w="1338" w:type="dxa"/>
            <w:shd w:val="clear" w:color="auto" w:fill="D9D9D9" w:themeFill="background1" w:themeFillShade="D9"/>
            <w:vAlign w:val="center"/>
          </w:tcPr>
          <w:p w14:paraId="357573D9"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31%</w:t>
            </w:r>
          </w:p>
        </w:tc>
        <w:tc>
          <w:tcPr>
            <w:tcW w:w="1340" w:type="dxa"/>
            <w:shd w:val="clear" w:color="auto" w:fill="F2F2F2" w:themeFill="background1" w:themeFillShade="F2"/>
            <w:vAlign w:val="center"/>
          </w:tcPr>
          <w:p w14:paraId="75EA1FAC"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15%</w:t>
            </w:r>
          </w:p>
        </w:tc>
        <w:tc>
          <w:tcPr>
            <w:tcW w:w="1339" w:type="dxa"/>
            <w:shd w:val="clear" w:color="auto" w:fill="D9D9D9" w:themeFill="background1" w:themeFillShade="D9"/>
            <w:vAlign w:val="center"/>
          </w:tcPr>
          <w:p w14:paraId="31CE1381"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44%*</w:t>
            </w:r>
          </w:p>
        </w:tc>
        <w:tc>
          <w:tcPr>
            <w:tcW w:w="1340" w:type="dxa"/>
            <w:shd w:val="clear" w:color="auto" w:fill="F2F2F2" w:themeFill="background1" w:themeFillShade="F2"/>
            <w:vAlign w:val="center"/>
          </w:tcPr>
          <w:p w14:paraId="49CF05D1"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19%</w:t>
            </w:r>
          </w:p>
        </w:tc>
      </w:tr>
      <w:tr w:rsidR="00D14F76" w14:paraId="54A44D79" w14:textId="77777777" w:rsidTr="003D1319">
        <w:trPr>
          <w:trHeight w:val="449"/>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DAEEF3" w:themeFill="accent5" w:themeFillTint="33"/>
            <w:vAlign w:val="center"/>
          </w:tcPr>
          <w:p w14:paraId="0F6ECA62" w14:textId="77777777" w:rsidR="00D14F76" w:rsidRPr="00BB2E0D" w:rsidRDefault="00D14F76" w:rsidP="003D1319">
            <w:pPr>
              <w:pStyle w:val="ListBullet"/>
              <w:numPr>
                <w:ilvl w:val="0"/>
                <w:numId w:val="0"/>
              </w:numPr>
              <w:spacing w:before="0"/>
              <w:rPr>
                <w:b w:val="0"/>
              </w:rPr>
            </w:pPr>
            <w:r w:rsidRPr="00BB2E0D">
              <w:rPr>
                <w:b w:val="0"/>
              </w:rPr>
              <w:t>Borrow money from family or friends</w:t>
            </w:r>
          </w:p>
        </w:tc>
        <w:tc>
          <w:tcPr>
            <w:tcW w:w="1338" w:type="dxa"/>
            <w:shd w:val="clear" w:color="auto" w:fill="D9D9D9" w:themeFill="background1" w:themeFillShade="D9"/>
            <w:vAlign w:val="center"/>
          </w:tcPr>
          <w:p w14:paraId="2856DD22"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50%</w:t>
            </w:r>
          </w:p>
        </w:tc>
        <w:tc>
          <w:tcPr>
            <w:tcW w:w="1340" w:type="dxa"/>
            <w:shd w:val="clear" w:color="auto" w:fill="F2F2F2" w:themeFill="background1" w:themeFillShade="F2"/>
            <w:vAlign w:val="center"/>
          </w:tcPr>
          <w:p w14:paraId="276E186D"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22%</w:t>
            </w:r>
          </w:p>
        </w:tc>
        <w:tc>
          <w:tcPr>
            <w:tcW w:w="1339" w:type="dxa"/>
            <w:shd w:val="clear" w:color="auto" w:fill="D9D9D9" w:themeFill="background1" w:themeFillShade="D9"/>
            <w:vAlign w:val="center"/>
          </w:tcPr>
          <w:p w14:paraId="45ABD47B"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55%</w:t>
            </w:r>
          </w:p>
        </w:tc>
        <w:tc>
          <w:tcPr>
            <w:tcW w:w="1340" w:type="dxa"/>
            <w:shd w:val="clear" w:color="auto" w:fill="F2F2F2" w:themeFill="background1" w:themeFillShade="F2"/>
            <w:vAlign w:val="center"/>
          </w:tcPr>
          <w:p w14:paraId="6C034614"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21%</w:t>
            </w:r>
          </w:p>
        </w:tc>
      </w:tr>
      <w:tr w:rsidR="00D14F76" w14:paraId="3C8EB716" w14:textId="77777777" w:rsidTr="003D1319">
        <w:trPr>
          <w:trHeight w:val="64"/>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DAEEF3" w:themeFill="accent5" w:themeFillTint="33"/>
            <w:vAlign w:val="center"/>
          </w:tcPr>
          <w:p w14:paraId="3E3CFD7D" w14:textId="77777777" w:rsidR="00D14F76" w:rsidRPr="00BB2E0D" w:rsidRDefault="00D14F76" w:rsidP="003D1319">
            <w:pPr>
              <w:pStyle w:val="ListBullet"/>
              <w:numPr>
                <w:ilvl w:val="0"/>
                <w:numId w:val="0"/>
              </w:numPr>
              <w:spacing w:before="0"/>
              <w:rPr>
                <w:b w:val="0"/>
              </w:rPr>
            </w:pPr>
            <w:r w:rsidRPr="00BB2E0D">
              <w:rPr>
                <w:b w:val="0"/>
              </w:rPr>
              <w:t>Run out of money because you had given money to friends or family</w:t>
            </w:r>
          </w:p>
        </w:tc>
        <w:tc>
          <w:tcPr>
            <w:tcW w:w="1338" w:type="dxa"/>
            <w:shd w:val="clear" w:color="auto" w:fill="D9D9D9" w:themeFill="background1" w:themeFillShade="D9"/>
            <w:vAlign w:val="center"/>
          </w:tcPr>
          <w:p w14:paraId="44D578C8"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32%</w:t>
            </w:r>
          </w:p>
        </w:tc>
        <w:tc>
          <w:tcPr>
            <w:tcW w:w="1340" w:type="dxa"/>
            <w:shd w:val="clear" w:color="auto" w:fill="F2F2F2" w:themeFill="background1" w:themeFillShade="F2"/>
            <w:vAlign w:val="center"/>
          </w:tcPr>
          <w:p w14:paraId="4C87585D"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16%</w:t>
            </w:r>
          </w:p>
        </w:tc>
        <w:tc>
          <w:tcPr>
            <w:tcW w:w="1339" w:type="dxa"/>
            <w:shd w:val="clear" w:color="auto" w:fill="D9D9D9" w:themeFill="background1" w:themeFillShade="D9"/>
            <w:vAlign w:val="center"/>
          </w:tcPr>
          <w:p w14:paraId="7F55BB1A"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43%*</w:t>
            </w:r>
          </w:p>
        </w:tc>
        <w:tc>
          <w:tcPr>
            <w:tcW w:w="1340" w:type="dxa"/>
            <w:shd w:val="clear" w:color="auto" w:fill="F2F2F2" w:themeFill="background1" w:themeFillShade="F2"/>
            <w:vAlign w:val="center"/>
          </w:tcPr>
          <w:p w14:paraId="16F7D40D" w14:textId="77777777" w:rsidR="00D14F76" w:rsidRDefault="00D14F76" w:rsidP="003D1319">
            <w:pPr>
              <w:pStyle w:val="ListBullet"/>
              <w:numPr>
                <w:ilvl w:val="0"/>
                <w:numId w:val="0"/>
              </w:numPr>
              <w:spacing w:before="0"/>
              <w:jc w:val="center"/>
              <w:cnfStyle w:val="000000000000" w:firstRow="0" w:lastRow="0" w:firstColumn="0" w:lastColumn="0" w:oddVBand="0" w:evenVBand="0" w:oddHBand="0" w:evenHBand="0" w:firstRowFirstColumn="0" w:firstRowLastColumn="0" w:lastRowFirstColumn="0" w:lastRowLastColumn="0"/>
            </w:pPr>
            <w:r>
              <w:t>17%</w:t>
            </w:r>
          </w:p>
        </w:tc>
      </w:tr>
    </w:tbl>
    <w:p w14:paraId="4A12A1F4" w14:textId="77777777" w:rsidR="00D14F76" w:rsidRDefault="00D14F76" w:rsidP="00D14F76">
      <w:pPr>
        <w:pStyle w:val="ListBullet"/>
        <w:numPr>
          <w:ilvl w:val="0"/>
          <w:numId w:val="0"/>
        </w:numPr>
        <w:ind w:left="360" w:hanging="360"/>
      </w:pPr>
      <w:r w:rsidRPr="00377BFC">
        <w:rPr>
          <w:rStyle w:val="FootnoteReference"/>
        </w:rPr>
        <w:t xml:space="preserve">*significantly </w:t>
      </w:r>
      <w:r>
        <w:rPr>
          <w:rStyle w:val="FootnoteReference"/>
        </w:rPr>
        <w:t>higher</w:t>
      </w:r>
      <w:r w:rsidRPr="00377BFC">
        <w:rPr>
          <w:rStyle w:val="FootnoteReference"/>
        </w:rPr>
        <w:t xml:space="preserve"> at 95% level</w:t>
      </w:r>
    </w:p>
    <w:p w14:paraId="47DBFB1C" w14:textId="22DDDDBA" w:rsidR="00D14F76" w:rsidRPr="00D14F76" w:rsidRDefault="00D14F76" w:rsidP="00D14F76">
      <w:pPr>
        <w:rPr>
          <w:lang w:eastAsia="en-US"/>
        </w:rPr>
      </w:pPr>
      <w:r w:rsidRPr="00D14F76">
        <w:rPr>
          <w:lang w:eastAsia="en-US"/>
        </w:rPr>
        <w:t xml:space="preserve">This perceived deterioration in relation to provision of items for children is at odds with the quantitative survey results regarding participants being able to better provide care for children (see section F below) and being able </w:t>
      </w:r>
      <w:r w:rsidR="00207896">
        <w:rPr>
          <w:lang w:eastAsia="en-US"/>
        </w:rPr>
        <w:t>to save more money (see above).</w:t>
      </w:r>
      <w:r w:rsidRPr="00D14F76">
        <w:rPr>
          <w:lang w:eastAsia="en-US"/>
        </w:rPr>
        <w:t xml:space="preserve"> One potential reason for this increase in negative reports at Wave 2 may be t</w:t>
      </w:r>
      <w:r w:rsidR="00207896">
        <w:rPr>
          <w:lang w:eastAsia="en-US"/>
        </w:rPr>
        <w:t>he timing of the Wave 2 survey.</w:t>
      </w:r>
      <w:r w:rsidRPr="00D14F76">
        <w:rPr>
          <w:lang w:eastAsia="en-US"/>
        </w:rPr>
        <w:t xml:space="preserve"> As the reference period for the Wave 2 survey (3 months up to June 2017) coincided with the early part of the school year, participants are likely to have needed to purchase more school items than at Wave 1, which was conducted later in the school year.</w:t>
      </w:r>
      <w:r w:rsidR="0002013D">
        <w:rPr>
          <w:lang w:eastAsia="en-US"/>
        </w:rPr>
        <w:t xml:space="preserve"> In addition, the qualitative research and quantitative survey with participants indicated that one of the challenges participants faced under the CDCT was providing financial assistance to children who are at boarding school.</w:t>
      </w:r>
    </w:p>
    <w:p w14:paraId="5D3D4978" w14:textId="123DD8E4" w:rsidR="00D14F76" w:rsidRPr="00D14F76" w:rsidRDefault="00D14F76" w:rsidP="00D14F76">
      <w:pPr>
        <w:rPr>
          <w:lang w:eastAsia="en-US"/>
        </w:rPr>
      </w:pPr>
      <w:r w:rsidRPr="00D14F76">
        <w:rPr>
          <w:lang w:eastAsia="en-US"/>
        </w:rPr>
        <w:t xml:space="preserve">Across </w:t>
      </w:r>
      <w:r w:rsidR="00046A50">
        <w:rPr>
          <w:lang w:eastAsia="en-US"/>
        </w:rPr>
        <w:t xml:space="preserve">Trial </w:t>
      </w:r>
      <w:r w:rsidRPr="00D14F76">
        <w:rPr>
          <w:lang w:eastAsia="en-US"/>
        </w:rPr>
        <w:t xml:space="preserve">sites, there was little change in the majority of </w:t>
      </w:r>
      <w:r w:rsidR="00046A50">
        <w:rPr>
          <w:lang w:eastAsia="en-US"/>
        </w:rPr>
        <w:t xml:space="preserve">financial hardship </w:t>
      </w:r>
      <w:r w:rsidRPr="00D14F76">
        <w:rPr>
          <w:lang w:eastAsia="en-US"/>
        </w:rPr>
        <w:t xml:space="preserve">indicators </w:t>
      </w:r>
      <w:r w:rsidR="00046A50">
        <w:rPr>
          <w:lang w:eastAsia="en-US"/>
        </w:rPr>
        <w:t xml:space="preserve">from </w:t>
      </w:r>
      <w:r w:rsidRPr="00D14F76">
        <w:rPr>
          <w:lang w:eastAsia="en-US"/>
        </w:rPr>
        <w:t>Wave 1</w:t>
      </w:r>
      <w:r w:rsidR="00046A50">
        <w:rPr>
          <w:lang w:eastAsia="en-US"/>
        </w:rPr>
        <w:t xml:space="preserve"> to Wave 2</w:t>
      </w:r>
      <w:r w:rsidR="00207896">
        <w:rPr>
          <w:lang w:eastAsia="en-US"/>
        </w:rPr>
        <w:t xml:space="preserve">. </w:t>
      </w:r>
      <w:r w:rsidRPr="00D14F76">
        <w:rPr>
          <w:lang w:eastAsia="en-US"/>
        </w:rPr>
        <w:t xml:space="preserve">Specifically, EK </w:t>
      </w:r>
      <w:r w:rsidR="00AB7080">
        <w:rPr>
          <w:lang w:eastAsia="en-US"/>
        </w:rPr>
        <w:t>p</w:t>
      </w:r>
      <w:r w:rsidRPr="00D14F76">
        <w:rPr>
          <w:lang w:eastAsia="en-US"/>
        </w:rPr>
        <w:t>articipants reported no substantial changes since Wave 1 in relation to ‘frequent financial hardship’, aside from a reduction in the proportion who reported that they had borrowed money from family or friends (20%</w:t>
      </w:r>
      <w:r w:rsidR="00046A50">
        <w:rPr>
          <w:lang w:eastAsia="en-US"/>
        </w:rPr>
        <w:t xml:space="preserve"> at Wave 2</w:t>
      </w:r>
      <w:r w:rsidRPr="00D14F76">
        <w:rPr>
          <w:lang w:eastAsia="en-US"/>
        </w:rPr>
        <w:t xml:space="preserve">, n=238 – down from 31% at Wave 1, n=351).  </w:t>
      </w:r>
      <w:r w:rsidR="00046A50">
        <w:rPr>
          <w:lang w:eastAsia="en-US"/>
        </w:rPr>
        <w:t xml:space="preserve">In relation to </w:t>
      </w:r>
      <w:r w:rsidRPr="00D14F76">
        <w:rPr>
          <w:lang w:eastAsia="en-US"/>
        </w:rPr>
        <w:t xml:space="preserve">difficulties reported by this group more broadly (at all in the last 3 months), these were consistent with that of </w:t>
      </w:r>
      <w:r w:rsidR="00046A50">
        <w:rPr>
          <w:lang w:eastAsia="en-US"/>
        </w:rPr>
        <w:t>p</w:t>
      </w:r>
      <w:r w:rsidRPr="00D14F76">
        <w:rPr>
          <w:lang w:eastAsia="en-US"/>
        </w:rPr>
        <w:t>articipants overall, as follows:</w:t>
      </w:r>
    </w:p>
    <w:p w14:paraId="13387ACE" w14:textId="342BFB54" w:rsidR="00D14F76" w:rsidRPr="00D14F76" w:rsidRDefault="009F02BB" w:rsidP="004563EA">
      <w:pPr>
        <w:pStyle w:val="ListParagraph"/>
        <w:numPr>
          <w:ilvl w:val="0"/>
          <w:numId w:val="33"/>
        </w:numPr>
        <w:spacing w:before="120"/>
        <w:contextualSpacing w:val="0"/>
        <w:rPr>
          <w:lang w:eastAsia="en-US"/>
        </w:rPr>
      </w:pPr>
      <w:r>
        <w:rPr>
          <w:lang w:eastAsia="en-US"/>
        </w:rPr>
        <w:t>R</w:t>
      </w:r>
      <w:r w:rsidR="00D14F76" w:rsidRPr="00D14F76">
        <w:rPr>
          <w:lang w:eastAsia="en-US"/>
        </w:rPr>
        <w:t>un out of money to pay for things that your child/children needed for school (55%</w:t>
      </w:r>
      <w:r w:rsidR="00046A50">
        <w:rPr>
          <w:lang w:eastAsia="en-US"/>
        </w:rPr>
        <w:t xml:space="preserve"> at Wave 2</w:t>
      </w:r>
      <w:r w:rsidR="00D14F76" w:rsidRPr="00D14F76">
        <w:rPr>
          <w:lang w:eastAsia="en-US"/>
        </w:rPr>
        <w:t>, n=98 – up</w:t>
      </w:r>
      <w:r>
        <w:rPr>
          <w:lang w:eastAsia="en-US"/>
        </w:rPr>
        <w:t xml:space="preserve"> from 40% at Wave 1, n=145).</w:t>
      </w:r>
    </w:p>
    <w:p w14:paraId="78CBEE20" w14:textId="6DCC57DB" w:rsidR="00D14F76" w:rsidRPr="00D14F76" w:rsidRDefault="009F02BB" w:rsidP="004563EA">
      <w:pPr>
        <w:pStyle w:val="ListParagraph"/>
        <w:numPr>
          <w:ilvl w:val="0"/>
          <w:numId w:val="33"/>
        </w:numPr>
        <w:spacing w:before="120"/>
        <w:contextualSpacing w:val="0"/>
        <w:rPr>
          <w:lang w:eastAsia="en-US"/>
        </w:rPr>
      </w:pPr>
      <w:r>
        <w:rPr>
          <w:lang w:eastAsia="en-US"/>
        </w:rPr>
        <w:lastRenderedPageBreak/>
        <w:t>R</w:t>
      </w:r>
      <w:r w:rsidR="00D14F76" w:rsidRPr="00D14F76">
        <w:rPr>
          <w:lang w:eastAsia="en-US"/>
        </w:rPr>
        <w:t>un out of money to pay for essential (non-food) items for your children (54%</w:t>
      </w:r>
      <w:r w:rsidR="00046A50">
        <w:rPr>
          <w:lang w:eastAsia="en-US"/>
        </w:rPr>
        <w:t xml:space="preserve"> at Wave 2</w:t>
      </w:r>
      <w:r w:rsidR="00D14F76" w:rsidRPr="00D14F76">
        <w:rPr>
          <w:lang w:eastAsia="en-US"/>
        </w:rPr>
        <w:t>, n=101 – up from 40% at Wave 1, n=160).</w:t>
      </w:r>
    </w:p>
    <w:p w14:paraId="427B31CB" w14:textId="427AE2CB" w:rsidR="00D14F76" w:rsidRPr="00D14F76" w:rsidRDefault="00D14F76" w:rsidP="00D14F76">
      <w:pPr>
        <w:rPr>
          <w:lang w:eastAsia="en-US"/>
        </w:rPr>
      </w:pPr>
      <w:r w:rsidRPr="00D14F76">
        <w:rPr>
          <w:lang w:eastAsia="en-US"/>
        </w:rPr>
        <w:t xml:space="preserve">In contrast, Ceduna </w:t>
      </w:r>
      <w:r w:rsidR="00046A50">
        <w:rPr>
          <w:lang w:eastAsia="en-US"/>
        </w:rPr>
        <w:t>p</w:t>
      </w:r>
      <w:r w:rsidRPr="00D14F76">
        <w:rPr>
          <w:lang w:eastAsia="en-US"/>
        </w:rPr>
        <w:t xml:space="preserve">articipants did not report significant changes across Waves in relation to providing for their children.  Instead, this group reported greater ‘frequent financial hardship’ </w:t>
      </w:r>
      <w:r w:rsidR="00046A50">
        <w:rPr>
          <w:lang w:eastAsia="en-US"/>
        </w:rPr>
        <w:t>at Wave 2 than at</w:t>
      </w:r>
      <w:r w:rsidRPr="00D14F76">
        <w:rPr>
          <w:lang w:eastAsia="en-US"/>
        </w:rPr>
        <w:t xml:space="preserve"> Wave 1 in </w:t>
      </w:r>
      <w:r w:rsidR="00046A50">
        <w:rPr>
          <w:lang w:eastAsia="en-US"/>
        </w:rPr>
        <w:t>relation</w:t>
      </w:r>
      <w:r w:rsidRPr="00D14F76">
        <w:rPr>
          <w:lang w:eastAsia="en-US"/>
        </w:rPr>
        <w:t xml:space="preserve"> to:</w:t>
      </w:r>
    </w:p>
    <w:p w14:paraId="0B320F71" w14:textId="69982D9F" w:rsidR="00D14F76" w:rsidRPr="00D14F76" w:rsidRDefault="009F02BB" w:rsidP="004563EA">
      <w:pPr>
        <w:pStyle w:val="ListParagraph"/>
        <w:numPr>
          <w:ilvl w:val="0"/>
          <w:numId w:val="33"/>
        </w:numPr>
        <w:spacing w:before="120"/>
        <w:ind w:left="714" w:hanging="357"/>
        <w:contextualSpacing w:val="0"/>
        <w:rPr>
          <w:lang w:eastAsia="en-US"/>
        </w:rPr>
      </w:pPr>
      <w:r>
        <w:rPr>
          <w:lang w:eastAsia="en-US"/>
        </w:rPr>
        <w:t>B</w:t>
      </w:r>
      <w:r w:rsidR="00D14F76" w:rsidRPr="00D14F76">
        <w:rPr>
          <w:lang w:eastAsia="en-US"/>
        </w:rPr>
        <w:t>orrowing money from friends and family (22%, n=228 – up</w:t>
      </w:r>
      <w:r>
        <w:rPr>
          <w:lang w:eastAsia="en-US"/>
        </w:rPr>
        <w:t xml:space="preserve"> from 14% at Wave 1, n=195).</w:t>
      </w:r>
    </w:p>
    <w:p w14:paraId="1A871B99" w14:textId="3EDBC7FA" w:rsidR="00D14F76" w:rsidRPr="00D14F76" w:rsidRDefault="009F02BB" w:rsidP="004563EA">
      <w:pPr>
        <w:pStyle w:val="ListParagraph"/>
        <w:numPr>
          <w:ilvl w:val="0"/>
          <w:numId w:val="33"/>
        </w:numPr>
        <w:spacing w:before="120"/>
        <w:ind w:left="714" w:hanging="357"/>
        <w:contextualSpacing w:val="0"/>
        <w:rPr>
          <w:lang w:eastAsia="en-US"/>
        </w:rPr>
      </w:pPr>
      <w:r>
        <w:rPr>
          <w:lang w:eastAsia="en-US"/>
        </w:rPr>
        <w:t>R</w:t>
      </w:r>
      <w:r w:rsidR="00D14F76" w:rsidRPr="00D14F76">
        <w:rPr>
          <w:lang w:eastAsia="en-US"/>
        </w:rPr>
        <w:t>unning out of money because they had given it to family and friends (</w:t>
      </w:r>
      <w:r w:rsidR="00985DF1">
        <w:rPr>
          <w:lang w:eastAsia="en-US"/>
        </w:rPr>
        <w:t>20</w:t>
      </w:r>
      <w:r w:rsidR="00D14F76" w:rsidRPr="00D14F76">
        <w:rPr>
          <w:lang w:eastAsia="en-US"/>
        </w:rPr>
        <w:t xml:space="preserve">%, n=226 – up from </w:t>
      </w:r>
      <w:r w:rsidR="00985DF1">
        <w:rPr>
          <w:lang w:eastAsia="en-US"/>
        </w:rPr>
        <w:t>12</w:t>
      </w:r>
      <w:r>
        <w:rPr>
          <w:lang w:eastAsia="en-US"/>
        </w:rPr>
        <w:t>% at Wave 1, n=195).</w:t>
      </w:r>
    </w:p>
    <w:p w14:paraId="4C3A833D" w14:textId="2626B2F7" w:rsidR="00D14F76" w:rsidRPr="00BB2E0D" w:rsidRDefault="00046A50" w:rsidP="00D14F76">
      <w:pPr>
        <w:rPr>
          <w:lang w:eastAsia="en-US"/>
        </w:rPr>
      </w:pPr>
      <w:r>
        <w:rPr>
          <w:lang w:eastAsia="en-US"/>
        </w:rPr>
        <w:t>At Wave 2, Ceduna participants were also more likely than at Wave 1 to report</w:t>
      </w:r>
      <w:r w:rsidR="00D14F76" w:rsidRPr="00D14F76">
        <w:rPr>
          <w:lang w:eastAsia="en-US"/>
        </w:rPr>
        <w:t xml:space="preserve"> running out of money to buy food </w:t>
      </w:r>
      <w:r w:rsidR="000E0AE8">
        <w:rPr>
          <w:lang w:eastAsia="en-US"/>
        </w:rPr>
        <w:t xml:space="preserve">at least once in the past 3 months </w:t>
      </w:r>
      <w:r w:rsidR="00D14F76" w:rsidRPr="00D14F76">
        <w:rPr>
          <w:lang w:eastAsia="en-US"/>
        </w:rPr>
        <w:t>(52%, n=229 – up from 42% at Wave 1, n=193).</w:t>
      </w:r>
    </w:p>
    <w:p w14:paraId="3E8E63BB" w14:textId="77777777" w:rsidR="00275EAE" w:rsidRPr="002D22D2" w:rsidRDefault="00275EAE" w:rsidP="002D22D2">
      <w:pPr>
        <w:pStyle w:val="Heading4"/>
        <w:numPr>
          <w:ilvl w:val="1"/>
          <w:numId w:val="5"/>
        </w:numPr>
        <w:ind w:left="567"/>
        <w:rPr>
          <w:sz w:val="32"/>
        </w:rPr>
      </w:pPr>
      <w:bookmarkStart w:id="168" w:name="_Toc488762013"/>
      <w:r w:rsidRPr="002D22D2">
        <w:rPr>
          <w:sz w:val="32"/>
        </w:rPr>
        <w:t>Employment impacts</w:t>
      </w:r>
      <w:bookmarkEnd w:id="168"/>
    </w:p>
    <w:p w14:paraId="7794CC34" w14:textId="5F77A9FB" w:rsidR="00275EAE" w:rsidRDefault="00275EAE" w:rsidP="00275EAE">
      <w:pPr>
        <w:rPr>
          <w:lang w:eastAsia="en-US"/>
        </w:rPr>
      </w:pPr>
      <w:r>
        <w:rPr>
          <w:lang w:eastAsia="en-US"/>
        </w:rPr>
        <w:t>Overall, some community leaders</w:t>
      </w:r>
      <w:r w:rsidR="00EC06F8">
        <w:rPr>
          <w:lang w:eastAsia="en-US"/>
        </w:rPr>
        <w:t>,</w:t>
      </w:r>
      <w:r>
        <w:rPr>
          <w:lang w:eastAsia="en-US"/>
        </w:rPr>
        <w:t xml:space="preserve"> stakeholders </w:t>
      </w:r>
      <w:r w:rsidR="00EC06F8">
        <w:rPr>
          <w:lang w:eastAsia="en-US"/>
        </w:rPr>
        <w:t xml:space="preserve">and merchants </w:t>
      </w:r>
      <w:r>
        <w:rPr>
          <w:lang w:eastAsia="en-US"/>
        </w:rPr>
        <w:t xml:space="preserve">felt that the Trial had had some positive impacts on employment, including increased motivation and activity amongst Trial participants.  </w:t>
      </w:r>
    </w:p>
    <w:p w14:paraId="62C66289" w14:textId="1E55165D" w:rsidR="003D1319" w:rsidRPr="00C029D2" w:rsidRDefault="003D1319" w:rsidP="003D1319">
      <w:pPr>
        <w:pBdr>
          <w:top w:val="single" w:sz="4" w:space="1" w:color="auto"/>
          <w:left w:val="single" w:sz="4" w:space="4" w:color="auto"/>
          <w:bottom w:val="single" w:sz="4" w:space="1" w:color="auto"/>
          <w:right w:val="single" w:sz="4" w:space="4" w:color="auto"/>
        </w:pBdr>
        <w:shd w:val="clear" w:color="auto" w:fill="DBE5F1" w:themeFill="accent1" w:themeFillTint="33"/>
      </w:pPr>
      <w:r w:rsidRPr="00C029D2">
        <w:t>Community leaders</w:t>
      </w:r>
      <w:r w:rsidR="00281467">
        <w:t xml:space="preserve">’, </w:t>
      </w:r>
      <w:r w:rsidRPr="00C029D2">
        <w:t xml:space="preserve">stakeholders’ </w:t>
      </w:r>
      <w:r w:rsidR="00281467">
        <w:t xml:space="preserve">and merchants’ </w:t>
      </w:r>
      <w:r w:rsidRPr="00C029D2">
        <w:t>ratings to a short questionnaire in the qualitative research indicated that (based on average ratings on a scale of 0 (</w:t>
      </w:r>
      <w:r>
        <w:t>very poorly</w:t>
      </w:r>
      <w:r w:rsidRPr="00C029D2">
        <w:t>) to 10 (</w:t>
      </w:r>
      <w:r>
        <w:t>very well</w:t>
      </w:r>
      <w:r w:rsidRPr="00C029D2">
        <w:t>))</w:t>
      </w:r>
      <w:r w:rsidR="002B0880">
        <w:t xml:space="preserve"> they perceived that</w:t>
      </w:r>
      <w:r w:rsidRPr="00C029D2">
        <w:t>:</w:t>
      </w:r>
    </w:p>
    <w:p w14:paraId="6FBF1F1F" w14:textId="793BD5BD" w:rsidR="003D1319" w:rsidRDefault="00E51746" w:rsidP="003D1319">
      <w:pPr>
        <w:numPr>
          <w:ilvl w:val="0"/>
          <w:numId w:val="9"/>
        </w:numPr>
        <w:pBdr>
          <w:top w:val="single" w:sz="4" w:space="1" w:color="auto"/>
          <w:left w:val="single" w:sz="4" w:space="4" w:color="auto"/>
          <w:bottom w:val="single" w:sz="4" w:space="1" w:color="auto"/>
          <w:right w:val="single" w:sz="4" w:space="4" w:color="auto"/>
        </w:pBdr>
        <w:shd w:val="clear" w:color="auto" w:fill="DBE5F1" w:themeFill="accent1" w:themeFillTint="33"/>
        <w:spacing w:before="120"/>
        <w:ind w:left="357" w:hanging="357"/>
        <w:jc w:val="left"/>
      </w:pPr>
      <w:r w:rsidRPr="00E51746">
        <w:rPr>
          <w:bCs/>
        </w:rPr>
        <w:t>The local community’s performance in relation to</w:t>
      </w:r>
      <w:r>
        <w:rPr>
          <w:b/>
          <w:bCs/>
        </w:rPr>
        <w:t xml:space="preserve"> </w:t>
      </w:r>
      <w:r w:rsidRPr="00097A0C">
        <w:rPr>
          <w:bCs/>
        </w:rPr>
        <w:t>e</w:t>
      </w:r>
      <w:r w:rsidR="003D1319" w:rsidRPr="00097A0C">
        <w:rPr>
          <w:bCs/>
        </w:rPr>
        <w:t>mployment</w:t>
      </w:r>
      <w:r w:rsidR="003D1319" w:rsidRPr="00C029D2">
        <w:t xml:space="preserve"> had </w:t>
      </w:r>
      <w:r w:rsidR="003D1319">
        <w:t xml:space="preserve">improved </w:t>
      </w:r>
      <w:r w:rsidR="003D1319" w:rsidRPr="00C029D2">
        <w:t>in Ceduna b</w:t>
      </w:r>
      <w:r w:rsidR="003D1319">
        <w:t>etween Wave 1 and Wave 2, from 3.5</w:t>
      </w:r>
      <w:r w:rsidR="003D1319" w:rsidRPr="00C029D2">
        <w:t xml:space="preserve"> to </w:t>
      </w:r>
      <w:r w:rsidR="003D1319">
        <w:t>5.3</w:t>
      </w:r>
      <w:r w:rsidR="003D1319" w:rsidRPr="00C029D2">
        <w:t xml:space="preserve"> out of 10 (</w:t>
      </w:r>
      <w:r w:rsidR="003D1319">
        <w:t>3.6</w:t>
      </w:r>
      <w:r w:rsidR="003D1319" w:rsidRPr="00C029D2">
        <w:t xml:space="preserve"> pre-Trial), and </w:t>
      </w:r>
      <w:r w:rsidR="003D1319">
        <w:t>had improved slightly in EK, from 3.6</w:t>
      </w:r>
      <w:r w:rsidR="003D1319" w:rsidRPr="00C029D2">
        <w:t xml:space="preserve"> to 4.</w:t>
      </w:r>
      <w:r w:rsidR="003D1319">
        <w:t>0</w:t>
      </w:r>
      <w:r w:rsidR="003D1319" w:rsidRPr="00C029D2">
        <w:t xml:space="preserve"> out of 10 (</w:t>
      </w:r>
      <w:r w:rsidR="003D1319">
        <w:t xml:space="preserve">3.4 </w:t>
      </w:r>
      <w:r w:rsidR="003D1319" w:rsidRPr="00C029D2">
        <w:t>pre-Trial).</w:t>
      </w:r>
    </w:p>
    <w:p w14:paraId="5D80B77A" w14:textId="4016CC90" w:rsidR="009229B6" w:rsidRPr="009229B6" w:rsidRDefault="009229B6" w:rsidP="009229B6">
      <w:pPr>
        <w:rPr>
          <w:lang w:eastAsia="en-US"/>
        </w:rPr>
      </w:pPr>
      <w:r w:rsidRPr="009229B6">
        <w:rPr>
          <w:lang w:eastAsia="en-US"/>
        </w:rPr>
        <w:t xml:space="preserve">The </w:t>
      </w:r>
      <w:r w:rsidR="00981733">
        <w:rPr>
          <w:lang w:eastAsia="en-US"/>
        </w:rPr>
        <w:t xml:space="preserve">quantitative </w:t>
      </w:r>
      <w:r w:rsidRPr="009229B6">
        <w:rPr>
          <w:lang w:eastAsia="en-US"/>
        </w:rPr>
        <w:t>survey findings indicate</w:t>
      </w:r>
      <w:r w:rsidR="00981733">
        <w:rPr>
          <w:lang w:eastAsia="en-US"/>
        </w:rPr>
        <w:t>d</w:t>
      </w:r>
      <w:r w:rsidRPr="009229B6">
        <w:rPr>
          <w:lang w:eastAsia="en-US"/>
        </w:rPr>
        <w:t xml:space="preserve"> that there </w:t>
      </w:r>
      <w:r w:rsidR="00981733">
        <w:rPr>
          <w:lang w:eastAsia="en-US"/>
        </w:rPr>
        <w:t>was</w:t>
      </w:r>
      <w:r w:rsidRPr="009229B6">
        <w:rPr>
          <w:lang w:eastAsia="en-US"/>
        </w:rPr>
        <w:t xml:space="preserve"> little change in the proportion of </w:t>
      </w:r>
      <w:r w:rsidR="00981733">
        <w:rPr>
          <w:lang w:eastAsia="en-US"/>
        </w:rPr>
        <w:t xml:space="preserve">CDCT </w:t>
      </w:r>
      <w:r w:rsidRPr="009229B6">
        <w:rPr>
          <w:lang w:eastAsia="en-US"/>
        </w:rPr>
        <w:t xml:space="preserve">participants looking for work </w:t>
      </w:r>
      <w:r w:rsidR="00981733">
        <w:rPr>
          <w:lang w:eastAsia="en-US"/>
        </w:rPr>
        <w:t>from</w:t>
      </w:r>
      <w:r w:rsidRPr="009229B6">
        <w:rPr>
          <w:lang w:eastAsia="en-US"/>
        </w:rPr>
        <w:t xml:space="preserve"> Wave 1</w:t>
      </w:r>
      <w:r w:rsidR="00981733">
        <w:rPr>
          <w:lang w:eastAsia="en-US"/>
        </w:rPr>
        <w:t xml:space="preserve"> to Wave 2</w:t>
      </w:r>
      <w:r w:rsidR="00207896">
        <w:rPr>
          <w:lang w:eastAsia="en-US"/>
        </w:rPr>
        <w:t>.</w:t>
      </w:r>
      <w:r w:rsidRPr="009229B6">
        <w:rPr>
          <w:lang w:eastAsia="en-US"/>
        </w:rPr>
        <w:t xml:space="preserve"> However,</w:t>
      </w:r>
      <w:r w:rsidR="00981733">
        <w:rPr>
          <w:lang w:eastAsia="en-US"/>
        </w:rPr>
        <w:t xml:space="preserve"> motivation to find work appeared</w:t>
      </w:r>
      <w:r w:rsidRPr="009229B6">
        <w:rPr>
          <w:lang w:eastAsia="en-US"/>
        </w:rPr>
        <w:t xml:space="preserve"> </w:t>
      </w:r>
      <w:r w:rsidR="00207896">
        <w:rPr>
          <w:lang w:eastAsia="en-US"/>
        </w:rPr>
        <w:t xml:space="preserve">to have improved across Waves. </w:t>
      </w:r>
      <w:r w:rsidRPr="009229B6">
        <w:rPr>
          <w:lang w:eastAsia="en-US"/>
        </w:rPr>
        <w:t>At Wave 2, on average across the two sites:</w:t>
      </w:r>
    </w:p>
    <w:p w14:paraId="2E0BAE3F" w14:textId="0B9EDEDC" w:rsidR="009229B6" w:rsidRPr="009229B6" w:rsidRDefault="009229B6" w:rsidP="009229B6">
      <w:pPr>
        <w:pStyle w:val="ListBullet"/>
        <w:numPr>
          <w:ilvl w:val="1"/>
          <w:numId w:val="8"/>
        </w:numPr>
      </w:pPr>
      <w:r w:rsidRPr="009229B6">
        <w:t>42% of survey respondents (n=473) indicated that they were currently looking for a job or paid work (consistent wit</w:t>
      </w:r>
      <w:r w:rsidR="009F02BB">
        <w:t>h 40% at Wave 1 (of n=549)).</w:t>
      </w:r>
    </w:p>
    <w:p w14:paraId="11286215" w14:textId="77777777" w:rsidR="009229B6" w:rsidRPr="009229B6" w:rsidRDefault="009229B6" w:rsidP="009229B6">
      <w:pPr>
        <w:pStyle w:val="ListBullet"/>
        <w:numPr>
          <w:ilvl w:val="1"/>
          <w:numId w:val="8"/>
        </w:numPr>
      </w:pPr>
      <w:r w:rsidRPr="009229B6">
        <w:t>23% of survey respondents (n=178) indicated that they spent 11 hours or more per week trying to get a job or paid work (up from 11% at Wave 1 (of n=217)).</w:t>
      </w:r>
    </w:p>
    <w:p w14:paraId="0FBB4541" w14:textId="77777777" w:rsidR="009229B6" w:rsidRDefault="009229B6" w:rsidP="009229B6">
      <w:pPr>
        <w:rPr>
          <w:lang w:eastAsia="en-US"/>
        </w:rPr>
      </w:pPr>
      <w:bookmarkStart w:id="169" w:name="_Ref487561537"/>
      <w:bookmarkStart w:id="170" w:name="_Toc488762014"/>
      <w:r>
        <w:rPr>
          <w:lang w:eastAsia="en-US"/>
        </w:rPr>
        <w:t>Specific qualitative feedback that supported this included:</w:t>
      </w:r>
    </w:p>
    <w:p w14:paraId="1E5C963F" w14:textId="1CCEA53C" w:rsidR="009229B6" w:rsidRDefault="009F02BB" w:rsidP="009229B6">
      <w:pPr>
        <w:pStyle w:val="ListBullet"/>
        <w:rPr>
          <w:lang w:eastAsia="en-US"/>
        </w:rPr>
      </w:pPr>
      <w:r>
        <w:rPr>
          <w:lang w:eastAsia="en-US"/>
        </w:rPr>
        <w:t>I</w:t>
      </w:r>
      <w:r w:rsidR="009229B6">
        <w:rPr>
          <w:lang w:eastAsia="en-US"/>
        </w:rPr>
        <w:t xml:space="preserve">ncreased job search activity and interest (e.g. </w:t>
      </w:r>
      <w:r w:rsidR="0002013D">
        <w:rPr>
          <w:lang w:eastAsia="en-US"/>
        </w:rPr>
        <w:t>requests for work opportunities and</w:t>
      </w:r>
      <w:r w:rsidR="009229B6">
        <w:rPr>
          <w:lang w:eastAsia="en-US"/>
        </w:rPr>
        <w:t xml:space="preserve"> assistance to find employment) among some Trial </w:t>
      </w:r>
      <w:r w:rsidR="00981733">
        <w:rPr>
          <w:lang w:eastAsia="en-US"/>
        </w:rPr>
        <w:t>p</w:t>
      </w:r>
      <w:r w:rsidR="009229B6">
        <w:rPr>
          <w:lang w:eastAsia="en-US"/>
        </w:rPr>
        <w:t>articipants who wanted to “get off the card” or “get access to more cash”, observed by some stakeholders and mer</w:t>
      </w:r>
      <w:r>
        <w:rPr>
          <w:lang w:eastAsia="en-US"/>
        </w:rPr>
        <w:t>chants.</w:t>
      </w:r>
    </w:p>
    <w:p w14:paraId="60FCBB3D" w14:textId="4169FE1E" w:rsidR="009229B6" w:rsidRDefault="009F02BB" w:rsidP="009229B6">
      <w:pPr>
        <w:pStyle w:val="ListBullet"/>
        <w:rPr>
          <w:lang w:eastAsia="en-US"/>
        </w:rPr>
      </w:pPr>
      <w:r>
        <w:rPr>
          <w:lang w:eastAsia="en-US"/>
        </w:rPr>
        <w:t>F</w:t>
      </w:r>
      <w:r w:rsidR="009229B6" w:rsidRPr="00A65C57">
        <w:rPr>
          <w:lang w:eastAsia="en-US"/>
        </w:rPr>
        <w:t xml:space="preserve">eedback </w:t>
      </w:r>
      <w:r w:rsidR="00EC06F8" w:rsidRPr="00A65C57">
        <w:rPr>
          <w:lang w:eastAsia="en-US"/>
        </w:rPr>
        <w:t xml:space="preserve">from a few stakeholders and community leaders </w:t>
      </w:r>
      <w:r w:rsidR="009229B6" w:rsidRPr="00A65C57">
        <w:rPr>
          <w:lang w:eastAsia="en-US"/>
        </w:rPr>
        <w:t>of increased</w:t>
      </w:r>
      <w:r w:rsidR="009229B6">
        <w:rPr>
          <w:lang w:eastAsia="en-US"/>
        </w:rPr>
        <w:t xml:space="preserve"> take-up of employme</w:t>
      </w:r>
      <w:r w:rsidR="00D87CE5">
        <w:rPr>
          <w:lang w:eastAsia="en-US"/>
        </w:rPr>
        <w:t>nt opportunities by some Trial p</w:t>
      </w:r>
      <w:r w:rsidR="009229B6">
        <w:rPr>
          <w:lang w:eastAsia="en-US"/>
        </w:rPr>
        <w:t>articipants, e</w:t>
      </w:r>
      <w:r w:rsidR="005A4CE1">
        <w:rPr>
          <w:lang w:eastAsia="en-US"/>
        </w:rPr>
        <w:t>specially for cash jobs and/</w:t>
      </w:r>
      <w:r w:rsidR="002A28B4">
        <w:rPr>
          <w:lang w:eastAsia="en-US"/>
        </w:rPr>
        <w:t>or</w:t>
      </w:r>
      <w:r w:rsidR="009229B6">
        <w:rPr>
          <w:lang w:eastAsia="en-US"/>
        </w:rPr>
        <w:t xml:space="preserve"> taking on additi</w:t>
      </w:r>
      <w:r>
        <w:rPr>
          <w:lang w:eastAsia="en-US"/>
        </w:rPr>
        <w:t>onal, part-time or casual work.</w:t>
      </w:r>
    </w:p>
    <w:p w14:paraId="5AA7F085" w14:textId="7F78EF04" w:rsidR="009229B6" w:rsidRDefault="009F02BB" w:rsidP="009229B6">
      <w:pPr>
        <w:pStyle w:val="ListBullet"/>
        <w:rPr>
          <w:lang w:eastAsia="en-US"/>
        </w:rPr>
      </w:pPr>
      <w:r>
        <w:rPr>
          <w:lang w:eastAsia="en-US"/>
        </w:rPr>
        <w:t>I</w:t>
      </w:r>
      <w:r w:rsidR="009229B6">
        <w:rPr>
          <w:lang w:eastAsia="en-US"/>
        </w:rPr>
        <w:t xml:space="preserve">ncreased attendance rates and improved performance in </w:t>
      </w:r>
      <w:r w:rsidR="009229B6" w:rsidRPr="00D87CE5">
        <w:rPr>
          <w:lang w:eastAsia="en-US"/>
        </w:rPr>
        <w:t xml:space="preserve">Community Development </w:t>
      </w:r>
      <w:r w:rsidR="002A28B4">
        <w:rPr>
          <w:lang w:eastAsia="en-US"/>
        </w:rPr>
        <w:t xml:space="preserve">Programme </w:t>
      </w:r>
      <w:r w:rsidR="009229B6" w:rsidRPr="00D87CE5">
        <w:rPr>
          <w:lang w:eastAsia="en-US"/>
        </w:rPr>
        <w:t>(C</w:t>
      </w:r>
      <w:r w:rsidR="009229B6">
        <w:rPr>
          <w:lang w:eastAsia="en-US"/>
        </w:rPr>
        <w:t>DP)</w:t>
      </w:r>
      <w:r w:rsidR="002A28B4">
        <w:rPr>
          <w:lang w:eastAsia="en-US"/>
        </w:rPr>
        <w:t xml:space="preserve"> work </w:t>
      </w:r>
      <w:r w:rsidR="009229B6">
        <w:rPr>
          <w:lang w:eastAsia="en-US"/>
        </w:rPr>
        <w:t>– as a result of this, one CDP provider reported that their CDP program had improved its reputation and was receiving more community requests to complete work.</w:t>
      </w:r>
    </w:p>
    <w:p w14:paraId="77C30497" w14:textId="2FC5208C" w:rsidR="009229B6" w:rsidRDefault="009229B6" w:rsidP="009229B6">
      <w:pPr>
        <w:pStyle w:val="ListBullet2"/>
        <w:rPr>
          <w:lang w:eastAsia="en-US"/>
        </w:rPr>
      </w:pPr>
      <w:r>
        <w:rPr>
          <w:lang w:eastAsia="en-US"/>
        </w:rPr>
        <w:lastRenderedPageBreak/>
        <w:t xml:space="preserve">However, </w:t>
      </w:r>
      <w:r w:rsidR="00EC06F8">
        <w:rPr>
          <w:lang w:eastAsia="en-US"/>
        </w:rPr>
        <w:t xml:space="preserve">relevant </w:t>
      </w:r>
      <w:r>
        <w:rPr>
          <w:lang w:eastAsia="en-US"/>
        </w:rPr>
        <w:t>stakeholders felt that stricter CDP requirements had also contributed to the improved attendance rates, and felt that while t</w:t>
      </w:r>
      <w:r w:rsidR="00030072">
        <w:rPr>
          <w:lang w:eastAsia="en-US"/>
        </w:rPr>
        <w:t>he Trial was an important comple</w:t>
      </w:r>
      <w:r>
        <w:rPr>
          <w:lang w:eastAsia="en-US"/>
        </w:rPr>
        <w:t>mentary measure, it was not solely responsible for the improvement.</w:t>
      </w:r>
    </w:p>
    <w:p w14:paraId="0F9412BD" w14:textId="2D02373C" w:rsidR="009229B6" w:rsidRDefault="00030072" w:rsidP="009229B6">
      <w:pPr>
        <w:rPr>
          <w:lang w:eastAsia="en-US"/>
        </w:rPr>
      </w:pPr>
      <w:r>
        <w:rPr>
          <w:lang w:eastAsia="en-US"/>
        </w:rPr>
        <w:t>S</w:t>
      </w:r>
      <w:r w:rsidR="009229B6">
        <w:rPr>
          <w:lang w:eastAsia="en-US"/>
        </w:rPr>
        <w:t>ome stakeholders</w:t>
      </w:r>
      <w:r w:rsidR="00EC06F8">
        <w:rPr>
          <w:lang w:eastAsia="en-US"/>
        </w:rPr>
        <w:t xml:space="preserve"> and community leaders</w:t>
      </w:r>
      <w:r w:rsidR="009229B6">
        <w:rPr>
          <w:lang w:eastAsia="en-US"/>
        </w:rPr>
        <w:t xml:space="preserve"> noted that a lack of employment opportunities in the Trial locations remained a key issue, which made it difficult for Trial </w:t>
      </w:r>
      <w:r>
        <w:rPr>
          <w:lang w:eastAsia="en-US"/>
        </w:rPr>
        <w:t>p</w:t>
      </w:r>
      <w:r w:rsidR="009229B6">
        <w:rPr>
          <w:lang w:eastAsia="en-US"/>
        </w:rPr>
        <w:t xml:space="preserve">articipants </w:t>
      </w:r>
      <w:r>
        <w:rPr>
          <w:lang w:eastAsia="en-US"/>
        </w:rPr>
        <w:t>to seek a pathway off the CDC.</w:t>
      </w:r>
    </w:p>
    <w:p w14:paraId="6FE965CF" w14:textId="77777777" w:rsidR="00275EAE" w:rsidRPr="002D22D2" w:rsidRDefault="00275EAE" w:rsidP="002D22D2">
      <w:pPr>
        <w:pStyle w:val="Heading4"/>
        <w:numPr>
          <w:ilvl w:val="1"/>
          <w:numId w:val="5"/>
        </w:numPr>
        <w:ind w:left="567"/>
        <w:rPr>
          <w:sz w:val="32"/>
        </w:rPr>
      </w:pPr>
      <w:bookmarkStart w:id="171" w:name="_Ref490755940"/>
      <w:r w:rsidRPr="002D22D2">
        <w:rPr>
          <w:sz w:val="32"/>
        </w:rPr>
        <w:t>Social impacts</w:t>
      </w:r>
      <w:bookmarkEnd w:id="169"/>
      <w:bookmarkEnd w:id="170"/>
      <w:bookmarkEnd w:id="171"/>
    </w:p>
    <w:p w14:paraId="67F3A89D" w14:textId="27C4AB29" w:rsidR="00A45DBE" w:rsidRDefault="00A45DBE" w:rsidP="00E6665F">
      <w:r>
        <w:t>Some stakeholders</w:t>
      </w:r>
      <w:r w:rsidR="00746C6B">
        <w:t xml:space="preserve">, </w:t>
      </w:r>
      <w:r>
        <w:t xml:space="preserve">community leaders </w:t>
      </w:r>
      <w:r w:rsidR="00746C6B">
        <w:t xml:space="preserve">and merchants </w:t>
      </w:r>
      <w:r>
        <w:t xml:space="preserve">perceived that community pride had increased, especially amongst the Indigenous community, since the </w:t>
      </w:r>
      <w:r w:rsidR="00BF2B8B">
        <w:t xml:space="preserve">commencement of the </w:t>
      </w:r>
      <w:r w:rsidR="00207896">
        <w:t>Trial.</w:t>
      </w:r>
      <w:r>
        <w:t xml:space="preserve"> They felt this was demonstrated by their observations of increased optimism, positivity, family interaction and </w:t>
      </w:r>
      <w:r w:rsidR="00207896">
        <w:t xml:space="preserve">ownership of more food/goods. </w:t>
      </w:r>
      <w:r>
        <w:t>However, other</w:t>
      </w:r>
      <w:r w:rsidR="00746C6B">
        <w:t xml:space="preserve">s </w:t>
      </w:r>
      <w:r>
        <w:t>found this hard to assess or reported that there had been no observable change.</w:t>
      </w:r>
    </w:p>
    <w:p w14:paraId="49706931" w14:textId="31E1593F" w:rsidR="003D1319" w:rsidRPr="00C029D2" w:rsidRDefault="003D1319" w:rsidP="003D1319">
      <w:pPr>
        <w:pBdr>
          <w:top w:val="single" w:sz="4" w:space="1" w:color="auto"/>
          <w:left w:val="single" w:sz="4" w:space="4" w:color="auto"/>
          <w:bottom w:val="single" w:sz="4" w:space="1" w:color="auto"/>
          <w:right w:val="single" w:sz="4" w:space="4" w:color="auto"/>
        </w:pBdr>
        <w:shd w:val="clear" w:color="auto" w:fill="DBE5F1" w:themeFill="accent1" w:themeFillTint="33"/>
      </w:pPr>
      <w:r w:rsidRPr="00C029D2">
        <w:t>Community leaders</w:t>
      </w:r>
      <w:r w:rsidR="00281467">
        <w:t xml:space="preserve">’, </w:t>
      </w:r>
      <w:r w:rsidRPr="00C029D2">
        <w:t xml:space="preserve">stakeholders’ </w:t>
      </w:r>
      <w:r w:rsidR="00281467">
        <w:t xml:space="preserve">and merchants’ </w:t>
      </w:r>
      <w:r w:rsidRPr="00C029D2">
        <w:t>ratings to a short questionnaire in the qualitative research indicated that (based on average ratings on a scale of 0 (</w:t>
      </w:r>
      <w:r>
        <w:t>very poorly</w:t>
      </w:r>
      <w:r w:rsidRPr="00C029D2">
        <w:t>) to 10 (</w:t>
      </w:r>
      <w:r>
        <w:t>very well</w:t>
      </w:r>
      <w:r w:rsidRPr="00C029D2">
        <w:t>))</w:t>
      </w:r>
      <w:r w:rsidR="00F3085A">
        <w:t xml:space="preserve"> they perceived that</w:t>
      </w:r>
      <w:r w:rsidRPr="00C029D2">
        <w:t>:</w:t>
      </w:r>
    </w:p>
    <w:p w14:paraId="78805EBB" w14:textId="33E967D2" w:rsidR="003D1319" w:rsidRPr="00C029D2" w:rsidRDefault="00BF2B8B" w:rsidP="003D1319">
      <w:pPr>
        <w:numPr>
          <w:ilvl w:val="0"/>
          <w:numId w:val="9"/>
        </w:numPr>
        <w:pBdr>
          <w:top w:val="single" w:sz="4" w:space="1" w:color="auto"/>
          <w:left w:val="single" w:sz="4" w:space="4" w:color="auto"/>
          <w:bottom w:val="single" w:sz="4" w:space="1" w:color="auto"/>
          <w:right w:val="single" w:sz="4" w:space="4" w:color="auto"/>
        </w:pBdr>
        <w:shd w:val="clear" w:color="auto" w:fill="DBE5F1" w:themeFill="accent1" w:themeFillTint="33"/>
        <w:spacing w:before="120"/>
        <w:ind w:left="357" w:hanging="357"/>
        <w:jc w:val="left"/>
      </w:pPr>
      <w:r w:rsidRPr="00E51746">
        <w:rPr>
          <w:bCs/>
        </w:rPr>
        <w:t>The local community’s performance in relation to</w:t>
      </w:r>
      <w:r>
        <w:rPr>
          <w:b/>
          <w:bCs/>
        </w:rPr>
        <w:t xml:space="preserve"> </w:t>
      </w:r>
      <w:r w:rsidRPr="00097A0C">
        <w:rPr>
          <w:bCs/>
        </w:rPr>
        <w:t>c</w:t>
      </w:r>
      <w:r w:rsidR="003D1319" w:rsidRPr="00097A0C">
        <w:rPr>
          <w:bCs/>
        </w:rPr>
        <w:t>ommunity pride</w:t>
      </w:r>
      <w:r w:rsidR="003D1319" w:rsidRPr="00C029D2">
        <w:t xml:space="preserve"> had </w:t>
      </w:r>
      <w:r w:rsidR="003D1319">
        <w:t xml:space="preserve">improved slightly </w:t>
      </w:r>
      <w:r w:rsidR="003D1319" w:rsidRPr="00C029D2">
        <w:t>in Ceduna b</w:t>
      </w:r>
      <w:r w:rsidR="003D1319">
        <w:t>etween Wave 1 and Wave 2, from 5.1</w:t>
      </w:r>
      <w:r w:rsidR="003D1319" w:rsidRPr="00C029D2">
        <w:t xml:space="preserve"> to </w:t>
      </w:r>
      <w:r w:rsidR="003D1319">
        <w:t>6.0</w:t>
      </w:r>
      <w:r w:rsidR="003D1319" w:rsidRPr="00C029D2">
        <w:t xml:space="preserve"> out of 10 (</w:t>
      </w:r>
      <w:r w:rsidR="003D1319">
        <w:t>4.9</w:t>
      </w:r>
      <w:r w:rsidR="003D1319" w:rsidRPr="00C029D2">
        <w:t xml:space="preserve"> pre-Trial), and </w:t>
      </w:r>
      <w:r w:rsidR="003D1319">
        <w:t>also in EK, from 5.0</w:t>
      </w:r>
      <w:r w:rsidR="003D1319" w:rsidRPr="00C029D2">
        <w:t xml:space="preserve"> to </w:t>
      </w:r>
      <w:r w:rsidR="003D1319">
        <w:t>5.8</w:t>
      </w:r>
      <w:r w:rsidR="003D1319" w:rsidRPr="00C029D2">
        <w:t xml:space="preserve"> out of 10 (</w:t>
      </w:r>
      <w:r w:rsidR="003D1319">
        <w:t>4.3</w:t>
      </w:r>
      <w:r w:rsidR="003D1319" w:rsidRPr="00C029D2">
        <w:t xml:space="preserve"> pre-Trial).</w:t>
      </w:r>
    </w:p>
    <w:p w14:paraId="099876F7" w14:textId="697B5B73" w:rsidR="00A45DBE" w:rsidRDefault="00A45DBE" w:rsidP="00E6665F">
      <w:r>
        <w:t>The quantitative survey results endeavoured to measure feelings of community pride</w:t>
      </w:r>
      <w:r w:rsidR="00E36B47">
        <w:t xml:space="preserve"> and how these may have changed over time</w:t>
      </w:r>
      <w:r>
        <w:t xml:space="preserve">. </w:t>
      </w:r>
      <w:r w:rsidR="005968F5">
        <w:fldChar w:fldCharType="begin"/>
      </w:r>
      <w:r w:rsidR="005968F5">
        <w:instrText xml:space="preserve"> REF _Ref487129473 \h  \* MERGEFORMAT </w:instrText>
      </w:r>
      <w:r w:rsidR="005968F5">
        <w:fldChar w:fldCharType="separate"/>
      </w:r>
      <w:r w:rsidR="00FA4DB2" w:rsidRPr="00FA4DB2">
        <w:t xml:space="preserve">Figure </w:t>
      </w:r>
      <w:r w:rsidR="00FA4DB2" w:rsidRPr="00FA4DB2">
        <w:rPr>
          <w:noProof/>
        </w:rPr>
        <w:t>27</w:t>
      </w:r>
      <w:r w:rsidR="005968F5">
        <w:fldChar w:fldCharType="end"/>
      </w:r>
      <w:r w:rsidR="00E36B47" w:rsidRPr="00A45DBE">
        <w:t xml:space="preserve"> </w:t>
      </w:r>
      <w:r w:rsidR="00E36B47">
        <w:t>illustrates that</w:t>
      </w:r>
      <w:r>
        <w:t xml:space="preserve"> </w:t>
      </w:r>
      <w:r w:rsidR="00E36B47">
        <w:t xml:space="preserve">amongst Trial </w:t>
      </w:r>
      <w:r w:rsidR="00BF2B8B">
        <w:t>p</w:t>
      </w:r>
      <w:r w:rsidR="00E36B47">
        <w:t xml:space="preserve">articipants, </w:t>
      </w:r>
      <w:r w:rsidR="00AC5B5C">
        <w:t xml:space="preserve">community pride </w:t>
      </w:r>
      <w:r>
        <w:t>increased</w:t>
      </w:r>
      <w:r w:rsidR="00E36B47">
        <w:t xml:space="preserve"> across Waves</w:t>
      </w:r>
      <w:r>
        <w:t xml:space="preserve">.  At Wave 2, on average across the two sites, 69% of </w:t>
      </w:r>
      <w:r w:rsidR="00BF2B8B">
        <w:t>p</w:t>
      </w:r>
      <w:r>
        <w:t>articipants reported that they were either proud or very proud of the community in which they live (n=473), an incr</w:t>
      </w:r>
      <w:r w:rsidR="00207896">
        <w:t xml:space="preserve">ease on 61% at Wave 1 (n=551). </w:t>
      </w:r>
      <w:r>
        <w:t>Community pride was equally as strong across the two Trial sites</w:t>
      </w:r>
      <w:r w:rsidR="00B16841">
        <w:t xml:space="preserve">, </w:t>
      </w:r>
      <w:r w:rsidR="00BF2B8B">
        <w:t>al</w:t>
      </w:r>
      <w:r w:rsidR="00B16841">
        <w:t xml:space="preserve">though a greater increase was seen across Waves amongst EK </w:t>
      </w:r>
      <w:r w:rsidR="00AB7080">
        <w:t>p</w:t>
      </w:r>
      <w:r w:rsidR="00B16841">
        <w:t>articipants.</w:t>
      </w:r>
      <w:r>
        <w:t xml:space="preserve">  </w:t>
      </w:r>
    </w:p>
    <w:p w14:paraId="7EC20831" w14:textId="2F653BA9" w:rsidR="00A45DBE" w:rsidRPr="00D94364" w:rsidRDefault="00A45DBE" w:rsidP="008910D8">
      <w:pPr>
        <w:autoSpaceDE w:val="0"/>
        <w:autoSpaceDN w:val="0"/>
        <w:adjustRightInd w:val="0"/>
        <w:jc w:val="center"/>
        <w:rPr>
          <w:b/>
        </w:rPr>
      </w:pPr>
      <w:bookmarkStart w:id="172" w:name="_Ref487129473"/>
      <w:bookmarkStart w:id="173" w:name="_Ref488921093"/>
      <w:r w:rsidRPr="00D816DB">
        <w:rPr>
          <w:b/>
        </w:rPr>
        <w:t xml:space="preserve">Figure </w:t>
      </w:r>
      <w:r w:rsidR="00EF7CBE" w:rsidRPr="004E0735">
        <w:rPr>
          <w:b/>
        </w:rPr>
        <w:fldChar w:fldCharType="begin"/>
      </w:r>
      <w:r w:rsidRPr="004E0735">
        <w:rPr>
          <w:b/>
        </w:rPr>
        <w:instrText xml:space="preserve"> SEQ Figure \* ARABIC </w:instrText>
      </w:r>
      <w:r w:rsidR="00EF7CBE" w:rsidRPr="004E0735">
        <w:rPr>
          <w:b/>
        </w:rPr>
        <w:fldChar w:fldCharType="separate"/>
      </w:r>
      <w:r w:rsidR="00FA4DB2">
        <w:rPr>
          <w:b/>
          <w:noProof/>
        </w:rPr>
        <w:t>27</w:t>
      </w:r>
      <w:r w:rsidR="00EF7CBE" w:rsidRPr="004E0735">
        <w:rPr>
          <w:b/>
        </w:rPr>
        <w:fldChar w:fldCharType="end"/>
      </w:r>
      <w:bookmarkEnd w:id="172"/>
      <w:r w:rsidRPr="00D816DB">
        <w:rPr>
          <w:b/>
        </w:rPr>
        <w:t xml:space="preserve">: </w:t>
      </w:r>
      <w:r>
        <w:rPr>
          <w:b/>
        </w:rPr>
        <w:t>Community pride</w:t>
      </w:r>
      <w:bookmarkEnd w:id="173"/>
      <w:r>
        <w:rPr>
          <w:b/>
        </w:rPr>
        <w:t xml:space="preserve"> </w:t>
      </w:r>
    </w:p>
    <w:p w14:paraId="74C12E18" w14:textId="59AE9E08" w:rsidR="00A45DBE" w:rsidRPr="00D94364" w:rsidRDefault="00A45DBE" w:rsidP="00A45DBE">
      <w:pPr>
        <w:spacing w:before="0"/>
        <w:jc w:val="center"/>
        <w:rPr>
          <w:sz w:val="16"/>
        </w:rPr>
      </w:pPr>
      <w:r w:rsidRPr="00D94364">
        <w:rPr>
          <w:sz w:val="16"/>
        </w:rPr>
        <w:t>Base: Participants currently in Trial.</w:t>
      </w:r>
    </w:p>
    <w:p w14:paraId="257CB924" w14:textId="77777777" w:rsidR="00D14F76" w:rsidRDefault="00D14F76" w:rsidP="00A45DBE">
      <w:pPr>
        <w:spacing w:before="120"/>
        <w:contextualSpacing/>
        <w:jc w:val="center"/>
        <w:rPr>
          <w:sz w:val="16"/>
        </w:rPr>
      </w:pPr>
      <w:r>
        <w:rPr>
          <w:noProof/>
          <w:sz w:val="16"/>
        </w:rPr>
        <w:lastRenderedPageBreak/>
        <w:drawing>
          <wp:inline distT="0" distB="0" distL="0" distR="0" wp14:anchorId="22E0CD1F" wp14:editId="138CEBF7">
            <wp:extent cx="5528844" cy="3200340"/>
            <wp:effectExtent l="0" t="0" r="0" b="635"/>
            <wp:docPr id="58" name="Picture 58" descr="Six stacked bar charts showing community pride as a percentage of participants. Base: Participants currently on Trial. Excludes: 'Refused'. Wave 1 Ceduna (n= 195): Very proud (38%), Proud (25%), Neither proud or ashamed (24%), Ashamed (8%), Very Ashamed (4%), Can't say or not sure (1%). Wave 2 Ceduna (n= 233): Very proud (24%), Proud (47%), Neither proud or ashamed (18%), Ashamed (3%), Very ashamed (1%), Can't say or not sure (7%). This is not a significant change. Wave 1 East Kimberley (n=356): Very proud (26%), Proud (33%), Neither proud or ashamed (23%), Ashamed (10%), Very ashamed (6%), Can't say or not sure (3%). Wave 2 East Kimberley (n= 240): Very proud (21%), Proud (47%), Neither proud or ashamed (16%), Ashamed (11%), Very ashamed (2%), Can't say or not sure (4%). This is a significant increase in the number of participants who were proud or very proud. Wave 1 Participant average (n=551): Very proud (32%), Proud (29%), Neither proud or ashamed (23%), Ashamed (9%), Very ashamed (5%), Can't say or not sure (1%). Wave 2 Participant average (N=473): Very proud (22%), Proud (47%), Neither proud or ashamed (17%), Ashamed (7%), Very ashamed (1%), Can't say or not sure (5%). This is a significant increase in the number of participants who were proud or very proud. &#10;" title="Community P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t="1570" r="6373" b="15225"/>
                    <a:stretch/>
                  </pic:blipFill>
                  <pic:spPr bwMode="auto">
                    <a:xfrm>
                      <a:off x="0" y="0"/>
                      <a:ext cx="5541240" cy="3207516"/>
                    </a:xfrm>
                    <a:prstGeom prst="rect">
                      <a:avLst/>
                    </a:prstGeom>
                    <a:noFill/>
                    <a:ln>
                      <a:noFill/>
                    </a:ln>
                    <a:extLst>
                      <a:ext uri="{53640926-AAD7-44D8-BBD7-CCE9431645EC}">
                        <a14:shadowObscured xmlns:a14="http://schemas.microsoft.com/office/drawing/2010/main"/>
                      </a:ext>
                    </a:extLst>
                  </pic:spPr>
                </pic:pic>
              </a:graphicData>
            </a:graphic>
          </wp:inline>
        </w:drawing>
      </w:r>
      <w:r w:rsidR="00A45DBE" w:rsidRPr="00A45DBE">
        <w:rPr>
          <w:sz w:val="16"/>
        </w:rPr>
        <w:t xml:space="preserve"> </w:t>
      </w:r>
    </w:p>
    <w:p w14:paraId="321236F2" w14:textId="4D393C21" w:rsidR="00A45DBE" w:rsidRPr="00E055DA" w:rsidRDefault="00A45DBE" w:rsidP="00A45DBE">
      <w:pPr>
        <w:spacing w:before="120"/>
        <w:contextualSpacing/>
        <w:jc w:val="center"/>
        <w:rPr>
          <w:rStyle w:val="FootnoteReference"/>
        </w:rPr>
      </w:pPr>
      <w:r w:rsidRPr="00E055DA">
        <w:rPr>
          <w:rStyle w:val="FootnoteReference"/>
        </w:rPr>
        <w:t>Q30 (P). Do you feel proud or ashamed of the community in whi</w:t>
      </w:r>
      <w:r w:rsidR="005A4CE1">
        <w:rPr>
          <w:rStyle w:val="FootnoteReference"/>
        </w:rPr>
        <w:t>ch you live? Is that very proud/</w:t>
      </w:r>
      <w:r w:rsidRPr="00E055DA">
        <w:rPr>
          <w:rStyle w:val="FootnoteReference"/>
        </w:rPr>
        <w:t>ashamed?</w:t>
      </w:r>
    </w:p>
    <w:p w14:paraId="23A02ADD" w14:textId="1AF1785E" w:rsidR="00862671" w:rsidRPr="00D94364" w:rsidRDefault="00862671" w:rsidP="00A45DBE">
      <w:pPr>
        <w:spacing w:before="120"/>
        <w:contextualSpacing/>
        <w:jc w:val="center"/>
        <w:rPr>
          <w:sz w:val="16"/>
        </w:rPr>
      </w:pPr>
      <w:r w:rsidRPr="00E055DA">
        <w:rPr>
          <w:rStyle w:val="FootnoteReference"/>
        </w:rPr>
        <w:t>Excludes ‘Refused’. Wave 1 Ceduna participants: Refused (n=0). Wave 1 East Kimberley participants: Refused (n=0). Wave 2 Ceduna participants: Refused (n=6). Wave 2 East Kimberley participants: Refused (n=0).</w:t>
      </w:r>
    </w:p>
    <w:p w14:paraId="7FD2AEDD" w14:textId="77777777" w:rsidR="009104A1" w:rsidRDefault="00275EAE" w:rsidP="00E6665F">
      <w:pPr>
        <w:ind w:left="26"/>
      </w:pPr>
      <w:r>
        <w:t>Overall, stakeholders, community leaders and merchants held mixed perceptions of the Trial’s impact on humbugging in the community</w:t>
      </w:r>
      <w:r w:rsidR="009104A1">
        <w:t xml:space="preserve"> which</w:t>
      </w:r>
      <w:r>
        <w:t xml:space="preserve"> depended o</w:t>
      </w:r>
      <w:r w:rsidR="009104A1">
        <w:t>n their personal experiences,</w:t>
      </w:r>
      <w:r>
        <w:t xml:space="preserve"> observations and feedback from </w:t>
      </w:r>
      <w:r w:rsidR="009104A1">
        <w:t xml:space="preserve">the particular </w:t>
      </w:r>
      <w:r>
        <w:t xml:space="preserve">client groups </w:t>
      </w:r>
      <w:r w:rsidR="009104A1">
        <w:t xml:space="preserve">that </w:t>
      </w:r>
      <w:r>
        <w:t xml:space="preserve">they </w:t>
      </w:r>
      <w:r w:rsidR="009104A1">
        <w:t>worked</w:t>
      </w:r>
      <w:r>
        <w:t xml:space="preserve"> with.  </w:t>
      </w:r>
    </w:p>
    <w:p w14:paraId="508B4307" w14:textId="36DA6052" w:rsidR="00275EAE" w:rsidRDefault="00275EAE" w:rsidP="00E6665F">
      <w:pPr>
        <w:ind w:left="26"/>
      </w:pPr>
      <w:r>
        <w:t xml:space="preserve">Some </w:t>
      </w:r>
      <w:r w:rsidR="00EC06F8">
        <w:t xml:space="preserve">community leaders, </w:t>
      </w:r>
      <w:r>
        <w:t xml:space="preserve">stakeholders and merchants felt that there had been a reduction in humbugging since the beginning of the Trial, particularly </w:t>
      </w:r>
      <w:r w:rsidR="009104A1">
        <w:t xml:space="preserve">of Trial </w:t>
      </w:r>
      <w:r w:rsidR="0030206B">
        <w:t>p</w:t>
      </w:r>
      <w:r>
        <w:t>articipants</w:t>
      </w:r>
      <w:r w:rsidR="009104A1">
        <w:t xml:space="preserve"> as they had limited access to cash</w:t>
      </w:r>
      <w:r w:rsidR="00207896">
        <w:t xml:space="preserve">. </w:t>
      </w:r>
      <w:r w:rsidR="009104A1">
        <w:t>Some</w:t>
      </w:r>
      <w:r>
        <w:t xml:space="preserve"> also </w:t>
      </w:r>
      <w:r w:rsidR="009104A1">
        <w:t>perceived that</w:t>
      </w:r>
      <w:r>
        <w:t xml:space="preserve"> humbugging of tourists and locals had reduced, although </w:t>
      </w:r>
      <w:r w:rsidR="009104A1">
        <w:t>some</w:t>
      </w:r>
      <w:r>
        <w:t xml:space="preserve"> others felt that it had remained the same.  </w:t>
      </w:r>
    </w:p>
    <w:p w14:paraId="09974F5E" w14:textId="156CD017" w:rsidR="00275EAE" w:rsidRDefault="0025587F" w:rsidP="00E6665F">
      <w:pPr>
        <w:ind w:left="26"/>
      </w:pPr>
      <w:r>
        <w:t>Some</w:t>
      </w:r>
      <w:r w:rsidR="00275EAE">
        <w:t xml:space="preserve"> stakeholders also reported that humbugging of particular groups in the community had increased (</w:t>
      </w:r>
      <w:r w:rsidR="00875F0E">
        <w:t>e.g.</w:t>
      </w:r>
      <w:r w:rsidR="00275EAE">
        <w:t xml:space="preserve"> the elderly)</w:t>
      </w:r>
      <w:r w:rsidR="00207896">
        <w:t xml:space="preserve">. </w:t>
      </w:r>
      <w:r w:rsidR="00875E39">
        <w:t>T</w:t>
      </w:r>
      <w:r w:rsidR="00DD5D48">
        <w:t xml:space="preserve">his is discussed further in </w:t>
      </w:r>
      <w:r w:rsidR="00875F0E">
        <w:t>C</w:t>
      </w:r>
      <w:r w:rsidR="00275EAE">
        <w:t xml:space="preserve">hapter </w:t>
      </w:r>
      <w:r w:rsidR="006C54BC">
        <w:fldChar w:fldCharType="begin"/>
      </w:r>
      <w:r w:rsidR="006C54BC">
        <w:instrText xml:space="preserve"> REF _Ref490753667 \r \h </w:instrText>
      </w:r>
      <w:r w:rsidR="006C54BC">
        <w:fldChar w:fldCharType="separate"/>
      </w:r>
      <w:r w:rsidR="00FA4DB2">
        <w:t>XII.D</w:t>
      </w:r>
      <w:r w:rsidR="006C54BC">
        <w:fldChar w:fldCharType="end"/>
      </w:r>
    </w:p>
    <w:p w14:paraId="742023A2" w14:textId="53557FE5" w:rsidR="00C029D2" w:rsidRPr="00C029D2" w:rsidRDefault="00281467" w:rsidP="00C029D2">
      <w:pPr>
        <w:pBdr>
          <w:top w:val="single" w:sz="4" w:space="1" w:color="auto"/>
          <w:left w:val="single" w:sz="4" w:space="4" w:color="auto"/>
          <w:bottom w:val="single" w:sz="4" w:space="1" w:color="auto"/>
          <w:right w:val="single" w:sz="4" w:space="4" w:color="auto"/>
        </w:pBdr>
        <w:shd w:val="clear" w:color="auto" w:fill="DBE5F1" w:themeFill="accent1" w:themeFillTint="33"/>
      </w:pPr>
      <w:r>
        <w:t xml:space="preserve">Community leaders’, stakeholders’ and merchants’ ratings to a short questionnaire </w:t>
      </w:r>
      <w:r w:rsidR="00C029D2" w:rsidRPr="00C029D2">
        <w:t>in the qualitative research indicated that (based on average ratings on a scale of 0 (not at all) to 10 (extremely severe))</w:t>
      </w:r>
      <w:r w:rsidR="00D15440">
        <w:t xml:space="preserve"> they perceived that</w:t>
      </w:r>
      <w:r w:rsidR="00C029D2" w:rsidRPr="00C029D2">
        <w:t>:</w:t>
      </w:r>
    </w:p>
    <w:p w14:paraId="1003FE22" w14:textId="77777777" w:rsidR="00C029D2" w:rsidRPr="00097A0C" w:rsidRDefault="00C029D2" w:rsidP="00C029D2">
      <w:pPr>
        <w:numPr>
          <w:ilvl w:val="0"/>
          <w:numId w:val="9"/>
        </w:numPr>
        <w:pBdr>
          <w:top w:val="single" w:sz="4" w:space="1" w:color="auto"/>
          <w:left w:val="single" w:sz="4" w:space="4" w:color="auto"/>
          <w:bottom w:val="single" w:sz="4" w:space="1" w:color="auto"/>
          <w:right w:val="single" w:sz="4" w:space="4" w:color="auto"/>
        </w:pBdr>
        <w:shd w:val="clear" w:color="auto" w:fill="DBE5F1" w:themeFill="accent1" w:themeFillTint="33"/>
        <w:spacing w:before="120"/>
        <w:ind w:left="357" w:hanging="357"/>
        <w:jc w:val="left"/>
      </w:pPr>
      <w:r w:rsidRPr="00097A0C">
        <w:rPr>
          <w:bCs/>
        </w:rPr>
        <w:t>Humbugging</w:t>
      </w:r>
      <w:r w:rsidRPr="00097A0C">
        <w:t xml:space="preserve"> had slightly reduced in Ceduna between Wave 1 and Wave 2, from 4.9 to 4.4 out of 10 (6.3 pre-Trial), and remained relatively stable in EK, from 4.7 to 4.9 out of 10 (5.9 pre-Trial).</w:t>
      </w:r>
    </w:p>
    <w:p w14:paraId="043910A2" w14:textId="77777777" w:rsidR="00C029D2" w:rsidRPr="00C029D2" w:rsidRDefault="00C029D2" w:rsidP="00C029D2">
      <w:pPr>
        <w:numPr>
          <w:ilvl w:val="0"/>
          <w:numId w:val="9"/>
        </w:numPr>
        <w:pBdr>
          <w:top w:val="single" w:sz="4" w:space="1" w:color="auto"/>
          <w:left w:val="single" w:sz="4" w:space="4" w:color="auto"/>
          <w:bottom w:val="single" w:sz="4" w:space="1" w:color="auto"/>
          <w:right w:val="single" w:sz="4" w:space="4" w:color="auto"/>
        </w:pBdr>
        <w:shd w:val="clear" w:color="auto" w:fill="DBE5F1" w:themeFill="accent1" w:themeFillTint="33"/>
        <w:spacing w:before="120"/>
        <w:ind w:left="357" w:hanging="357"/>
        <w:jc w:val="left"/>
      </w:pPr>
      <w:r w:rsidRPr="00097A0C">
        <w:rPr>
          <w:bCs/>
        </w:rPr>
        <w:t>Street begging</w:t>
      </w:r>
      <w:r w:rsidRPr="00C029D2">
        <w:t xml:space="preserve"> had remained relatively stable in their local community between Wave 1 and Wave 2 – in Ceduna from 4.0 to 3.8 out of 10 (5.4 pre-Trial) and in EK from 3.9 to 4.2 out of 10 (5.0 pre-Trial).</w:t>
      </w:r>
    </w:p>
    <w:p w14:paraId="1289C245" w14:textId="2F64A896" w:rsidR="00275EAE" w:rsidRDefault="00275EAE" w:rsidP="00E6665F">
      <w:r>
        <w:t>Stakeholders</w:t>
      </w:r>
      <w:r w:rsidR="00EC06F8">
        <w:t>,</w:t>
      </w:r>
      <w:r>
        <w:t xml:space="preserve"> community leaders </w:t>
      </w:r>
      <w:r w:rsidR="00EC06F8">
        <w:t xml:space="preserve">and merchants </w:t>
      </w:r>
      <w:r>
        <w:t xml:space="preserve">identified a range of other positive social impacts since </w:t>
      </w:r>
      <w:r w:rsidR="00207896">
        <w:t xml:space="preserve">the commencement of the Trial. </w:t>
      </w:r>
      <w:r>
        <w:t>These included:</w:t>
      </w:r>
    </w:p>
    <w:p w14:paraId="49EE7A5A" w14:textId="131B1D26" w:rsidR="00275EAE" w:rsidRDefault="009F02BB" w:rsidP="00E6665F">
      <w:pPr>
        <w:pStyle w:val="ListBullet"/>
        <w:rPr>
          <w:lang w:eastAsia="en-US"/>
        </w:rPr>
      </w:pPr>
      <w:r>
        <w:rPr>
          <w:lang w:eastAsia="en-US"/>
        </w:rPr>
        <w:t>G</w:t>
      </w:r>
      <w:r w:rsidR="00275EAE">
        <w:rPr>
          <w:lang w:eastAsia="en-US"/>
        </w:rPr>
        <w:t xml:space="preserve">reater capacity for police to run community engagement/preventative programs, due to the decreased requirement </w:t>
      </w:r>
      <w:r w:rsidR="005A4CE1">
        <w:rPr>
          <w:lang w:eastAsia="en-US"/>
        </w:rPr>
        <w:t>to respond to reports/</w:t>
      </w:r>
      <w:r>
        <w:rPr>
          <w:lang w:eastAsia="en-US"/>
        </w:rPr>
        <w:t>callouts.</w:t>
      </w:r>
    </w:p>
    <w:p w14:paraId="5CD8ABC1" w14:textId="4132F65E" w:rsidR="00275EAE" w:rsidRDefault="009F02BB" w:rsidP="00275EAE">
      <w:pPr>
        <w:pStyle w:val="ListBullet"/>
        <w:rPr>
          <w:lang w:eastAsia="en-US"/>
        </w:rPr>
      </w:pPr>
      <w:r>
        <w:rPr>
          <w:lang w:eastAsia="en-US"/>
        </w:rPr>
        <w:lastRenderedPageBreak/>
        <w:t>A</w:t>
      </w:r>
      <w:r w:rsidR="005A4CE1">
        <w:rPr>
          <w:lang w:eastAsia="en-US"/>
        </w:rPr>
        <w:t xml:space="preserve"> reduction in visible/</w:t>
      </w:r>
      <w:r w:rsidR="00275EAE">
        <w:rPr>
          <w:lang w:eastAsia="en-US"/>
        </w:rPr>
        <w:t>public occurrences of arguments, disputes, fights and “rowdy” behaviour – this was evidenced by personal observations of many stakeholders</w:t>
      </w:r>
      <w:r w:rsidR="00EC06F8">
        <w:rPr>
          <w:lang w:eastAsia="en-US"/>
        </w:rPr>
        <w:t>,</w:t>
      </w:r>
      <w:r w:rsidR="00275EAE">
        <w:rPr>
          <w:lang w:eastAsia="en-US"/>
        </w:rPr>
        <w:t xml:space="preserve"> community leaders</w:t>
      </w:r>
      <w:r w:rsidR="00EC06F8">
        <w:rPr>
          <w:lang w:eastAsia="en-US"/>
        </w:rPr>
        <w:t xml:space="preserve"> and merchants</w:t>
      </w:r>
      <w:r w:rsidR="00275EAE">
        <w:rPr>
          <w:lang w:eastAsia="en-US"/>
        </w:rPr>
        <w:t>, as well as through feedback t</w:t>
      </w:r>
      <w:r w:rsidR="005A4CE1">
        <w:rPr>
          <w:lang w:eastAsia="en-US"/>
        </w:rPr>
        <w:t>hey had received from tourists/</w:t>
      </w:r>
      <w:r w:rsidR="00275EAE">
        <w:rPr>
          <w:lang w:eastAsia="en-US"/>
        </w:rPr>
        <w:t xml:space="preserve">visitors to the larger Trial sites </w:t>
      </w:r>
      <w:r>
        <w:rPr>
          <w:lang w:eastAsia="en-US"/>
        </w:rPr>
        <w:t>(i.e. Ceduna and Kununurra).</w:t>
      </w:r>
    </w:p>
    <w:p w14:paraId="7F41FBE0" w14:textId="4B399721" w:rsidR="00275EAE" w:rsidRDefault="009F02BB" w:rsidP="00275EAE">
      <w:pPr>
        <w:pStyle w:val="ListBullet"/>
        <w:rPr>
          <w:lang w:eastAsia="en-US"/>
        </w:rPr>
      </w:pPr>
      <w:r>
        <w:rPr>
          <w:lang w:eastAsia="en-US"/>
        </w:rPr>
        <w:t>M</w:t>
      </w:r>
      <w:r w:rsidR="00275EAE">
        <w:rPr>
          <w:lang w:eastAsia="en-US"/>
        </w:rPr>
        <w:t>ore time spent on constructive community</w:t>
      </w:r>
      <w:r w:rsidR="00DD5D48">
        <w:rPr>
          <w:lang w:eastAsia="en-US"/>
        </w:rPr>
        <w:t xml:space="preserve"> activities </w:t>
      </w:r>
      <w:r w:rsidR="00275EAE">
        <w:rPr>
          <w:lang w:eastAsia="en-US"/>
        </w:rPr>
        <w:t xml:space="preserve">– a few stakeholders </w:t>
      </w:r>
      <w:r w:rsidR="00EC06F8">
        <w:rPr>
          <w:lang w:eastAsia="en-US"/>
        </w:rPr>
        <w:t xml:space="preserve">and community leaders </w:t>
      </w:r>
      <w:r w:rsidR="00275EAE">
        <w:rPr>
          <w:lang w:eastAsia="en-US"/>
        </w:rPr>
        <w:t>reported occurrences of Trial participants voluntarily engaging in efforts to improve the l</w:t>
      </w:r>
      <w:r w:rsidR="00DD5D48">
        <w:rPr>
          <w:lang w:eastAsia="en-US"/>
        </w:rPr>
        <w:t>ocal environment (e.g. clearing</w:t>
      </w:r>
      <w:r w:rsidR="005A4CE1">
        <w:rPr>
          <w:lang w:eastAsia="en-US"/>
        </w:rPr>
        <w:t>/</w:t>
      </w:r>
      <w:r w:rsidR="00275EAE">
        <w:rPr>
          <w:lang w:eastAsia="en-US"/>
        </w:rPr>
        <w:t xml:space="preserve">removing rubbish from public areas). </w:t>
      </w:r>
    </w:p>
    <w:p w14:paraId="4CD006FF" w14:textId="0E9D326C" w:rsidR="00E6665F" w:rsidRDefault="00476EE3" w:rsidP="00476EE3">
      <w:r w:rsidRPr="00476EE3">
        <w:t xml:space="preserve">Consistent with the qualitative findings, the quantitative reports of humbugging </w:t>
      </w:r>
      <w:r w:rsidR="00FD67D5">
        <w:t xml:space="preserve">were mixed.  </w:t>
      </w:r>
      <w:r w:rsidR="00875E39">
        <w:t>At Wave 2, 27% of p</w:t>
      </w:r>
      <w:r w:rsidRPr="00476EE3">
        <w:t xml:space="preserve">articipants on average across the two sites reported that they had noticed </w:t>
      </w:r>
      <w:r w:rsidRPr="00476EE3">
        <w:rPr>
          <w:i/>
        </w:rPr>
        <w:t>more</w:t>
      </w:r>
      <w:r w:rsidR="00B16841">
        <w:t xml:space="preserve"> humbugging (n=470), </w:t>
      </w:r>
      <w:r w:rsidRPr="00476EE3">
        <w:t>down from 33% at Wave 1 (n=550</w:t>
      </w:r>
      <w:r w:rsidR="00AD59C5">
        <w:t>)</w:t>
      </w:r>
      <w:r w:rsidR="00207896">
        <w:t xml:space="preserve">. </w:t>
      </w:r>
      <w:r w:rsidR="008143E6">
        <w:t>The</w:t>
      </w:r>
      <w:r w:rsidRPr="00476EE3">
        <w:t xml:space="preserve"> proportion amongst this group reporting that they had noticed </w:t>
      </w:r>
      <w:r w:rsidRPr="00476EE3">
        <w:rPr>
          <w:i/>
        </w:rPr>
        <w:t>less</w:t>
      </w:r>
      <w:r w:rsidRPr="00476EE3">
        <w:t xml:space="preserve"> </w:t>
      </w:r>
      <w:r w:rsidR="00DB2A10">
        <w:t xml:space="preserve">humbugging </w:t>
      </w:r>
      <w:r w:rsidRPr="00476EE3">
        <w:t>remained stable (17%</w:t>
      </w:r>
      <w:r w:rsidR="00DB2A10">
        <w:t xml:space="preserve"> at Wave 2</w:t>
      </w:r>
      <w:r w:rsidRPr="00476EE3">
        <w:t>, c</w:t>
      </w:r>
      <w:r w:rsidR="00DB2A10">
        <w:t>onsistent with 16% at Wave 1).</w:t>
      </w:r>
    </w:p>
    <w:p w14:paraId="63A93269" w14:textId="3C116465" w:rsidR="00E6665F" w:rsidRDefault="00DB2A10" w:rsidP="003A611D">
      <w:pPr>
        <w:pStyle w:val="ListBullet"/>
        <w:rPr>
          <w:lang w:eastAsia="en-US"/>
        </w:rPr>
      </w:pPr>
      <w:r>
        <w:rPr>
          <w:lang w:eastAsia="en-US"/>
        </w:rPr>
        <w:t xml:space="preserve">Results from </w:t>
      </w:r>
      <w:r w:rsidR="00476EE3" w:rsidRPr="00476EE3">
        <w:rPr>
          <w:lang w:eastAsia="en-US"/>
        </w:rPr>
        <w:t xml:space="preserve">Ceduna </w:t>
      </w:r>
      <w:r>
        <w:rPr>
          <w:lang w:eastAsia="en-US"/>
        </w:rPr>
        <w:t>p</w:t>
      </w:r>
      <w:r w:rsidR="00476EE3" w:rsidRPr="00476EE3">
        <w:rPr>
          <w:lang w:eastAsia="en-US"/>
        </w:rPr>
        <w:t xml:space="preserve">articipants </w:t>
      </w:r>
      <w:r w:rsidR="008143E6">
        <w:rPr>
          <w:lang w:eastAsia="en-US"/>
        </w:rPr>
        <w:t>were consistent across Waves</w:t>
      </w:r>
      <w:r w:rsidR="00476EE3" w:rsidRPr="00476EE3">
        <w:rPr>
          <w:lang w:eastAsia="en-US"/>
        </w:rPr>
        <w:t xml:space="preserve">, with </w:t>
      </w:r>
      <w:r w:rsidR="008143E6">
        <w:rPr>
          <w:lang w:eastAsia="en-US"/>
        </w:rPr>
        <w:t>no change in the</w:t>
      </w:r>
      <w:r w:rsidR="00476EE3" w:rsidRPr="00476EE3">
        <w:rPr>
          <w:lang w:eastAsia="en-US"/>
        </w:rPr>
        <w:t xml:space="preserve"> proportion </w:t>
      </w:r>
      <w:r>
        <w:rPr>
          <w:lang w:eastAsia="en-US"/>
        </w:rPr>
        <w:t>indicating</w:t>
      </w:r>
      <w:r w:rsidR="00476EE3" w:rsidRPr="00476EE3">
        <w:rPr>
          <w:lang w:eastAsia="en-US"/>
        </w:rPr>
        <w:t xml:space="preserve"> </w:t>
      </w:r>
      <w:r w:rsidR="00476EE3" w:rsidRPr="003A611D">
        <w:rPr>
          <w:lang w:eastAsia="en-US"/>
        </w:rPr>
        <w:t xml:space="preserve">less </w:t>
      </w:r>
      <w:r w:rsidR="008143E6">
        <w:rPr>
          <w:lang w:eastAsia="en-US"/>
        </w:rPr>
        <w:t xml:space="preserve">or </w:t>
      </w:r>
      <w:r w:rsidR="008143E6" w:rsidRPr="003A611D">
        <w:rPr>
          <w:lang w:eastAsia="en-US"/>
        </w:rPr>
        <w:t xml:space="preserve">more </w:t>
      </w:r>
      <w:r w:rsidR="00FD67D5">
        <w:rPr>
          <w:lang w:eastAsia="en-US"/>
        </w:rPr>
        <w:t xml:space="preserve">from </w:t>
      </w:r>
      <w:r w:rsidR="00476EE3" w:rsidRPr="00476EE3">
        <w:rPr>
          <w:lang w:eastAsia="en-US"/>
        </w:rPr>
        <w:t>Wave 1</w:t>
      </w:r>
      <w:r w:rsidR="00FD67D5">
        <w:rPr>
          <w:lang w:eastAsia="en-US"/>
        </w:rPr>
        <w:t xml:space="preserve"> to Wave 2</w:t>
      </w:r>
      <w:r w:rsidR="008143E6">
        <w:rPr>
          <w:lang w:eastAsia="en-US"/>
        </w:rPr>
        <w:t>.</w:t>
      </w:r>
      <w:r w:rsidR="00476EE3" w:rsidRPr="00476EE3">
        <w:rPr>
          <w:lang w:eastAsia="en-US"/>
        </w:rPr>
        <w:t xml:space="preserve">  </w:t>
      </w:r>
    </w:p>
    <w:p w14:paraId="6CFFD4D0" w14:textId="383C560B" w:rsidR="00476EE3" w:rsidRPr="00476EE3" w:rsidRDefault="00476EE3" w:rsidP="003A611D">
      <w:pPr>
        <w:pStyle w:val="ListBullet"/>
        <w:rPr>
          <w:lang w:eastAsia="en-US"/>
        </w:rPr>
      </w:pPr>
      <w:r w:rsidRPr="00476EE3">
        <w:rPr>
          <w:lang w:eastAsia="en-US"/>
        </w:rPr>
        <w:t xml:space="preserve">In contrast, </w:t>
      </w:r>
      <w:r w:rsidR="00B57531">
        <w:rPr>
          <w:lang w:eastAsia="en-US"/>
        </w:rPr>
        <w:t xml:space="preserve">there was a </w:t>
      </w:r>
      <w:r w:rsidRPr="00476EE3">
        <w:rPr>
          <w:lang w:eastAsia="en-US"/>
        </w:rPr>
        <w:t>12</w:t>
      </w:r>
      <w:r w:rsidR="00AD59C5">
        <w:rPr>
          <w:lang w:eastAsia="en-US"/>
        </w:rPr>
        <w:t xml:space="preserve"> percentage point </w:t>
      </w:r>
      <w:r w:rsidRPr="00476EE3">
        <w:rPr>
          <w:lang w:eastAsia="en-US"/>
        </w:rPr>
        <w:t xml:space="preserve">decrease </w:t>
      </w:r>
      <w:r w:rsidR="00B57531">
        <w:rPr>
          <w:lang w:eastAsia="en-US"/>
        </w:rPr>
        <w:t>from</w:t>
      </w:r>
      <w:r w:rsidR="00B57531" w:rsidRPr="00476EE3">
        <w:rPr>
          <w:lang w:eastAsia="en-US"/>
        </w:rPr>
        <w:t xml:space="preserve"> Wave 1</w:t>
      </w:r>
      <w:r w:rsidR="00B57531">
        <w:rPr>
          <w:lang w:eastAsia="en-US"/>
        </w:rPr>
        <w:t xml:space="preserve"> to Wave 2 </w:t>
      </w:r>
      <w:r w:rsidRPr="00476EE3">
        <w:rPr>
          <w:lang w:eastAsia="en-US"/>
        </w:rPr>
        <w:t xml:space="preserve">in the proportion </w:t>
      </w:r>
      <w:r w:rsidR="00B57531">
        <w:rPr>
          <w:lang w:eastAsia="en-US"/>
        </w:rPr>
        <w:t xml:space="preserve">of EK participants who felt that </w:t>
      </w:r>
      <w:r w:rsidRPr="00476EE3">
        <w:rPr>
          <w:lang w:eastAsia="en-US"/>
        </w:rPr>
        <w:t>humbugging</w:t>
      </w:r>
      <w:r w:rsidR="00B57531">
        <w:rPr>
          <w:lang w:eastAsia="en-US"/>
        </w:rPr>
        <w:t xml:space="preserve"> had increased.</w:t>
      </w:r>
    </w:p>
    <w:p w14:paraId="24C27922" w14:textId="5A88F41D" w:rsidR="000C35D0" w:rsidRDefault="00476EE3" w:rsidP="000C35D0">
      <w:pPr>
        <w:pStyle w:val="ListBullet"/>
        <w:numPr>
          <w:ilvl w:val="0"/>
          <w:numId w:val="0"/>
        </w:numPr>
        <w:rPr>
          <w:lang w:eastAsia="en-US"/>
        </w:rPr>
      </w:pPr>
      <w:r w:rsidRPr="00476EE3">
        <w:rPr>
          <w:lang w:eastAsia="en-US"/>
        </w:rPr>
        <w:t>Non-</w:t>
      </w:r>
      <w:r w:rsidR="00B57531">
        <w:rPr>
          <w:lang w:eastAsia="en-US"/>
        </w:rPr>
        <w:t>p</w:t>
      </w:r>
      <w:r w:rsidRPr="00476EE3">
        <w:rPr>
          <w:lang w:eastAsia="en-US"/>
        </w:rPr>
        <w:t>articipants</w:t>
      </w:r>
      <w:r w:rsidR="00FD67D5">
        <w:rPr>
          <w:lang w:eastAsia="en-US"/>
        </w:rPr>
        <w:t xml:space="preserve"> were more evenly divided </w:t>
      </w:r>
      <w:r w:rsidR="00751E15">
        <w:rPr>
          <w:lang w:eastAsia="en-US"/>
        </w:rPr>
        <w:t>in their views than participants.</w:t>
      </w:r>
      <w:r w:rsidR="00207896">
        <w:rPr>
          <w:lang w:eastAsia="en-US"/>
        </w:rPr>
        <w:t xml:space="preserve"> </w:t>
      </w:r>
      <w:r w:rsidR="000C35D0">
        <w:rPr>
          <w:lang w:eastAsia="en-US"/>
        </w:rPr>
        <w:t>When asked about their personal experiences with humbugging, participants on average reported consistent results at Wave 1 and Wave 2, with 29% reporting that they had been humbugged or pressured by family or friends to give them money in the last month at both Waves</w:t>
      </w:r>
      <w:r w:rsidR="00207896">
        <w:rPr>
          <w:lang w:eastAsia="en-US"/>
        </w:rPr>
        <w:t xml:space="preserve"> (n=471 Wave 2, n=550 Wave 1). </w:t>
      </w:r>
      <w:r w:rsidR="000C35D0">
        <w:rPr>
          <w:lang w:eastAsia="en-US"/>
        </w:rPr>
        <w:t>This consistency across Waves was apparent at both Trial sites.</w:t>
      </w:r>
    </w:p>
    <w:p w14:paraId="3766F8D1" w14:textId="13CAD64F" w:rsidR="00751E15" w:rsidRDefault="00751E15" w:rsidP="003A611D">
      <w:pPr>
        <w:pStyle w:val="ListBullet"/>
        <w:numPr>
          <w:ilvl w:val="0"/>
          <w:numId w:val="0"/>
        </w:numPr>
        <w:rPr>
          <w:lang w:eastAsia="en-US"/>
        </w:rPr>
      </w:pPr>
    </w:p>
    <w:p w14:paraId="66A8B49F" w14:textId="77777777" w:rsidR="00A078B6" w:rsidRDefault="00A078B6">
      <w:pPr>
        <w:jc w:val="left"/>
        <w:rPr>
          <w:b/>
        </w:rPr>
      </w:pPr>
      <w:bookmarkStart w:id="174" w:name="_Ref487189511"/>
      <w:bookmarkStart w:id="175" w:name="_Ref488310346"/>
      <w:bookmarkStart w:id="176" w:name="_Ref488921101"/>
      <w:r>
        <w:rPr>
          <w:b/>
        </w:rPr>
        <w:br w:type="page"/>
      </w:r>
    </w:p>
    <w:p w14:paraId="66BBF3E4" w14:textId="3ACD0795" w:rsidR="00476EE3" w:rsidRPr="00126AF2" w:rsidRDefault="00476EE3" w:rsidP="00476EE3">
      <w:pPr>
        <w:autoSpaceDE w:val="0"/>
        <w:autoSpaceDN w:val="0"/>
        <w:adjustRightInd w:val="0"/>
        <w:spacing w:before="0"/>
        <w:jc w:val="center"/>
        <w:rPr>
          <w:b/>
        </w:rPr>
      </w:pPr>
      <w:bookmarkStart w:id="177" w:name="_Ref491261658"/>
      <w:r w:rsidRPr="00D816DB">
        <w:rPr>
          <w:b/>
        </w:rPr>
        <w:lastRenderedPageBreak/>
        <w:t xml:space="preserve">Figure </w:t>
      </w:r>
      <w:r w:rsidR="00EF7CBE" w:rsidRPr="004E0735">
        <w:rPr>
          <w:b/>
        </w:rPr>
        <w:fldChar w:fldCharType="begin"/>
      </w:r>
      <w:r w:rsidRPr="004E0735">
        <w:rPr>
          <w:b/>
        </w:rPr>
        <w:instrText xml:space="preserve"> SEQ Figure \* ARABIC </w:instrText>
      </w:r>
      <w:r w:rsidR="00EF7CBE" w:rsidRPr="004E0735">
        <w:rPr>
          <w:b/>
        </w:rPr>
        <w:fldChar w:fldCharType="separate"/>
      </w:r>
      <w:r w:rsidR="00FA4DB2">
        <w:rPr>
          <w:b/>
          <w:noProof/>
        </w:rPr>
        <w:t>28</w:t>
      </w:r>
      <w:r w:rsidR="00EF7CBE" w:rsidRPr="004E0735">
        <w:rPr>
          <w:b/>
        </w:rPr>
        <w:fldChar w:fldCharType="end"/>
      </w:r>
      <w:bookmarkEnd w:id="174"/>
      <w:bookmarkEnd w:id="175"/>
      <w:r w:rsidRPr="00D816DB">
        <w:rPr>
          <w:b/>
        </w:rPr>
        <w:t xml:space="preserve">: </w:t>
      </w:r>
      <w:r w:rsidRPr="00126AF2">
        <w:rPr>
          <w:b/>
        </w:rPr>
        <w:t>Noticed more humbugging or harassment for money since the Trial started</w:t>
      </w:r>
      <w:bookmarkEnd w:id="176"/>
      <w:bookmarkEnd w:id="177"/>
    </w:p>
    <w:p w14:paraId="53885003" w14:textId="77777777" w:rsidR="00476EE3" w:rsidRPr="00D94364" w:rsidRDefault="00476EE3" w:rsidP="00476EE3">
      <w:pPr>
        <w:autoSpaceDE w:val="0"/>
        <w:autoSpaceDN w:val="0"/>
        <w:adjustRightInd w:val="0"/>
        <w:spacing w:before="0"/>
        <w:jc w:val="center"/>
        <w:rPr>
          <w:b/>
        </w:rPr>
      </w:pPr>
      <w:r w:rsidRPr="00126AF2">
        <w:rPr>
          <w:b/>
        </w:rPr>
        <w:t>(% of respondents)</w:t>
      </w:r>
    </w:p>
    <w:p w14:paraId="2F72694B" w14:textId="06961A21" w:rsidR="00476EE3" w:rsidRDefault="00476EE3" w:rsidP="00476EE3">
      <w:pPr>
        <w:spacing w:before="0"/>
        <w:jc w:val="center"/>
        <w:rPr>
          <w:sz w:val="16"/>
        </w:rPr>
      </w:pPr>
      <w:r w:rsidRPr="00D94364">
        <w:rPr>
          <w:sz w:val="16"/>
        </w:rPr>
        <w:t xml:space="preserve">Base: Participants </w:t>
      </w:r>
      <w:r>
        <w:rPr>
          <w:sz w:val="16"/>
        </w:rPr>
        <w:t xml:space="preserve">and </w:t>
      </w:r>
      <w:r w:rsidR="00AB7080">
        <w:rPr>
          <w:sz w:val="16"/>
        </w:rPr>
        <w:t>n</w:t>
      </w:r>
      <w:r>
        <w:rPr>
          <w:sz w:val="16"/>
        </w:rPr>
        <w:t>on-</w:t>
      </w:r>
      <w:r w:rsidR="00AB7080">
        <w:rPr>
          <w:sz w:val="16"/>
        </w:rPr>
        <w:t>p</w:t>
      </w:r>
      <w:r>
        <w:rPr>
          <w:sz w:val="16"/>
        </w:rPr>
        <w:t>articipants</w:t>
      </w:r>
      <w:r w:rsidR="00862671">
        <w:rPr>
          <w:sz w:val="16"/>
        </w:rPr>
        <w:t>.</w:t>
      </w:r>
    </w:p>
    <w:p w14:paraId="533E32CB" w14:textId="427779C7" w:rsidR="00476EE3" w:rsidRPr="00D94364" w:rsidRDefault="008143E6" w:rsidP="00476EE3">
      <w:pPr>
        <w:spacing w:before="0"/>
        <w:jc w:val="center"/>
        <w:rPr>
          <w:sz w:val="16"/>
        </w:rPr>
      </w:pPr>
      <w:r>
        <w:rPr>
          <w:noProof/>
          <w:sz w:val="16"/>
        </w:rPr>
        <w:drawing>
          <wp:inline distT="0" distB="0" distL="0" distR="0" wp14:anchorId="1A6A3B36" wp14:editId="3A82199A">
            <wp:extent cx="5972194" cy="3846878"/>
            <wp:effectExtent l="0" t="0" r="0" b="1270"/>
            <wp:docPr id="5" name="Picture 5" descr="Twelve stacked bar charts showing perceptions of 'Humbugging or harassment for money' as a percentage of respondents. Base: Participants and Non-Participants. Excludes ‘Refused’. First section: participants. Wave 1 Ceduna  (n=194): More (25%), same (40%), less (16%), can't say or not sure (19%). Wave 2 Ceduna (n=231): more (25%), same (29%), less (16%), can't say or not sure (30%).Wave 1 East Kimberley (n=356): more (41%), same (36%), less (16%), can't say or not sure (7%). Wave 2 East Kimberley (n= 239): more (29%), same (40%), less (18%), can't say or not sure (13%). Wave 1 participant average (n= 550): more (33%), same (38%), less (16%), can't say or not sure (13%). Wave 2 participant average (n= 470): more (27%), same (34%), less (17%), can't say or not sure (22%). Second section: Non-participants. Wave 1 Ceduna  (n=58): More (22%), same (43%), less (12%), can't say or not sure (22%). Wave 2 Ceduna (n=71): more (11%), same (41%), less (17%), can't say or not sure (31%).  Wave 1 East Kimberley (n=52): more (17%), same (50%), less (19%), can't say or not sure (13%). Wave 2 East Kimberley (n= 70): more (23%), same (46%), less (20%), can't say or not sure (11%). Wave 1 average (n= 110): more (20%), same (47%), less (16%), can't say or not sure (18%). Wave 2  average (n= 141): more (17%), same (43%), less (18%), can't say or not sure (21%).  None of the differences between wave 1 and wave 2 were significant. " title="Noticed more humbugging or harassment for money since the Trial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1109"/>
                    <a:stretch/>
                  </pic:blipFill>
                  <pic:spPr bwMode="auto">
                    <a:xfrm>
                      <a:off x="0" y="0"/>
                      <a:ext cx="5995711" cy="3862026"/>
                    </a:xfrm>
                    <a:prstGeom prst="rect">
                      <a:avLst/>
                    </a:prstGeom>
                    <a:noFill/>
                    <a:ln>
                      <a:noFill/>
                    </a:ln>
                    <a:extLst>
                      <a:ext uri="{53640926-AAD7-44D8-BBD7-CCE9431645EC}">
                        <a14:shadowObscured xmlns:a14="http://schemas.microsoft.com/office/drawing/2010/main"/>
                      </a:ext>
                    </a:extLst>
                  </pic:spPr>
                </pic:pic>
              </a:graphicData>
            </a:graphic>
          </wp:inline>
        </w:drawing>
      </w:r>
    </w:p>
    <w:p w14:paraId="142F79B4" w14:textId="1E407D26" w:rsidR="00476EE3" w:rsidRPr="00E055DA" w:rsidRDefault="00476EE3" w:rsidP="00476EE3">
      <w:pPr>
        <w:spacing w:before="0"/>
        <w:jc w:val="center"/>
        <w:rPr>
          <w:rStyle w:val="FootnoteReference"/>
        </w:rPr>
      </w:pPr>
      <w:r w:rsidRPr="00E055DA">
        <w:rPr>
          <w:rStyle w:val="FootnoteReference"/>
        </w:rPr>
        <w:t>Q42d (P) / Q16d</w:t>
      </w:r>
      <w:r w:rsidR="005A4CE1">
        <w:rPr>
          <w:rStyle w:val="FootnoteReference"/>
        </w:rPr>
        <w:t xml:space="preserve"> (NP). Since the Cashless Debit</w:t>
      </w:r>
      <w:r w:rsidRPr="00E055DA">
        <w:rPr>
          <w:rStyle w:val="FootnoteReference"/>
        </w:rPr>
        <w:t>/Indue Card started in your community, have you noticed more, less or the same amount of: Humbugging or harassment for money?</w:t>
      </w:r>
    </w:p>
    <w:p w14:paraId="1A9667EF" w14:textId="77777777" w:rsidR="00862671" w:rsidRPr="00E055DA" w:rsidRDefault="00862671" w:rsidP="00862671">
      <w:pPr>
        <w:spacing w:before="0"/>
        <w:jc w:val="center"/>
        <w:rPr>
          <w:rStyle w:val="FootnoteReference"/>
        </w:rPr>
      </w:pPr>
      <w:r w:rsidRPr="00E055DA">
        <w:rPr>
          <w:rStyle w:val="FootnoteReference"/>
        </w:rPr>
        <w:t>Excludes ‘Refused’. Wave 1 Ceduna participants: Refused (n=1). Wave 1 East Kimberley participants: Refused (n=0). Wave 2 Ceduna participants: Refused (n=8). Wave 2 East Kimberley participants: Refused (n=1). All non-participants: Refused (n=0)</w:t>
      </w:r>
    </w:p>
    <w:p w14:paraId="5494DC55" w14:textId="77777777" w:rsidR="00275EAE" w:rsidRPr="002D22D2" w:rsidRDefault="00275EAE" w:rsidP="002D22D2">
      <w:pPr>
        <w:pStyle w:val="Heading4"/>
        <w:numPr>
          <w:ilvl w:val="1"/>
          <w:numId w:val="5"/>
        </w:numPr>
        <w:ind w:left="567"/>
        <w:rPr>
          <w:sz w:val="32"/>
        </w:rPr>
      </w:pPr>
      <w:bookmarkStart w:id="178" w:name="_Toc488762015"/>
      <w:r w:rsidRPr="002D22D2">
        <w:rPr>
          <w:sz w:val="32"/>
        </w:rPr>
        <w:t>Parenting impacts</w:t>
      </w:r>
      <w:bookmarkEnd w:id="178"/>
    </w:p>
    <w:p w14:paraId="6DD59692" w14:textId="47750D6C" w:rsidR="00275EAE" w:rsidRDefault="00275EAE" w:rsidP="00275EAE">
      <w:pPr>
        <w:rPr>
          <w:lang w:eastAsia="en-US"/>
        </w:rPr>
      </w:pPr>
      <w:r w:rsidRPr="0026658D">
        <w:rPr>
          <w:lang w:eastAsia="en-US"/>
        </w:rPr>
        <w:t xml:space="preserve">Overall, </w:t>
      </w:r>
      <w:r>
        <w:rPr>
          <w:lang w:eastAsia="en-US"/>
        </w:rPr>
        <w:t xml:space="preserve">many </w:t>
      </w:r>
      <w:r w:rsidRPr="0026658D">
        <w:rPr>
          <w:lang w:eastAsia="en-US"/>
        </w:rPr>
        <w:t>community leaders</w:t>
      </w:r>
      <w:r w:rsidR="00EC06F8">
        <w:rPr>
          <w:lang w:eastAsia="en-US"/>
        </w:rPr>
        <w:t>,</w:t>
      </w:r>
      <w:r w:rsidRPr="0026658D">
        <w:rPr>
          <w:lang w:eastAsia="en-US"/>
        </w:rPr>
        <w:t xml:space="preserve"> stakeholders </w:t>
      </w:r>
      <w:r w:rsidR="00EC06F8">
        <w:rPr>
          <w:lang w:eastAsia="en-US"/>
        </w:rPr>
        <w:t xml:space="preserve">and merchants </w:t>
      </w:r>
      <w:r>
        <w:rPr>
          <w:lang w:eastAsia="en-US"/>
        </w:rPr>
        <w:t xml:space="preserve">felt that the Trial had a positive impact on parenting and family wellbeing among some families in relation to: </w:t>
      </w:r>
    </w:p>
    <w:p w14:paraId="35FE5C3F" w14:textId="11D1ACF7" w:rsidR="00275EAE" w:rsidRDefault="00541DA4" w:rsidP="00EB3890">
      <w:pPr>
        <w:pStyle w:val="ListBullet"/>
      </w:pPr>
      <w:r>
        <w:rPr>
          <w:lang w:eastAsia="en-US"/>
        </w:rPr>
        <w:t>P</w:t>
      </w:r>
      <w:r w:rsidR="00275EAE">
        <w:rPr>
          <w:lang w:eastAsia="en-US"/>
        </w:rPr>
        <w:t xml:space="preserve">arental responsibility, including improved </w:t>
      </w:r>
      <w:r w:rsidR="00275EAE" w:rsidRPr="00476EE3">
        <w:rPr>
          <w:lang w:eastAsia="en-US"/>
        </w:rPr>
        <w:t xml:space="preserve">care and nurture of, and expenditure on </w:t>
      </w:r>
      <w:r w:rsidR="00476EE3" w:rsidRPr="00476EE3">
        <w:rPr>
          <w:lang w:eastAsia="en-US"/>
        </w:rPr>
        <w:t>children</w:t>
      </w:r>
      <w:r>
        <w:rPr>
          <w:lang w:eastAsia="en-US"/>
        </w:rPr>
        <w:t>.</w:t>
      </w:r>
    </w:p>
    <w:p w14:paraId="7A25A471" w14:textId="3C93358E" w:rsidR="00275EAE" w:rsidRDefault="00541DA4" w:rsidP="00275EAE">
      <w:pPr>
        <w:pStyle w:val="ListBullet"/>
        <w:rPr>
          <w:lang w:eastAsia="en-US"/>
        </w:rPr>
      </w:pPr>
      <w:r>
        <w:rPr>
          <w:lang w:eastAsia="en-US"/>
        </w:rPr>
        <w:t>School attendance.</w:t>
      </w:r>
    </w:p>
    <w:p w14:paraId="11226ECD" w14:textId="4E9D9299" w:rsidR="00275EAE" w:rsidRDefault="00541DA4" w:rsidP="00275EAE">
      <w:pPr>
        <w:pStyle w:val="ListBullet"/>
        <w:rPr>
          <w:lang w:eastAsia="en-US"/>
        </w:rPr>
      </w:pPr>
      <w:r>
        <w:rPr>
          <w:lang w:eastAsia="en-US"/>
        </w:rPr>
        <w:t>P</w:t>
      </w:r>
      <w:r w:rsidR="00275EAE">
        <w:rPr>
          <w:lang w:eastAsia="en-US"/>
        </w:rPr>
        <w:t xml:space="preserve">arent engagement with school and child care, </w:t>
      </w:r>
      <w:r w:rsidR="00275EAE" w:rsidRPr="0045333E">
        <w:rPr>
          <w:lang w:eastAsia="en-US"/>
        </w:rPr>
        <w:t>particularly in Ceduna.</w:t>
      </w:r>
    </w:p>
    <w:p w14:paraId="710169BD" w14:textId="77777777" w:rsidR="00275EAE" w:rsidRDefault="00275EAE" w:rsidP="00275EAE">
      <w:pPr>
        <w:rPr>
          <w:lang w:eastAsia="en-US"/>
        </w:rPr>
      </w:pPr>
      <w:r>
        <w:rPr>
          <w:lang w:eastAsia="en-US"/>
        </w:rPr>
        <w:t xml:space="preserve">Specific qualitative feedback that supported this </w:t>
      </w:r>
      <w:r w:rsidR="00DD5D48">
        <w:rPr>
          <w:lang w:eastAsia="en-US"/>
        </w:rPr>
        <w:t xml:space="preserve">improvement </w:t>
      </w:r>
      <w:r>
        <w:rPr>
          <w:lang w:eastAsia="en-US"/>
        </w:rPr>
        <w:t>included:</w:t>
      </w:r>
    </w:p>
    <w:p w14:paraId="5E426B7F" w14:textId="1A801A74" w:rsidR="00275EAE" w:rsidRDefault="00541DA4" w:rsidP="00275EAE">
      <w:pPr>
        <w:pStyle w:val="ListBullet"/>
        <w:rPr>
          <w:lang w:eastAsia="en-US"/>
        </w:rPr>
      </w:pPr>
      <w:r>
        <w:rPr>
          <w:lang w:eastAsia="en-US"/>
        </w:rPr>
        <w:t>M</w:t>
      </w:r>
      <w:r w:rsidR="00275EAE">
        <w:rPr>
          <w:lang w:eastAsia="en-US"/>
        </w:rPr>
        <w:t>erchant reports and stakeholder</w:t>
      </w:r>
      <w:r w:rsidR="00EC06F8">
        <w:rPr>
          <w:lang w:eastAsia="en-US"/>
        </w:rPr>
        <w:t xml:space="preserve"> and community leader</w:t>
      </w:r>
      <w:r w:rsidR="00275EAE">
        <w:rPr>
          <w:lang w:eastAsia="en-US"/>
        </w:rPr>
        <w:t xml:space="preserve"> observations of increased purchases of </w:t>
      </w:r>
      <w:r w:rsidR="00DD5D48">
        <w:rPr>
          <w:lang w:eastAsia="en-US"/>
        </w:rPr>
        <w:t xml:space="preserve">baby items, </w:t>
      </w:r>
      <w:r w:rsidR="00275EAE">
        <w:rPr>
          <w:lang w:eastAsia="en-US"/>
        </w:rPr>
        <w:t xml:space="preserve">food, clothing, shoes, toys and other goods for </w:t>
      </w:r>
      <w:r w:rsidR="00275EAE" w:rsidRPr="00AA5AA1">
        <w:rPr>
          <w:lang w:eastAsia="en-US"/>
        </w:rPr>
        <w:t>children</w:t>
      </w:r>
      <w:r w:rsidR="00DD5D48">
        <w:rPr>
          <w:lang w:eastAsia="en-US"/>
        </w:rPr>
        <w:t xml:space="preserve"> amongst families that they were familiar with and in stores generally</w:t>
      </w:r>
      <w:r>
        <w:rPr>
          <w:lang w:eastAsia="en-US"/>
        </w:rPr>
        <w:t>.</w:t>
      </w:r>
    </w:p>
    <w:p w14:paraId="3522E072" w14:textId="3EB31432" w:rsidR="00275EAE" w:rsidRDefault="00541DA4" w:rsidP="00275EAE">
      <w:pPr>
        <w:pStyle w:val="ListBullet"/>
        <w:rPr>
          <w:lang w:eastAsia="en-US"/>
        </w:rPr>
      </w:pPr>
      <w:r>
        <w:rPr>
          <w:lang w:eastAsia="en-US"/>
        </w:rPr>
        <w:t>O</w:t>
      </w:r>
      <w:r w:rsidR="00275EAE">
        <w:rPr>
          <w:lang w:eastAsia="en-US"/>
        </w:rPr>
        <w:t xml:space="preserve">bservations </w:t>
      </w:r>
      <w:r w:rsidR="00CB3710">
        <w:rPr>
          <w:lang w:eastAsia="en-US"/>
        </w:rPr>
        <w:t xml:space="preserve">by relevant stakeholders </w:t>
      </w:r>
      <w:r w:rsidR="00275EAE">
        <w:rPr>
          <w:lang w:eastAsia="en-US"/>
        </w:rPr>
        <w:t>of more children attending school and child c</w:t>
      </w:r>
      <w:r>
        <w:rPr>
          <w:lang w:eastAsia="en-US"/>
        </w:rPr>
        <w:t>are centres with packed lunches.</w:t>
      </w:r>
    </w:p>
    <w:p w14:paraId="1609522E" w14:textId="6FAF5DE2" w:rsidR="00275EAE" w:rsidRDefault="00541DA4" w:rsidP="00275EAE">
      <w:pPr>
        <w:pStyle w:val="ListBullet"/>
        <w:rPr>
          <w:lang w:eastAsia="en-US"/>
        </w:rPr>
      </w:pPr>
      <w:r>
        <w:rPr>
          <w:lang w:eastAsia="en-US"/>
        </w:rPr>
        <w:t>A</w:t>
      </w:r>
      <w:r w:rsidR="00275EAE">
        <w:rPr>
          <w:lang w:eastAsia="en-US"/>
        </w:rPr>
        <w:t xml:space="preserve">n increase in the number of families paying for school excursions </w:t>
      </w:r>
      <w:r>
        <w:rPr>
          <w:lang w:eastAsia="en-US"/>
        </w:rPr>
        <w:t>and other school-related costs.</w:t>
      </w:r>
    </w:p>
    <w:p w14:paraId="7EA25D3D" w14:textId="65AB82E5" w:rsidR="00275EAE" w:rsidRPr="00BA640C" w:rsidRDefault="00541DA4" w:rsidP="00275EAE">
      <w:pPr>
        <w:pStyle w:val="ListBullet"/>
        <w:rPr>
          <w:lang w:eastAsia="en-US"/>
        </w:rPr>
      </w:pPr>
      <w:r>
        <w:rPr>
          <w:lang w:eastAsia="en-US"/>
        </w:rPr>
        <w:lastRenderedPageBreak/>
        <w:t>I</w:t>
      </w:r>
      <w:r w:rsidR="00275EAE">
        <w:rPr>
          <w:lang w:eastAsia="en-US"/>
        </w:rPr>
        <w:t xml:space="preserve">mprovements in </w:t>
      </w:r>
      <w:r w:rsidR="00275EAE" w:rsidRPr="00BA640C">
        <w:rPr>
          <w:lang w:eastAsia="en-US"/>
        </w:rPr>
        <w:t>school attendance rates</w:t>
      </w:r>
      <w:r w:rsidR="00275EAE">
        <w:rPr>
          <w:lang w:eastAsia="en-US"/>
        </w:rPr>
        <w:t xml:space="preserve"> in Ceduna communities, as families were sta</w:t>
      </w:r>
      <w:r w:rsidR="00DD5D48">
        <w:rPr>
          <w:lang w:eastAsia="en-US"/>
        </w:rPr>
        <w:t>ying in their local communi</w:t>
      </w:r>
      <w:r>
        <w:rPr>
          <w:lang w:eastAsia="en-US"/>
        </w:rPr>
        <w:t>ties.</w:t>
      </w:r>
    </w:p>
    <w:p w14:paraId="5E09B18D" w14:textId="77777777" w:rsidR="0082476A" w:rsidRPr="00E055DA" w:rsidRDefault="0082476A" w:rsidP="0082476A">
      <w:pPr>
        <w:pStyle w:val="ListBullet2"/>
        <w:rPr>
          <w:lang w:eastAsia="en-US"/>
        </w:rPr>
      </w:pPr>
      <w:r w:rsidRPr="00E055DA">
        <w:rPr>
          <w:lang w:eastAsia="en-US"/>
        </w:rPr>
        <w:t>However, some stakeholders noted that this improvement was not seen amongst all families on a consistent basis and some families from Indigenous communities still brought children into town for shopping and administration trips when they should be in school.</w:t>
      </w:r>
    </w:p>
    <w:p w14:paraId="6979C7C6" w14:textId="04D096F0" w:rsidR="00275EAE" w:rsidRDefault="00541DA4" w:rsidP="00275EAE">
      <w:pPr>
        <w:pStyle w:val="ListBullet"/>
        <w:rPr>
          <w:lang w:eastAsia="en-US"/>
        </w:rPr>
      </w:pPr>
      <w:r>
        <w:rPr>
          <w:lang w:eastAsia="en-US"/>
        </w:rPr>
        <w:t>F</w:t>
      </w:r>
      <w:r w:rsidR="00275EAE">
        <w:rPr>
          <w:lang w:eastAsia="en-US"/>
        </w:rPr>
        <w:t xml:space="preserve">eedback from </w:t>
      </w:r>
      <w:r w:rsidR="00746C6B">
        <w:rPr>
          <w:lang w:eastAsia="en-US"/>
        </w:rPr>
        <w:t xml:space="preserve">some </w:t>
      </w:r>
      <w:r w:rsidR="00275EAE">
        <w:rPr>
          <w:lang w:eastAsia="en-US"/>
        </w:rPr>
        <w:t>stakeholders who worked with families in Ceduna that p</w:t>
      </w:r>
      <w:r w:rsidR="00275EAE" w:rsidRPr="00BA640C">
        <w:rPr>
          <w:lang w:eastAsia="en-US"/>
        </w:rPr>
        <w:t xml:space="preserve">arents </w:t>
      </w:r>
      <w:r w:rsidR="00275EAE">
        <w:rPr>
          <w:lang w:eastAsia="en-US"/>
        </w:rPr>
        <w:t xml:space="preserve">were </w:t>
      </w:r>
      <w:r w:rsidR="00275EAE" w:rsidRPr="00BA640C">
        <w:rPr>
          <w:lang w:eastAsia="en-US"/>
        </w:rPr>
        <w:t xml:space="preserve">more committed to encouraging school attendance </w:t>
      </w:r>
      <w:r w:rsidR="00275EAE">
        <w:rPr>
          <w:lang w:eastAsia="en-US"/>
        </w:rPr>
        <w:t>amongst children (e.g. d</w:t>
      </w:r>
      <w:r>
        <w:rPr>
          <w:lang w:eastAsia="en-US"/>
        </w:rPr>
        <w:t>ropping children off at school).</w:t>
      </w:r>
    </w:p>
    <w:p w14:paraId="7FF1F927" w14:textId="6439FB5C" w:rsidR="00275EAE" w:rsidRDefault="00541DA4" w:rsidP="00275EAE">
      <w:pPr>
        <w:pStyle w:val="ListBullet"/>
        <w:rPr>
          <w:lang w:eastAsia="en-US"/>
        </w:rPr>
      </w:pPr>
      <w:r>
        <w:rPr>
          <w:lang w:eastAsia="en-US"/>
        </w:rPr>
        <w:t>G</w:t>
      </w:r>
      <w:r w:rsidR="00275EAE">
        <w:rPr>
          <w:lang w:eastAsia="en-US"/>
        </w:rPr>
        <w:t>reater attendance at school events, gatherings and information sessions for parents as well as increased attendance at parenting classes</w:t>
      </w:r>
      <w:r w:rsidR="008143E6">
        <w:rPr>
          <w:lang w:eastAsia="en-US"/>
        </w:rPr>
        <w:t xml:space="preserve"> in Ceduna</w:t>
      </w:r>
      <w:r>
        <w:rPr>
          <w:lang w:eastAsia="en-US"/>
        </w:rPr>
        <w:t>.</w:t>
      </w:r>
    </w:p>
    <w:p w14:paraId="00F04189" w14:textId="1DD978BD" w:rsidR="00275EAE" w:rsidRDefault="00541DA4" w:rsidP="00275EAE">
      <w:pPr>
        <w:pStyle w:val="ListBullet"/>
        <w:rPr>
          <w:lang w:eastAsia="en-US"/>
        </w:rPr>
      </w:pPr>
      <w:r>
        <w:rPr>
          <w:lang w:eastAsia="en-US"/>
        </w:rPr>
        <w:t>I</w:t>
      </w:r>
      <w:r w:rsidR="00275EAE">
        <w:rPr>
          <w:lang w:eastAsia="en-US"/>
        </w:rPr>
        <w:t xml:space="preserve">mprovements in school attendance amongst specific families who were </w:t>
      </w:r>
      <w:r w:rsidR="00DD5D48">
        <w:rPr>
          <w:lang w:eastAsia="en-US"/>
        </w:rPr>
        <w:t>participating in the</w:t>
      </w:r>
      <w:r w:rsidR="00275EAE">
        <w:rPr>
          <w:lang w:eastAsia="en-US"/>
        </w:rPr>
        <w:t xml:space="preserve"> </w:t>
      </w:r>
      <w:r w:rsidR="00DD5D48">
        <w:rPr>
          <w:lang w:eastAsia="en-US"/>
        </w:rPr>
        <w:t>Trial funded ‘</w:t>
      </w:r>
      <w:r w:rsidR="00275EAE">
        <w:rPr>
          <w:lang w:eastAsia="en-US"/>
        </w:rPr>
        <w:t>One Families at A Time Program</w:t>
      </w:r>
      <w:r w:rsidR="00DD5D48">
        <w:rPr>
          <w:lang w:eastAsia="en-US"/>
        </w:rPr>
        <w:t xml:space="preserve">’ </w:t>
      </w:r>
      <w:r>
        <w:rPr>
          <w:lang w:eastAsia="en-US"/>
        </w:rPr>
        <w:t>in Wyndham and Kununurra.</w:t>
      </w:r>
    </w:p>
    <w:p w14:paraId="1C0EDBB2" w14:textId="436056D6" w:rsidR="00275EAE" w:rsidRDefault="00541DA4" w:rsidP="00275EAE">
      <w:pPr>
        <w:pStyle w:val="ListBullet"/>
        <w:rPr>
          <w:lang w:eastAsia="en-US"/>
        </w:rPr>
      </w:pPr>
      <w:r>
        <w:rPr>
          <w:lang w:eastAsia="en-US"/>
        </w:rPr>
        <w:t>I</w:t>
      </w:r>
      <w:r w:rsidR="00275EAE">
        <w:rPr>
          <w:lang w:eastAsia="en-US"/>
        </w:rPr>
        <w:t xml:space="preserve">n Kununurra, community leaders and stakeholders hearing direct feedback from a few community members </w:t>
      </w:r>
      <w:r w:rsidR="00275EAE" w:rsidRPr="006D1B06">
        <w:rPr>
          <w:lang w:eastAsia="en-US"/>
        </w:rPr>
        <w:t>who had previously been asked to financially provide and care for grandchildren</w:t>
      </w:r>
      <w:r w:rsidR="00275EAE">
        <w:rPr>
          <w:lang w:eastAsia="en-US"/>
        </w:rPr>
        <w:t xml:space="preserve"> that parents were now ta</w:t>
      </w:r>
      <w:r>
        <w:rPr>
          <w:lang w:eastAsia="en-US"/>
        </w:rPr>
        <w:t>king on this responsibility.</w:t>
      </w:r>
    </w:p>
    <w:p w14:paraId="010EF49D" w14:textId="7EEA5AFB" w:rsidR="00275EAE" w:rsidRDefault="00541DA4" w:rsidP="00275EAE">
      <w:pPr>
        <w:pStyle w:val="ListBullet"/>
        <w:rPr>
          <w:lang w:eastAsia="en-US"/>
        </w:rPr>
      </w:pPr>
      <w:r>
        <w:rPr>
          <w:lang w:eastAsia="en-US"/>
        </w:rPr>
        <w:t>B</w:t>
      </w:r>
      <w:r w:rsidR="005A4CE1">
        <w:rPr>
          <w:lang w:eastAsia="en-US"/>
        </w:rPr>
        <w:t>etter parental/</w:t>
      </w:r>
      <w:r w:rsidR="00275EAE">
        <w:rPr>
          <w:lang w:eastAsia="en-US"/>
        </w:rPr>
        <w:t xml:space="preserve">adult supervision observed by a few stakeholders in homes known to have multiple drinkers. </w:t>
      </w:r>
    </w:p>
    <w:p w14:paraId="6BD9DBF8" w14:textId="3BFBEC57" w:rsidR="000076E8" w:rsidRDefault="00C017D1" w:rsidP="008910D8">
      <w:r>
        <w:t xml:space="preserve">At an aggregate level, available administrative data on school attendance rates showed </w:t>
      </w:r>
      <w:r w:rsidR="00FA0799">
        <w:t>little change</w:t>
      </w:r>
      <w:r>
        <w:t xml:space="preserve"> during the CDCT period in Ceduna and Surrounds (72% average attendance rate in Term 3 2016, comp</w:t>
      </w:r>
      <w:r w:rsidR="00207896">
        <w:t xml:space="preserve">ared with 71% in Term 3 2015). </w:t>
      </w:r>
      <w:r w:rsidR="000076E8">
        <w:t xml:space="preserve">In Kununurra, available administrative data on school attendance </w:t>
      </w:r>
      <w:r w:rsidR="00FA0799">
        <w:t xml:space="preserve">also </w:t>
      </w:r>
      <w:r w:rsidR="000076E8">
        <w:t xml:space="preserve">showed </w:t>
      </w:r>
      <w:r w:rsidR="00FA0799">
        <w:t>little change in</w:t>
      </w:r>
      <w:r w:rsidR="000076E8">
        <w:t xml:space="preserve"> average attendance rates for </w:t>
      </w:r>
      <w:r w:rsidR="000B233A">
        <w:t>Indigenous</w:t>
      </w:r>
      <w:r w:rsidR="000076E8">
        <w:t xml:space="preserve"> children during the CDCT period (52.4% in Terms 3 and 4 of 2016, compared with 52</w:t>
      </w:r>
      <w:r w:rsidR="00FA0799">
        <w:t>.9% in Terms 3 and 4 of 2015).</w:t>
      </w:r>
    </w:p>
    <w:p w14:paraId="5C41BCE7" w14:textId="74487534" w:rsidR="008910D8" w:rsidRDefault="00476EE3" w:rsidP="008910D8">
      <w:r w:rsidRPr="00476EE3">
        <w:t>Quantitative survey results generally supp</w:t>
      </w:r>
      <w:r w:rsidR="00EF58E0">
        <w:t>o</w:t>
      </w:r>
      <w:r w:rsidR="009448DA">
        <w:t xml:space="preserve">rted the qualitative findings. </w:t>
      </w:r>
      <w:r w:rsidR="006C4872">
        <w:t xml:space="preserve"> At Wave 2, on average across the Trial sites, 40% of participants who had caring responsibilities (n=198) reported that they had been better able to care for their children</w:t>
      </w:r>
      <w:r w:rsidR="00207896">
        <w:t xml:space="preserve"> since being in the CDCT Trial.</w:t>
      </w:r>
      <w:r w:rsidR="006C4872">
        <w:t xml:space="preserve"> </w:t>
      </w:r>
      <w:r w:rsidR="00A078B6" w:rsidRPr="00A078B6">
        <w:fldChar w:fldCharType="begin"/>
      </w:r>
      <w:r w:rsidR="00A078B6" w:rsidRPr="00A078B6">
        <w:instrText xml:space="preserve"> REF _Ref491257024 \h  \* MERGEFORMAT </w:instrText>
      </w:r>
      <w:r w:rsidR="00A078B6" w:rsidRPr="00A078B6">
        <w:fldChar w:fldCharType="separate"/>
      </w:r>
      <w:r w:rsidR="00FA4DB2" w:rsidRPr="00FA4DB2">
        <w:t xml:space="preserve">Figure </w:t>
      </w:r>
      <w:r w:rsidR="00FA4DB2" w:rsidRPr="00FA4DB2">
        <w:rPr>
          <w:noProof/>
        </w:rPr>
        <w:t>29</w:t>
      </w:r>
      <w:r w:rsidR="00A078B6" w:rsidRPr="00A078B6">
        <w:fldChar w:fldCharType="end"/>
      </w:r>
      <w:r w:rsidR="00A078B6">
        <w:t xml:space="preserve"> </w:t>
      </w:r>
      <w:r w:rsidR="008177F5">
        <w:t xml:space="preserve">overleaf </w:t>
      </w:r>
      <w:r w:rsidR="006C4872" w:rsidRPr="00097A0C">
        <w:t>indicates that there was a statistically significant increase between Wave 1 and Wave 2 in</w:t>
      </w:r>
      <w:r w:rsidR="006C4872">
        <w:t xml:space="preserve"> this proportion among EK participants.</w:t>
      </w:r>
    </w:p>
    <w:p w14:paraId="3C29DDDE" w14:textId="77777777" w:rsidR="00097A0C" w:rsidRDefault="00097A0C">
      <w:pPr>
        <w:jc w:val="left"/>
        <w:rPr>
          <w:b/>
        </w:rPr>
      </w:pPr>
      <w:bookmarkStart w:id="179" w:name="_Ref487561314"/>
      <w:bookmarkStart w:id="180" w:name="_Ref488057041"/>
      <w:bookmarkStart w:id="181" w:name="_Ref488310459"/>
      <w:bookmarkStart w:id="182" w:name="_Ref487561311"/>
      <w:bookmarkStart w:id="183" w:name="_Ref488057037"/>
      <w:r>
        <w:rPr>
          <w:b/>
        </w:rPr>
        <w:br w:type="page"/>
      </w:r>
    </w:p>
    <w:p w14:paraId="7ED97175" w14:textId="1F1D64A4" w:rsidR="009A4CE4" w:rsidRPr="00D94364" w:rsidRDefault="009A4CE4" w:rsidP="00097A0C">
      <w:pPr>
        <w:autoSpaceDE w:val="0"/>
        <w:autoSpaceDN w:val="0"/>
        <w:adjustRightInd w:val="0"/>
        <w:spacing w:before="0"/>
        <w:jc w:val="center"/>
        <w:rPr>
          <w:b/>
        </w:rPr>
      </w:pPr>
      <w:bookmarkStart w:id="184" w:name="_Ref491257024"/>
      <w:bookmarkStart w:id="185" w:name="_Ref491166193"/>
      <w:r w:rsidRPr="00D816DB">
        <w:rPr>
          <w:b/>
        </w:rPr>
        <w:lastRenderedPageBreak/>
        <w:t xml:space="preserve">Figure </w:t>
      </w:r>
      <w:r w:rsidR="00EF7CBE" w:rsidRPr="004E0735">
        <w:rPr>
          <w:b/>
        </w:rPr>
        <w:fldChar w:fldCharType="begin"/>
      </w:r>
      <w:r w:rsidRPr="004E0735">
        <w:rPr>
          <w:b/>
        </w:rPr>
        <w:instrText xml:space="preserve"> SEQ Figure \* ARABIC </w:instrText>
      </w:r>
      <w:r w:rsidR="00EF7CBE" w:rsidRPr="004E0735">
        <w:rPr>
          <w:b/>
        </w:rPr>
        <w:fldChar w:fldCharType="separate"/>
      </w:r>
      <w:r w:rsidR="00FA4DB2">
        <w:rPr>
          <w:b/>
          <w:noProof/>
        </w:rPr>
        <w:t>29</w:t>
      </w:r>
      <w:r w:rsidR="00EF7CBE" w:rsidRPr="004E0735">
        <w:rPr>
          <w:b/>
        </w:rPr>
        <w:fldChar w:fldCharType="end"/>
      </w:r>
      <w:bookmarkEnd w:id="179"/>
      <w:bookmarkEnd w:id="180"/>
      <w:bookmarkEnd w:id="181"/>
      <w:bookmarkEnd w:id="184"/>
      <w:r w:rsidRPr="00D816DB">
        <w:rPr>
          <w:b/>
        </w:rPr>
        <w:t xml:space="preserve">: </w:t>
      </w:r>
      <w:r w:rsidRPr="00D94364">
        <w:rPr>
          <w:b/>
        </w:rPr>
        <w:t xml:space="preserve">Been better able to care for your child/ren since </w:t>
      </w:r>
      <w:bookmarkEnd w:id="182"/>
      <w:bookmarkEnd w:id="183"/>
      <w:r w:rsidR="00177185">
        <w:rPr>
          <w:b/>
        </w:rPr>
        <w:t>being a CDCT participant</w:t>
      </w:r>
      <w:bookmarkEnd w:id="185"/>
    </w:p>
    <w:p w14:paraId="76E28E83" w14:textId="45AAA492" w:rsidR="009A4CE4" w:rsidRPr="00D94364" w:rsidRDefault="009A4CE4" w:rsidP="009A4CE4">
      <w:pPr>
        <w:spacing w:before="0"/>
        <w:jc w:val="center"/>
        <w:rPr>
          <w:sz w:val="16"/>
        </w:rPr>
      </w:pPr>
      <w:r w:rsidRPr="00D94364">
        <w:rPr>
          <w:sz w:val="16"/>
        </w:rPr>
        <w:t xml:space="preserve">Base: Participants currently in Trial. </w:t>
      </w:r>
    </w:p>
    <w:p w14:paraId="6C821EEA" w14:textId="0E1BB6FC" w:rsidR="009A4CE4" w:rsidRDefault="008B068F" w:rsidP="008143E6">
      <w:pPr>
        <w:spacing w:before="0"/>
        <w:jc w:val="center"/>
      </w:pPr>
      <w:r>
        <w:rPr>
          <w:noProof/>
        </w:rPr>
        <w:drawing>
          <wp:inline distT="0" distB="0" distL="0" distR="0" wp14:anchorId="41598A0A" wp14:editId="23D8ED59">
            <wp:extent cx="5349240" cy="2926080"/>
            <wp:effectExtent l="0" t="0" r="3810" b="7620"/>
            <wp:docPr id="11" name="Picture 11" descr="Six stacked bar chart showing proportions of participants who 'Have been better able to care for their child or children'.  Base: Participants. Excludes ‘Refused’. Wave 1 Ceduna  (n=84): Yes (31%), no (55%), not applicable - do not regularly look after children (6%), can't say or not sure (8%). Wave 2 Ceduna (n=97): Yes (36%), no (47%), not applicable - do not regularly look after children (5%), can't say or not sure (12%).  This is not a significant change. Wave 1 East Kimberley (n=167):  Yes (31%), no (60%), not applicable - do not regularly look after children (3%), can't say or not sure (6%). Wave 2 East Kimberley (n= 101):  Yes (44%), no (49%), not applicable - do not regularly look after children (1%), can't say or not sure (6%). This is a significant increase in the proportion of yes responses from Wave 1. Wave 1 participant average (n= 251):  Yes (31%), no (57%), not applicable - do not regularly look after children (4%), can't say or not sure (7%). Wave 2 participant average (n= 198):  Yes (40%), no (48%), not applicable - do not regularly look after children (3%), can't say or not sure (9%). This is not a significant change. " title="Been better able to care for your child/ren since being a CDCT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t="1679" r="8592" b="21555"/>
                    <a:stretch/>
                  </pic:blipFill>
                  <pic:spPr bwMode="auto">
                    <a:xfrm>
                      <a:off x="0" y="0"/>
                      <a:ext cx="5405628" cy="2956925"/>
                    </a:xfrm>
                    <a:prstGeom prst="rect">
                      <a:avLst/>
                    </a:prstGeom>
                    <a:noFill/>
                    <a:ln>
                      <a:noFill/>
                    </a:ln>
                    <a:extLst>
                      <a:ext uri="{53640926-AAD7-44D8-BBD7-CCE9431645EC}">
                        <a14:shadowObscured xmlns:a14="http://schemas.microsoft.com/office/drawing/2010/main"/>
                      </a:ext>
                    </a:extLst>
                  </pic:spPr>
                </pic:pic>
              </a:graphicData>
            </a:graphic>
          </wp:inline>
        </w:drawing>
      </w:r>
    </w:p>
    <w:p w14:paraId="56E8E36E" w14:textId="59599A7A" w:rsidR="009A4CE4" w:rsidRPr="00E055DA" w:rsidRDefault="009A4CE4" w:rsidP="009A4CE4">
      <w:pPr>
        <w:spacing w:before="0"/>
        <w:jc w:val="center"/>
        <w:rPr>
          <w:rStyle w:val="FootnoteReference"/>
        </w:rPr>
      </w:pPr>
      <w:r w:rsidRPr="00E055DA">
        <w:rPr>
          <w:rStyle w:val="FootnoteReference"/>
        </w:rPr>
        <w:t xml:space="preserve">Q43b (P). </w:t>
      </w:r>
      <w:r w:rsidR="006C4872" w:rsidRPr="00E055DA">
        <w:rPr>
          <w:rStyle w:val="FootnoteReference"/>
        </w:rPr>
        <w:t>Since being on the Cashless Debit Card…</w:t>
      </w:r>
      <w:r w:rsidR="00A078B6" w:rsidRPr="00A078B6">
        <w:rPr>
          <w:rStyle w:val="FootnoteReference"/>
        </w:rPr>
        <w:t xml:space="preserve"> you’ve</w:t>
      </w:r>
      <w:r w:rsidR="00A078B6" w:rsidRPr="00E055DA">
        <w:rPr>
          <w:rStyle w:val="FootnoteReference"/>
        </w:rPr>
        <w:t xml:space="preserve"> </w:t>
      </w:r>
      <w:r w:rsidRPr="00E055DA">
        <w:rPr>
          <w:rStyle w:val="FootnoteReference"/>
        </w:rPr>
        <w:t>been better able to care for your child/ren?</w:t>
      </w:r>
    </w:p>
    <w:p w14:paraId="245F56FF" w14:textId="77777777" w:rsidR="000B0FA4" w:rsidRPr="00E055DA" w:rsidRDefault="000B0FA4" w:rsidP="000B0FA4">
      <w:pPr>
        <w:spacing w:before="0"/>
        <w:jc w:val="center"/>
        <w:rPr>
          <w:rStyle w:val="FootnoteReference"/>
        </w:rPr>
      </w:pPr>
      <w:r w:rsidRPr="00E055DA">
        <w:rPr>
          <w:rStyle w:val="FootnoteReference"/>
        </w:rPr>
        <w:t>Excludes ‘Refused’. Wave 1 Ceduna participants: Refused (n=0). Wave 1 East Kimberley participants: Refused (n=0). Wave 2 Ceduna participants: Refused (n=3). Wave 2 East Kimberley participants: Refused (n=0).</w:t>
      </w:r>
    </w:p>
    <w:p w14:paraId="518D9956" w14:textId="77777777" w:rsidR="0017537F" w:rsidRDefault="0017537F" w:rsidP="00E055DA">
      <w:pPr>
        <w:spacing w:before="120"/>
      </w:pPr>
    </w:p>
    <w:p w14:paraId="57F13102" w14:textId="2F2C2FBE" w:rsidR="00E6665F" w:rsidRDefault="00A6521E" w:rsidP="00E055DA">
      <w:pPr>
        <w:spacing w:before="120"/>
        <w:rPr>
          <w:lang w:eastAsia="en-US"/>
        </w:rPr>
      </w:pPr>
      <w:r w:rsidRPr="00A6521E">
        <w:fldChar w:fldCharType="begin"/>
      </w:r>
      <w:r w:rsidRPr="00A6521E">
        <w:instrText xml:space="preserve"> REF _Ref488057408 \h  \* MERGEFORMAT </w:instrText>
      </w:r>
      <w:r w:rsidRPr="00A6521E">
        <w:fldChar w:fldCharType="separate"/>
      </w:r>
      <w:r w:rsidR="00FA4DB2" w:rsidRPr="00FA4DB2">
        <w:t xml:space="preserve">Figure </w:t>
      </w:r>
      <w:r w:rsidR="00FA4DB2" w:rsidRPr="00FA4DB2">
        <w:rPr>
          <w:noProof/>
        </w:rPr>
        <w:t>30</w:t>
      </w:r>
      <w:r w:rsidRPr="00A6521E">
        <w:fldChar w:fldCharType="end"/>
      </w:r>
      <w:r>
        <w:t xml:space="preserve"> </w:t>
      </w:r>
      <w:r w:rsidR="00E6665F" w:rsidRPr="00476EE3">
        <w:t xml:space="preserve">illustrates substantial improvements </w:t>
      </w:r>
      <w:r w:rsidR="00734C58">
        <w:t xml:space="preserve">across the Trial sites </w:t>
      </w:r>
      <w:r w:rsidR="00177185">
        <w:t xml:space="preserve">between Wave 1 and Wave 2 </w:t>
      </w:r>
      <w:r w:rsidR="00E6665F" w:rsidRPr="00476EE3">
        <w:t>in the proportion</w:t>
      </w:r>
      <w:r w:rsidR="00734C58">
        <w:t>s</w:t>
      </w:r>
      <w:r w:rsidR="00E6665F" w:rsidRPr="00476EE3">
        <w:t xml:space="preserve"> of </w:t>
      </w:r>
      <w:r w:rsidR="00177185">
        <w:t>CDCT p</w:t>
      </w:r>
      <w:r w:rsidR="00E6665F" w:rsidRPr="00476EE3">
        <w:t xml:space="preserve">articipants </w:t>
      </w:r>
      <w:r w:rsidR="00177185">
        <w:t>with caring responsibilities who reported</w:t>
      </w:r>
      <w:r w:rsidR="00E6665F" w:rsidRPr="00476EE3">
        <w:t xml:space="preserve"> that they </w:t>
      </w:r>
      <w:r w:rsidR="00177185">
        <w:t>had become</w:t>
      </w:r>
      <w:r w:rsidR="00E6665F" w:rsidRPr="00476EE3">
        <w:t xml:space="preserve"> more involved with their children’s homework and </w:t>
      </w:r>
      <w:r w:rsidR="00177185">
        <w:t>s</w:t>
      </w:r>
      <w:r w:rsidR="00E6665F" w:rsidRPr="00476EE3">
        <w:t xml:space="preserve">chool since before </w:t>
      </w:r>
      <w:r w:rsidR="00177185">
        <w:t>being in the CDCT Trial</w:t>
      </w:r>
      <w:r w:rsidR="00207896">
        <w:t>.</w:t>
      </w:r>
      <w:r w:rsidR="00E6665F" w:rsidRPr="00476EE3">
        <w:t xml:space="preserve"> </w:t>
      </w:r>
      <w:r w:rsidR="00177185">
        <w:t>At Wave 2, on average across the Trial sites, 39% of such participants (n=197) stated that this had occurred, up from 16% at Wave 1 (n=251).</w:t>
      </w:r>
      <w:r w:rsidR="00207896">
        <w:t xml:space="preserve"> </w:t>
      </w:r>
      <w:r w:rsidR="000B233A" w:rsidRPr="00D14F76">
        <w:rPr>
          <w:lang w:eastAsia="en-US"/>
        </w:rPr>
        <w:t>One potential reason for this increase at Wave 2 may be th</w:t>
      </w:r>
      <w:r w:rsidR="00207896">
        <w:rPr>
          <w:lang w:eastAsia="en-US"/>
        </w:rPr>
        <w:t xml:space="preserve">e timing of the Wave 2 survey. </w:t>
      </w:r>
      <w:r w:rsidR="000B233A" w:rsidRPr="00D14F76">
        <w:rPr>
          <w:lang w:eastAsia="en-US"/>
        </w:rPr>
        <w:t xml:space="preserve">As the reference period for the Wave 2 survey (3 months up to June 2017) coincided with the early part of the school year, participants are likely to have needed to </w:t>
      </w:r>
      <w:r w:rsidR="000B233A">
        <w:rPr>
          <w:lang w:eastAsia="en-US"/>
        </w:rPr>
        <w:t>become more involved</w:t>
      </w:r>
      <w:r w:rsidR="000B233A" w:rsidRPr="00D14F76">
        <w:rPr>
          <w:lang w:eastAsia="en-US"/>
        </w:rPr>
        <w:t xml:space="preserve"> than at Wave 1, which was conducted later in the school year.</w:t>
      </w:r>
    </w:p>
    <w:p w14:paraId="40406C4E" w14:textId="4AE44EFE" w:rsidR="0017537F" w:rsidRDefault="0017537F" w:rsidP="00E055DA">
      <w:pPr>
        <w:spacing w:before="120"/>
        <w:rPr>
          <w:lang w:eastAsia="en-US"/>
        </w:rPr>
      </w:pPr>
      <w:r>
        <w:rPr>
          <w:lang w:eastAsia="en-US"/>
        </w:rPr>
        <w:br w:type="page"/>
      </w:r>
    </w:p>
    <w:p w14:paraId="33B75000" w14:textId="77777777" w:rsidR="0017537F" w:rsidRDefault="0017537F" w:rsidP="00E055DA">
      <w:pPr>
        <w:spacing w:before="120"/>
      </w:pPr>
    </w:p>
    <w:p w14:paraId="2D3170B5" w14:textId="77777777" w:rsidR="00097A0C" w:rsidRDefault="00097A0C" w:rsidP="009A4CE4">
      <w:pPr>
        <w:spacing w:before="0"/>
        <w:jc w:val="center"/>
        <w:rPr>
          <w:sz w:val="16"/>
        </w:rPr>
      </w:pPr>
    </w:p>
    <w:p w14:paraId="19F2C1BF" w14:textId="130AFCA1" w:rsidR="009A4CE4" w:rsidRPr="00D94364" w:rsidRDefault="009A4CE4" w:rsidP="009A4CE4">
      <w:pPr>
        <w:autoSpaceDE w:val="0"/>
        <w:autoSpaceDN w:val="0"/>
        <w:adjustRightInd w:val="0"/>
        <w:spacing w:before="0"/>
        <w:jc w:val="center"/>
        <w:rPr>
          <w:b/>
        </w:rPr>
      </w:pPr>
      <w:bookmarkStart w:id="186" w:name="_Ref487561349"/>
      <w:bookmarkStart w:id="187" w:name="_Ref488057408"/>
      <w:bookmarkStart w:id="188" w:name="_Ref488921133"/>
      <w:bookmarkStart w:id="189" w:name="_Ref491261686"/>
      <w:r w:rsidRPr="00D816DB">
        <w:rPr>
          <w:b/>
        </w:rPr>
        <w:t xml:space="preserve">Figure </w:t>
      </w:r>
      <w:r w:rsidR="00EF7CBE" w:rsidRPr="004E0735">
        <w:rPr>
          <w:b/>
        </w:rPr>
        <w:fldChar w:fldCharType="begin"/>
      </w:r>
      <w:r w:rsidRPr="004E0735">
        <w:rPr>
          <w:b/>
        </w:rPr>
        <w:instrText xml:space="preserve"> SEQ Figure \* ARABIC </w:instrText>
      </w:r>
      <w:r w:rsidR="00EF7CBE" w:rsidRPr="004E0735">
        <w:rPr>
          <w:b/>
        </w:rPr>
        <w:fldChar w:fldCharType="separate"/>
      </w:r>
      <w:r w:rsidR="00FA4DB2">
        <w:rPr>
          <w:b/>
          <w:noProof/>
        </w:rPr>
        <w:t>30</w:t>
      </w:r>
      <w:r w:rsidR="00EF7CBE" w:rsidRPr="004E0735">
        <w:rPr>
          <w:b/>
        </w:rPr>
        <w:fldChar w:fldCharType="end"/>
      </w:r>
      <w:bookmarkEnd w:id="186"/>
      <w:bookmarkEnd w:id="187"/>
      <w:r w:rsidRPr="00D816DB">
        <w:rPr>
          <w:b/>
        </w:rPr>
        <w:t xml:space="preserve">: </w:t>
      </w:r>
      <w:r w:rsidRPr="002030A1">
        <w:rPr>
          <w:b/>
        </w:rPr>
        <w:t xml:space="preserve">Got more involved in your children’s homework and school since </w:t>
      </w:r>
      <w:bookmarkEnd w:id="188"/>
      <w:r w:rsidR="00177185">
        <w:rPr>
          <w:b/>
        </w:rPr>
        <w:t>being a CDCT participant</w:t>
      </w:r>
      <w:bookmarkEnd w:id="189"/>
    </w:p>
    <w:p w14:paraId="10FF6A79" w14:textId="278A5EFE" w:rsidR="009A4CE4" w:rsidRPr="00D94364" w:rsidRDefault="009A4CE4" w:rsidP="009A4CE4">
      <w:pPr>
        <w:spacing w:before="0"/>
        <w:jc w:val="center"/>
        <w:rPr>
          <w:sz w:val="16"/>
        </w:rPr>
      </w:pPr>
      <w:r w:rsidRPr="00D94364">
        <w:rPr>
          <w:sz w:val="16"/>
        </w:rPr>
        <w:t xml:space="preserve">Base: Participants currently in Trial. </w:t>
      </w:r>
    </w:p>
    <w:p w14:paraId="31A44C45" w14:textId="46FF750D" w:rsidR="009A4CE4" w:rsidRDefault="00D14F76" w:rsidP="003A611D">
      <w:pPr>
        <w:spacing w:before="0"/>
        <w:jc w:val="center"/>
      </w:pPr>
      <w:r>
        <w:rPr>
          <w:noProof/>
        </w:rPr>
        <w:drawing>
          <wp:inline distT="0" distB="0" distL="0" distR="0" wp14:anchorId="14D747B4" wp14:editId="524446A1">
            <wp:extent cx="5443583" cy="2894275"/>
            <wp:effectExtent l="0" t="0" r="5080" b="1905"/>
            <wp:docPr id="64" name="Picture 64" descr="Six stacked bar charts showing proportions of participants who 'Got more involved in their children's homework and school since Trial started'.  Base: Participants currently in trial. Excludes ‘Refused’. Wave 1 Ceduna  (n=84): Yes (17%), no (65%), not applicable - do not regularly look after children (16%), can't say or not sure (1%). Wave 2 Ceduna (n=96): Yes (37%), no (32%), not applicable - do not regularly look after children (19%), can't say or not sure (12%).This is a significant increase in the proportion of yes responses from wave 1.  Wave 1 East Kimberley (n=167):  Yes (15%), no (55%), not applicable - do not regularly look after children (25%), can't say or not sure (6%). Wave 2 East Kimberley (n= 101):  Yes (40%), no (48%), not applicable - do not regularly look after children (7%), can't say or not sure (6%).  This is a significant increase in the proportion of yes responses from wave 1. Wave 1 participant average (n= 251):  Yes (16%), no (60%), not applicable - do not regularly look after children (21%), can't say or not sure (4%). Wave 2 participant average (n= 197):  Yes (39%), no (40%), not applicable - do not regularly look after children (13%), can't say or not sure (9%).This is a significant increase in the proportion of yes responses from wave 1&#10;" title="Got more involved in your children’s homework and school since being a CDCT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l="-2797" t="1953" r="8701" b="21237"/>
                    <a:stretch/>
                  </pic:blipFill>
                  <pic:spPr bwMode="auto">
                    <a:xfrm>
                      <a:off x="0" y="0"/>
                      <a:ext cx="5513457" cy="2931426"/>
                    </a:xfrm>
                    <a:prstGeom prst="rect">
                      <a:avLst/>
                    </a:prstGeom>
                    <a:noFill/>
                    <a:ln>
                      <a:noFill/>
                    </a:ln>
                    <a:extLst>
                      <a:ext uri="{53640926-AAD7-44D8-BBD7-CCE9431645EC}">
                        <a14:shadowObscured xmlns:a14="http://schemas.microsoft.com/office/drawing/2010/main"/>
                      </a:ext>
                    </a:extLst>
                  </pic:spPr>
                </pic:pic>
              </a:graphicData>
            </a:graphic>
          </wp:inline>
        </w:drawing>
      </w:r>
    </w:p>
    <w:p w14:paraId="070EC245" w14:textId="4A29672B" w:rsidR="009A4CE4" w:rsidRPr="00E055DA" w:rsidRDefault="009A4CE4" w:rsidP="000B0FA4">
      <w:pPr>
        <w:spacing w:before="0"/>
        <w:jc w:val="center"/>
        <w:rPr>
          <w:rStyle w:val="FootnoteReference"/>
        </w:rPr>
      </w:pPr>
      <w:r w:rsidRPr="00E055DA">
        <w:rPr>
          <w:rStyle w:val="FootnoteReference"/>
        </w:rPr>
        <w:t xml:space="preserve">Q43c (P). Since being on the Cashless Debit </w:t>
      </w:r>
      <w:r w:rsidR="00177185" w:rsidRPr="00E055DA">
        <w:rPr>
          <w:rStyle w:val="FootnoteReference"/>
        </w:rPr>
        <w:t>Card…</w:t>
      </w:r>
      <w:r w:rsidR="00A078B6">
        <w:rPr>
          <w:rStyle w:val="FootnoteReference"/>
        </w:rPr>
        <w:t>y</w:t>
      </w:r>
      <w:r w:rsidRPr="00E055DA">
        <w:rPr>
          <w:rStyle w:val="FootnoteReference"/>
        </w:rPr>
        <w:t>ou’ve got more involved in your children’s homework and school?</w:t>
      </w:r>
    </w:p>
    <w:p w14:paraId="7571352E" w14:textId="77777777" w:rsidR="000B0FA4" w:rsidRPr="00E055DA" w:rsidRDefault="000B0FA4" w:rsidP="00E055DA">
      <w:pPr>
        <w:spacing w:before="0"/>
        <w:jc w:val="center"/>
        <w:rPr>
          <w:rStyle w:val="FootnoteReference"/>
        </w:rPr>
      </w:pPr>
      <w:r w:rsidRPr="00E055DA">
        <w:rPr>
          <w:rStyle w:val="FootnoteReference"/>
        </w:rPr>
        <w:t>Excludes ‘Refused’. Wave 1 Ceduna participants: Refused (n=0). Wave 1 East Kimberley participants: Refused (n=0). Wave 2 Ceduna participants: Refused (n=4). Wave 2 East Kimberley participants: Refused (n=0).</w:t>
      </w:r>
    </w:p>
    <w:p w14:paraId="16347D8D" w14:textId="70D4B92B" w:rsidR="00C6453D" w:rsidRDefault="00C6453D" w:rsidP="00C6453D">
      <w:r>
        <w:t xml:space="preserve">Despite these positive improvements, when asked about the impact of the Trial on their child/children’s lives overall, </w:t>
      </w:r>
      <w:r w:rsidR="00734C58">
        <w:t>p</w:t>
      </w:r>
      <w:r>
        <w:t>articipants on average across the two sites reported mixed perceptions.</w:t>
      </w:r>
      <w:r w:rsidR="00207896">
        <w:t xml:space="preserve"> </w:t>
      </w:r>
      <w:r>
        <w:t xml:space="preserve">At Wave 2, 17% of </w:t>
      </w:r>
      <w:r w:rsidR="00734C58">
        <w:t>p</w:t>
      </w:r>
      <w:r>
        <w:t xml:space="preserve">articipants who </w:t>
      </w:r>
      <w:r w:rsidR="00734C58">
        <w:t>had</w:t>
      </w:r>
      <w:r>
        <w:t xml:space="preserve"> children reported that they felt their lives were </w:t>
      </w:r>
      <w:r w:rsidRPr="00EF58E0">
        <w:rPr>
          <w:i/>
        </w:rPr>
        <w:t>better</w:t>
      </w:r>
      <w:r>
        <w:t xml:space="preserve"> as a result of the Trial (n=198, consistent with 18% at Wave 1 (n=250))</w:t>
      </w:r>
      <w:r w:rsidR="00734C58">
        <w:t>, w</w:t>
      </w:r>
      <w:r w:rsidR="005A4CE1">
        <w:t>hilst 24% felt their child/</w:t>
      </w:r>
      <w:r>
        <w:t xml:space="preserve">children’s lives were </w:t>
      </w:r>
      <w:r>
        <w:rPr>
          <w:i/>
        </w:rPr>
        <w:t xml:space="preserve">worse </w:t>
      </w:r>
      <w:r w:rsidRPr="00BC53B6">
        <w:t>(</w:t>
      </w:r>
      <w:r>
        <w:t>c</w:t>
      </w:r>
      <w:r w:rsidR="007C4B76">
        <w:t>onsistent with 20% at Wave 1).</w:t>
      </w:r>
      <w:r w:rsidR="00207896">
        <w:t xml:space="preserve"> </w:t>
      </w:r>
      <w:r w:rsidR="001F0DAC">
        <w:t>There was no material difference in results across Trial sites.</w:t>
      </w:r>
    </w:p>
    <w:p w14:paraId="31AA5413" w14:textId="696F0FE6" w:rsidR="00C6453D" w:rsidRDefault="00C6453D" w:rsidP="001F0DAC">
      <w:pPr>
        <w:pStyle w:val="ListBullet"/>
        <w:rPr>
          <w:rFonts w:cs="Calibri"/>
        </w:rPr>
      </w:pPr>
      <w:r>
        <w:rPr>
          <w:rFonts w:cs="Calibri"/>
        </w:rPr>
        <w:t>Participants</w:t>
      </w:r>
      <w:r w:rsidRPr="00E73807">
        <w:rPr>
          <w:rFonts w:cs="Calibri"/>
        </w:rPr>
        <w:t xml:space="preserve"> who said that the Trial had made their </w:t>
      </w:r>
      <w:r w:rsidR="005A4CE1">
        <w:rPr>
          <w:rFonts w:cs="Calibri"/>
        </w:rPr>
        <w:t>child/</w:t>
      </w:r>
      <w:r>
        <w:rPr>
          <w:rFonts w:cs="Calibri"/>
        </w:rPr>
        <w:t xml:space="preserve">children’s </w:t>
      </w:r>
      <w:r w:rsidRPr="00E73807">
        <w:rPr>
          <w:rFonts w:cs="Calibri"/>
        </w:rPr>
        <w:t>lives better or worse</w:t>
      </w:r>
      <w:r>
        <w:rPr>
          <w:rFonts w:cs="Calibri"/>
        </w:rPr>
        <w:t xml:space="preserve"> </w:t>
      </w:r>
      <w:r w:rsidRPr="00C86270">
        <w:t>were asked to provide some information about why this was the case</w:t>
      </w:r>
      <w:r>
        <w:t xml:space="preserve"> </w:t>
      </w:r>
      <w:r>
        <w:rPr>
          <w:rFonts w:cs="Calibri"/>
        </w:rPr>
        <w:t>(n=</w:t>
      </w:r>
      <w:r w:rsidR="00CA1AA9">
        <w:rPr>
          <w:rFonts w:cs="Calibri"/>
        </w:rPr>
        <w:t>74</w:t>
      </w:r>
      <w:r>
        <w:rPr>
          <w:rFonts w:cs="Calibri"/>
        </w:rPr>
        <w:t xml:space="preserve"> across the two sites</w:t>
      </w:r>
      <w:r w:rsidR="006A73F8">
        <w:rPr>
          <w:rFonts w:cs="Calibri"/>
        </w:rPr>
        <w:t>. Those who did not feel the Trial had an impact were not asked to elaborate</w:t>
      </w:r>
      <w:r>
        <w:rPr>
          <w:rFonts w:cs="Calibri"/>
        </w:rPr>
        <w:t>)</w:t>
      </w:r>
      <w:r w:rsidR="00207896">
        <w:t>.</w:t>
      </w:r>
      <w:r w:rsidRPr="00C86270">
        <w:t xml:space="preserve"> </w:t>
      </w:r>
      <w:r w:rsidR="00CA1AA9">
        <w:t xml:space="preserve">Of those who said </w:t>
      </w:r>
      <w:r w:rsidR="00CA1AA9" w:rsidRPr="00CA1AA9">
        <w:rPr>
          <w:i/>
        </w:rPr>
        <w:t>worse</w:t>
      </w:r>
      <w:r w:rsidR="00CA1AA9">
        <w:t>, t</w:t>
      </w:r>
      <w:r w:rsidRPr="00CA1AA9">
        <w:t>he</w:t>
      </w:r>
      <w:r w:rsidRPr="00C86270">
        <w:t xml:space="preserve"> most </w:t>
      </w:r>
      <w:r>
        <w:t>prevalent</w:t>
      </w:r>
      <w:r w:rsidRPr="00C86270">
        <w:t xml:space="preserve"> reasons</w:t>
      </w:r>
      <w:r>
        <w:rPr>
          <w:rFonts w:cs="Calibri"/>
        </w:rPr>
        <w:t xml:space="preserve"> were related to not being able to give children cash (n=2</w:t>
      </w:r>
      <w:r w:rsidR="00CA1AA9">
        <w:rPr>
          <w:rFonts w:cs="Calibri"/>
        </w:rPr>
        <w:t>0</w:t>
      </w:r>
      <w:r>
        <w:rPr>
          <w:rFonts w:cs="Calibri"/>
        </w:rPr>
        <w:t>) and not being able to buy goods for th</w:t>
      </w:r>
      <w:r w:rsidR="001F0DAC">
        <w:rPr>
          <w:rFonts w:cs="Calibri"/>
        </w:rPr>
        <w:t>eir children with cash (n=16).</w:t>
      </w:r>
    </w:p>
    <w:p w14:paraId="6E68285A" w14:textId="77777777" w:rsidR="00C6453D" w:rsidRPr="001F0DAC" w:rsidRDefault="00C6453D" w:rsidP="001F0DAC">
      <w:pPr>
        <w:pStyle w:val="ListBullet"/>
      </w:pPr>
      <w:r w:rsidRPr="001F0DAC">
        <w:rPr>
          <w:rFonts w:cs="Calibri"/>
        </w:rPr>
        <w:t xml:space="preserve">Reasons provided for why the Trial had improved the lives of children were mostly related to being able to meet basic needs better (such as food, clothes, etc. n=26, out of n=34 who said </w:t>
      </w:r>
      <w:r w:rsidRPr="001F0DAC">
        <w:rPr>
          <w:rFonts w:cs="Calibri"/>
          <w:i/>
        </w:rPr>
        <w:t>better</w:t>
      </w:r>
      <w:r w:rsidRPr="001F0DAC">
        <w:rPr>
          <w:rFonts w:cs="Calibri"/>
        </w:rPr>
        <w:t>).</w:t>
      </w:r>
    </w:p>
    <w:p w14:paraId="5C3F8451" w14:textId="77777777" w:rsidR="00275EAE" w:rsidRPr="002D22D2" w:rsidRDefault="00275EAE" w:rsidP="002D22D2">
      <w:pPr>
        <w:pStyle w:val="Heading4"/>
        <w:numPr>
          <w:ilvl w:val="1"/>
          <w:numId w:val="5"/>
        </w:numPr>
        <w:ind w:left="567"/>
        <w:rPr>
          <w:sz w:val="32"/>
        </w:rPr>
      </w:pPr>
      <w:bookmarkStart w:id="190" w:name="_Toc488762016"/>
      <w:r w:rsidRPr="002D22D2">
        <w:rPr>
          <w:sz w:val="32"/>
        </w:rPr>
        <w:t>Housing impacts</w:t>
      </w:r>
      <w:bookmarkEnd w:id="190"/>
    </w:p>
    <w:p w14:paraId="0BC3FA8F" w14:textId="736C700A" w:rsidR="00275EAE" w:rsidRDefault="00275EAE" w:rsidP="00E6665F">
      <w:pPr>
        <w:ind w:left="26"/>
      </w:pPr>
      <w:r>
        <w:t xml:space="preserve">Overall, most stakeholders and community leaders reported that the Trial had not had a </w:t>
      </w:r>
      <w:r w:rsidR="00054288">
        <w:t xml:space="preserve">material </w:t>
      </w:r>
      <w:r w:rsidR="002B7303">
        <w:t>impact on housing in the T</w:t>
      </w:r>
      <w:r w:rsidR="00207896">
        <w:t xml:space="preserve">rial sites. </w:t>
      </w:r>
      <w:r>
        <w:t xml:space="preserve">Lack of housing, overcrowding and rough sleeping were still noted as key issues in the </w:t>
      </w:r>
      <w:r w:rsidR="00B642A8">
        <w:t>T</w:t>
      </w:r>
      <w:r w:rsidR="00207896">
        <w:t xml:space="preserve">rial communities. </w:t>
      </w:r>
      <w:r>
        <w:t>In one remote community</w:t>
      </w:r>
      <w:r w:rsidR="00CB3710">
        <w:t xml:space="preserve"> in Ceduna surrounds</w:t>
      </w:r>
      <w:r>
        <w:t xml:space="preserve">, overcrowding was reported to be worsening, and was felt to </w:t>
      </w:r>
      <w:r w:rsidR="0045333E">
        <w:t xml:space="preserve">have </w:t>
      </w:r>
      <w:r>
        <w:t xml:space="preserve">contributed to arguments and disputes </w:t>
      </w:r>
      <w:r w:rsidR="002B7303">
        <w:t>in</w:t>
      </w:r>
      <w:r>
        <w:t xml:space="preserve"> the community. </w:t>
      </w:r>
    </w:p>
    <w:p w14:paraId="786FFF56" w14:textId="52F70F52" w:rsidR="00275EAE" w:rsidRDefault="00275EAE" w:rsidP="00E6665F">
      <w:pPr>
        <w:ind w:left="26"/>
      </w:pPr>
      <w:r>
        <w:lastRenderedPageBreak/>
        <w:t>However, a few stakeholders and community leaders reported some minor positive impacts in relation to housing, inclu</w:t>
      </w:r>
      <w:r w:rsidR="002B7303">
        <w:t xml:space="preserve">ding Trial </w:t>
      </w:r>
      <w:r w:rsidR="00B642A8">
        <w:t>p</w:t>
      </w:r>
      <w:r>
        <w:t>articipants taking greater care of properties and buying more household goods to improve their</w:t>
      </w:r>
      <w:r w:rsidR="00207896">
        <w:t xml:space="preserve"> appearance (e.g. pot plants). </w:t>
      </w:r>
      <w:r>
        <w:t>Specific evidence in support of these observations included:</w:t>
      </w:r>
    </w:p>
    <w:p w14:paraId="7BA379B4" w14:textId="5E46D6A1" w:rsidR="00275EAE" w:rsidRDefault="00C84CE5" w:rsidP="00275EAE">
      <w:pPr>
        <w:pStyle w:val="ListBullet"/>
        <w:rPr>
          <w:lang w:eastAsia="en-US"/>
        </w:rPr>
      </w:pPr>
      <w:r>
        <w:t>M</w:t>
      </w:r>
      <w:r w:rsidR="00275EAE">
        <w:t>erchant feedback of increased pu</w:t>
      </w:r>
      <w:r>
        <w:t>rchases of household items.</w:t>
      </w:r>
    </w:p>
    <w:p w14:paraId="4980EB25" w14:textId="30F397A1" w:rsidR="00275EAE" w:rsidRDefault="00C84CE5" w:rsidP="00275EAE">
      <w:pPr>
        <w:pStyle w:val="ListBullet"/>
        <w:rPr>
          <w:lang w:eastAsia="en-US"/>
        </w:rPr>
      </w:pPr>
      <w:r>
        <w:t>A</w:t>
      </w:r>
      <w:r w:rsidR="002B7303">
        <w:t xml:space="preserve"> </w:t>
      </w:r>
      <w:r w:rsidR="00275EAE">
        <w:t>stakeholder organisation receiving an increase in requests to borrow gardenin</w:t>
      </w:r>
      <w:r w:rsidR="005A4CE1">
        <w:t>g/</w:t>
      </w:r>
      <w:r w:rsidR="007B5954">
        <w:t>property maintenance tools.</w:t>
      </w:r>
    </w:p>
    <w:p w14:paraId="489F1178" w14:textId="13A5EF54" w:rsidR="007B5954" w:rsidRDefault="007B5954" w:rsidP="007B5954">
      <w:pPr>
        <w:ind w:left="26"/>
        <w:rPr>
          <w:lang w:eastAsia="en-US"/>
        </w:rPr>
      </w:pPr>
      <w:r>
        <w:rPr>
          <w:lang w:eastAsia="en-US"/>
        </w:rPr>
        <w:t xml:space="preserve">Administrative data on the number of </w:t>
      </w:r>
      <w:r w:rsidRPr="007B5954">
        <w:rPr>
          <w:lang w:eastAsia="en-US"/>
        </w:rPr>
        <w:t xml:space="preserve">disruptive tenancy complaints </w:t>
      </w:r>
      <w:r w:rsidR="00F66344">
        <w:rPr>
          <w:lang w:eastAsia="en-US"/>
        </w:rPr>
        <w:t xml:space="preserve">in public housing </w:t>
      </w:r>
      <w:r>
        <w:rPr>
          <w:lang w:eastAsia="en-US"/>
        </w:rPr>
        <w:t>in Ceduna provided some further evidence of an improvement in this</w:t>
      </w:r>
      <w:r w:rsidR="00207896">
        <w:rPr>
          <w:lang w:eastAsia="en-US"/>
        </w:rPr>
        <w:t xml:space="preserve"> domain during the CDCT period.</w:t>
      </w:r>
      <w:r>
        <w:rPr>
          <w:lang w:eastAsia="en-US"/>
        </w:rPr>
        <w:t xml:space="preserve"> From 1 July 2016 to 30 March 2017, there were 6 such complaints recorded, which represented a 40% reduction on the 10 complaints recorded in the corresponding period a year earlier (</w:t>
      </w:r>
      <w:r w:rsidR="00207896">
        <w:rPr>
          <w:lang w:eastAsia="en-US"/>
        </w:rPr>
        <w:t xml:space="preserve">1 July 2015 to 30 March 2016). </w:t>
      </w:r>
      <w:r>
        <w:rPr>
          <w:lang w:eastAsia="en-US"/>
        </w:rPr>
        <w:t>Comparison site data for Port Augusta showed a 16% increase in such complaints over the same timeframe.</w:t>
      </w:r>
    </w:p>
    <w:p w14:paraId="7E746220" w14:textId="2B32C1F7" w:rsidR="00F66344" w:rsidRPr="00D46D74" w:rsidRDefault="001E3610" w:rsidP="007B5954">
      <w:pPr>
        <w:ind w:left="26"/>
        <w:rPr>
          <w:lang w:eastAsia="en-US"/>
        </w:rPr>
      </w:pPr>
      <w:r>
        <w:rPr>
          <w:lang w:eastAsia="en-US"/>
        </w:rPr>
        <w:t>In contrast</w:t>
      </w:r>
      <w:r w:rsidR="00F66344">
        <w:rPr>
          <w:lang w:eastAsia="en-US"/>
        </w:rPr>
        <w:t>, administrative data on the number of disruptive tenancy complaints in the East Kimberley showed a deterioration during the CDCT period.  From 1 January to 30 April 2017, there were 62 such complaints recorded, an increase of 51% on the 41 complaints recorded from 1 January to 30 April 2016.</w:t>
      </w:r>
    </w:p>
    <w:p w14:paraId="71C9D4E9" w14:textId="77777777" w:rsidR="00275EAE" w:rsidRPr="002D22D2" w:rsidRDefault="00275EAE" w:rsidP="002D22D2">
      <w:pPr>
        <w:pStyle w:val="Heading4"/>
        <w:numPr>
          <w:ilvl w:val="1"/>
          <w:numId w:val="5"/>
        </w:numPr>
        <w:ind w:left="567"/>
        <w:rPr>
          <w:sz w:val="32"/>
        </w:rPr>
      </w:pPr>
      <w:bookmarkStart w:id="191" w:name="_Toc488762017"/>
      <w:r w:rsidRPr="002D22D2">
        <w:rPr>
          <w:sz w:val="32"/>
        </w:rPr>
        <w:t>Wellbeing impacts</w:t>
      </w:r>
      <w:bookmarkEnd w:id="191"/>
    </w:p>
    <w:p w14:paraId="66F9F31E" w14:textId="467F8DAB" w:rsidR="00275EAE" w:rsidRDefault="00275EAE" w:rsidP="00275EAE">
      <w:r>
        <w:t>Overall, some stakeholder</w:t>
      </w:r>
      <w:r w:rsidR="00CB3710">
        <w:t>s</w:t>
      </w:r>
      <w:r>
        <w:t xml:space="preserve"> and community leaders identified some positive impacts of the Trial in rel</w:t>
      </w:r>
      <w:r w:rsidR="00207896">
        <w:t xml:space="preserve">ation to health and wellbeing. </w:t>
      </w:r>
      <w:r>
        <w:t>These were generally shorter term improvements in nutrition, hygiene and increa</w:t>
      </w:r>
      <w:r w:rsidR="00207896">
        <w:t xml:space="preserve">sed access of health services. </w:t>
      </w:r>
      <w:r>
        <w:t xml:space="preserve">Most stakeholders </w:t>
      </w:r>
      <w:r w:rsidR="00CB3710">
        <w:t xml:space="preserve">and community leaders </w:t>
      </w:r>
      <w:r>
        <w:t>felt that it was too early for any longer term health outcomes to be achieved</w:t>
      </w:r>
      <w:r w:rsidR="0045333E">
        <w:t xml:space="preserve"> from the CDCT</w:t>
      </w:r>
      <w:r>
        <w:t xml:space="preserve">. </w:t>
      </w:r>
    </w:p>
    <w:p w14:paraId="238AB2E0" w14:textId="7B3ABAB1" w:rsidR="00C029D2" w:rsidRPr="00C029D2" w:rsidRDefault="00281467" w:rsidP="00C029D2">
      <w:pPr>
        <w:pBdr>
          <w:top w:val="single" w:sz="4" w:space="1" w:color="auto"/>
          <w:left w:val="single" w:sz="4" w:space="4" w:color="auto"/>
          <w:bottom w:val="single" w:sz="4" w:space="1" w:color="auto"/>
          <w:right w:val="single" w:sz="4" w:space="4" w:color="auto"/>
        </w:pBdr>
        <w:shd w:val="clear" w:color="auto" w:fill="DBE5F1" w:themeFill="accent1" w:themeFillTint="33"/>
      </w:pPr>
      <w:r w:rsidRPr="00C029D2">
        <w:t>Community leaders</w:t>
      </w:r>
      <w:r>
        <w:t xml:space="preserve">’, </w:t>
      </w:r>
      <w:r w:rsidRPr="00C029D2">
        <w:t xml:space="preserve">stakeholders’ </w:t>
      </w:r>
      <w:r>
        <w:t xml:space="preserve">and merchants’ </w:t>
      </w:r>
      <w:r w:rsidR="00C029D2" w:rsidRPr="00C029D2">
        <w:t xml:space="preserve">ratings to a short questionnaire in the qualitative research indicated that </w:t>
      </w:r>
      <w:r w:rsidR="00027548">
        <w:t xml:space="preserve">they perceived that </w:t>
      </w:r>
      <w:r w:rsidR="00931D70">
        <w:t xml:space="preserve">performance in relation to </w:t>
      </w:r>
      <w:r w:rsidR="00C029D2" w:rsidRPr="00097A0C">
        <w:t>health and wellbeing</w:t>
      </w:r>
      <w:r w:rsidR="00C029D2" w:rsidRPr="00C029D2">
        <w:t xml:space="preserve"> had increased in their local community between Wave 1 and Wave 2 – in Ceduna from 4.7 to 5.7 out of 10 (4.4 pre-Trial) and in EK from 4.5 to 5.3 out of 10 (3.5 pre-Trial), based on average ratings on a scale of 0 (very poor) to 10 (very well).</w:t>
      </w:r>
    </w:p>
    <w:p w14:paraId="33FBDE06" w14:textId="5E13432F" w:rsidR="00275EAE" w:rsidRDefault="00275EAE" w:rsidP="00275EAE">
      <w:pPr>
        <w:rPr>
          <w:lang w:eastAsia="en-US"/>
        </w:rPr>
      </w:pPr>
      <w:r>
        <w:rPr>
          <w:lang w:eastAsia="en-US"/>
        </w:rPr>
        <w:t>Specific qualitative feedback from some stakeholders</w:t>
      </w:r>
      <w:r w:rsidR="00CB3710">
        <w:rPr>
          <w:lang w:eastAsia="en-US"/>
        </w:rPr>
        <w:t>,</w:t>
      </w:r>
      <w:r>
        <w:rPr>
          <w:lang w:eastAsia="en-US"/>
        </w:rPr>
        <w:t xml:space="preserve"> community leaders </w:t>
      </w:r>
      <w:r w:rsidR="00CB3710">
        <w:rPr>
          <w:lang w:eastAsia="en-US"/>
        </w:rPr>
        <w:t xml:space="preserve">and merchants </w:t>
      </w:r>
      <w:r>
        <w:rPr>
          <w:lang w:eastAsia="en-US"/>
        </w:rPr>
        <w:t xml:space="preserve">that </w:t>
      </w:r>
      <w:r w:rsidR="0045333E">
        <w:rPr>
          <w:lang w:eastAsia="en-US"/>
        </w:rPr>
        <w:t>demonstrated positive wellbeing impacts</w:t>
      </w:r>
      <w:r>
        <w:rPr>
          <w:lang w:eastAsia="en-US"/>
        </w:rPr>
        <w:t xml:space="preserve"> included:</w:t>
      </w:r>
    </w:p>
    <w:p w14:paraId="60814965" w14:textId="725DDC4D" w:rsidR="00275EAE" w:rsidRDefault="00C84CE5" w:rsidP="00275EAE">
      <w:pPr>
        <w:pStyle w:val="ListBullet"/>
        <w:rPr>
          <w:lang w:eastAsia="en-US"/>
        </w:rPr>
      </w:pPr>
      <w:r>
        <w:rPr>
          <w:lang w:eastAsia="en-US"/>
        </w:rPr>
        <w:t>I</w:t>
      </w:r>
      <w:r w:rsidR="00275EAE">
        <w:rPr>
          <w:lang w:eastAsia="en-US"/>
        </w:rPr>
        <w:t>mproved nutrition</w:t>
      </w:r>
      <w:r w:rsidR="00C370CF">
        <w:rPr>
          <w:lang w:eastAsia="en-US"/>
        </w:rPr>
        <w:t>,</w:t>
      </w:r>
      <w:r w:rsidR="00275EAE">
        <w:rPr>
          <w:lang w:eastAsia="en-US"/>
        </w:rPr>
        <w:t xml:space="preserve"> associated with the increased quanti</w:t>
      </w:r>
      <w:r>
        <w:rPr>
          <w:lang w:eastAsia="en-US"/>
        </w:rPr>
        <w:t>ty and quality of food consumed.</w:t>
      </w:r>
    </w:p>
    <w:p w14:paraId="5AE990E4" w14:textId="79B470C3" w:rsidR="00275EAE" w:rsidRDefault="00C84CE5" w:rsidP="00275EAE">
      <w:pPr>
        <w:pStyle w:val="ListBullet"/>
        <w:rPr>
          <w:lang w:eastAsia="en-US"/>
        </w:rPr>
      </w:pPr>
      <w:r>
        <w:rPr>
          <w:lang w:eastAsia="en-US"/>
        </w:rPr>
        <w:t>A</w:t>
      </w:r>
      <w:r w:rsidR="00275EAE">
        <w:rPr>
          <w:lang w:eastAsia="en-US"/>
        </w:rPr>
        <w:t>n increase in people presenting for wider health assessments and treatments due to the “unmasking of health conditions” due to reduced</w:t>
      </w:r>
      <w:r w:rsidR="00207896">
        <w:rPr>
          <w:lang w:eastAsia="en-US"/>
        </w:rPr>
        <w:t xml:space="preserve"> alcohol levels in Kununurra. </w:t>
      </w:r>
      <w:r w:rsidR="00C370CF">
        <w:rPr>
          <w:lang w:eastAsia="en-US"/>
        </w:rPr>
        <w:t>A</w:t>
      </w:r>
      <w:r w:rsidR="00275EAE">
        <w:rPr>
          <w:lang w:eastAsia="en-US"/>
        </w:rPr>
        <w:t xml:space="preserve">mbulance transfers in and out of treatment facilities were </w:t>
      </w:r>
      <w:r>
        <w:rPr>
          <w:lang w:eastAsia="en-US"/>
        </w:rPr>
        <w:t>also reported to have increased.</w:t>
      </w:r>
    </w:p>
    <w:p w14:paraId="4D685591" w14:textId="53A4442E" w:rsidR="00275EAE" w:rsidRDefault="00C84CE5" w:rsidP="00275EAE">
      <w:pPr>
        <w:pStyle w:val="ListBullet"/>
        <w:rPr>
          <w:lang w:eastAsia="en-US"/>
        </w:rPr>
      </w:pPr>
      <w:r>
        <w:rPr>
          <w:lang w:eastAsia="en-US"/>
        </w:rPr>
        <w:t>A</w:t>
      </w:r>
      <w:r w:rsidR="00275EAE">
        <w:rPr>
          <w:lang w:eastAsia="en-US"/>
        </w:rPr>
        <w:t xml:space="preserve">n improvement in responsiveness to treatments due to more patients following health plans and </w:t>
      </w:r>
      <w:r>
        <w:rPr>
          <w:lang w:eastAsia="en-US"/>
        </w:rPr>
        <w:t>taking medications as directed.</w:t>
      </w:r>
    </w:p>
    <w:p w14:paraId="36A7743E" w14:textId="663A6946" w:rsidR="00275EAE" w:rsidRDefault="00C84CE5" w:rsidP="00275EAE">
      <w:pPr>
        <w:pStyle w:val="ListBullet"/>
        <w:rPr>
          <w:lang w:eastAsia="en-US"/>
        </w:rPr>
      </w:pPr>
      <w:r>
        <w:rPr>
          <w:lang w:eastAsia="en-US"/>
        </w:rPr>
        <w:t>A</w:t>
      </w:r>
      <w:r w:rsidR="00275EAE">
        <w:rPr>
          <w:lang w:eastAsia="en-US"/>
        </w:rPr>
        <w:t xml:space="preserve"> reduction in people</w:t>
      </w:r>
      <w:r w:rsidR="00A078B6">
        <w:rPr>
          <w:lang w:eastAsia="en-US"/>
        </w:rPr>
        <w:t xml:space="preserve"> sel</w:t>
      </w:r>
      <w:r>
        <w:rPr>
          <w:lang w:eastAsia="en-US"/>
        </w:rPr>
        <w:t>f-discharging from hospital.</w:t>
      </w:r>
    </w:p>
    <w:p w14:paraId="51233CD3" w14:textId="443CCE97" w:rsidR="00275EAE" w:rsidRDefault="00C84CE5" w:rsidP="00275EAE">
      <w:pPr>
        <w:pStyle w:val="ListBullet2"/>
        <w:rPr>
          <w:lang w:eastAsia="en-US"/>
        </w:rPr>
      </w:pPr>
      <w:r>
        <w:rPr>
          <w:lang w:eastAsia="en-US"/>
        </w:rPr>
        <w:t>H</w:t>
      </w:r>
      <w:r w:rsidR="00275EAE">
        <w:rPr>
          <w:lang w:eastAsia="en-US"/>
        </w:rPr>
        <w:t>owever, in Kununurra it was noted that this could also be attributed to the appointment o</w:t>
      </w:r>
      <w:r>
        <w:rPr>
          <w:lang w:eastAsia="en-US"/>
        </w:rPr>
        <w:t>f an Indigenous Liaison Officer.</w:t>
      </w:r>
    </w:p>
    <w:p w14:paraId="4FE13D5F" w14:textId="63682071" w:rsidR="00275EAE" w:rsidRDefault="00C84CE5" w:rsidP="00275EAE">
      <w:pPr>
        <w:pStyle w:val="ListBullet"/>
        <w:rPr>
          <w:lang w:eastAsia="en-US"/>
        </w:rPr>
      </w:pPr>
      <w:r>
        <w:rPr>
          <w:lang w:eastAsia="en-US"/>
        </w:rPr>
        <w:lastRenderedPageBreak/>
        <w:t>I</w:t>
      </w:r>
      <w:r w:rsidR="00275EAE">
        <w:rPr>
          <w:lang w:eastAsia="en-US"/>
        </w:rPr>
        <w:t>mproved hygiene – evidenced by fewer instances of health issues associated with poor hygiene (e.g. boils and sores) and merchant feedback in Ceduna of increased purchases of hygiene products.</w:t>
      </w:r>
    </w:p>
    <w:p w14:paraId="0481DB6F" w14:textId="255823F9" w:rsidR="001D5876" w:rsidRDefault="004A5AF0" w:rsidP="001D5876">
      <w:r w:rsidRPr="004A5AF0">
        <w:t>Subjective w</w:t>
      </w:r>
      <w:r w:rsidR="002B27B4" w:rsidRPr="004A5AF0">
        <w:t xml:space="preserve">ellbeing was assessed in the quantitative survey by asking </w:t>
      </w:r>
      <w:r>
        <w:t>p</w:t>
      </w:r>
      <w:r w:rsidR="002B27B4" w:rsidRPr="004A5AF0">
        <w:t>articipants about the impa</w:t>
      </w:r>
      <w:r w:rsidR="001D5876">
        <w:t>ct of the Trial on their lives.</w:t>
      </w:r>
    </w:p>
    <w:p w14:paraId="60CF963E" w14:textId="5C75E2B6" w:rsidR="002B27B4" w:rsidRPr="0009347B" w:rsidRDefault="001D5876" w:rsidP="002B27B4">
      <w:r>
        <w:t xml:space="preserve">Figure 31 </w:t>
      </w:r>
      <w:r w:rsidR="00097A0C">
        <w:t>shows that</w:t>
      </w:r>
      <w:r>
        <w:t>,</w:t>
      </w:r>
      <w:r w:rsidR="00097A0C">
        <w:t xml:space="preserve"> o</w:t>
      </w:r>
      <w:r w:rsidR="004A5AF0">
        <w:t>n average across the two sites, at Wave 2 p</w:t>
      </w:r>
      <w:r w:rsidR="002B27B4" w:rsidRPr="0009347B">
        <w:t xml:space="preserve">articipants were more likely to </w:t>
      </w:r>
      <w:r w:rsidR="004A5AF0">
        <w:t>indicate</w:t>
      </w:r>
      <w:r w:rsidR="002B27B4" w:rsidRPr="0009347B">
        <w:t xml:space="preserve"> that it had made their lives </w:t>
      </w:r>
      <w:r w:rsidR="002B27B4" w:rsidRPr="0009347B">
        <w:rPr>
          <w:i/>
        </w:rPr>
        <w:t>worse</w:t>
      </w:r>
      <w:r w:rsidR="002B27B4" w:rsidRPr="0009347B">
        <w:t xml:space="preserve"> than </w:t>
      </w:r>
      <w:r w:rsidR="002B27B4" w:rsidRPr="0009347B">
        <w:rPr>
          <w:i/>
        </w:rPr>
        <w:t xml:space="preserve">better. </w:t>
      </w:r>
      <w:r w:rsidR="004A5AF0">
        <w:t>H</w:t>
      </w:r>
      <w:r w:rsidR="002B27B4" w:rsidRPr="0009347B">
        <w:t xml:space="preserve">owever, negative perceptions were less </w:t>
      </w:r>
      <w:r w:rsidR="0057503F">
        <w:t>prevalent</w:t>
      </w:r>
      <w:r w:rsidR="00207896">
        <w:t xml:space="preserve"> than at Wave 1. </w:t>
      </w:r>
      <w:r w:rsidR="002B27B4" w:rsidRPr="0009347B">
        <w:t>At Wave 2, 3</w:t>
      </w:r>
      <w:r w:rsidR="002B27B4">
        <w:t>2</w:t>
      </w:r>
      <w:r w:rsidR="002B27B4" w:rsidRPr="0009347B">
        <w:t xml:space="preserve">% of </w:t>
      </w:r>
      <w:r w:rsidR="006A614D">
        <w:t>p</w:t>
      </w:r>
      <w:r w:rsidR="002B27B4" w:rsidRPr="0009347B">
        <w:t xml:space="preserve">articipants on average reported that the Trial had made their lives </w:t>
      </w:r>
      <w:r w:rsidR="002B27B4" w:rsidRPr="0009347B">
        <w:rPr>
          <w:i/>
        </w:rPr>
        <w:t xml:space="preserve">worse </w:t>
      </w:r>
      <w:r w:rsidR="002B27B4" w:rsidRPr="0009347B">
        <w:t xml:space="preserve">(n=462), </w:t>
      </w:r>
      <w:r w:rsidR="002B27B4" w:rsidRPr="007541EA">
        <w:t>significantly</w:t>
      </w:r>
      <w:r w:rsidR="002B27B4" w:rsidRPr="0009347B">
        <w:t xml:space="preserve"> do</w:t>
      </w:r>
      <w:r w:rsidR="00207896">
        <w:t xml:space="preserve">wn from 49% at Wave 1 (n=547). </w:t>
      </w:r>
      <w:r w:rsidR="002B27B4" w:rsidRPr="0009347B">
        <w:t xml:space="preserve">The proportion reporting that the Trial had made their lives </w:t>
      </w:r>
      <w:r w:rsidR="002B27B4" w:rsidRPr="0009347B">
        <w:rPr>
          <w:i/>
        </w:rPr>
        <w:t xml:space="preserve">better, </w:t>
      </w:r>
      <w:r w:rsidR="002B27B4" w:rsidRPr="0009347B">
        <w:t>however, remained consistent - 23% at Wave 2 (n=462) and 22% at Wave 1 (n=547).</w:t>
      </w:r>
    </w:p>
    <w:p w14:paraId="6EEFE523" w14:textId="5D894DF2" w:rsidR="002B27B4" w:rsidRPr="0009347B" w:rsidRDefault="006A614D" w:rsidP="002B27B4">
      <w:r>
        <w:t>Ceduna p</w:t>
      </w:r>
      <w:r w:rsidR="002B27B4" w:rsidRPr="0009347B">
        <w:t>articipants were more likely than those in EK to report a positive</w:t>
      </w:r>
      <w:r w:rsidR="00C073F5">
        <w:t xml:space="preserve"> impact on their wellbeing</w:t>
      </w:r>
      <w:r w:rsidR="002B27B4" w:rsidRPr="0009347B">
        <w:t>.</w:t>
      </w:r>
      <w:r w:rsidR="00C073F5">
        <w:t xml:space="preserve">  At Wave 2:</w:t>
      </w:r>
    </w:p>
    <w:p w14:paraId="04366AFA" w14:textId="3DFFB274" w:rsidR="002B27B4" w:rsidRPr="00C84CE5" w:rsidRDefault="002B27B4" w:rsidP="00C84CE5">
      <w:pPr>
        <w:pStyle w:val="ListBullet"/>
        <w:rPr>
          <w:lang w:eastAsia="en-US"/>
        </w:rPr>
      </w:pPr>
      <w:r w:rsidRPr="0009347B">
        <w:rPr>
          <w:lang w:eastAsia="en-US"/>
        </w:rPr>
        <w:t xml:space="preserve">28% of Ceduna </w:t>
      </w:r>
      <w:r w:rsidR="006A614D">
        <w:rPr>
          <w:lang w:eastAsia="en-US"/>
        </w:rPr>
        <w:t>p</w:t>
      </w:r>
      <w:r w:rsidRPr="0009347B">
        <w:rPr>
          <w:lang w:eastAsia="en-US"/>
        </w:rPr>
        <w:t xml:space="preserve">articipants (n=228) </w:t>
      </w:r>
      <w:r w:rsidR="00C073F5">
        <w:rPr>
          <w:lang w:eastAsia="en-US"/>
        </w:rPr>
        <w:t>stated that</w:t>
      </w:r>
      <w:r w:rsidRPr="0009347B">
        <w:rPr>
          <w:lang w:eastAsia="en-US"/>
        </w:rPr>
        <w:t xml:space="preserve"> the Trial had made their lives </w:t>
      </w:r>
      <w:r w:rsidRPr="00C84CE5">
        <w:rPr>
          <w:lang w:eastAsia="en-US"/>
        </w:rPr>
        <w:t>better</w:t>
      </w:r>
      <w:r w:rsidRPr="0009347B">
        <w:rPr>
          <w:lang w:eastAsia="en-US"/>
        </w:rPr>
        <w:t xml:space="preserve"> (</w:t>
      </w:r>
      <w:r w:rsidR="00B86547">
        <w:rPr>
          <w:lang w:eastAsia="en-US"/>
        </w:rPr>
        <w:t>consistent with</w:t>
      </w:r>
      <w:r w:rsidR="00C073F5">
        <w:rPr>
          <w:lang w:eastAsia="en-US"/>
        </w:rPr>
        <w:t xml:space="preserve"> 23% at Wave 1, n=193).</w:t>
      </w:r>
    </w:p>
    <w:p w14:paraId="7E637E78" w14:textId="05D25C90" w:rsidR="002B27B4" w:rsidRPr="00C84CE5" w:rsidRDefault="006A614D" w:rsidP="00C84CE5">
      <w:pPr>
        <w:pStyle w:val="ListBullet"/>
        <w:rPr>
          <w:lang w:eastAsia="en-US"/>
        </w:rPr>
      </w:pPr>
      <w:r>
        <w:rPr>
          <w:lang w:eastAsia="en-US"/>
        </w:rPr>
        <w:t>At Wave 2, 18% of EK p</w:t>
      </w:r>
      <w:r w:rsidR="002B27B4" w:rsidRPr="0009347B">
        <w:rPr>
          <w:lang w:eastAsia="en-US"/>
        </w:rPr>
        <w:t xml:space="preserve">articipants (n=234) </w:t>
      </w:r>
      <w:r w:rsidR="00C073F5">
        <w:rPr>
          <w:lang w:eastAsia="en-US"/>
        </w:rPr>
        <w:t>stated that</w:t>
      </w:r>
      <w:r w:rsidR="002B27B4" w:rsidRPr="0009347B">
        <w:rPr>
          <w:lang w:eastAsia="en-US"/>
        </w:rPr>
        <w:t xml:space="preserve"> the Trial had made their lives </w:t>
      </w:r>
      <w:r w:rsidR="002B27B4" w:rsidRPr="00C84CE5">
        <w:rPr>
          <w:lang w:eastAsia="en-US"/>
        </w:rPr>
        <w:t>better</w:t>
      </w:r>
      <w:r w:rsidR="002B27B4" w:rsidRPr="0009347B">
        <w:rPr>
          <w:lang w:eastAsia="en-US"/>
        </w:rPr>
        <w:t xml:space="preserve"> (consiste</w:t>
      </w:r>
      <w:r w:rsidR="00C073F5">
        <w:rPr>
          <w:lang w:eastAsia="en-US"/>
        </w:rPr>
        <w:t>nt with 22% at Wave 1, n=354).</w:t>
      </w:r>
    </w:p>
    <w:p w14:paraId="721CAAED" w14:textId="25AB3DC5" w:rsidR="005F5BDD" w:rsidRDefault="005F5BDD" w:rsidP="005F5BDD">
      <w:r>
        <w:t xml:space="preserve">At Wave 2, Indigenous CDCT participants were significantly more likely than non-Indigenous participants to indicate that their lives were </w:t>
      </w:r>
      <w:r>
        <w:rPr>
          <w:i/>
          <w:iCs/>
        </w:rPr>
        <w:t xml:space="preserve">better </w:t>
      </w:r>
      <w:r w:rsidRPr="005F5BDD">
        <w:rPr>
          <w:iCs/>
        </w:rPr>
        <w:t>under the CDCT</w:t>
      </w:r>
      <w:r>
        <w:rPr>
          <w:i/>
          <w:iCs/>
        </w:rPr>
        <w:t xml:space="preserve">:  </w:t>
      </w:r>
      <w:r>
        <w:t>26% (n=405), compared with 15% among non-Indigenous (n=56).</w:t>
      </w:r>
    </w:p>
    <w:p w14:paraId="06343F11" w14:textId="77777777" w:rsidR="005F5BDD" w:rsidRDefault="005F5BDD" w:rsidP="00C073F5">
      <w:pPr>
        <w:pStyle w:val="ListParagraph"/>
        <w:spacing w:before="120"/>
        <w:ind w:left="714"/>
        <w:rPr>
          <w:i/>
        </w:rPr>
      </w:pPr>
    </w:p>
    <w:p w14:paraId="4082047A" w14:textId="313A9797" w:rsidR="002B27B4" w:rsidRPr="0009347B" w:rsidRDefault="00340BD8" w:rsidP="008910D8">
      <w:pPr>
        <w:autoSpaceDE w:val="0"/>
        <w:autoSpaceDN w:val="0"/>
        <w:adjustRightInd w:val="0"/>
        <w:spacing w:before="120"/>
        <w:jc w:val="center"/>
        <w:rPr>
          <w:b/>
        </w:rPr>
      </w:pPr>
      <w:bookmarkStart w:id="192" w:name="_Ref489281266"/>
      <w:bookmarkStart w:id="193" w:name="_Ref488921139"/>
      <w:bookmarkStart w:id="194" w:name="_Ref491261691"/>
      <w:r>
        <w:rPr>
          <w:b/>
        </w:rPr>
        <w:t>F</w:t>
      </w:r>
      <w:r w:rsidR="002B27B4" w:rsidRPr="0009347B">
        <w:rPr>
          <w:b/>
        </w:rPr>
        <w:t xml:space="preserve">igure </w:t>
      </w:r>
      <w:r w:rsidR="002B27B4" w:rsidRPr="0009347B">
        <w:rPr>
          <w:b/>
        </w:rPr>
        <w:fldChar w:fldCharType="begin"/>
      </w:r>
      <w:r w:rsidR="002B27B4" w:rsidRPr="0009347B">
        <w:rPr>
          <w:b/>
        </w:rPr>
        <w:instrText xml:space="preserve"> SEQ Figure \* ARABIC </w:instrText>
      </w:r>
      <w:r w:rsidR="002B27B4" w:rsidRPr="0009347B">
        <w:rPr>
          <w:b/>
        </w:rPr>
        <w:fldChar w:fldCharType="separate"/>
      </w:r>
      <w:r w:rsidR="00FA4DB2">
        <w:rPr>
          <w:b/>
          <w:noProof/>
        </w:rPr>
        <w:t>31</w:t>
      </w:r>
      <w:r w:rsidR="002B27B4" w:rsidRPr="0009347B">
        <w:rPr>
          <w:b/>
        </w:rPr>
        <w:fldChar w:fldCharType="end"/>
      </w:r>
      <w:bookmarkEnd w:id="192"/>
      <w:r w:rsidR="002B27B4" w:rsidRPr="0009347B">
        <w:rPr>
          <w:b/>
        </w:rPr>
        <w:t>: Impact of the Trial on your life</w:t>
      </w:r>
      <w:bookmarkEnd w:id="193"/>
      <w:bookmarkEnd w:id="194"/>
    </w:p>
    <w:p w14:paraId="56F29CFA" w14:textId="342AFF36" w:rsidR="002B27B4" w:rsidRPr="0009347B" w:rsidRDefault="002B27B4" w:rsidP="002B27B4">
      <w:pPr>
        <w:spacing w:before="0"/>
        <w:jc w:val="center"/>
        <w:rPr>
          <w:sz w:val="16"/>
        </w:rPr>
      </w:pPr>
      <w:r w:rsidRPr="0009347B">
        <w:rPr>
          <w:sz w:val="16"/>
        </w:rPr>
        <w:t xml:space="preserve">Base: Participants currently in Trial. </w:t>
      </w:r>
    </w:p>
    <w:p w14:paraId="347D08CC" w14:textId="77777777" w:rsidR="002B27B4" w:rsidRPr="0009347B" w:rsidRDefault="002B27B4" w:rsidP="002B27B4">
      <w:pPr>
        <w:spacing w:before="120"/>
        <w:contextualSpacing/>
        <w:jc w:val="center"/>
        <w:rPr>
          <w:sz w:val="16"/>
        </w:rPr>
      </w:pPr>
      <w:r>
        <w:rPr>
          <w:noProof/>
          <w:sz w:val="16"/>
        </w:rPr>
        <w:drawing>
          <wp:inline distT="0" distB="0" distL="0" distR="0" wp14:anchorId="20C94FB9" wp14:editId="51B30C38">
            <wp:extent cx="4870260" cy="3196425"/>
            <wp:effectExtent l="0" t="0" r="6985" b="4445"/>
            <wp:docPr id="65" name="Picture 65" descr="Six stacked column charts showing responses to 'Would you say the Cashless Debit Indue Card has made your life…?'. Base: Participants currently in Trial. Excludes: 'Refused'. Wave 1 Ceduna Participant (n=193): a lot better (4%), a bit better (18%), no different (25%), a bit worse (25%), a lot worse (24%), can't say or nor sure (3%). Wave 2 Ceduna Participant (n=228): a lot better (5%), a bit better (23%), no different (31%), a bit worse (20%), a lot worse (14%), can't say or nor sure (6%). This is a significant decrease in the proportion of participants whose lives were made worse by the Trial. There is no significant change in the proportion of participants whose lives were made better by the Trial.  Wave 1 East Kimberley Participant (n=354): a lot better (6%), a bit better (15%), no different (28%), a bit worse (24%), a lot worse (25%), can't say or nor sure (2%). Wave 2 East Kimberley Participant (n=234): a lot better (4%), a bit better (14%), no different (53%), a bit worse (17%), a lot worse (12%).  This is a significant decrease in participants whose lives were made worse by the Trial. There is no significant change in the proportion of participants whose lives were made better by the trial. Wave 1 Participant Average (n=547): a lot better (5%), a bit better (17%), no different (27%), a bit worse (24%), a lot worse (24%), can't say or not sure (3%). Wave 2 Participant Average (n=462): a lot better (5%), a bit better (18%), no different (42%), a bit worse (19%), a lot worse (13%), can't say or not sure (3%). This is a significant decrease in participants whose lives were made worse by the Trial. There is no significant change in the proportion of participants whose lives were made better by the trial. &#10;" title="Impact of the Trial on you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0">
                      <a:extLst>
                        <a:ext uri="{28A0092B-C50C-407E-A947-70E740481C1C}">
                          <a14:useLocalDpi xmlns:a14="http://schemas.microsoft.com/office/drawing/2010/main" val="0"/>
                        </a:ext>
                      </a:extLst>
                    </a:blip>
                    <a:srcRect t="2064" r="17582" b="14926"/>
                    <a:stretch/>
                  </pic:blipFill>
                  <pic:spPr bwMode="auto">
                    <a:xfrm>
                      <a:off x="0" y="0"/>
                      <a:ext cx="4885691" cy="3206553"/>
                    </a:xfrm>
                    <a:prstGeom prst="rect">
                      <a:avLst/>
                    </a:prstGeom>
                    <a:noFill/>
                    <a:ln>
                      <a:noFill/>
                    </a:ln>
                    <a:extLst>
                      <a:ext uri="{53640926-AAD7-44D8-BBD7-CCE9431645EC}">
                        <a14:shadowObscured xmlns:a14="http://schemas.microsoft.com/office/drawing/2010/main"/>
                      </a:ext>
                    </a:extLst>
                  </pic:spPr>
                </pic:pic>
              </a:graphicData>
            </a:graphic>
          </wp:inline>
        </w:drawing>
      </w:r>
      <w:r w:rsidRPr="0009347B">
        <w:rPr>
          <w:sz w:val="16"/>
        </w:rPr>
        <w:t xml:space="preserve"> </w:t>
      </w:r>
    </w:p>
    <w:p w14:paraId="3BC75C1E" w14:textId="0A3E9009" w:rsidR="002B27B4" w:rsidRPr="00E055DA" w:rsidRDefault="002B27B4" w:rsidP="002B27B4">
      <w:pPr>
        <w:spacing w:before="0"/>
        <w:jc w:val="center"/>
        <w:rPr>
          <w:rStyle w:val="FootnoteReference"/>
        </w:rPr>
      </w:pPr>
      <w:r w:rsidRPr="00E055DA">
        <w:rPr>
          <w:rStyle w:val="FootnoteReference"/>
        </w:rPr>
        <w:t>Q45 (P). W</w:t>
      </w:r>
      <w:r w:rsidR="005A4CE1">
        <w:rPr>
          <w:rStyle w:val="FootnoteReference"/>
        </w:rPr>
        <w:t>ould you say the Cashless Debit/</w:t>
      </w:r>
      <w:r w:rsidRPr="00E055DA">
        <w:rPr>
          <w:rStyle w:val="FootnoteReference"/>
        </w:rPr>
        <w:t>Indue Card has made your life…</w:t>
      </w:r>
    </w:p>
    <w:p w14:paraId="492FE70A" w14:textId="77777777" w:rsidR="00A078B6" w:rsidRDefault="000B0FA4" w:rsidP="00A078B6">
      <w:pPr>
        <w:autoSpaceDE w:val="0"/>
        <w:autoSpaceDN w:val="0"/>
        <w:adjustRightInd w:val="0"/>
        <w:spacing w:before="0"/>
        <w:jc w:val="center"/>
      </w:pPr>
      <w:r w:rsidRPr="00E055DA">
        <w:rPr>
          <w:rStyle w:val="FootnoteReference"/>
        </w:rPr>
        <w:t>Excludes ‘Refused’. Wave 1 Ceduna participants: Refused (n=1). Wave 1 East Kimberley participants: Refused (n=0). Wave 2 Ceduna participants: Refused (n=5). Wave 2 East Kimberley participants: Refused (n=0).</w:t>
      </w:r>
    </w:p>
    <w:p w14:paraId="3D81C9D4" w14:textId="77777777" w:rsidR="00A078B6" w:rsidRDefault="00A078B6" w:rsidP="00A078B6">
      <w:pPr>
        <w:autoSpaceDE w:val="0"/>
        <w:autoSpaceDN w:val="0"/>
        <w:adjustRightInd w:val="0"/>
        <w:spacing w:before="0"/>
        <w:jc w:val="center"/>
      </w:pPr>
    </w:p>
    <w:p w14:paraId="5A2B1E5B" w14:textId="2E735EE6" w:rsidR="005B19BB" w:rsidRPr="0009347B" w:rsidRDefault="005B19BB" w:rsidP="005B19BB">
      <w:pPr>
        <w:autoSpaceDE w:val="0"/>
        <w:autoSpaceDN w:val="0"/>
        <w:adjustRightInd w:val="0"/>
        <w:spacing w:before="0"/>
        <w:rPr>
          <w:rFonts w:cs="Calibri"/>
        </w:rPr>
      </w:pPr>
      <w:r w:rsidRPr="0009347B">
        <w:rPr>
          <w:rFonts w:cs="Calibri"/>
        </w:rPr>
        <w:t xml:space="preserve">Segmenting participants by self-reported behaviour change across the three target behaviours –alcohol consumption, gambling or illegal drug use – allows for further exploration of the results (please see </w:t>
      </w:r>
      <w:r w:rsidRPr="0009347B">
        <w:rPr>
          <w:rFonts w:cs="Calibri"/>
        </w:rPr>
        <w:fldChar w:fldCharType="begin"/>
      </w:r>
      <w:r w:rsidRPr="0009347B">
        <w:rPr>
          <w:rFonts w:cs="Calibri"/>
        </w:rPr>
        <w:instrText xml:space="preserve"> REF _Ref466975115 \h  \* MERGEFORMAT </w:instrText>
      </w:r>
      <w:r w:rsidRPr="0009347B">
        <w:rPr>
          <w:rFonts w:cs="Calibri"/>
        </w:rPr>
      </w:r>
      <w:r w:rsidRPr="0009347B">
        <w:rPr>
          <w:rFonts w:cs="Calibri"/>
        </w:rPr>
        <w:fldChar w:fldCharType="separate"/>
      </w:r>
      <w:r w:rsidR="00FA4DB2" w:rsidRPr="00FA4DB2">
        <w:rPr>
          <w:rFonts w:cs="Calibri"/>
        </w:rPr>
        <w:t>Figure 8</w:t>
      </w:r>
      <w:r w:rsidRPr="0009347B">
        <w:rPr>
          <w:rFonts w:cs="Calibri"/>
        </w:rPr>
        <w:fldChar w:fldCharType="end"/>
      </w:r>
      <w:r w:rsidRPr="0009347B">
        <w:rPr>
          <w:rFonts w:cs="Calibri"/>
        </w:rPr>
        <w:t xml:space="preserve"> for fu</w:t>
      </w:r>
      <w:r w:rsidR="00207896">
        <w:rPr>
          <w:rFonts w:cs="Calibri"/>
        </w:rPr>
        <w:t xml:space="preserve">rther detail on these groups). </w:t>
      </w:r>
      <w:r w:rsidRPr="0009347B">
        <w:rPr>
          <w:rFonts w:cs="Calibri"/>
        </w:rPr>
        <w:t xml:space="preserve">As was the case at Wave 1, </w:t>
      </w:r>
      <w:r w:rsidR="005F5BDD">
        <w:rPr>
          <w:rFonts w:cs="Calibri"/>
        </w:rPr>
        <w:t>p</w:t>
      </w:r>
      <w:r w:rsidRPr="0009347B">
        <w:rPr>
          <w:rFonts w:cs="Calibri"/>
        </w:rPr>
        <w:t xml:space="preserve">articipants who reported </w:t>
      </w:r>
      <w:r w:rsidRPr="0009347B">
        <w:rPr>
          <w:rFonts w:cs="Calibri"/>
          <w:b/>
        </w:rPr>
        <w:t>positive</w:t>
      </w:r>
      <w:r w:rsidRPr="0009347B">
        <w:rPr>
          <w:rFonts w:cs="Calibri"/>
        </w:rPr>
        <w:t xml:space="preserve"> behaviour change on </w:t>
      </w:r>
      <w:r w:rsidRPr="0009347B">
        <w:rPr>
          <w:rFonts w:cs="Calibri"/>
          <w:i/>
        </w:rPr>
        <w:t>at least</w:t>
      </w:r>
      <w:r w:rsidRPr="0009347B">
        <w:rPr>
          <w:rFonts w:cs="Calibri"/>
        </w:rPr>
        <w:t xml:space="preserve"> one of the three target behaviours were more likely to say that the Trial has made their lives better (27%, consistent with 30% at Wave 1), compared to those who reported </w:t>
      </w:r>
      <w:r w:rsidRPr="0009347B">
        <w:rPr>
          <w:rFonts w:cs="Calibri"/>
          <w:b/>
        </w:rPr>
        <w:t>no change</w:t>
      </w:r>
      <w:r w:rsidRPr="0009347B">
        <w:rPr>
          <w:rFonts w:cs="Calibri"/>
        </w:rPr>
        <w:t xml:space="preserve"> (23%, c</w:t>
      </w:r>
      <w:r w:rsidR="005F5BDD">
        <w:rPr>
          <w:rFonts w:cs="Calibri"/>
        </w:rPr>
        <w:t>onsistent with 22% at Wave 1).</w:t>
      </w:r>
    </w:p>
    <w:p w14:paraId="2A535686" w14:textId="77777777" w:rsidR="005B19BB" w:rsidRPr="0009347B" w:rsidRDefault="005B19BB" w:rsidP="002B27B4">
      <w:pPr>
        <w:spacing w:before="0"/>
        <w:jc w:val="center"/>
        <w:rPr>
          <w:sz w:val="16"/>
        </w:rPr>
      </w:pPr>
    </w:p>
    <w:p w14:paraId="7640D666" w14:textId="1B0C6138" w:rsidR="005B19BB" w:rsidRDefault="005F5BDD" w:rsidP="005B19BB">
      <w:pPr>
        <w:autoSpaceDE w:val="0"/>
        <w:autoSpaceDN w:val="0"/>
        <w:adjustRightInd w:val="0"/>
        <w:spacing w:before="120"/>
        <w:jc w:val="left"/>
        <w:rPr>
          <w:rFonts w:cs="Calibri"/>
        </w:rPr>
      </w:pPr>
      <w:r>
        <w:rPr>
          <w:rFonts w:cs="Calibri"/>
        </w:rPr>
        <w:t>Trial p</w:t>
      </w:r>
      <w:r w:rsidR="005B19BB">
        <w:rPr>
          <w:rFonts w:cs="Calibri"/>
        </w:rPr>
        <w:t>articipants</w:t>
      </w:r>
      <w:r w:rsidR="005B19BB" w:rsidRPr="00E73807">
        <w:rPr>
          <w:rFonts w:cs="Calibri"/>
        </w:rPr>
        <w:t xml:space="preserve"> who said that the Trial had made their lives better </w:t>
      </w:r>
      <w:r w:rsidR="005B19BB">
        <w:rPr>
          <w:rFonts w:cs="Calibri"/>
        </w:rPr>
        <w:t xml:space="preserve">(n=115) </w:t>
      </w:r>
      <w:r w:rsidR="005B19BB" w:rsidRPr="00E73807">
        <w:rPr>
          <w:rFonts w:cs="Calibri"/>
        </w:rPr>
        <w:t xml:space="preserve">were asked to provide some information about </w:t>
      </w:r>
      <w:r w:rsidR="005B19BB">
        <w:rPr>
          <w:rFonts w:cs="Calibri"/>
        </w:rPr>
        <w:t>why this was the case</w:t>
      </w:r>
      <w:r w:rsidR="005B19BB" w:rsidRPr="00E73807">
        <w:rPr>
          <w:rFonts w:cs="Calibri"/>
        </w:rPr>
        <w:t xml:space="preserve">. </w:t>
      </w:r>
      <w:r w:rsidR="005B19BB">
        <w:rPr>
          <w:rFonts w:cs="Calibri"/>
        </w:rPr>
        <w:t>Consistent with Wave 1, th</w:t>
      </w:r>
      <w:r w:rsidR="005B19BB" w:rsidRPr="00E73807">
        <w:rPr>
          <w:rFonts w:cs="Calibri"/>
        </w:rPr>
        <w:t xml:space="preserve">e most common reasons that </w:t>
      </w:r>
      <w:r>
        <w:rPr>
          <w:rFonts w:cs="Calibri"/>
        </w:rPr>
        <w:t>p</w:t>
      </w:r>
      <w:r w:rsidR="005B19BB" w:rsidRPr="00E73807">
        <w:rPr>
          <w:rFonts w:cs="Calibri"/>
        </w:rPr>
        <w:t>articipants gave for their lives being ‘a bit better’ or ‘a lot better’ included:</w:t>
      </w:r>
    </w:p>
    <w:p w14:paraId="306E0396" w14:textId="036B94A5" w:rsidR="005B19BB" w:rsidRPr="00E73807" w:rsidRDefault="002E7DF1" w:rsidP="005B19BB">
      <w:pPr>
        <w:pStyle w:val="ListBullet"/>
        <w:ind w:left="501"/>
      </w:pPr>
      <w:r>
        <w:t>B</w:t>
      </w:r>
      <w:r w:rsidR="005B19BB">
        <w:t>eing b</w:t>
      </w:r>
      <w:r w:rsidR="005B19BB" w:rsidRPr="00E73807">
        <w:t xml:space="preserve">etter able to meet basic needs (bills, food etc.) (n=70 </w:t>
      </w:r>
      <w:r w:rsidR="005F5BDD">
        <w:t>p</w:t>
      </w:r>
      <w:r w:rsidR="005B19BB" w:rsidRPr="00E73807">
        <w:t>artici</w:t>
      </w:r>
      <w:r>
        <w:t>pants).</w:t>
      </w:r>
    </w:p>
    <w:p w14:paraId="078C6724" w14:textId="0F875190" w:rsidR="005B19BB" w:rsidRPr="00E73807" w:rsidRDefault="002E7DF1" w:rsidP="005B19BB">
      <w:pPr>
        <w:pStyle w:val="ListBullet"/>
        <w:ind w:left="501"/>
      </w:pPr>
      <w:r>
        <w:rPr>
          <w:rFonts w:eastAsia="SymbolMT" w:cs="Calibri"/>
        </w:rPr>
        <w:t>I</w:t>
      </w:r>
      <w:r w:rsidR="005B19BB">
        <w:rPr>
          <w:rFonts w:eastAsia="SymbolMT" w:cs="Calibri"/>
        </w:rPr>
        <w:t>t h</w:t>
      </w:r>
      <w:r w:rsidR="005B19BB" w:rsidRPr="00E73807">
        <w:rPr>
          <w:rFonts w:eastAsia="SymbolMT" w:cs="Calibri"/>
        </w:rPr>
        <w:t>as made</w:t>
      </w:r>
      <w:r w:rsidR="005F5BDD">
        <w:rPr>
          <w:rFonts w:eastAsia="SymbolMT" w:cs="Calibri"/>
        </w:rPr>
        <w:t xml:space="preserve"> it easier to save money (n=28 p</w:t>
      </w:r>
      <w:r w:rsidR="005B19BB" w:rsidRPr="00E73807">
        <w:rPr>
          <w:rFonts w:eastAsia="SymbolMT" w:cs="Calibri"/>
        </w:rPr>
        <w:t>articipants).</w:t>
      </w:r>
    </w:p>
    <w:p w14:paraId="305D74CB" w14:textId="77E6E05E" w:rsidR="005B19BB" w:rsidRPr="00E73807" w:rsidRDefault="005B19BB" w:rsidP="005B19BB">
      <w:pPr>
        <w:pStyle w:val="ListBullet"/>
        <w:numPr>
          <w:ilvl w:val="0"/>
          <w:numId w:val="0"/>
        </w:numPr>
      </w:pPr>
      <w:r>
        <w:rPr>
          <w:rFonts w:eastAsia="SymbolMT" w:cs="Calibri"/>
        </w:rPr>
        <w:t xml:space="preserve">A small proportion also mentioned improvements in </w:t>
      </w:r>
      <w:r w:rsidR="005F5BDD">
        <w:rPr>
          <w:rFonts w:eastAsia="SymbolMT" w:cs="Calibri"/>
        </w:rPr>
        <w:t>c</w:t>
      </w:r>
      <w:r w:rsidR="005A4CE1">
        <w:rPr>
          <w:rFonts w:eastAsia="SymbolMT" w:cs="Calibri"/>
        </w:rPr>
        <w:t>ommunity/personal safety/</w:t>
      </w:r>
      <w:r w:rsidRPr="00E73807">
        <w:rPr>
          <w:rFonts w:eastAsia="SymbolMT" w:cs="Calibri"/>
        </w:rPr>
        <w:t xml:space="preserve">well-being </w:t>
      </w:r>
      <w:r>
        <w:rPr>
          <w:rFonts w:eastAsia="SymbolMT" w:cs="Calibri"/>
        </w:rPr>
        <w:t>or</w:t>
      </w:r>
      <w:r w:rsidRPr="00E73807">
        <w:rPr>
          <w:rFonts w:eastAsia="SymbolMT" w:cs="Calibri"/>
        </w:rPr>
        <w:t xml:space="preserve"> less humbugging</w:t>
      </w:r>
      <w:r>
        <w:rPr>
          <w:rFonts w:eastAsia="SymbolMT" w:cs="Calibri"/>
        </w:rPr>
        <w:t xml:space="preserve"> (n=17).</w:t>
      </w:r>
    </w:p>
    <w:p w14:paraId="0C5669BD" w14:textId="27FA053B" w:rsidR="005B19BB" w:rsidRPr="00E73807" w:rsidRDefault="005B19BB" w:rsidP="005B19BB">
      <w:pPr>
        <w:pStyle w:val="ListBullet"/>
        <w:numPr>
          <w:ilvl w:val="0"/>
          <w:numId w:val="0"/>
        </w:numPr>
      </w:pPr>
      <w:r w:rsidRPr="00E73807">
        <w:t xml:space="preserve">The most common reasons that </w:t>
      </w:r>
      <w:r w:rsidR="005F5BDD">
        <w:t>p</w:t>
      </w:r>
      <w:r w:rsidRPr="00E73807">
        <w:t xml:space="preserve">articipants provided to explain why their lives were ‘a bit worse’ or ‘a lot worse’ </w:t>
      </w:r>
      <w:r>
        <w:t xml:space="preserve">(n=146) </w:t>
      </w:r>
      <w:r w:rsidRPr="00E73807">
        <w:t>related to:</w:t>
      </w:r>
    </w:p>
    <w:p w14:paraId="6A2330E7" w14:textId="58D25444" w:rsidR="005B19BB" w:rsidRDefault="002E7DF1" w:rsidP="005B19BB">
      <w:pPr>
        <w:pStyle w:val="ListBullet"/>
        <w:ind w:left="501"/>
      </w:pPr>
      <w:r>
        <w:t>N</w:t>
      </w:r>
      <w:r w:rsidR="005B19BB">
        <w:t>ot being able to</w:t>
      </w:r>
      <w:r w:rsidR="005B19BB" w:rsidRPr="00E73807">
        <w:t xml:space="preserve"> buy </w:t>
      </w:r>
      <w:r w:rsidR="00F11F51">
        <w:t xml:space="preserve">the </w:t>
      </w:r>
      <w:r w:rsidR="005B19BB" w:rsidRPr="00E73807">
        <w:t xml:space="preserve">things </w:t>
      </w:r>
      <w:r w:rsidR="00F11F51">
        <w:t xml:space="preserve">they </w:t>
      </w:r>
      <w:r w:rsidR="005B19BB" w:rsidRPr="00E73807">
        <w:t>want</w:t>
      </w:r>
      <w:r w:rsidR="005A4CE1">
        <w:t>/need or give cash to family/</w:t>
      </w:r>
      <w:r w:rsidR="005B19BB" w:rsidRPr="00E73807">
        <w:t xml:space="preserve">friends </w:t>
      </w:r>
      <w:r w:rsidR="005B19BB">
        <w:t>(n=6</w:t>
      </w:r>
      <w:r w:rsidR="00CA1AA9">
        <w:t>5</w:t>
      </w:r>
      <w:r w:rsidR="005B19BB">
        <w:t xml:space="preserve"> </w:t>
      </w:r>
      <w:r w:rsidR="005F5BDD">
        <w:t>p</w:t>
      </w:r>
      <w:r w:rsidR="005B19BB" w:rsidRPr="00E73807">
        <w:t>articipants</w:t>
      </w:r>
      <w:r>
        <w:t>).</w:t>
      </w:r>
    </w:p>
    <w:p w14:paraId="6318056D" w14:textId="73C6C6BD" w:rsidR="005B19BB" w:rsidRDefault="002E7DF1" w:rsidP="005B19BB">
      <w:pPr>
        <w:pStyle w:val="ListBullet"/>
        <w:ind w:left="501"/>
      </w:pPr>
      <w:r>
        <w:t>N</w:t>
      </w:r>
      <w:r w:rsidR="005B19BB">
        <w:t>ot having enough cash (n=2</w:t>
      </w:r>
      <w:r w:rsidR="00CA1AA9">
        <w:t>5</w:t>
      </w:r>
      <w:r w:rsidR="005B19BB">
        <w:t xml:space="preserve"> </w:t>
      </w:r>
      <w:r w:rsidR="005F5BDD">
        <w:t>p</w:t>
      </w:r>
      <w:r w:rsidR="005B19BB" w:rsidRPr="00E73807">
        <w:t>articipants</w:t>
      </w:r>
      <w:r>
        <w:t>).</w:t>
      </w:r>
    </w:p>
    <w:p w14:paraId="2B951BF0" w14:textId="6FDE0BEF" w:rsidR="005B19BB" w:rsidRPr="00E73807" w:rsidRDefault="002E7DF1" w:rsidP="005B19BB">
      <w:pPr>
        <w:pStyle w:val="ListBullet"/>
        <w:ind w:left="501"/>
      </w:pPr>
      <w:r>
        <w:t>T</w:t>
      </w:r>
      <w:r w:rsidR="005B19BB">
        <w:t>h</w:t>
      </w:r>
      <w:r w:rsidR="005A4CE1">
        <w:t>at using the card is a hassle/time consuming/</w:t>
      </w:r>
      <w:r w:rsidR="005B19BB">
        <w:t>frustrating (n=2</w:t>
      </w:r>
      <w:r w:rsidR="00CA1AA9">
        <w:t>2</w:t>
      </w:r>
      <w:r w:rsidR="005B19BB">
        <w:t xml:space="preserve"> </w:t>
      </w:r>
      <w:r w:rsidR="005F5BDD">
        <w:t>p</w:t>
      </w:r>
      <w:r w:rsidR="005B19BB" w:rsidRPr="00E73807">
        <w:t>articipants</w:t>
      </w:r>
      <w:r w:rsidR="005B19BB">
        <w:t>).</w:t>
      </w:r>
    </w:p>
    <w:p w14:paraId="6EBB7A8E" w14:textId="52B46C8A" w:rsidR="005B19BB" w:rsidRDefault="008A13A0" w:rsidP="005B19BB">
      <w:pPr>
        <w:autoSpaceDE w:val="0"/>
        <w:autoSpaceDN w:val="0"/>
        <w:adjustRightInd w:val="0"/>
        <w:spacing w:before="120"/>
        <w:rPr>
          <w:rFonts w:cs="Calibri"/>
        </w:rPr>
      </w:pPr>
      <w:r>
        <w:rPr>
          <w:rFonts w:cs="Calibri"/>
        </w:rPr>
        <w:t>At</w:t>
      </w:r>
      <w:r w:rsidR="005B19BB" w:rsidRPr="0009347B">
        <w:rPr>
          <w:rFonts w:cs="Calibri"/>
        </w:rPr>
        <w:t xml:space="preserve"> </w:t>
      </w:r>
      <w:r w:rsidR="005B19BB">
        <w:rPr>
          <w:rFonts w:cs="Calibri"/>
        </w:rPr>
        <w:t xml:space="preserve">Wave 2, 41% of </w:t>
      </w:r>
      <w:r>
        <w:rPr>
          <w:rFonts w:cs="Calibri"/>
        </w:rPr>
        <w:t>n</w:t>
      </w:r>
      <w:r w:rsidR="005B19BB">
        <w:rPr>
          <w:rFonts w:cs="Calibri"/>
        </w:rPr>
        <w:t>on-</w:t>
      </w:r>
      <w:r>
        <w:rPr>
          <w:rFonts w:cs="Calibri"/>
        </w:rPr>
        <w:t>p</w:t>
      </w:r>
      <w:r w:rsidR="005B19BB">
        <w:rPr>
          <w:rFonts w:cs="Calibri"/>
        </w:rPr>
        <w:t xml:space="preserve">articipants </w:t>
      </w:r>
      <w:r>
        <w:rPr>
          <w:rFonts w:cs="Calibri"/>
        </w:rPr>
        <w:t>(</w:t>
      </w:r>
      <w:r w:rsidR="005B19BB">
        <w:rPr>
          <w:rFonts w:cs="Calibri"/>
        </w:rPr>
        <w:t xml:space="preserve">on average </w:t>
      </w:r>
      <w:r>
        <w:rPr>
          <w:rFonts w:cs="Calibri"/>
        </w:rPr>
        <w:t xml:space="preserve">across the sites) </w:t>
      </w:r>
      <w:r w:rsidR="005B19BB">
        <w:rPr>
          <w:rFonts w:cs="Calibri"/>
        </w:rPr>
        <w:t xml:space="preserve">felt the Trial had made lives </w:t>
      </w:r>
      <w:r>
        <w:rPr>
          <w:rFonts w:cs="Calibri"/>
        </w:rPr>
        <w:t xml:space="preserve">in their community </w:t>
      </w:r>
      <w:r w:rsidR="005B19BB">
        <w:rPr>
          <w:rFonts w:cs="Calibri"/>
        </w:rPr>
        <w:t>better (n=140, consiste</w:t>
      </w:r>
      <w:r w:rsidR="00207896">
        <w:rPr>
          <w:rFonts w:cs="Calibri"/>
        </w:rPr>
        <w:t xml:space="preserve">nt with 46% at Wave 1, n=110). </w:t>
      </w:r>
      <w:r>
        <w:rPr>
          <w:rFonts w:cs="Calibri"/>
        </w:rPr>
        <w:t>This was a significantly more widespread view than that the Trial had made life in their community worse (reported by</w:t>
      </w:r>
      <w:r w:rsidR="005B19BB">
        <w:rPr>
          <w:rFonts w:cs="Calibri"/>
        </w:rPr>
        <w:t xml:space="preserve"> 19% </w:t>
      </w:r>
      <w:r>
        <w:rPr>
          <w:rFonts w:cs="Calibri"/>
        </w:rPr>
        <w:t>at Wave 2, consistent with 18% at Wave 1).</w:t>
      </w:r>
    </w:p>
    <w:p w14:paraId="281B04F7" w14:textId="135F02D0" w:rsidR="005B19BB" w:rsidRPr="00C95FDC" w:rsidRDefault="008A13A0" w:rsidP="008A13A0">
      <w:pPr>
        <w:pStyle w:val="ListBullet"/>
        <w:numPr>
          <w:ilvl w:val="0"/>
          <w:numId w:val="0"/>
        </w:numPr>
      </w:pPr>
      <w:r>
        <w:rPr>
          <w:rFonts w:cs="Calibri"/>
        </w:rPr>
        <w:t>Among n</w:t>
      </w:r>
      <w:r w:rsidR="00941D58" w:rsidRPr="00E73807">
        <w:rPr>
          <w:rFonts w:cs="Calibri"/>
        </w:rPr>
        <w:t xml:space="preserve">on-participants </w:t>
      </w:r>
      <w:r w:rsidR="005B19BB" w:rsidRPr="00C95FDC">
        <w:t xml:space="preserve">who </w:t>
      </w:r>
      <w:r w:rsidR="00B77338">
        <w:t>indicated at Wave 2</w:t>
      </w:r>
      <w:r w:rsidR="005B19BB" w:rsidRPr="00C95FDC">
        <w:t xml:space="preserve"> that the Trial had made life in their community worse </w:t>
      </w:r>
      <w:r w:rsidR="005B19BB">
        <w:t xml:space="preserve">overall </w:t>
      </w:r>
      <w:r w:rsidR="005B19BB" w:rsidRPr="00C95FDC">
        <w:t>(n=27</w:t>
      </w:r>
      <w:r w:rsidR="00941D58">
        <w:t xml:space="preserve"> across the two sites</w:t>
      </w:r>
      <w:r w:rsidR="005B19BB" w:rsidRPr="00C95FDC">
        <w:t>), the most common reason was due to</w:t>
      </w:r>
      <w:r w:rsidR="005A4CE1">
        <w:t xml:space="preserve"> the perception of more crime/</w:t>
      </w:r>
      <w:r w:rsidR="005B19BB" w:rsidRPr="00C95FDC">
        <w:t>more humbugging (n=12).</w:t>
      </w:r>
      <w:r>
        <w:t xml:space="preserve"> </w:t>
      </w:r>
      <w:r w:rsidR="005B19BB">
        <w:rPr>
          <w:rFonts w:cs="Calibri"/>
        </w:rPr>
        <w:t xml:space="preserve">In contrast, </w:t>
      </w:r>
      <w:r>
        <w:rPr>
          <w:rFonts w:cs="Calibri"/>
        </w:rPr>
        <w:t>n</w:t>
      </w:r>
      <w:r w:rsidR="005B19BB" w:rsidRPr="00E73807">
        <w:rPr>
          <w:rFonts w:cs="Calibri"/>
        </w:rPr>
        <w:t xml:space="preserve">on-participants who reported that the Trial </w:t>
      </w:r>
      <w:r w:rsidR="005B19BB" w:rsidRPr="00C95FDC">
        <w:rPr>
          <w:rFonts w:cs="Calibri"/>
        </w:rPr>
        <w:t xml:space="preserve">had made life </w:t>
      </w:r>
      <w:r>
        <w:rPr>
          <w:rFonts w:cs="Calibri"/>
        </w:rPr>
        <w:t>in their community better (n=58</w:t>
      </w:r>
      <w:r w:rsidR="005B19BB" w:rsidRPr="00C95FDC">
        <w:t xml:space="preserve">), </w:t>
      </w:r>
      <w:r>
        <w:t xml:space="preserve">most commonly </w:t>
      </w:r>
      <w:r w:rsidR="005B19BB" w:rsidRPr="00C95FDC">
        <w:t>mentioned the following reasons:</w:t>
      </w:r>
    </w:p>
    <w:p w14:paraId="2F9A2CC8" w14:textId="482EBFBB" w:rsidR="005B19BB" w:rsidRPr="00C95FDC" w:rsidRDefault="005B19BB" w:rsidP="00997135">
      <w:pPr>
        <w:pStyle w:val="ListBullet"/>
        <w:ind w:left="501"/>
      </w:pPr>
      <w:r w:rsidRPr="00C95FDC">
        <w:t>Families' basic needs are being better met (n=3</w:t>
      </w:r>
      <w:r w:rsidR="00997135">
        <w:t>2</w:t>
      </w:r>
      <w:r w:rsidR="002E7DF1">
        <w:t>).</w:t>
      </w:r>
    </w:p>
    <w:p w14:paraId="48B4BF36" w14:textId="6B8404DD" w:rsidR="005B19BB" w:rsidRPr="00C95FDC" w:rsidRDefault="005A4CE1" w:rsidP="005B19BB">
      <w:pPr>
        <w:pStyle w:val="ListBullet"/>
        <w:ind w:left="501"/>
      </w:pPr>
      <w:r>
        <w:t>Less violence/drunkenness/humbugging/</w:t>
      </w:r>
      <w:r w:rsidR="005B19BB" w:rsidRPr="00C95FDC">
        <w:t>drug use (n=28).</w:t>
      </w:r>
    </w:p>
    <w:p w14:paraId="0EFC53BC" w14:textId="77777777" w:rsidR="00275EAE" w:rsidRPr="002D22D2" w:rsidRDefault="00275EAE" w:rsidP="002D22D2">
      <w:pPr>
        <w:pStyle w:val="Heading4"/>
        <w:numPr>
          <w:ilvl w:val="1"/>
          <w:numId w:val="5"/>
        </w:numPr>
        <w:ind w:left="567"/>
        <w:rPr>
          <w:sz w:val="32"/>
        </w:rPr>
      </w:pPr>
      <w:bookmarkStart w:id="195" w:name="_Toc488762018"/>
      <w:r w:rsidRPr="002D22D2">
        <w:rPr>
          <w:sz w:val="32"/>
        </w:rPr>
        <w:t>Other positive impacts</w:t>
      </w:r>
      <w:bookmarkEnd w:id="195"/>
    </w:p>
    <w:p w14:paraId="01250E32" w14:textId="3615B130" w:rsidR="00275EAE" w:rsidRDefault="00275EAE" w:rsidP="00275EAE">
      <w:r>
        <w:rPr>
          <w:lang w:eastAsia="en-US"/>
        </w:rPr>
        <w:t xml:space="preserve">A </w:t>
      </w:r>
      <w:r w:rsidR="00CB3710">
        <w:rPr>
          <w:lang w:eastAsia="en-US"/>
        </w:rPr>
        <w:t>few community leaders</w:t>
      </w:r>
      <w:r w:rsidR="00A65C57">
        <w:rPr>
          <w:lang w:eastAsia="en-US"/>
        </w:rPr>
        <w:t xml:space="preserve"> and</w:t>
      </w:r>
      <w:r w:rsidR="00CB3710">
        <w:rPr>
          <w:lang w:eastAsia="en-US"/>
        </w:rPr>
        <w:t xml:space="preserve"> stakeholders </w:t>
      </w:r>
      <w:r w:rsidR="005A4CE1">
        <w:rPr>
          <w:lang w:eastAsia="en-US"/>
        </w:rPr>
        <w:t>felt that IT literacy/</w:t>
      </w:r>
      <w:r>
        <w:rPr>
          <w:lang w:eastAsia="en-US"/>
        </w:rPr>
        <w:t xml:space="preserve">skills had improved </w:t>
      </w:r>
      <w:r w:rsidR="00DF2A0D">
        <w:rPr>
          <w:lang w:eastAsia="en-US"/>
        </w:rPr>
        <w:t xml:space="preserve">amongst some Trial </w:t>
      </w:r>
      <w:r w:rsidR="00AB7080">
        <w:rPr>
          <w:lang w:eastAsia="en-US"/>
        </w:rPr>
        <w:t>p</w:t>
      </w:r>
      <w:r>
        <w:rPr>
          <w:lang w:eastAsia="en-US"/>
        </w:rPr>
        <w:t>articipants</w:t>
      </w:r>
      <w:r w:rsidR="00DF2A0D">
        <w:rPr>
          <w:lang w:eastAsia="en-US"/>
        </w:rPr>
        <w:t xml:space="preserve"> sinc</w:t>
      </w:r>
      <w:r w:rsidR="00207896">
        <w:rPr>
          <w:lang w:eastAsia="en-US"/>
        </w:rPr>
        <w:t xml:space="preserve">e the introduction of the CDC. </w:t>
      </w:r>
      <w:r w:rsidR="00CB3710">
        <w:rPr>
          <w:lang w:eastAsia="en-US"/>
        </w:rPr>
        <w:t xml:space="preserve">They had </w:t>
      </w:r>
      <w:r w:rsidR="00DF2A0D">
        <w:rPr>
          <w:lang w:eastAsia="en-US"/>
        </w:rPr>
        <w:t xml:space="preserve">observed that some Trial </w:t>
      </w:r>
      <w:r w:rsidR="00AB7080">
        <w:rPr>
          <w:lang w:eastAsia="en-US"/>
        </w:rPr>
        <w:t>p</w:t>
      </w:r>
      <w:r w:rsidR="00DF2A0D">
        <w:rPr>
          <w:lang w:eastAsia="en-US"/>
        </w:rPr>
        <w:t>articipants</w:t>
      </w:r>
      <w:r>
        <w:rPr>
          <w:lang w:eastAsia="en-US"/>
        </w:rPr>
        <w:t>, who previously had very low IT literacy</w:t>
      </w:r>
      <w:r w:rsidR="00DF2A0D">
        <w:rPr>
          <w:lang w:eastAsia="en-US"/>
        </w:rPr>
        <w:t>,</w:t>
      </w:r>
      <w:r>
        <w:rPr>
          <w:lang w:eastAsia="en-US"/>
        </w:rPr>
        <w:t xml:space="preserve"> had become more c</w:t>
      </w:r>
      <w:r w:rsidR="005A4CE1">
        <w:rPr>
          <w:lang w:eastAsia="en-US"/>
        </w:rPr>
        <w:t>omfortable using computers and/</w:t>
      </w:r>
      <w:r>
        <w:rPr>
          <w:lang w:eastAsia="en-US"/>
        </w:rPr>
        <w:t xml:space="preserve">or EFTPOS terminals due to the requirement to use these technologies with the Trial. </w:t>
      </w:r>
    </w:p>
    <w:p w14:paraId="059E3ECD" w14:textId="6E749C57" w:rsidR="00E6665F" w:rsidRDefault="00476EE3" w:rsidP="00476EE3">
      <w:pPr>
        <w:rPr>
          <w:lang w:eastAsia="en-US"/>
        </w:rPr>
      </w:pPr>
      <w:r w:rsidRPr="00476EE3">
        <w:rPr>
          <w:lang w:eastAsia="en-US"/>
        </w:rPr>
        <w:t>Quantitative results indicated that, o</w:t>
      </w:r>
      <w:r w:rsidR="005E1527">
        <w:rPr>
          <w:lang w:eastAsia="en-US"/>
        </w:rPr>
        <w:t>n average, around one third of p</w:t>
      </w:r>
      <w:r w:rsidRPr="00476EE3">
        <w:rPr>
          <w:lang w:eastAsia="en-US"/>
        </w:rPr>
        <w:t>articipants reported that they had got better at using technology since the Trial started (29%, (n=463) – s</w:t>
      </w:r>
      <w:r w:rsidRPr="00E6665F">
        <w:rPr>
          <w:lang w:eastAsia="en-US"/>
        </w:rPr>
        <w:t>ee</w:t>
      </w:r>
      <w:r w:rsidR="00A078B6">
        <w:rPr>
          <w:lang w:eastAsia="en-US"/>
        </w:rPr>
        <w:t xml:space="preserve"> </w:t>
      </w:r>
      <w:r w:rsidR="00A078B6" w:rsidRPr="00A078B6">
        <w:rPr>
          <w:lang w:eastAsia="en-US"/>
        </w:rPr>
        <w:fldChar w:fldCharType="begin"/>
      </w:r>
      <w:r w:rsidR="00A078B6" w:rsidRPr="00A078B6">
        <w:rPr>
          <w:lang w:eastAsia="en-US"/>
        </w:rPr>
        <w:instrText xml:space="preserve"> REF _Ref491257223 \h  \* MERGEFORMAT </w:instrText>
      </w:r>
      <w:r w:rsidR="00A078B6" w:rsidRPr="00A078B6">
        <w:rPr>
          <w:lang w:eastAsia="en-US"/>
        </w:rPr>
      </w:r>
      <w:r w:rsidR="00A078B6" w:rsidRPr="00A078B6">
        <w:rPr>
          <w:lang w:eastAsia="en-US"/>
        </w:rPr>
        <w:fldChar w:fldCharType="separate"/>
      </w:r>
      <w:r w:rsidR="00FA4DB2" w:rsidRPr="00FA4DB2">
        <w:t xml:space="preserve">Figure </w:t>
      </w:r>
      <w:r w:rsidR="00FA4DB2" w:rsidRPr="00FA4DB2">
        <w:rPr>
          <w:noProof/>
        </w:rPr>
        <w:t>32</w:t>
      </w:r>
      <w:r w:rsidR="00A078B6" w:rsidRPr="00A078B6">
        <w:rPr>
          <w:lang w:eastAsia="en-US"/>
        </w:rPr>
        <w:fldChar w:fldCharType="end"/>
      </w:r>
      <w:r w:rsidR="00207896">
        <w:rPr>
          <w:lang w:eastAsia="en-US"/>
        </w:rPr>
        <w:t>).</w:t>
      </w:r>
      <w:r w:rsidRPr="00476EE3">
        <w:rPr>
          <w:lang w:eastAsia="en-US"/>
        </w:rPr>
        <w:t xml:space="preserve"> This represents a </w:t>
      </w:r>
      <w:r w:rsidRPr="005E1527">
        <w:rPr>
          <w:lang w:eastAsia="en-US"/>
        </w:rPr>
        <w:t>significant i</w:t>
      </w:r>
      <w:r w:rsidRPr="00476EE3">
        <w:rPr>
          <w:lang w:eastAsia="en-US"/>
        </w:rPr>
        <w:t>ncrease from 21% at Wave 1 (n=528).  Reports of such improvements were consistent across sites.</w:t>
      </w:r>
    </w:p>
    <w:p w14:paraId="611668F7" w14:textId="77777777" w:rsidR="00A33B53" w:rsidRDefault="00A33B53" w:rsidP="00EB3890">
      <w:pPr>
        <w:rPr>
          <w:lang w:eastAsia="en-US"/>
        </w:rPr>
      </w:pPr>
      <w:r>
        <w:rPr>
          <w:lang w:eastAsia="en-US"/>
        </w:rPr>
        <w:lastRenderedPageBreak/>
        <w:t>In addition, a few merchants who had purchased EFTPOS facilities for the Trial reported that their businesses had unexpectedly benefited as a result, as the EFTPOS facility had increased their sales and customer base.</w:t>
      </w:r>
    </w:p>
    <w:p w14:paraId="31CC1DE9" w14:textId="77777777" w:rsidR="001D5876" w:rsidRDefault="001D5876" w:rsidP="00EB3890">
      <w:pPr>
        <w:rPr>
          <w:lang w:eastAsia="en-US"/>
        </w:rPr>
      </w:pPr>
    </w:p>
    <w:p w14:paraId="55FF06E8" w14:textId="4ADBB885" w:rsidR="009A4CE4" w:rsidRPr="00D94364" w:rsidRDefault="009A4CE4" w:rsidP="00E055DA">
      <w:pPr>
        <w:autoSpaceDE w:val="0"/>
        <w:autoSpaceDN w:val="0"/>
        <w:adjustRightInd w:val="0"/>
        <w:jc w:val="center"/>
        <w:rPr>
          <w:b/>
        </w:rPr>
      </w:pPr>
      <w:bookmarkStart w:id="196" w:name="_Ref487192096"/>
      <w:bookmarkStart w:id="197" w:name="_Ref491257223"/>
      <w:bookmarkStart w:id="198" w:name="_Ref488921149"/>
      <w:r w:rsidRPr="00D816DB">
        <w:rPr>
          <w:b/>
        </w:rPr>
        <w:t xml:space="preserve">Figure </w:t>
      </w:r>
      <w:r w:rsidR="00EF7CBE" w:rsidRPr="004E0735">
        <w:rPr>
          <w:b/>
        </w:rPr>
        <w:fldChar w:fldCharType="begin"/>
      </w:r>
      <w:r w:rsidRPr="004E0735">
        <w:rPr>
          <w:b/>
        </w:rPr>
        <w:instrText xml:space="preserve"> SEQ Figure \* ARABIC </w:instrText>
      </w:r>
      <w:r w:rsidR="00EF7CBE" w:rsidRPr="004E0735">
        <w:rPr>
          <w:b/>
        </w:rPr>
        <w:fldChar w:fldCharType="separate"/>
      </w:r>
      <w:r w:rsidR="00FA4DB2">
        <w:rPr>
          <w:b/>
          <w:noProof/>
        </w:rPr>
        <w:t>32</w:t>
      </w:r>
      <w:r w:rsidR="00EF7CBE" w:rsidRPr="004E0735">
        <w:rPr>
          <w:b/>
        </w:rPr>
        <w:fldChar w:fldCharType="end"/>
      </w:r>
      <w:bookmarkEnd w:id="196"/>
      <w:bookmarkEnd w:id="197"/>
      <w:r w:rsidRPr="00D816DB">
        <w:rPr>
          <w:b/>
        </w:rPr>
        <w:t xml:space="preserve">: </w:t>
      </w:r>
      <w:r w:rsidRPr="002030A1">
        <w:rPr>
          <w:b/>
        </w:rPr>
        <w:t xml:space="preserve">Got better at things like using a computer, the internet or a smartphone since </w:t>
      </w:r>
      <w:bookmarkEnd w:id="198"/>
      <w:r w:rsidR="005E1527">
        <w:rPr>
          <w:b/>
        </w:rPr>
        <w:t>being a CDCT participant</w:t>
      </w:r>
    </w:p>
    <w:p w14:paraId="33B8D736" w14:textId="32F1EEC4" w:rsidR="009A4CE4" w:rsidRDefault="009A4CE4" w:rsidP="009A4CE4">
      <w:pPr>
        <w:spacing w:before="0"/>
        <w:jc w:val="center"/>
      </w:pPr>
      <w:r w:rsidRPr="00D94364">
        <w:rPr>
          <w:sz w:val="16"/>
        </w:rPr>
        <w:t>Base: Participants currentl</w:t>
      </w:r>
      <w:r>
        <w:rPr>
          <w:sz w:val="16"/>
        </w:rPr>
        <w:t>y in Trial.</w:t>
      </w:r>
      <w:r w:rsidR="00D14F76">
        <w:rPr>
          <w:noProof/>
          <w:sz w:val="16"/>
        </w:rPr>
        <w:drawing>
          <wp:inline distT="0" distB="0" distL="0" distR="0" wp14:anchorId="3E6D6040" wp14:editId="3EDB916A">
            <wp:extent cx="5485342" cy="3028867"/>
            <wp:effectExtent l="0" t="0" r="1270" b="635"/>
            <wp:docPr id="66" name="Picture 66" descr="Six stacked bar charts showing proportions of participants who 'Got better at things like using a computer, the internet or a smartphone since Trial started'.  Base: Participants currently in Trial. Excludes ‘Refused’.  Wave 1 Ceduna  (n=186): Yes (23%), no (65%), can't say or not sure (12%). Wave 2 Ceduna (n=229): Yes (30%), no (58%), can't say or not sure (12%). This is not a significant change from wave 1.  Wave 1 East Kimberley (n=342):  Yes (20%), no (70%), can't say or not sure (10%). Wave 2 East Kimberley (n= 234):  Yes (29%), no (68%), can't say or not sure (3%). This was a significant increase in those who said yes from wave 1. Wave 1 participant average (n= 528):  Yes (21%), no (68%), can't say or not sure (11%). Wave 2 participant average (n= 463):  Yes (29%), no (63%), can't say or not sure (7%). This was a significant increase in those who said yes from wave 1.  &#10;" title="Got better at things like using a computer, the internet or a smartphone since being a CDCT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a:extLst>
                        <a:ext uri="{28A0092B-C50C-407E-A947-70E740481C1C}">
                          <a14:useLocalDpi xmlns:a14="http://schemas.microsoft.com/office/drawing/2010/main" val="0"/>
                        </a:ext>
                      </a:extLst>
                    </a:blip>
                    <a:srcRect t="1230" r="7888" b="20683"/>
                    <a:stretch/>
                  </pic:blipFill>
                  <pic:spPr bwMode="auto">
                    <a:xfrm>
                      <a:off x="0" y="0"/>
                      <a:ext cx="5507313" cy="3040999"/>
                    </a:xfrm>
                    <a:prstGeom prst="rect">
                      <a:avLst/>
                    </a:prstGeom>
                    <a:noFill/>
                    <a:ln>
                      <a:noFill/>
                    </a:ln>
                    <a:extLst>
                      <a:ext uri="{53640926-AAD7-44D8-BBD7-CCE9431645EC}">
                        <a14:shadowObscured xmlns:a14="http://schemas.microsoft.com/office/drawing/2010/main"/>
                      </a:ext>
                    </a:extLst>
                  </pic:spPr>
                </pic:pic>
              </a:graphicData>
            </a:graphic>
          </wp:inline>
        </w:drawing>
      </w:r>
    </w:p>
    <w:p w14:paraId="51ECCE37" w14:textId="17606219" w:rsidR="00B1277B" w:rsidRPr="00E055DA" w:rsidRDefault="009A4CE4" w:rsidP="008910D8">
      <w:pPr>
        <w:spacing w:before="0"/>
        <w:jc w:val="center"/>
        <w:rPr>
          <w:rStyle w:val="FootnoteReference"/>
        </w:rPr>
      </w:pPr>
      <w:r w:rsidRPr="00E055DA">
        <w:rPr>
          <w:rStyle w:val="FootnoteReference"/>
        </w:rPr>
        <w:t>Q43d (P). Since being on the Cashless Debit</w:t>
      </w:r>
      <w:r w:rsidR="005E1527" w:rsidRPr="00E055DA">
        <w:rPr>
          <w:rStyle w:val="FootnoteReference"/>
        </w:rPr>
        <w:t xml:space="preserve"> Card have….</w:t>
      </w:r>
      <w:r w:rsidR="00A078B6" w:rsidRPr="00A078B6">
        <w:rPr>
          <w:rStyle w:val="FootnoteReference"/>
        </w:rPr>
        <w:t xml:space="preserve">I’ve </w:t>
      </w:r>
      <w:r w:rsidRPr="00E055DA">
        <w:rPr>
          <w:rStyle w:val="FootnoteReference"/>
        </w:rPr>
        <w:t>got better at things like using a computer, the internet or a smartphone?</w:t>
      </w:r>
    </w:p>
    <w:p w14:paraId="21C80E44" w14:textId="77777777" w:rsidR="000B0FA4" w:rsidRPr="00E055DA" w:rsidRDefault="000B0FA4" w:rsidP="000B0FA4">
      <w:pPr>
        <w:spacing w:before="0"/>
        <w:jc w:val="center"/>
        <w:rPr>
          <w:rStyle w:val="FootnoteReference"/>
        </w:rPr>
      </w:pPr>
      <w:r w:rsidRPr="00E055DA">
        <w:rPr>
          <w:rStyle w:val="FootnoteReference"/>
        </w:rPr>
        <w:t>Excludes ‘Refused’. Wave 1 Ceduna participants: Refused (n=2). Wave 1 East Kimberley participants: Refused (n=0). Wave 2 Ceduna participants: Refused (n=4). Wave 2 East Kimberley participants: Refused (n=0).</w:t>
      </w:r>
    </w:p>
    <w:p w14:paraId="04AFEF9F" w14:textId="398AF10E" w:rsidR="003029BE" w:rsidRDefault="005D0E3E" w:rsidP="001E784B">
      <w:pPr>
        <w:pStyle w:val="Heading1"/>
        <w:ind w:left="567"/>
      </w:pPr>
      <w:bookmarkStart w:id="199" w:name="_Toc491166389"/>
      <w:bookmarkStart w:id="200" w:name="_Toc488762019"/>
      <w:bookmarkStart w:id="201" w:name="_Toc491266385"/>
      <w:bookmarkEnd w:id="199"/>
      <w:r>
        <w:lastRenderedPageBreak/>
        <w:t>Extent of c</w:t>
      </w:r>
      <w:r w:rsidR="003029BE" w:rsidRPr="003029BE">
        <w:t>ircumvention behaviours</w:t>
      </w:r>
      <w:bookmarkEnd w:id="157"/>
      <w:bookmarkEnd w:id="158"/>
      <w:bookmarkEnd w:id="200"/>
      <w:bookmarkEnd w:id="201"/>
      <w:r w:rsidR="00CA4AA4">
        <w:t xml:space="preserve"> </w:t>
      </w:r>
    </w:p>
    <w:p w14:paraId="6C885FDB" w14:textId="2E0EAE89" w:rsidR="00DD275D" w:rsidRPr="002D22D2" w:rsidRDefault="00DD275D" w:rsidP="002D22D2">
      <w:pPr>
        <w:pStyle w:val="Heading4"/>
        <w:numPr>
          <w:ilvl w:val="1"/>
          <w:numId w:val="5"/>
        </w:numPr>
        <w:ind w:left="567"/>
        <w:rPr>
          <w:sz w:val="32"/>
        </w:rPr>
      </w:pPr>
      <w:bookmarkStart w:id="202" w:name="_Toc488762020"/>
      <w:r w:rsidRPr="002D22D2">
        <w:rPr>
          <w:sz w:val="32"/>
        </w:rPr>
        <w:t>About this chapter</w:t>
      </w:r>
      <w:bookmarkEnd w:id="202"/>
    </w:p>
    <w:p w14:paraId="46D23E22" w14:textId="2F846524" w:rsidR="0038712B" w:rsidRDefault="0038712B" w:rsidP="0038712B">
      <w:r w:rsidRPr="00A330DB">
        <w:t>The CDCT Evaluation Program Logic makes explicit reference to a series of potential program circumventi</w:t>
      </w:r>
      <w:r>
        <w:t xml:space="preserve">ons that </w:t>
      </w:r>
      <w:r w:rsidRPr="00A330DB">
        <w:t xml:space="preserve">could undermine </w:t>
      </w:r>
      <w:r w:rsidR="003562DA">
        <w:t>the achievement of intended outcomes</w:t>
      </w:r>
      <w:r w:rsidRPr="00A330DB">
        <w:t>.</w:t>
      </w:r>
    </w:p>
    <w:p w14:paraId="0AA675A6" w14:textId="5CCBF082" w:rsidR="0038712B" w:rsidRPr="007F5AD2" w:rsidRDefault="0038712B" w:rsidP="0038712B">
      <w:r w:rsidRPr="00A330DB">
        <w:t>This chapter reports on the</w:t>
      </w:r>
      <w:r>
        <w:t xml:space="preserve"> </w:t>
      </w:r>
      <w:r w:rsidR="003562DA">
        <w:t>E</w:t>
      </w:r>
      <w:r>
        <w:t>valuation findings in relation to such circumventions behaviours.  These findings are drawn from the qualitative interviews with community leaders</w:t>
      </w:r>
      <w:r w:rsidR="009A0B35">
        <w:t xml:space="preserve">, </w:t>
      </w:r>
      <w:r>
        <w:t>stakeholders</w:t>
      </w:r>
      <w:r w:rsidR="009A0B35">
        <w:t xml:space="preserve"> and merchants.</w:t>
      </w:r>
    </w:p>
    <w:p w14:paraId="2EFC05DF" w14:textId="0FF5AF26" w:rsidR="0038712B" w:rsidRPr="002D22D2" w:rsidRDefault="0038712B" w:rsidP="002D22D2">
      <w:pPr>
        <w:pStyle w:val="Heading4"/>
        <w:numPr>
          <w:ilvl w:val="1"/>
          <w:numId w:val="5"/>
        </w:numPr>
        <w:ind w:left="567"/>
        <w:rPr>
          <w:sz w:val="32"/>
        </w:rPr>
      </w:pPr>
      <w:bookmarkStart w:id="203" w:name="_Toc488762021"/>
      <w:r w:rsidRPr="002D22D2">
        <w:rPr>
          <w:sz w:val="32"/>
        </w:rPr>
        <w:t>Overall findings</w:t>
      </w:r>
      <w:bookmarkEnd w:id="203"/>
    </w:p>
    <w:p w14:paraId="157A0811" w14:textId="6A6FBA6E" w:rsidR="0038712B" w:rsidRDefault="00DF2A0D" w:rsidP="0038712B">
      <w:r>
        <w:t>S</w:t>
      </w:r>
      <w:r w:rsidR="0038712B" w:rsidRPr="0002702F">
        <w:t>takeholders</w:t>
      </w:r>
      <w:r w:rsidR="009A0B35">
        <w:t xml:space="preserve"> and</w:t>
      </w:r>
      <w:r w:rsidR="00CB3710">
        <w:t xml:space="preserve"> </w:t>
      </w:r>
      <w:r w:rsidR="0038712B" w:rsidRPr="0002702F">
        <w:t>community leaders identified a range of circumve</w:t>
      </w:r>
      <w:r w:rsidR="006057FA">
        <w:t>ntion behaviours amongst Trial p</w:t>
      </w:r>
      <w:r w:rsidR="0038712B" w:rsidRPr="0002702F">
        <w:t>articipants that were perceived to be occurr</w:t>
      </w:r>
      <w:r w:rsidR="0038712B">
        <w:t>ing</w:t>
      </w:r>
      <w:r>
        <w:t xml:space="preserve"> and</w:t>
      </w:r>
      <w:r w:rsidR="0038712B">
        <w:t>/</w:t>
      </w:r>
      <w:r>
        <w:t>or</w:t>
      </w:r>
      <w:r w:rsidR="0038712B">
        <w:t xml:space="preserve"> that they had heard reports</w:t>
      </w:r>
      <w:r w:rsidR="0038712B" w:rsidRPr="0002702F">
        <w:t xml:space="preserve"> of across the Trial period.  </w:t>
      </w:r>
      <w:r w:rsidR="00D444DD">
        <w:t>A</w:t>
      </w:r>
      <w:r w:rsidR="00D444DD" w:rsidRPr="0002702F">
        <w:t xml:space="preserve">s many </w:t>
      </w:r>
      <w:r>
        <w:t>of these reports were based on ‘hearsay’</w:t>
      </w:r>
      <w:r w:rsidR="005A4CE1">
        <w:t>/</w:t>
      </w:r>
      <w:r w:rsidR="00D444DD" w:rsidRPr="0002702F">
        <w:t>“community talk”</w:t>
      </w:r>
      <w:r w:rsidR="0038712B" w:rsidRPr="0002702F">
        <w:t xml:space="preserve">, it </w:t>
      </w:r>
      <w:r w:rsidR="00D444DD">
        <w:t xml:space="preserve">is </w:t>
      </w:r>
      <w:r w:rsidR="0038712B" w:rsidRPr="0002702F">
        <w:t xml:space="preserve">difficult to assess how </w:t>
      </w:r>
      <w:r>
        <w:t>extensive the circumvention practices</w:t>
      </w:r>
      <w:r w:rsidR="00D444DD">
        <w:t xml:space="preserve"> were in the community</w:t>
      </w:r>
      <w:r w:rsidR="00207896">
        <w:t>.</w:t>
      </w:r>
      <w:r w:rsidR="0038712B" w:rsidRPr="0002702F">
        <w:t xml:space="preserve"> </w:t>
      </w:r>
      <w:r>
        <w:t>However</w:t>
      </w:r>
      <w:r w:rsidR="00D444DD">
        <w:t xml:space="preserve">, </w:t>
      </w:r>
      <w:r>
        <w:t>most stakeholders</w:t>
      </w:r>
      <w:r w:rsidR="009A0B35">
        <w:t>,</w:t>
      </w:r>
      <w:r>
        <w:t xml:space="preserve"> community leaders </w:t>
      </w:r>
      <w:r w:rsidR="009A0B35">
        <w:t xml:space="preserve">and merchants </w:t>
      </w:r>
      <w:r>
        <w:t xml:space="preserve">did not perceive </w:t>
      </w:r>
      <w:r w:rsidR="00D444DD">
        <w:t xml:space="preserve">these </w:t>
      </w:r>
      <w:r>
        <w:t xml:space="preserve">practices </w:t>
      </w:r>
      <w:r w:rsidR="00D444DD">
        <w:t>to be pervasive or widespread.</w:t>
      </w:r>
      <w:r w:rsidR="00ED7990">
        <w:t xml:space="preserve">  DSS</w:t>
      </w:r>
      <w:r w:rsidR="00ED7990" w:rsidRPr="00ED7990">
        <w:t xml:space="preserve"> </w:t>
      </w:r>
      <w:r w:rsidR="00ED7990">
        <w:t xml:space="preserve">indicated that it </w:t>
      </w:r>
      <w:r w:rsidR="00ED7990" w:rsidRPr="00ED7990">
        <w:t xml:space="preserve">was aware of potential workaround behaviours and </w:t>
      </w:r>
      <w:r w:rsidR="00ED7990">
        <w:t>had</w:t>
      </w:r>
      <w:r w:rsidR="00ED7990" w:rsidRPr="00ED7990">
        <w:t xml:space="preserve"> worked with the relevant stakeholders to minimise their impact on policy integrity.</w:t>
      </w:r>
    </w:p>
    <w:p w14:paraId="059435AB" w14:textId="5540771D" w:rsidR="0038712B" w:rsidRDefault="00DF2A0D" w:rsidP="0038712B">
      <w:r>
        <w:t>Overall, t</w:t>
      </w:r>
      <w:r w:rsidR="0038712B" w:rsidRPr="0002702F">
        <w:t xml:space="preserve">he </w:t>
      </w:r>
      <w:r w:rsidR="009A0B35">
        <w:t>E</w:t>
      </w:r>
      <w:r w:rsidR="0038712B" w:rsidRPr="0002702F">
        <w:t>valuation found that</w:t>
      </w:r>
      <w:r w:rsidR="009A0B35">
        <w:t xml:space="preserve"> </w:t>
      </w:r>
      <w:r w:rsidR="006057FA">
        <w:t xml:space="preserve">concerns </w:t>
      </w:r>
      <w:r w:rsidR="009A0B35">
        <w:t xml:space="preserve">in the qualitative research </w:t>
      </w:r>
      <w:r w:rsidR="006057FA">
        <w:t xml:space="preserve">around </w:t>
      </w:r>
      <w:r w:rsidR="0038712B" w:rsidRPr="0002702F">
        <w:t xml:space="preserve">the range of circumventions reported to be occurring </w:t>
      </w:r>
      <w:r>
        <w:t xml:space="preserve">at Wave 1 </w:t>
      </w:r>
      <w:r w:rsidR="0038712B" w:rsidRPr="0002702F">
        <w:t xml:space="preserve">had </w:t>
      </w:r>
      <w:r w:rsidR="0038712B">
        <w:t xml:space="preserve">somewhat </w:t>
      </w:r>
      <w:r w:rsidR="0038712B" w:rsidRPr="0002702F">
        <w:t>reduced at Wave 2, as measures had been put in place to address some of the circumventions</w:t>
      </w:r>
      <w:r w:rsidR="00D444DD">
        <w:t>.</w:t>
      </w:r>
      <w:r>
        <w:t xml:space="preserve"> In addition, further exploration of some of the perceived circumventions </w:t>
      </w:r>
      <w:r w:rsidR="00B25381">
        <w:t xml:space="preserve">conducted at Wave 2 found limited evidence to support that they were occurring to any </w:t>
      </w:r>
      <w:r w:rsidR="00054288">
        <w:t xml:space="preserve">large </w:t>
      </w:r>
      <w:r w:rsidR="00207896">
        <w:t>extent.</w:t>
      </w:r>
    </w:p>
    <w:p w14:paraId="21DB8B28" w14:textId="6931B309" w:rsidR="0038712B" w:rsidRPr="002D22D2" w:rsidRDefault="0038712B" w:rsidP="002D22D2">
      <w:pPr>
        <w:pStyle w:val="Heading4"/>
        <w:numPr>
          <w:ilvl w:val="1"/>
          <w:numId w:val="5"/>
        </w:numPr>
        <w:ind w:left="567"/>
        <w:rPr>
          <w:sz w:val="32"/>
        </w:rPr>
      </w:pPr>
      <w:bookmarkStart w:id="204" w:name="_Toc488762022"/>
      <w:r w:rsidRPr="002D22D2">
        <w:rPr>
          <w:sz w:val="32"/>
        </w:rPr>
        <w:t>Circumvention behaviours</w:t>
      </w:r>
      <w:bookmarkEnd w:id="204"/>
    </w:p>
    <w:p w14:paraId="7E76538C" w14:textId="33AB9ED0" w:rsidR="0038712B" w:rsidRDefault="0038712B" w:rsidP="0038712B">
      <w:pPr>
        <w:spacing w:before="0" w:after="200" w:line="276" w:lineRule="auto"/>
        <w:jc w:val="left"/>
        <w:rPr>
          <w:rFonts w:eastAsia="Calibri"/>
          <w:lang w:eastAsia="en-US"/>
        </w:rPr>
      </w:pPr>
      <w:r>
        <w:rPr>
          <w:rFonts w:eastAsia="Calibri"/>
          <w:lang w:eastAsia="en-US"/>
        </w:rPr>
        <w:t>The following circumvention behaviours identified by community leaders</w:t>
      </w:r>
      <w:r w:rsidR="009A0B35">
        <w:rPr>
          <w:rFonts w:eastAsia="Calibri"/>
          <w:lang w:eastAsia="en-US"/>
        </w:rPr>
        <w:t xml:space="preserve">, </w:t>
      </w:r>
      <w:r w:rsidR="00BA392C">
        <w:rPr>
          <w:rFonts w:eastAsia="Calibri"/>
          <w:lang w:eastAsia="en-US"/>
        </w:rPr>
        <w:t xml:space="preserve">stakeholders </w:t>
      </w:r>
      <w:r w:rsidR="009A0B35">
        <w:rPr>
          <w:rFonts w:eastAsia="Calibri"/>
          <w:lang w:eastAsia="en-US"/>
        </w:rPr>
        <w:t xml:space="preserve">and merchants </w:t>
      </w:r>
      <w:r>
        <w:rPr>
          <w:rFonts w:eastAsia="Calibri"/>
          <w:lang w:eastAsia="en-US"/>
        </w:rPr>
        <w:t xml:space="preserve">at Wave 1 were reported to have been </w:t>
      </w:r>
      <w:r w:rsidR="00B423E6">
        <w:rPr>
          <w:rFonts w:eastAsia="Calibri"/>
          <w:lang w:eastAsia="en-US"/>
        </w:rPr>
        <w:t>somewhat</w:t>
      </w:r>
      <w:r w:rsidR="00054288">
        <w:rPr>
          <w:rFonts w:eastAsia="Calibri"/>
          <w:lang w:eastAsia="en-US"/>
        </w:rPr>
        <w:t xml:space="preserve"> </w:t>
      </w:r>
      <w:r>
        <w:rPr>
          <w:rFonts w:eastAsia="Calibri"/>
          <w:lang w:eastAsia="en-US"/>
        </w:rPr>
        <w:t>reduced at Wave 2 of the evaluation:</w:t>
      </w:r>
    </w:p>
    <w:p w14:paraId="1C700FC8" w14:textId="79C3290D" w:rsidR="0038712B" w:rsidRPr="001626A3" w:rsidRDefault="009C77F9" w:rsidP="0038712B">
      <w:pPr>
        <w:pStyle w:val="ListBullet"/>
        <w:rPr>
          <w:lang w:eastAsia="en-US"/>
        </w:rPr>
      </w:pPr>
      <w:r>
        <w:rPr>
          <w:lang w:eastAsia="en-US"/>
        </w:rPr>
        <w:t>T</w:t>
      </w:r>
      <w:r w:rsidR="0038712B">
        <w:rPr>
          <w:lang w:eastAsia="en-US"/>
        </w:rPr>
        <w:t xml:space="preserve">he purchase of </w:t>
      </w:r>
      <w:r w:rsidR="008627D2">
        <w:rPr>
          <w:lang w:eastAsia="en-US"/>
        </w:rPr>
        <w:t xml:space="preserve">cash substitute </w:t>
      </w:r>
      <w:r w:rsidR="0038712B">
        <w:rPr>
          <w:lang w:eastAsia="en-US"/>
        </w:rPr>
        <w:t>cards (</w:t>
      </w:r>
      <w:r w:rsidR="0038712B" w:rsidRPr="001626A3">
        <w:rPr>
          <w:lang w:eastAsia="en-US"/>
        </w:rPr>
        <w:t>which were not restricted by the Indue</w:t>
      </w:r>
      <w:r w:rsidR="0038712B">
        <w:rPr>
          <w:lang w:eastAsia="en-US"/>
        </w:rPr>
        <w:t xml:space="preserve"> card)</w:t>
      </w:r>
      <w:r w:rsidR="0038712B" w:rsidRPr="001626A3">
        <w:rPr>
          <w:lang w:eastAsia="en-US"/>
        </w:rPr>
        <w:t xml:space="preserve"> for online gambling – </w:t>
      </w:r>
      <w:r w:rsidR="009A0B35">
        <w:rPr>
          <w:lang w:eastAsia="en-US"/>
        </w:rPr>
        <w:t xml:space="preserve">relevant </w:t>
      </w:r>
      <w:r w:rsidR="0038712B" w:rsidRPr="001626A3">
        <w:rPr>
          <w:lang w:eastAsia="en-US"/>
        </w:rPr>
        <w:t>stakeholders indicated that merchants had been educated about the practice and most had stopped stocking the</w:t>
      </w:r>
      <w:r w:rsidR="005A4CE1">
        <w:rPr>
          <w:lang w:eastAsia="en-US"/>
        </w:rPr>
        <w:t xml:space="preserve"> cards and/</w:t>
      </w:r>
      <w:r w:rsidR="0038712B">
        <w:rPr>
          <w:lang w:eastAsia="en-US"/>
        </w:rPr>
        <w:t xml:space="preserve">or monitored the method </w:t>
      </w:r>
      <w:r w:rsidR="00B25381">
        <w:rPr>
          <w:lang w:eastAsia="en-US"/>
        </w:rPr>
        <w:t xml:space="preserve">of </w:t>
      </w:r>
      <w:r w:rsidR="0038712B">
        <w:rPr>
          <w:lang w:eastAsia="en-US"/>
        </w:rPr>
        <w:t xml:space="preserve">purchase and avoided selling </w:t>
      </w:r>
      <w:r w:rsidR="008627D2">
        <w:rPr>
          <w:lang w:eastAsia="en-US"/>
        </w:rPr>
        <w:t xml:space="preserve">cash substitute </w:t>
      </w:r>
      <w:r w:rsidR="0038712B">
        <w:rPr>
          <w:lang w:eastAsia="en-US"/>
        </w:rPr>
        <w:t xml:space="preserve">cards to customers who wished to use an Indue card for </w:t>
      </w:r>
      <w:r w:rsidR="00B25381">
        <w:rPr>
          <w:lang w:eastAsia="en-US"/>
        </w:rPr>
        <w:t xml:space="preserve">their </w:t>
      </w:r>
      <w:r w:rsidR="0038712B">
        <w:rPr>
          <w:lang w:eastAsia="en-US"/>
        </w:rPr>
        <w:t>purchase</w:t>
      </w:r>
      <w:r w:rsidR="00ED7990">
        <w:rPr>
          <w:rStyle w:val="FootnoteReference"/>
          <w:lang w:eastAsia="en-US"/>
        </w:rPr>
        <w:footnoteReference w:id="42"/>
      </w:r>
      <w:r>
        <w:rPr>
          <w:lang w:eastAsia="en-US"/>
        </w:rPr>
        <w:t>.</w:t>
      </w:r>
    </w:p>
    <w:p w14:paraId="121A311E" w14:textId="53EE1392" w:rsidR="0038712B" w:rsidRPr="00347055" w:rsidRDefault="009C77F9" w:rsidP="0038712B">
      <w:pPr>
        <w:pStyle w:val="ListBullet"/>
        <w:rPr>
          <w:lang w:eastAsia="en-US"/>
        </w:rPr>
      </w:pPr>
      <w:r>
        <w:rPr>
          <w:lang w:eastAsia="en-US"/>
        </w:rPr>
        <w:t>A</w:t>
      </w:r>
      <w:r w:rsidR="0038712B" w:rsidRPr="00347055">
        <w:rPr>
          <w:lang w:eastAsia="en-US"/>
        </w:rPr>
        <w:t>ccess of prohibited ite</w:t>
      </w:r>
      <w:r w:rsidR="00F11F51">
        <w:rPr>
          <w:lang w:eastAsia="en-US"/>
        </w:rPr>
        <w:t>ms online (e.g. online gambling and</w:t>
      </w:r>
      <w:r w:rsidR="0038712B" w:rsidRPr="00347055">
        <w:rPr>
          <w:lang w:eastAsia="en-US"/>
        </w:rPr>
        <w:t xml:space="preserve"> alcohol in </w:t>
      </w:r>
      <w:r w:rsidR="0038712B">
        <w:rPr>
          <w:lang w:eastAsia="en-US"/>
        </w:rPr>
        <w:t>Chrisco hampers) –</w:t>
      </w:r>
      <w:r w:rsidR="00B25381">
        <w:rPr>
          <w:lang w:eastAsia="en-US"/>
        </w:rPr>
        <w:t xml:space="preserve"> </w:t>
      </w:r>
      <w:r w:rsidR="0038712B" w:rsidRPr="00347055">
        <w:rPr>
          <w:lang w:eastAsia="en-US"/>
        </w:rPr>
        <w:t xml:space="preserve">this </w:t>
      </w:r>
      <w:r w:rsidR="00B25381">
        <w:rPr>
          <w:lang w:eastAsia="en-US"/>
        </w:rPr>
        <w:t xml:space="preserve">was reported to have </w:t>
      </w:r>
      <w:r w:rsidR="0038712B" w:rsidRPr="00347055">
        <w:rPr>
          <w:lang w:eastAsia="en-US"/>
        </w:rPr>
        <w:t>been addressed by the Department</w:t>
      </w:r>
      <w:r w:rsidR="00BA392C">
        <w:rPr>
          <w:lang w:eastAsia="en-US"/>
        </w:rPr>
        <w:t xml:space="preserve"> of Social Services</w:t>
      </w:r>
      <w:r>
        <w:rPr>
          <w:lang w:eastAsia="en-US"/>
        </w:rPr>
        <w:t>.</w:t>
      </w:r>
    </w:p>
    <w:p w14:paraId="11DB0DFD" w14:textId="78DCDE0F" w:rsidR="0038712B" w:rsidRPr="00C35A5B" w:rsidRDefault="009C77F9" w:rsidP="0038712B">
      <w:pPr>
        <w:pStyle w:val="ListBullet"/>
        <w:rPr>
          <w:lang w:eastAsia="en-US"/>
        </w:rPr>
      </w:pPr>
      <w:r>
        <w:rPr>
          <w:lang w:eastAsia="en-US"/>
        </w:rPr>
        <w:t>S</w:t>
      </w:r>
      <w:r w:rsidR="0038712B" w:rsidRPr="00C35A5B">
        <w:rPr>
          <w:lang w:eastAsia="en-US"/>
        </w:rPr>
        <w:t>eeking cash refunds via store accounts – o</w:t>
      </w:r>
      <w:r w:rsidR="0038712B">
        <w:rPr>
          <w:lang w:eastAsia="en-US"/>
        </w:rPr>
        <w:t xml:space="preserve">ne </w:t>
      </w:r>
      <w:r w:rsidR="009A0B35">
        <w:rPr>
          <w:lang w:eastAsia="en-US"/>
        </w:rPr>
        <w:t xml:space="preserve">merchant </w:t>
      </w:r>
      <w:r w:rsidR="0038712B">
        <w:rPr>
          <w:lang w:eastAsia="en-US"/>
        </w:rPr>
        <w:t xml:space="preserve">reported instances early in that </w:t>
      </w:r>
      <w:r w:rsidR="00B25381">
        <w:rPr>
          <w:lang w:eastAsia="en-US"/>
        </w:rPr>
        <w:t>CDCT</w:t>
      </w:r>
      <w:r w:rsidR="0038712B">
        <w:rPr>
          <w:lang w:eastAsia="en-US"/>
        </w:rPr>
        <w:t xml:space="preserve"> of </w:t>
      </w:r>
      <w:r w:rsidR="00B25381">
        <w:rPr>
          <w:lang w:eastAsia="en-US"/>
        </w:rPr>
        <w:t xml:space="preserve">Trial </w:t>
      </w:r>
      <w:r w:rsidR="00BA392C">
        <w:rPr>
          <w:lang w:eastAsia="en-US"/>
        </w:rPr>
        <w:t>p</w:t>
      </w:r>
      <w:r w:rsidR="0038712B" w:rsidRPr="00C35A5B">
        <w:rPr>
          <w:lang w:eastAsia="en-US"/>
        </w:rPr>
        <w:t>articipants set</w:t>
      </w:r>
      <w:r w:rsidR="0038712B">
        <w:rPr>
          <w:lang w:eastAsia="en-US"/>
        </w:rPr>
        <w:t>ting</w:t>
      </w:r>
      <w:r w:rsidR="0038712B" w:rsidRPr="00C35A5B">
        <w:rPr>
          <w:lang w:eastAsia="en-US"/>
        </w:rPr>
        <w:t xml:space="preserve"> up </w:t>
      </w:r>
      <w:r w:rsidR="0038712B">
        <w:rPr>
          <w:lang w:eastAsia="en-US"/>
        </w:rPr>
        <w:t xml:space="preserve">local store </w:t>
      </w:r>
      <w:r w:rsidR="0038712B" w:rsidRPr="00C35A5B">
        <w:rPr>
          <w:lang w:eastAsia="en-US"/>
        </w:rPr>
        <w:t>account</w:t>
      </w:r>
      <w:r w:rsidR="0038712B">
        <w:rPr>
          <w:lang w:eastAsia="en-US"/>
        </w:rPr>
        <w:t>s</w:t>
      </w:r>
      <w:r w:rsidR="0038712B" w:rsidRPr="00C35A5B">
        <w:rPr>
          <w:lang w:eastAsia="en-US"/>
        </w:rPr>
        <w:t xml:space="preserve"> </w:t>
      </w:r>
      <w:r w:rsidR="0038712B">
        <w:rPr>
          <w:lang w:eastAsia="en-US"/>
        </w:rPr>
        <w:t>and attempting</w:t>
      </w:r>
      <w:r w:rsidR="0038712B" w:rsidRPr="00C35A5B">
        <w:rPr>
          <w:lang w:eastAsia="en-US"/>
        </w:rPr>
        <w:t xml:space="preserve"> to seek cash refund</w:t>
      </w:r>
      <w:r w:rsidR="0038712B">
        <w:rPr>
          <w:lang w:eastAsia="en-US"/>
        </w:rPr>
        <w:t>s</w:t>
      </w:r>
      <w:r w:rsidR="0038712B" w:rsidRPr="00C35A5B">
        <w:rPr>
          <w:lang w:eastAsia="en-US"/>
        </w:rPr>
        <w:t xml:space="preserve"> from </w:t>
      </w:r>
      <w:r w:rsidR="0038712B">
        <w:rPr>
          <w:lang w:eastAsia="en-US"/>
        </w:rPr>
        <w:t xml:space="preserve">other </w:t>
      </w:r>
      <w:r w:rsidR="0038712B" w:rsidRPr="00C35A5B">
        <w:rPr>
          <w:lang w:eastAsia="en-US"/>
        </w:rPr>
        <w:t>store location</w:t>
      </w:r>
      <w:r w:rsidR="00207896">
        <w:rPr>
          <w:lang w:eastAsia="en-US"/>
        </w:rPr>
        <w:t xml:space="preserve">s. </w:t>
      </w:r>
      <w:r w:rsidR="0038712B">
        <w:rPr>
          <w:lang w:eastAsia="en-US"/>
        </w:rPr>
        <w:t>T</w:t>
      </w:r>
      <w:r w:rsidR="0038712B" w:rsidRPr="00C35A5B">
        <w:rPr>
          <w:lang w:eastAsia="en-US"/>
        </w:rPr>
        <w:t xml:space="preserve">his had been addressed by the merchant, and the particular store had been recording the payment method on </w:t>
      </w:r>
      <w:r w:rsidR="0038712B">
        <w:rPr>
          <w:lang w:eastAsia="en-US"/>
        </w:rPr>
        <w:t>store accounts to prevent this.</w:t>
      </w:r>
    </w:p>
    <w:p w14:paraId="1BB45E55" w14:textId="027DDA49" w:rsidR="0038712B" w:rsidRPr="00F956B6" w:rsidRDefault="0038712B" w:rsidP="0038712B">
      <w:pPr>
        <w:rPr>
          <w:lang w:eastAsia="en-US"/>
        </w:rPr>
      </w:pPr>
      <w:r>
        <w:rPr>
          <w:lang w:eastAsia="en-US"/>
        </w:rPr>
        <w:lastRenderedPageBreak/>
        <w:t xml:space="preserve">The following circumvention behaviours were reported by </w:t>
      </w:r>
      <w:r w:rsidRPr="00294E9F">
        <w:rPr>
          <w:lang w:eastAsia="en-US"/>
        </w:rPr>
        <w:t xml:space="preserve">some </w:t>
      </w:r>
      <w:r w:rsidR="009A0B35" w:rsidRPr="00294E9F">
        <w:rPr>
          <w:lang w:eastAsia="en-US"/>
        </w:rPr>
        <w:t xml:space="preserve">community leaders and </w:t>
      </w:r>
      <w:r w:rsidRPr="00294E9F">
        <w:rPr>
          <w:lang w:eastAsia="en-US"/>
        </w:rPr>
        <w:t>stakeholders (based on reports from their clients an</w:t>
      </w:r>
      <w:r w:rsidR="005A4CE1">
        <w:rPr>
          <w:lang w:eastAsia="en-US"/>
        </w:rPr>
        <w:t>d/</w:t>
      </w:r>
      <w:r w:rsidR="00207896">
        <w:rPr>
          <w:lang w:eastAsia="en-US"/>
        </w:rPr>
        <w:t>or other community members).</w:t>
      </w:r>
      <w:r w:rsidRPr="00294E9F">
        <w:rPr>
          <w:lang w:eastAsia="en-US"/>
        </w:rPr>
        <w:t xml:space="preserve"> However, w</w:t>
      </w:r>
      <w:r w:rsidRPr="00294E9F">
        <w:rPr>
          <w:rFonts w:eastAsia="Calibri"/>
          <w:lang w:eastAsia="en-US"/>
        </w:rPr>
        <w:t>hen</w:t>
      </w:r>
      <w:r>
        <w:rPr>
          <w:rFonts w:eastAsia="Calibri"/>
          <w:lang w:eastAsia="en-US"/>
        </w:rPr>
        <w:t xml:space="preserve"> further explored with rel</w:t>
      </w:r>
      <w:r w:rsidR="005A4CE1">
        <w:rPr>
          <w:rFonts w:eastAsia="Calibri"/>
          <w:lang w:eastAsia="en-US"/>
        </w:rPr>
        <w:t>evant merchants/</w:t>
      </w:r>
      <w:r>
        <w:rPr>
          <w:rFonts w:eastAsia="Calibri"/>
          <w:lang w:eastAsia="en-US"/>
        </w:rPr>
        <w:t xml:space="preserve">stakeholders, the </w:t>
      </w:r>
      <w:r w:rsidR="009A0B35">
        <w:rPr>
          <w:rFonts w:eastAsia="Calibri"/>
          <w:lang w:eastAsia="en-US"/>
        </w:rPr>
        <w:t xml:space="preserve">qualitative research </w:t>
      </w:r>
      <w:r>
        <w:rPr>
          <w:rFonts w:eastAsia="Calibri"/>
          <w:lang w:eastAsia="en-US"/>
        </w:rPr>
        <w:t xml:space="preserve">found that there was </w:t>
      </w:r>
      <w:r w:rsidR="00BA392C">
        <w:rPr>
          <w:rFonts w:eastAsia="Calibri"/>
          <w:lang w:eastAsia="en-US"/>
        </w:rPr>
        <w:t>little</w:t>
      </w:r>
      <w:r>
        <w:rPr>
          <w:rFonts w:eastAsia="Calibri"/>
          <w:lang w:eastAsia="en-US"/>
        </w:rPr>
        <w:t xml:space="preserve"> evidence to support </w:t>
      </w:r>
      <w:r w:rsidR="00BA392C">
        <w:rPr>
          <w:rFonts w:eastAsia="Calibri"/>
          <w:lang w:eastAsia="en-US"/>
        </w:rPr>
        <w:t>the view that they were occurring</w:t>
      </w:r>
      <w:r>
        <w:rPr>
          <w:rFonts w:eastAsia="Calibri"/>
          <w:lang w:eastAsia="en-US"/>
        </w:rPr>
        <w:t>:</w:t>
      </w:r>
    </w:p>
    <w:p w14:paraId="719397ED" w14:textId="4757AC13" w:rsidR="0038712B" w:rsidRPr="00706207" w:rsidRDefault="0038712B" w:rsidP="00685536">
      <w:pPr>
        <w:pStyle w:val="ListBullet"/>
        <w:rPr>
          <w:lang w:eastAsia="en-US"/>
        </w:rPr>
      </w:pPr>
      <w:r>
        <w:rPr>
          <w:lang w:eastAsia="en-US"/>
        </w:rPr>
        <w:t>Trial</w:t>
      </w:r>
      <w:r w:rsidR="00685536">
        <w:rPr>
          <w:lang w:eastAsia="en-US"/>
        </w:rPr>
        <w:t xml:space="preserve"> </w:t>
      </w:r>
      <w:r w:rsidR="00AB7080">
        <w:rPr>
          <w:lang w:eastAsia="en-US"/>
        </w:rPr>
        <w:t>p</w:t>
      </w:r>
      <w:r w:rsidRPr="00706207">
        <w:rPr>
          <w:lang w:eastAsia="en-US"/>
        </w:rPr>
        <w:t>articipants selling goo</w:t>
      </w:r>
      <w:r>
        <w:rPr>
          <w:lang w:eastAsia="en-US"/>
        </w:rPr>
        <w:t xml:space="preserve">ds for cash below their value (specific examples that stakeholders had heard of </w:t>
      </w:r>
      <w:r w:rsidRPr="00706207">
        <w:rPr>
          <w:lang w:eastAsia="en-US"/>
        </w:rPr>
        <w:t xml:space="preserve">included the sale of </w:t>
      </w:r>
      <w:r>
        <w:rPr>
          <w:lang w:eastAsia="en-US"/>
        </w:rPr>
        <w:t>meat, whitegoods</w:t>
      </w:r>
      <w:r w:rsidRPr="00706207">
        <w:rPr>
          <w:lang w:eastAsia="en-US"/>
        </w:rPr>
        <w:t xml:space="preserve"> </w:t>
      </w:r>
      <w:r w:rsidR="00685536">
        <w:rPr>
          <w:lang w:eastAsia="en-US"/>
        </w:rPr>
        <w:t>and groceries) – w</w:t>
      </w:r>
      <w:r>
        <w:rPr>
          <w:lang w:eastAsia="en-US"/>
        </w:rPr>
        <w:t xml:space="preserve">hen explored with local </w:t>
      </w:r>
      <w:r w:rsidR="000B6D99">
        <w:rPr>
          <w:lang w:eastAsia="en-US"/>
        </w:rPr>
        <w:t xml:space="preserve">relevant </w:t>
      </w:r>
      <w:r>
        <w:rPr>
          <w:lang w:eastAsia="en-US"/>
        </w:rPr>
        <w:t>merchants, there was l</w:t>
      </w:r>
      <w:r w:rsidR="009C77F9">
        <w:rPr>
          <w:lang w:eastAsia="en-US"/>
        </w:rPr>
        <w:t>imited evidence to support this.</w:t>
      </w:r>
    </w:p>
    <w:p w14:paraId="46385004" w14:textId="6B7A3D92" w:rsidR="0038712B" w:rsidRDefault="0038712B" w:rsidP="00685536">
      <w:pPr>
        <w:pStyle w:val="ListBullet"/>
        <w:rPr>
          <w:lang w:eastAsia="en-US"/>
        </w:rPr>
      </w:pPr>
      <w:r>
        <w:rPr>
          <w:lang w:eastAsia="en-US"/>
        </w:rPr>
        <w:t>A local drug dealer in Ceduna having acquired an EFTPOS terminal – this was reported by a couple of stakeholders</w:t>
      </w:r>
      <w:r w:rsidR="00685536">
        <w:rPr>
          <w:lang w:eastAsia="en-US"/>
        </w:rPr>
        <w:t>, h</w:t>
      </w:r>
      <w:r>
        <w:rPr>
          <w:lang w:eastAsia="en-US"/>
        </w:rPr>
        <w:t xml:space="preserve">owever was based on “hearsay” and not able to be verified by the </w:t>
      </w:r>
      <w:r w:rsidR="009A0B35">
        <w:rPr>
          <w:lang w:eastAsia="en-US"/>
        </w:rPr>
        <w:t>Evaluation</w:t>
      </w:r>
      <w:r>
        <w:rPr>
          <w:lang w:eastAsia="en-US"/>
        </w:rPr>
        <w:t>.</w:t>
      </w:r>
    </w:p>
    <w:p w14:paraId="79627919" w14:textId="68BB92AC" w:rsidR="0038712B" w:rsidRPr="00771466" w:rsidRDefault="0038712B" w:rsidP="0038712B">
      <w:pPr>
        <w:rPr>
          <w:lang w:eastAsia="en-US"/>
        </w:rPr>
      </w:pPr>
      <w:r>
        <w:rPr>
          <w:lang w:eastAsia="en-US"/>
        </w:rPr>
        <w:t xml:space="preserve">The </w:t>
      </w:r>
      <w:r w:rsidRPr="00771466">
        <w:rPr>
          <w:lang w:eastAsia="en-US"/>
        </w:rPr>
        <w:t xml:space="preserve">following circumvention behaviours </w:t>
      </w:r>
      <w:r>
        <w:rPr>
          <w:lang w:eastAsia="en-US"/>
        </w:rPr>
        <w:t xml:space="preserve">identified at Wave 1 were reported to still be occurring </w:t>
      </w:r>
      <w:r w:rsidR="001F3711">
        <w:rPr>
          <w:lang w:eastAsia="en-US"/>
        </w:rPr>
        <w:t xml:space="preserve">at Wave 2 </w:t>
      </w:r>
      <w:r w:rsidR="005A4CE1">
        <w:rPr>
          <w:lang w:eastAsia="en-US"/>
        </w:rPr>
        <w:t>and/</w:t>
      </w:r>
      <w:r>
        <w:rPr>
          <w:lang w:eastAsia="en-US"/>
        </w:rPr>
        <w:t>or whether or not they had been addressed was unclear:</w:t>
      </w:r>
    </w:p>
    <w:p w14:paraId="51CCB781" w14:textId="55DEA369" w:rsidR="0038712B" w:rsidRPr="00294E9F" w:rsidRDefault="00685536" w:rsidP="0038712B">
      <w:pPr>
        <w:pStyle w:val="ListBullet"/>
        <w:rPr>
          <w:lang w:eastAsia="en-US"/>
        </w:rPr>
      </w:pPr>
      <w:r w:rsidRPr="00294E9F">
        <w:rPr>
          <w:lang w:eastAsia="en-US"/>
        </w:rPr>
        <w:t>“Grog running</w:t>
      </w:r>
      <w:r w:rsidR="00281467" w:rsidRPr="00294E9F">
        <w:rPr>
          <w:rStyle w:val="FootnoteReference"/>
          <w:lang w:eastAsia="en-US"/>
        </w:rPr>
        <w:footnoteReference w:id="43"/>
      </w:r>
      <w:r w:rsidRPr="00294E9F">
        <w:rPr>
          <w:lang w:eastAsia="en-US"/>
        </w:rPr>
        <w:t>” – in both T</w:t>
      </w:r>
      <w:r w:rsidR="0038712B" w:rsidRPr="00294E9F">
        <w:rPr>
          <w:lang w:eastAsia="en-US"/>
        </w:rPr>
        <w:t>rial locations some stakeholders and community leaders had heard report</w:t>
      </w:r>
      <w:r w:rsidR="009C77F9">
        <w:rPr>
          <w:lang w:eastAsia="en-US"/>
        </w:rPr>
        <w:t>s that this was still occurring.</w:t>
      </w:r>
    </w:p>
    <w:p w14:paraId="35A8C0C8" w14:textId="4C16656D" w:rsidR="0038712B" w:rsidRDefault="009C77F9" w:rsidP="0038712B">
      <w:pPr>
        <w:pStyle w:val="ListBullet"/>
        <w:rPr>
          <w:lang w:eastAsia="en-US"/>
        </w:rPr>
      </w:pPr>
      <w:r>
        <w:rPr>
          <w:lang w:eastAsia="en-US"/>
        </w:rPr>
        <w:t>M</w:t>
      </w:r>
      <w:r w:rsidR="005A4CE1">
        <w:rPr>
          <w:lang w:eastAsia="en-US"/>
        </w:rPr>
        <w:t>erchants/</w:t>
      </w:r>
      <w:r w:rsidR="0038712B">
        <w:rPr>
          <w:lang w:eastAsia="en-US"/>
        </w:rPr>
        <w:t>businesses supporting circumvention behaviours:</w:t>
      </w:r>
    </w:p>
    <w:p w14:paraId="25F8883B" w14:textId="74DA8CF0" w:rsidR="0038712B" w:rsidRDefault="009C77F9" w:rsidP="0038712B">
      <w:pPr>
        <w:pStyle w:val="ListBullet2"/>
        <w:rPr>
          <w:lang w:eastAsia="en-US"/>
        </w:rPr>
      </w:pPr>
      <w:r>
        <w:rPr>
          <w:lang w:eastAsia="en-US"/>
        </w:rPr>
        <w:t>I</w:t>
      </w:r>
      <w:r w:rsidR="0038712B">
        <w:rPr>
          <w:lang w:eastAsia="en-US"/>
        </w:rPr>
        <w:t xml:space="preserve">n </w:t>
      </w:r>
      <w:r w:rsidR="0038712B" w:rsidRPr="006013B3">
        <w:rPr>
          <w:lang w:eastAsia="en-US"/>
        </w:rPr>
        <w:t>Kununurra, some stakeholders</w:t>
      </w:r>
      <w:r w:rsidR="009A0B35">
        <w:rPr>
          <w:lang w:eastAsia="en-US"/>
        </w:rPr>
        <w:t xml:space="preserve">, community leaders and merchants </w:t>
      </w:r>
      <w:r w:rsidR="0038712B" w:rsidRPr="006013B3">
        <w:rPr>
          <w:lang w:eastAsia="en-US"/>
        </w:rPr>
        <w:t>reported that taxis were offering cash back at a reduced rate (e.g. charging the cardholder</w:t>
      </w:r>
      <w:r w:rsidR="0038712B" w:rsidRPr="00706207">
        <w:rPr>
          <w:lang w:eastAsia="en-US"/>
        </w:rPr>
        <w:t xml:space="preserve"> $10</w:t>
      </w:r>
      <w:r w:rsidR="0038712B">
        <w:rPr>
          <w:lang w:eastAsia="en-US"/>
        </w:rPr>
        <w:t>0 and giving them $70 cash) and</w:t>
      </w:r>
      <w:r w:rsidR="005A4CE1">
        <w:rPr>
          <w:lang w:eastAsia="en-US"/>
        </w:rPr>
        <w:t>/</w:t>
      </w:r>
      <w:r w:rsidR="0038712B" w:rsidRPr="00706207">
        <w:rPr>
          <w:lang w:eastAsia="en-US"/>
        </w:rPr>
        <w:t xml:space="preserve">or buying alcohol on behalf of </w:t>
      </w:r>
      <w:r w:rsidR="001F3711">
        <w:rPr>
          <w:lang w:eastAsia="en-US"/>
        </w:rPr>
        <w:t>Trial p</w:t>
      </w:r>
      <w:r w:rsidR="00685536">
        <w:rPr>
          <w:lang w:eastAsia="en-US"/>
        </w:rPr>
        <w:t>articipant</w:t>
      </w:r>
      <w:r w:rsidR="000B6D99">
        <w:rPr>
          <w:lang w:eastAsia="en-US"/>
        </w:rPr>
        <w:t>s</w:t>
      </w:r>
      <w:r w:rsidR="00207896">
        <w:rPr>
          <w:lang w:eastAsia="en-US"/>
        </w:rPr>
        <w:t xml:space="preserve">. </w:t>
      </w:r>
      <w:r w:rsidR="009A0B35">
        <w:rPr>
          <w:lang w:eastAsia="en-US"/>
        </w:rPr>
        <w:t xml:space="preserve">Some also </w:t>
      </w:r>
      <w:r w:rsidR="0038712B">
        <w:rPr>
          <w:lang w:eastAsia="en-US"/>
        </w:rPr>
        <w:t>indicated that taxis were known to engage in similar undesirable behaviours to assist the circumvention of other systems</w:t>
      </w:r>
      <w:r w:rsidR="00371EE3">
        <w:rPr>
          <w:rStyle w:val="FootnoteReference"/>
          <w:lang w:eastAsia="en-US"/>
        </w:rPr>
        <w:footnoteReference w:id="44"/>
      </w:r>
      <w:r>
        <w:rPr>
          <w:lang w:eastAsia="en-US"/>
        </w:rPr>
        <w:t>.</w:t>
      </w:r>
    </w:p>
    <w:p w14:paraId="4A8F1587" w14:textId="72593C08" w:rsidR="0038712B" w:rsidRPr="00706207" w:rsidRDefault="009C77F9" w:rsidP="0038712B">
      <w:pPr>
        <w:pStyle w:val="ListBullet2"/>
        <w:rPr>
          <w:lang w:eastAsia="en-US"/>
        </w:rPr>
      </w:pPr>
      <w:r>
        <w:rPr>
          <w:lang w:eastAsia="en-US"/>
        </w:rPr>
        <w:t>A</w:t>
      </w:r>
      <w:r w:rsidR="0038712B" w:rsidRPr="00706207">
        <w:rPr>
          <w:lang w:eastAsia="en-US"/>
        </w:rPr>
        <w:t xml:space="preserve"> few stakeholders </w:t>
      </w:r>
      <w:r w:rsidR="0038712B">
        <w:rPr>
          <w:lang w:eastAsia="en-US"/>
        </w:rPr>
        <w:t xml:space="preserve">in Wave 1 </w:t>
      </w:r>
      <w:r w:rsidR="0038712B" w:rsidRPr="00706207">
        <w:rPr>
          <w:lang w:eastAsia="en-US"/>
        </w:rPr>
        <w:t>had heard o</w:t>
      </w:r>
      <w:r w:rsidR="0038712B">
        <w:rPr>
          <w:lang w:eastAsia="en-US"/>
        </w:rPr>
        <w:t>f local businesses overcharging</w:t>
      </w:r>
      <w:r w:rsidR="005A4CE1">
        <w:rPr>
          <w:lang w:eastAsia="en-US"/>
        </w:rPr>
        <w:t>/</w:t>
      </w:r>
      <w:r w:rsidR="0038712B" w:rsidRPr="00706207">
        <w:rPr>
          <w:lang w:eastAsia="en-US"/>
        </w:rPr>
        <w:t>processing fake service transactions on Indue cards in return for cash (e.g. hotel room charged at $150 and T</w:t>
      </w:r>
      <w:r w:rsidR="0038712B">
        <w:rPr>
          <w:lang w:eastAsia="en-US"/>
        </w:rPr>
        <w:t>rial</w:t>
      </w:r>
      <w:r w:rsidR="0038712B" w:rsidRPr="00706207">
        <w:rPr>
          <w:lang w:eastAsia="en-US"/>
        </w:rPr>
        <w:t xml:space="preserve"> participant given $100 cash back</w:t>
      </w:r>
      <w:r>
        <w:rPr>
          <w:lang w:eastAsia="en-US"/>
        </w:rPr>
        <w:t>).</w:t>
      </w:r>
    </w:p>
    <w:p w14:paraId="6E39AA91" w14:textId="4CE6959A" w:rsidR="0038712B" w:rsidRPr="00706207" w:rsidRDefault="009C77F9" w:rsidP="0038712B">
      <w:pPr>
        <w:pStyle w:val="ListBullet"/>
        <w:rPr>
          <w:lang w:eastAsia="en-US"/>
        </w:rPr>
      </w:pPr>
      <w:r>
        <w:rPr>
          <w:lang w:eastAsia="en-US"/>
        </w:rPr>
        <w:t>T</w:t>
      </w:r>
      <w:r w:rsidR="0038712B">
        <w:rPr>
          <w:lang w:eastAsia="en-US"/>
        </w:rPr>
        <w:t>he transfer of money from Indue accounts to</w:t>
      </w:r>
      <w:r w:rsidR="0038712B" w:rsidRPr="00706207">
        <w:rPr>
          <w:lang w:eastAsia="en-US"/>
        </w:rPr>
        <w:t xml:space="preserve"> </w:t>
      </w:r>
      <w:r w:rsidR="00371EE3">
        <w:rPr>
          <w:lang w:eastAsia="en-US"/>
        </w:rPr>
        <w:t>other</w:t>
      </w:r>
      <w:r w:rsidR="0038712B" w:rsidRPr="00706207">
        <w:rPr>
          <w:lang w:eastAsia="en-US"/>
        </w:rPr>
        <w:t xml:space="preserve"> accounts </w:t>
      </w:r>
      <w:r w:rsidR="0038712B">
        <w:rPr>
          <w:lang w:eastAsia="en-US"/>
        </w:rPr>
        <w:t>to withdraw as cash –</w:t>
      </w:r>
      <w:r w:rsidR="009A0B35">
        <w:rPr>
          <w:lang w:eastAsia="en-US"/>
        </w:rPr>
        <w:t xml:space="preserve"> </w:t>
      </w:r>
      <w:r w:rsidR="0038712B">
        <w:rPr>
          <w:lang w:eastAsia="en-US"/>
        </w:rPr>
        <w:t>reported by a</w:t>
      </w:r>
      <w:r w:rsidR="0038712B" w:rsidRPr="00706207">
        <w:rPr>
          <w:lang w:eastAsia="en-US"/>
        </w:rPr>
        <w:t xml:space="preserve"> few stakeholders </w:t>
      </w:r>
      <w:r>
        <w:rPr>
          <w:lang w:eastAsia="en-US"/>
        </w:rPr>
        <w:t>at Wave 1.</w:t>
      </w:r>
    </w:p>
    <w:p w14:paraId="3551644D" w14:textId="596C61D7" w:rsidR="0038712B" w:rsidRDefault="009C77F9" w:rsidP="0038712B">
      <w:pPr>
        <w:pStyle w:val="ListBullet"/>
        <w:rPr>
          <w:lang w:eastAsia="en-US"/>
        </w:rPr>
      </w:pPr>
      <w:r>
        <w:rPr>
          <w:lang w:eastAsia="en-US"/>
        </w:rPr>
        <w:t>R</w:t>
      </w:r>
      <w:r w:rsidR="0038712B">
        <w:rPr>
          <w:lang w:eastAsia="en-US"/>
        </w:rPr>
        <w:t xml:space="preserve">ent transfers from Indue accounts </w:t>
      </w:r>
      <w:r w:rsidR="0038712B" w:rsidRPr="00706207">
        <w:rPr>
          <w:lang w:eastAsia="en-US"/>
        </w:rPr>
        <w:t xml:space="preserve">to </w:t>
      </w:r>
      <w:r w:rsidR="0038712B">
        <w:rPr>
          <w:lang w:eastAsia="en-US"/>
        </w:rPr>
        <w:t xml:space="preserve">family members which were subsequently provided to Trial participants as cash – a </w:t>
      </w:r>
      <w:r w:rsidR="0038712B" w:rsidRPr="00706207">
        <w:rPr>
          <w:lang w:eastAsia="en-US"/>
        </w:rPr>
        <w:t xml:space="preserve">couple of stakeholders </w:t>
      </w:r>
      <w:r w:rsidR="0038712B">
        <w:rPr>
          <w:lang w:eastAsia="en-US"/>
        </w:rPr>
        <w:t>reported that this was occurring a</w:t>
      </w:r>
      <w:r w:rsidR="00107BC5">
        <w:rPr>
          <w:lang w:eastAsia="en-US"/>
        </w:rPr>
        <w:t>mon</w:t>
      </w:r>
      <w:r>
        <w:rPr>
          <w:lang w:eastAsia="en-US"/>
        </w:rPr>
        <w:t>gst their clients at Wave 1.</w:t>
      </w:r>
    </w:p>
    <w:p w14:paraId="329730E3" w14:textId="374CC72E" w:rsidR="00107BC5" w:rsidRPr="00CE0D70" w:rsidRDefault="009C77F9" w:rsidP="00107BC5">
      <w:pPr>
        <w:pStyle w:val="ListBullet"/>
        <w:rPr>
          <w:lang w:eastAsia="en-US"/>
        </w:rPr>
      </w:pPr>
      <w:r>
        <w:rPr>
          <w:lang w:eastAsia="en-US"/>
        </w:rPr>
        <w:t>C</w:t>
      </w:r>
      <w:r w:rsidR="00107BC5" w:rsidRPr="00CE0D70">
        <w:rPr>
          <w:lang w:eastAsia="en-US"/>
        </w:rPr>
        <w:t xml:space="preserve">ard sharing – </w:t>
      </w:r>
      <w:r w:rsidR="005A4CE1">
        <w:rPr>
          <w:lang w:eastAsia="en-US"/>
        </w:rPr>
        <w:t>friends/</w:t>
      </w:r>
      <w:r w:rsidR="00107BC5">
        <w:rPr>
          <w:lang w:eastAsia="en-US"/>
        </w:rPr>
        <w:t xml:space="preserve">family </w:t>
      </w:r>
      <w:r w:rsidR="00107BC5" w:rsidRPr="00CE0D70">
        <w:rPr>
          <w:lang w:eastAsia="en-US"/>
        </w:rPr>
        <w:t xml:space="preserve">using </w:t>
      </w:r>
      <w:r w:rsidR="00107BC5">
        <w:rPr>
          <w:lang w:eastAsia="en-US"/>
        </w:rPr>
        <w:t xml:space="preserve">participants’ </w:t>
      </w:r>
      <w:r w:rsidR="00107BC5" w:rsidRPr="00CE0D70">
        <w:rPr>
          <w:lang w:eastAsia="en-US"/>
        </w:rPr>
        <w:t>cards to purchase items</w:t>
      </w:r>
      <w:r w:rsidR="00107BC5">
        <w:rPr>
          <w:lang w:eastAsia="en-US"/>
        </w:rPr>
        <w:t xml:space="preserve"> in exchange for cash.</w:t>
      </w:r>
    </w:p>
    <w:p w14:paraId="0E81BFE8" w14:textId="3A0219FB" w:rsidR="0038712B" w:rsidRPr="00706207" w:rsidRDefault="0038712B" w:rsidP="0038712B">
      <w:pPr>
        <w:rPr>
          <w:lang w:eastAsia="en-US"/>
        </w:rPr>
      </w:pPr>
      <w:r w:rsidRPr="00706207">
        <w:rPr>
          <w:lang w:eastAsia="en-US"/>
        </w:rPr>
        <w:t xml:space="preserve">In addition, </w:t>
      </w:r>
      <w:r w:rsidR="009A0B35">
        <w:rPr>
          <w:lang w:eastAsia="en-US"/>
        </w:rPr>
        <w:t xml:space="preserve">community leaders and </w:t>
      </w:r>
      <w:r w:rsidRPr="00706207">
        <w:rPr>
          <w:lang w:eastAsia="en-US"/>
        </w:rPr>
        <w:t>stakeholders identified a range of practices that allowed CDCT participants to access additional cas</w:t>
      </w:r>
      <w:r>
        <w:rPr>
          <w:lang w:eastAsia="en-US"/>
        </w:rPr>
        <w:t>h</w:t>
      </w:r>
      <w:r w:rsidR="00685536">
        <w:rPr>
          <w:lang w:eastAsia="en-US"/>
        </w:rPr>
        <w:t xml:space="preserve"> </w:t>
      </w:r>
      <w:r w:rsidR="00661595">
        <w:rPr>
          <w:lang w:eastAsia="en-US"/>
        </w:rPr>
        <w:t>which</w:t>
      </w:r>
      <w:r w:rsidRPr="00706207">
        <w:rPr>
          <w:lang w:eastAsia="en-US"/>
        </w:rPr>
        <w:t xml:space="preserve"> were </w:t>
      </w:r>
      <w:r w:rsidR="001F3711">
        <w:rPr>
          <w:lang w:eastAsia="en-US"/>
        </w:rPr>
        <w:t>circumvention behaviours</w:t>
      </w:r>
      <w:r w:rsidR="00661595">
        <w:rPr>
          <w:lang w:eastAsia="en-US"/>
        </w:rPr>
        <w:t xml:space="preserve"> unrelated to the use of CDCs</w:t>
      </w:r>
      <w:r w:rsidR="00207896">
        <w:rPr>
          <w:lang w:eastAsia="en-US"/>
        </w:rPr>
        <w:t xml:space="preserve">. </w:t>
      </w:r>
      <w:r w:rsidRPr="00706207">
        <w:rPr>
          <w:lang w:eastAsia="en-US"/>
        </w:rPr>
        <w:t>These included:</w:t>
      </w:r>
    </w:p>
    <w:p w14:paraId="22ABEA45" w14:textId="18C1F77B" w:rsidR="0038712B" w:rsidRPr="00CE0D70" w:rsidRDefault="009C77F9" w:rsidP="0038712B">
      <w:pPr>
        <w:pStyle w:val="ListBullet"/>
        <w:rPr>
          <w:lang w:eastAsia="en-US"/>
        </w:rPr>
      </w:pPr>
      <w:r>
        <w:rPr>
          <w:lang w:eastAsia="en-US"/>
        </w:rPr>
        <w:t>Humbugging.</w:t>
      </w:r>
    </w:p>
    <w:p w14:paraId="1AF22890" w14:textId="14F0E137" w:rsidR="0038712B" w:rsidRDefault="009C77F9" w:rsidP="0038712B">
      <w:pPr>
        <w:pStyle w:val="ListBullet"/>
        <w:rPr>
          <w:lang w:eastAsia="en-US"/>
        </w:rPr>
      </w:pPr>
      <w:r>
        <w:rPr>
          <w:lang w:eastAsia="en-US"/>
        </w:rPr>
        <w:t>G</w:t>
      </w:r>
      <w:r w:rsidR="0038712B" w:rsidRPr="00CE0D70">
        <w:rPr>
          <w:lang w:eastAsia="en-US"/>
        </w:rPr>
        <w:t>ambling with Indue cards</w:t>
      </w:r>
      <w:r w:rsidR="0038712B">
        <w:rPr>
          <w:lang w:eastAsia="en-US"/>
        </w:rPr>
        <w:t xml:space="preserve"> (however, previously this had been done with other </w:t>
      </w:r>
      <w:r>
        <w:rPr>
          <w:lang w:eastAsia="en-US"/>
        </w:rPr>
        <w:t>forms of cash/debit cards).</w:t>
      </w:r>
    </w:p>
    <w:p w14:paraId="27A80C3E" w14:textId="5DE98C43" w:rsidR="005D0E3E" w:rsidRPr="005D0E3E" w:rsidRDefault="009C77F9" w:rsidP="009955F3">
      <w:pPr>
        <w:pStyle w:val="ListBullet"/>
      </w:pPr>
      <w:r>
        <w:rPr>
          <w:lang w:eastAsia="en-US"/>
        </w:rPr>
        <w:lastRenderedPageBreak/>
        <w:t>P</w:t>
      </w:r>
      <w:r w:rsidR="00F52ED1" w:rsidRPr="00137001">
        <w:rPr>
          <w:lang w:eastAsia="en-US"/>
        </w:rPr>
        <w:t xml:space="preserve">rostitution – </w:t>
      </w:r>
      <w:r w:rsidR="00137001" w:rsidRPr="00137001">
        <w:rPr>
          <w:lang w:eastAsia="en-US"/>
        </w:rPr>
        <w:t xml:space="preserve">this was identified </w:t>
      </w:r>
      <w:r w:rsidR="001F3711">
        <w:rPr>
          <w:lang w:eastAsia="en-US"/>
        </w:rPr>
        <w:t>in</w:t>
      </w:r>
      <w:r w:rsidR="00137001" w:rsidRPr="00137001">
        <w:rPr>
          <w:lang w:eastAsia="en-US"/>
        </w:rPr>
        <w:t xml:space="preserve"> the </w:t>
      </w:r>
      <w:r w:rsidR="001F3711">
        <w:rPr>
          <w:lang w:eastAsia="en-US"/>
        </w:rPr>
        <w:t>P</w:t>
      </w:r>
      <w:r w:rsidR="00137001" w:rsidRPr="00137001">
        <w:rPr>
          <w:lang w:eastAsia="en-US"/>
        </w:rPr>
        <w:t>rogram Logic as having the potential to incr</w:t>
      </w:r>
      <w:r w:rsidR="00207896">
        <w:rPr>
          <w:lang w:eastAsia="en-US"/>
        </w:rPr>
        <w:t xml:space="preserve">ease as a result of the Trial. </w:t>
      </w:r>
      <w:r w:rsidR="00137001" w:rsidRPr="00137001">
        <w:rPr>
          <w:lang w:eastAsia="en-US"/>
        </w:rPr>
        <w:t>While a couple of stakeholders in Ceduna had heard stories of a few incidents</w:t>
      </w:r>
      <w:r w:rsidR="00137001">
        <w:rPr>
          <w:lang w:eastAsia="en-US"/>
        </w:rPr>
        <w:t xml:space="preserve"> during the Trial period</w:t>
      </w:r>
      <w:r w:rsidR="00137001" w:rsidRPr="00137001">
        <w:rPr>
          <w:lang w:eastAsia="en-US"/>
        </w:rPr>
        <w:t xml:space="preserve">, there was limited </w:t>
      </w:r>
      <w:r w:rsidR="00F52ED1" w:rsidRPr="00137001">
        <w:rPr>
          <w:lang w:eastAsia="en-US"/>
        </w:rPr>
        <w:t>evidence</w:t>
      </w:r>
      <w:r w:rsidR="00137001" w:rsidRPr="00137001">
        <w:rPr>
          <w:lang w:eastAsia="en-US"/>
        </w:rPr>
        <w:t>d</w:t>
      </w:r>
      <w:r w:rsidR="00F52ED1" w:rsidRPr="00137001">
        <w:rPr>
          <w:lang w:eastAsia="en-US"/>
        </w:rPr>
        <w:t xml:space="preserve"> to suggest that </w:t>
      </w:r>
      <w:r w:rsidR="00137001" w:rsidRPr="00137001">
        <w:rPr>
          <w:lang w:eastAsia="en-US"/>
        </w:rPr>
        <w:t xml:space="preserve">this had increased. </w:t>
      </w:r>
    </w:p>
    <w:p w14:paraId="74EA6529" w14:textId="58D73536" w:rsidR="00DF772A" w:rsidRDefault="005D0E3E" w:rsidP="001E784B">
      <w:pPr>
        <w:pStyle w:val="Heading1"/>
        <w:ind w:left="567"/>
      </w:pPr>
      <w:bookmarkStart w:id="205" w:name="_Toc488762023"/>
      <w:bookmarkStart w:id="206" w:name="_Toc491266386"/>
      <w:r>
        <w:lastRenderedPageBreak/>
        <w:t>U</w:t>
      </w:r>
      <w:r w:rsidR="003029BE" w:rsidRPr="00813F3C">
        <w:t>nintended adverse consequences</w:t>
      </w:r>
      <w:bookmarkEnd w:id="205"/>
      <w:bookmarkEnd w:id="206"/>
      <w:r w:rsidR="00CA4AA4">
        <w:t xml:space="preserve"> </w:t>
      </w:r>
    </w:p>
    <w:p w14:paraId="5F37D067" w14:textId="514A0A89" w:rsidR="009056FC" w:rsidRPr="002D22D2" w:rsidRDefault="009056FC" w:rsidP="002D22D2">
      <w:pPr>
        <w:pStyle w:val="Heading4"/>
        <w:numPr>
          <w:ilvl w:val="1"/>
          <w:numId w:val="5"/>
        </w:numPr>
        <w:ind w:left="567"/>
        <w:rPr>
          <w:sz w:val="32"/>
        </w:rPr>
      </w:pPr>
      <w:bookmarkStart w:id="207" w:name="_Toc488762024"/>
      <w:r w:rsidRPr="002D22D2">
        <w:rPr>
          <w:sz w:val="32"/>
        </w:rPr>
        <w:t>About this chapter</w:t>
      </w:r>
      <w:bookmarkEnd w:id="207"/>
    </w:p>
    <w:p w14:paraId="7B42D8A7" w14:textId="77777777" w:rsidR="00DF772A" w:rsidRDefault="00DF772A" w:rsidP="00DF772A">
      <w:bookmarkStart w:id="208" w:name="_Toc466128587"/>
      <w:bookmarkStart w:id="209" w:name="_Toc472516568"/>
      <w:r>
        <w:t xml:space="preserve">A </w:t>
      </w:r>
      <w:r w:rsidRPr="008F372F">
        <w:t xml:space="preserve">number of potential </w:t>
      </w:r>
      <w:r w:rsidRPr="00CC0E0D">
        <w:rPr>
          <w:rStyle w:val="Strong"/>
        </w:rPr>
        <w:t>adverse consequences</w:t>
      </w:r>
      <w:r w:rsidRPr="008F372F">
        <w:t xml:space="preserve"> that could occur as secondary effects</w:t>
      </w:r>
      <w:r>
        <w:t xml:space="preserve"> of the Trial were identified in the Program Logic. </w:t>
      </w:r>
      <w:r w:rsidRPr="008F372F">
        <w:t xml:space="preserve">These </w:t>
      </w:r>
      <w:r>
        <w:t>ar</w:t>
      </w:r>
      <w:r w:rsidRPr="008F372F">
        <w:t xml:space="preserve">e important to monitor because it is </w:t>
      </w:r>
      <w:r>
        <w:t xml:space="preserve">possible </w:t>
      </w:r>
      <w:r w:rsidRPr="008F372F">
        <w:t xml:space="preserve">for </w:t>
      </w:r>
      <w:r>
        <w:t>the Trial</w:t>
      </w:r>
      <w:r w:rsidRPr="008F372F">
        <w:t xml:space="preserve"> to </w:t>
      </w:r>
      <w:r>
        <w:t>create unintended negative consequences</w:t>
      </w:r>
      <w:r w:rsidRPr="008F372F">
        <w:t xml:space="preserve"> while </w:t>
      </w:r>
      <w:r>
        <w:t xml:space="preserve">at the same time </w:t>
      </w:r>
      <w:r w:rsidRPr="008F372F">
        <w:t>ac</w:t>
      </w:r>
      <w:r>
        <w:t>hieving its stated objectives.</w:t>
      </w:r>
    </w:p>
    <w:p w14:paraId="4E7E8BAF" w14:textId="3C78ADA0" w:rsidR="00DF772A" w:rsidRPr="00AA125D" w:rsidRDefault="00DF772A" w:rsidP="00DF772A">
      <w:r w:rsidRPr="00AA125D">
        <w:t xml:space="preserve">This chapter </w:t>
      </w:r>
      <w:r>
        <w:t xml:space="preserve">discusses </w:t>
      </w:r>
      <w:r w:rsidR="00131949">
        <w:t xml:space="preserve">the </w:t>
      </w:r>
      <w:r w:rsidR="009F1C8B">
        <w:t>E</w:t>
      </w:r>
      <w:r>
        <w:t>valuation findings in relation to adverse consequ</w:t>
      </w:r>
      <w:r w:rsidR="002B7460">
        <w:t>ences of the CDCT</w:t>
      </w:r>
      <w:r>
        <w:t xml:space="preserve"> on Trial </w:t>
      </w:r>
      <w:r w:rsidR="009F1C8B">
        <w:t>p</w:t>
      </w:r>
      <w:r>
        <w:t>articipants, community members, community leaders and merchants across Wave 1</w:t>
      </w:r>
      <w:r w:rsidR="003E5BA6">
        <w:t xml:space="preserve"> and Wave 2 of the evaluation. </w:t>
      </w:r>
      <w:r>
        <w:t>Evaluation findings are primarily drawn on feedback from stakeholders</w:t>
      </w:r>
      <w:r w:rsidR="009F1C8B">
        <w:t xml:space="preserve"> obtained via the qualitative research.  Relevant survey data is also presented.</w:t>
      </w:r>
    </w:p>
    <w:p w14:paraId="67C18CB7" w14:textId="77777777" w:rsidR="00DF772A" w:rsidRPr="002D22D2" w:rsidRDefault="00DF772A" w:rsidP="002D22D2">
      <w:pPr>
        <w:pStyle w:val="Heading4"/>
        <w:numPr>
          <w:ilvl w:val="1"/>
          <w:numId w:val="5"/>
        </w:numPr>
        <w:ind w:left="567"/>
        <w:rPr>
          <w:sz w:val="32"/>
        </w:rPr>
      </w:pPr>
      <w:bookmarkStart w:id="210" w:name="_Toc486499032"/>
      <w:bookmarkStart w:id="211" w:name="_Toc488762025"/>
      <w:r w:rsidRPr="002D22D2">
        <w:rPr>
          <w:sz w:val="32"/>
        </w:rPr>
        <w:t>Overall findings</w:t>
      </w:r>
      <w:bookmarkEnd w:id="210"/>
      <w:bookmarkEnd w:id="211"/>
    </w:p>
    <w:p w14:paraId="07404803" w14:textId="77777777" w:rsidR="00DF772A" w:rsidRDefault="00DF772A" w:rsidP="00DF772A">
      <w:r>
        <w:t xml:space="preserve">Overall, the qualitative feedback from stakeholders, community leaders and merchants indicated that some of the unintended adverse consequences of the CDCT hypothesised by the Program Logic had occurred </w:t>
      </w:r>
      <w:r w:rsidR="002B7460">
        <w:t xml:space="preserve">to some extent </w:t>
      </w:r>
      <w:r>
        <w:t>during the Trial, namely:</w:t>
      </w:r>
    </w:p>
    <w:p w14:paraId="48175469" w14:textId="05D5E146" w:rsidR="00DF772A" w:rsidRDefault="009C77F9" w:rsidP="00DF772A">
      <w:pPr>
        <w:pStyle w:val="ListBullet"/>
      </w:pPr>
      <w:r>
        <w:t>P</w:t>
      </w:r>
      <w:r w:rsidR="00DF772A">
        <w:t xml:space="preserve">erceived stigma as </w:t>
      </w:r>
      <w:r w:rsidR="00AD0EB0">
        <w:t>well as financial implications/</w:t>
      </w:r>
      <w:r w:rsidR="00DF772A">
        <w:t>complications f</w:t>
      </w:r>
      <w:r>
        <w:t>or some Trial participants.</w:t>
      </w:r>
    </w:p>
    <w:p w14:paraId="420E1843" w14:textId="6E30F4C7" w:rsidR="00DF772A" w:rsidRDefault="009C77F9" w:rsidP="00DF772A">
      <w:pPr>
        <w:pStyle w:val="ListBullet"/>
      </w:pPr>
      <w:r>
        <w:t>I</w:t>
      </w:r>
      <w:r w:rsidR="00AD0EB0">
        <w:t>ncreased/</w:t>
      </w:r>
      <w:r w:rsidR="00DF772A">
        <w:t>targeted humbugging of vulnerable community members.</w:t>
      </w:r>
    </w:p>
    <w:p w14:paraId="0A5A35F1" w14:textId="1645FB6B" w:rsidR="00281467" w:rsidRPr="00A045A5" w:rsidRDefault="00281467">
      <w:r w:rsidRPr="00CE68E7">
        <w:t>However, some of</w:t>
      </w:r>
      <w:r w:rsidRPr="00A045A5">
        <w:t xml:space="preserve"> these consequences (financial complications and targeted humbugging) had become less problematic at Wave 2 of the evaluation as measures had been put in place to address these (i.e. community education and assistance to improve awareness and understanding of how to perform card transactions and check account balances and measures to facilitate access to </w:t>
      </w:r>
      <w:r w:rsidRPr="00CE68E7">
        <w:t xml:space="preserve">goods and services in </w:t>
      </w:r>
      <w:r w:rsidRPr="00A045A5">
        <w:t xml:space="preserve">traditionally </w:t>
      </w:r>
      <w:r w:rsidRPr="00CE68E7">
        <w:t>cash-based settings)</w:t>
      </w:r>
      <w:r w:rsidRPr="00A045A5">
        <w:t xml:space="preserve"> and the commu</w:t>
      </w:r>
      <w:r w:rsidR="003E5BA6">
        <w:t>nity had adapted to the Trial.</w:t>
      </w:r>
    </w:p>
    <w:p w14:paraId="41D4182C" w14:textId="28E0D6E5" w:rsidR="00281467" w:rsidRDefault="00281467">
      <w:r w:rsidRPr="00A045A5">
        <w:t>The evaluation also identified a couple of additional unintended negative impacts of the CDCT on merchants that were not hypo</w:t>
      </w:r>
      <w:r w:rsidR="003E5BA6">
        <w:t xml:space="preserve">thesised in the Program Logic. </w:t>
      </w:r>
      <w:r w:rsidRPr="00A045A5">
        <w:t>These included increased fees associated with more</w:t>
      </w:r>
      <w:r w:rsidRPr="00CE68E7">
        <w:t xml:space="preserve"> credit transactions and </w:t>
      </w:r>
      <w:r w:rsidRPr="00A045A5">
        <w:t xml:space="preserve">financial </w:t>
      </w:r>
      <w:r w:rsidRPr="00CE68E7">
        <w:t>costs to i</w:t>
      </w:r>
      <w:r w:rsidRPr="00A045A5">
        <w:t>nstall new EFTPOS facilities.</w:t>
      </w:r>
    </w:p>
    <w:p w14:paraId="139968DD" w14:textId="77777777" w:rsidR="00DF772A" w:rsidRPr="002D22D2" w:rsidRDefault="00DF772A" w:rsidP="002D22D2">
      <w:pPr>
        <w:pStyle w:val="Heading4"/>
        <w:numPr>
          <w:ilvl w:val="1"/>
          <w:numId w:val="5"/>
        </w:numPr>
        <w:ind w:left="567"/>
        <w:rPr>
          <w:sz w:val="32"/>
        </w:rPr>
      </w:pPr>
      <w:bookmarkStart w:id="212" w:name="_Toc486499033"/>
      <w:bookmarkStart w:id="213" w:name="_Toc488762026"/>
      <w:r w:rsidRPr="002D22D2">
        <w:rPr>
          <w:sz w:val="32"/>
        </w:rPr>
        <w:t>Adverse consequences</w:t>
      </w:r>
      <w:bookmarkEnd w:id="212"/>
      <w:r w:rsidRPr="002D22D2">
        <w:rPr>
          <w:sz w:val="32"/>
        </w:rPr>
        <w:t xml:space="preserve"> experienced by Trial participants</w:t>
      </w:r>
      <w:bookmarkEnd w:id="213"/>
      <w:r w:rsidRPr="002D22D2">
        <w:rPr>
          <w:sz w:val="32"/>
        </w:rPr>
        <w:t xml:space="preserve"> </w:t>
      </w:r>
    </w:p>
    <w:p w14:paraId="7F588FF2" w14:textId="487941FD" w:rsidR="00DF772A" w:rsidRDefault="00DF772A" w:rsidP="00DF772A">
      <w:r>
        <w:t xml:space="preserve">Consistent with Wave 1, a few stakeholders in the </w:t>
      </w:r>
      <w:r w:rsidR="006747C6">
        <w:t xml:space="preserve">Wave 2 </w:t>
      </w:r>
      <w:r>
        <w:t xml:space="preserve">qualitative research reported that some </w:t>
      </w:r>
      <w:r w:rsidR="002B7460">
        <w:t xml:space="preserve">Trial </w:t>
      </w:r>
      <w:r>
        <w:t xml:space="preserve">participants </w:t>
      </w:r>
      <w:r w:rsidR="00F62EE8">
        <w:t xml:space="preserve">who </w:t>
      </w:r>
      <w:r>
        <w:t xml:space="preserve">spent their money appropriately felt as though they were being </w:t>
      </w:r>
      <w:r w:rsidR="002B7460">
        <w:t>“</w:t>
      </w:r>
      <w:r>
        <w:t>penalised</w:t>
      </w:r>
      <w:r w:rsidR="002B7460">
        <w:t>”</w:t>
      </w:r>
      <w:r>
        <w:t xml:space="preserve"> and/or </w:t>
      </w:r>
      <w:r w:rsidR="002B7460">
        <w:t>“</w:t>
      </w:r>
      <w:r>
        <w:t>discriminated</w:t>
      </w:r>
      <w:r w:rsidR="002B7460">
        <w:t>”</w:t>
      </w:r>
      <w:r>
        <w:t xml:space="preserve"> against by being for</w:t>
      </w:r>
      <w:r w:rsidR="002B7460">
        <w:t xml:space="preserve">ced to participate. These CDCT </w:t>
      </w:r>
      <w:r w:rsidR="001D4CD8">
        <w:t>p</w:t>
      </w:r>
      <w:r>
        <w:t xml:space="preserve">articipants reportedly felt that there was a stigma </w:t>
      </w:r>
      <w:r w:rsidRPr="003D1319">
        <w:t xml:space="preserve">and sense of shame associated with having a CDC. </w:t>
      </w:r>
      <w:r w:rsidR="002B7460" w:rsidRPr="003D1319">
        <w:t xml:space="preserve">However, </w:t>
      </w:r>
      <w:r w:rsidR="001D4CD8">
        <w:t>in the quantitative survey</w:t>
      </w:r>
      <w:r w:rsidRPr="003D1319">
        <w:t xml:space="preserve">, only </w:t>
      </w:r>
      <w:r w:rsidR="003D1319" w:rsidRPr="003D1319">
        <w:t xml:space="preserve">4% of all </w:t>
      </w:r>
      <w:r w:rsidR="001D4CD8">
        <w:t>p</w:t>
      </w:r>
      <w:r w:rsidRPr="003D1319">
        <w:t>articipants</w:t>
      </w:r>
      <w:r w:rsidR="003D1319" w:rsidRPr="003D1319">
        <w:t xml:space="preserve"> on average across the two sites</w:t>
      </w:r>
      <w:r w:rsidRPr="003D1319">
        <w:t xml:space="preserve"> explicitly raised ‘stigma’ or ‘shame’ associat</w:t>
      </w:r>
      <w:r w:rsidR="003D1319" w:rsidRPr="003D1319">
        <w:t xml:space="preserve">ed with the card as an issue </w:t>
      </w:r>
      <w:r w:rsidRPr="003D1319">
        <w:t>at Wave 2</w:t>
      </w:r>
      <w:r w:rsidR="001D4CD8">
        <w:t xml:space="preserve"> (</w:t>
      </w:r>
      <w:r w:rsidR="003D1319" w:rsidRPr="003D1319">
        <w:t xml:space="preserve">6% </w:t>
      </w:r>
      <w:r w:rsidR="001D4CD8">
        <w:t xml:space="preserve">did so </w:t>
      </w:r>
      <w:r w:rsidR="003D1319" w:rsidRPr="003D1319">
        <w:t>at Wave 1</w:t>
      </w:r>
      <w:r w:rsidR="001D4CD8">
        <w:t>)</w:t>
      </w:r>
      <w:r w:rsidR="003D1319" w:rsidRPr="003D1319">
        <w:t>.</w:t>
      </w:r>
      <w:r w:rsidR="003D1319">
        <w:t xml:space="preserve">  </w:t>
      </w:r>
      <w:r w:rsidR="003D1319" w:rsidRPr="003A611D">
        <w:t xml:space="preserve">At Wave 2, 6% of </w:t>
      </w:r>
      <w:r w:rsidR="001F0E01">
        <w:t>p</w:t>
      </w:r>
      <w:r w:rsidR="003D1319" w:rsidRPr="003A611D">
        <w:t>artici</w:t>
      </w:r>
      <w:r w:rsidR="00F6034C">
        <w:t>pants also mentioned</w:t>
      </w:r>
      <w:r w:rsidR="001F0E01">
        <w:t xml:space="preserve"> lack of </w:t>
      </w:r>
      <w:r w:rsidR="003D1319" w:rsidRPr="003A611D">
        <w:t>freedom and</w:t>
      </w:r>
      <w:r w:rsidR="001F0E01">
        <w:t>/or</w:t>
      </w:r>
      <w:r w:rsidR="003D1319" w:rsidRPr="003A611D">
        <w:t xml:space="preserve"> concerns about their rights.</w:t>
      </w:r>
    </w:p>
    <w:p w14:paraId="03972776" w14:textId="210836A0" w:rsidR="00DF772A" w:rsidRDefault="00DF772A" w:rsidP="00DF772A">
      <w:r w:rsidRPr="00C504B9">
        <w:t>Some stakeholders and community lea</w:t>
      </w:r>
      <w:r w:rsidR="002B7460">
        <w:t xml:space="preserve">ders </w:t>
      </w:r>
      <w:r w:rsidR="00F62EE8">
        <w:t xml:space="preserve">who </w:t>
      </w:r>
      <w:r w:rsidRPr="00C504B9">
        <w:t xml:space="preserve">perceived </w:t>
      </w:r>
      <w:r w:rsidR="002B7460">
        <w:t xml:space="preserve">that there was a </w:t>
      </w:r>
      <w:r w:rsidRPr="00C504B9">
        <w:t xml:space="preserve">stigma </w:t>
      </w:r>
      <w:r w:rsidR="002B7460">
        <w:t xml:space="preserve">associated with </w:t>
      </w:r>
      <w:r w:rsidR="00F62EE8">
        <w:t>being on the CDC</w:t>
      </w:r>
      <w:r w:rsidRPr="00C504B9">
        <w:t>, felt that a lack of communication</w:t>
      </w:r>
      <w:r w:rsidR="002B7460">
        <w:t xml:space="preserve"> </w:t>
      </w:r>
      <w:r w:rsidRPr="00C504B9">
        <w:t xml:space="preserve">and understanding </w:t>
      </w:r>
      <w:r w:rsidR="002B7460">
        <w:t>of</w:t>
      </w:r>
      <w:r w:rsidRPr="00C504B9">
        <w:t xml:space="preserve"> the reasons</w:t>
      </w:r>
      <w:r w:rsidR="00F62EE8">
        <w:t>,</w:t>
      </w:r>
      <w:r w:rsidRPr="00C504B9">
        <w:t xml:space="preserve"> a</w:t>
      </w:r>
      <w:r w:rsidR="002B7460">
        <w:t>s well as the broad</w:t>
      </w:r>
      <w:r w:rsidRPr="00C504B9">
        <w:t xml:space="preserve"> target audience of the Trial had contributed to this.</w:t>
      </w:r>
      <w:r w:rsidR="002B7460">
        <w:t xml:space="preserve"> Some of these stakeholders felt that greater communication efforts may have helped </w:t>
      </w:r>
      <w:r w:rsidR="00F62EE8">
        <w:t xml:space="preserve">to reduce such perceptions. </w:t>
      </w:r>
    </w:p>
    <w:p w14:paraId="58D186C0" w14:textId="21D80478" w:rsidR="00DF772A" w:rsidRDefault="00DF772A" w:rsidP="00DF772A"/>
    <w:p w14:paraId="792B4605" w14:textId="34B96C37" w:rsidR="00DF772A" w:rsidRDefault="00DF772A" w:rsidP="00DF772A">
      <w:r>
        <w:lastRenderedPageBreak/>
        <w:t>Beyond that, adverse consequences for Trial participants predomin</w:t>
      </w:r>
      <w:r w:rsidR="00AD0EB0">
        <w:t>antly related to complications/</w:t>
      </w:r>
      <w:r>
        <w:t>limitations experienced by some when</w:t>
      </w:r>
      <w:r w:rsidRPr="00004D67">
        <w:t xml:space="preserve"> using </w:t>
      </w:r>
      <w:r>
        <w:t>CDCs</w:t>
      </w:r>
      <w:r w:rsidRPr="00004D67">
        <w:t>.</w:t>
      </w:r>
      <w:r w:rsidR="003E5BA6">
        <w:t xml:space="preserve"> </w:t>
      </w:r>
      <w:r>
        <w:t xml:space="preserve">The range of issues reported to have caused challenges for Trial </w:t>
      </w:r>
      <w:r w:rsidR="00654D11">
        <w:t>p</w:t>
      </w:r>
      <w:r>
        <w:t>articipants across the Tr</w:t>
      </w:r>
      <w:r w:rsidR="005454B8">
        <w:t>ia</w:t>
      </w:r>
      <w:r w:rsidR="003E5BA6">
        <w:t>l period included:</w:t>
      </w:r>
    </w:p>
    <w:p w14:paraId="0C2A1898" w14:textId="2B36EE8E" w:rsidR="00DF772A" w:rsidRDefault="009C77F9" w:rsidP="00E721ED">
      <w:pPr>
        <w:pStyle w:val="ListBullet"/>
      </w:pPr>
      <w:r>
        <w:t>B</w:t>
      </w:r>
      <w:r w:rsidR="00DF772A">
        <w:t xml:space="preserve">eing </w:t>
      </w:r>
      <w:r w:rsidR="00654D11">
        <w:t>un</w:t>
      </w:r>
      <w:r w:rsidR="00DF772A">
        <w:t>able to transfer money to children that are away at boarding schools</w:t>
      </w:r>
      <w:r w:rsidR="00DF772A" w:rsidRPr="00CB5AA5">
        <w:rPr>
          <w:vertAlign w:val="superscript"/>
        </w:rPr>
        <w:footnoteReference w:id="45"/>
      </w:r>
      <w:r>
        <w:t>.</w:t>
      </w:r>
    </w:p>
    <w:p w14:paraId="45FE2C8D" w14:textId="78EAA3BF" w:rsidR="00DF772A" w:rsidRDefault="009C77F9" w:rsidP="00DF772A">
      <w:pPr>
        <w:pStyle w:val="ListBullet"/>
      </w:pPr>
      <w:r>
        <w:t>B</w:t>
      </w:r>
      <w:r w:rsidR="00DF772A">
        <w:t xml:space="preserve">eing </w:t>
      </w:r>
      <w:r w:rsidR="00654D11">
        <w:t>un</w:t>
      </w:r>
      <w:r w:rsidR="00DF772A">
        <w:t>able to participate in the ‘sec</w:t>
      </w:r>
      <w:r>
        <w:t>ond hand’ market for used goods.</w:t>
      </w:r>
    </w:p>
    <w:p w14:paraId="42FFF2F1" w14:textId="4F108C0B" w:rsidR="00DF772A" w:rsidRDefault="009C77F9" w:rsidP="00DF772A">
      <w:pPr>
        <w:pStyle w:val="ListBullet"/>
      </w:pPr>
      <w:r>
        <w:t>B</w:t>
      </w:r>
      <w:r w:rsidR="00DF772A">
        <w:t xml:space="preserve">eing </w:t>
      </w:r>
      <w:r w:rsidR="00654D11">
        <w:t>un</w:t>
      </w:r>
      <w:r w:rsidR="00DF772A">
        <w:t>able to pool funds for larger purchases (e.g. cars)</w:t>
      </w:r>
      <w:r w:rsidR="00094A74">
        <w:rPr>
          <w:rStyle w:val="FootnoteReference"/>
        </w:rPr>
        <w:footnoteReference w:id="46"/>
      </w:r>
      <w:r>
        <w:t>.</w:t>
      </w:r>
    </w:p>
    <w:p w14:paraId="7017D998" w14:textId="6137BFB8" w:rsidR="00DF772A" w:rsidRDefault="009C77F9" w:rsidP="00DF772A">
      <w:pPr>
        <w:pStyle w:val="ListBullet"/>
      </w:pPr>
      <w:r>
        <w:t>B</w:t>
      </w:r>
      <w:r w:rsidR="00DF772A">
        <w:t xml:space="preserve">eing </w:t>
      </w:r>
      <w:r w:rsidR="00654D11">
        <w:t>un</w:t>
      </w:r>
      <w:r w:rsidR="00DF772A">
        <w:t>able to make small transactions at fundamentally cash-based settings</w:t>
      </w:r>
      <w:r w:rsidR="00DF772A">
        <w:rPr>
          <w:rStyle w:val="FootnoteReference"/>
        </w:rPr>
        <w:footnoteReference w:id="47"/>
      </w:r>
      <w:r w:rsidR="00F80FE8">
        <w:t xml:space="preserve"> (e.g. fairs, swimming pools and</w:t>
      </w:r>
      <w:r>
        <w:t xml:space="preserve"> canteens).</w:t>
      </w:r>
    </w:p>
    <w:p w14:paraId="5E039873" w14:textId="28A3D581" w:rsidR="00DF772A" w:rsidRDefault="009C77F9" w:rsidP="00DF772A">
      <w:pPr>
        <w:pStyle w:val="ListBullet"/>
      </w:pPr>
      <w:r>
        <w:t>B</w:t>
      </w:r>
      <w:r w:rsidR="00DF772A">
        <w:t xml:space="preserve">eing </w:t>
      </w:r>
      <w:r w:rsidR="00654D11">
        <w:t>un</w:t>
      </w:r>
      <w:r w:rsidR="00DF772A">
        <w:t xml:space="preserve">able to make purchases from merchants or services where </w:t>
      </w:r>
      <w:r>
        <w:t>EFT facilities were unavailable.</w:t>
      </w:r>
    </w:p>
    <w:p w14:paraId="4AFC53E9" w14:textId="50396D4E" w:rsidR="00DF772A" w:rsidRDefault="009C77F9" w:rsidP="00DF772A">
      <w:pPr>
        <w:pStyle w:val="ListBullet"/>
      </w:pPr>
      <w:r>
        <w:t>B</w:t>
      </w:r>
      <w:r w:rsidR="00DF772A">
        <w:t>eing told by a merchant out of the area that they cannot accept this card</w:t>
      </w:r>
      <w:r w:rsidR="00DF772A">
        <w:rPr>
          <w:rStyle w:val="FootnoteReference"/>
        </w:rPr>
        <w:footnoteReference w:id="48"/>
      </w:r>
      <w:r>
        <w:t>.</w:t>
      </w:r>
    </w:p>
    <w:p w14:paraId="22BBA136" w14:textId="2FBA696B" w:rsidR="00D07AD5" w:rsidRDefault="009C77F9" w:rsidP="00DF772A">
      <w:pPr>
        <w:pStyle w:val="ListBullet"/>
      </w:pPr>
      <w:r>
        <w:t>H</w:t>
      </w:r>
      <w:r w:rsidR="00D07AD5">
        <w:t>aving difficulties using the card online (including some online me</w:t>
      </w:r>
      <w:r>
        <w:t>rchants not accepting the card).</w:t>
      </w:r>
    </w:p>
    <w:p w14:paraId="4D2BED35" w14:textId="3C76A0A5" w:rsidR="00DF772A" w:rsidRDefault="009C77F9" w:rsidP="00DF772A">
      <w:pPr>
        <w:pStyle w:val="ListBullet"/>
      </w:pPr>
      <w:r>
        <w:t>B</w:t>
      </w:r>
      <w:r w:rsidR="005563DC">
        <w:t>eing unable to set</w:t>
      </w:r>
      <w:r w:rsidR="00DF772A">
        <w:t xml:space="preserve"> up automatic payments and other transactions on their cards at the beginning of the Trial</w:t>
      </w:r>
      <w:r w:rsidR="00DF772A" w:rsidRPr="00DC51E0">
        <w:rPr>
          <w:vertAlign w:val="superscript"/>
        </w:rPr>
        <w:footnoteReference w:id="49"/>
      </w:r>
      <w:r>
        <w:t>.</w:t>
      </w:r>
    </w:p>
    <w:p w14:paraId="306C4994" w14:textId="3FA0E6C9" w:rsidR="00E721ED" w:rsidRDefault="009C77F9" w:rsidP="00E721ED">
      <w:pPr>
        <w:pStyle w:val="ListBullet"/>
      </w:pPr>
      <w:r>
        <w:t>D</w:t>
      </w:r>
      <w:r w:rsidR="00E721ED" w:rsidRPr="00E721ED">
        <w:t>ifficulties keepi</w:t>
      </w:r>
      <w:r w:rsidR="00AD0EB0">
        <w:t>ng track of automatic payments/</w:t>
      </w:r>
      <w:r w:rsidR="00E721ED" w:rsidRPr="00E721ED">
        <w:t>understanding deductions from account balance</w:t>
      </w:r>
      <w:r>
        <w:t>.</w:t>
      </w:r>
    </w:p>
    <w:p w14:paraId="00B50EC5" w14:textId="4BA2925C" w:rsidR="00E721ED" w:rsidRDefault="009C77F9" w:rsidP="00E721ED">
      <w:pPr>
        <w:pStyle w:val="ListBullet"/>
      </w:pPr>
      <w:r>
        <w:t>B</w:t>
      </w:r>
      <w:r w:rsidR="00E721ED">
        <w:t xml:space="preserve">eing embarrassed when the card </w:t>
      </w:r>
      <w:r w:rsidR="00AD0EB0">
        <w:t>does not work/cannot be used/</w:t>
      </w:r>
      <w:r w:rsidR="00E721ED">
        <w:t xml:space="preserve">have </w:t>
      </w:r>
      <w:r w:rsidR="00E721ED" w:rsidRPr="00E721ED">
        <w:t>insufficient funds</w:t>
      </w:r>
      <w:r>
        <w:t>.</w:t>
      </w:r>
    </w:p>
    <w:p w14:paraId="5414E485" w14:textId="07DA73DC" w:rsidR="00E721ED" w:rsidRDefault="009C77F9" w:rsidP="00E721ED">
      <w:pPr>
        <w:pStyle w:val="ListBullet"/>
      </w:pPr>
      <w:r>
        <w:t>P</w:t>
      </w:r>
      <w:r w:rsidR="00E721ED" w:rsidRPr="00E721ED">
        <w:t xml:space="preserve">ayment system problems - e.g. chip not recognised, EFTPOS machine not working, </w:t>
      </w:r>
      <w:r w:rsidR="00FA2156">
        <w:t xml:space="preserve">and </w:t>
      </w:r>
      <w:r w:rsidR="00E721ED" w:rsidRPr="00E721ED">
        <w:t>card damaged</w:t>
      </w:r>
      <w:r>
        <w:t>.</w:t>
      </w:r>
    </w:p>
    <w:p w14:paraId="36579DD5" w14:textId="63AD5CDA" w:rsidR="00E721ED" w:rsidRDefault="009C77F9" w:rsidP="00E721ED">
      <w:pPr>
        <w:pStyle w:val="ListBullet"/>
      </w:pPr>
      <w:r>
        <w:t>L</w:t>
      </w:r>
      <w:r w:rsidR="00E721ED">
        <w:t>osing the card</w:t>
      </w:r>
      <w:r w:rsidR="005563DC">
        <w:rPr>
          <w:rStyle w:val="FootnoteReference"/>
        </w:rPr>
        <w:footnoteReference w:id="50"/>
      </w:r>
      <w:r>
        <w:t>.</w:t>
      </w:r>
    </w:p>
    <w:p w14:paraId="22F6F6EB" w14:textId="25639E22" w:rsidR="00D07AD5" w:rsidRDefault="009C77F9" w:rsidP="00E721ED">
      <w:pPr>
        <w:pStyle w:val="ListBullet"/>
      </w:pPr>
      <w:r>
        <w:t>D</w:t>
      </w:r>
      <w:r w:rsidR="00D07AD5">
        <w:t>ifficulties with checki</w:t>
      </w:r>
      <w:r>
        <w:t>ng the card account balance.</w:t>
      </w:r>
    </w:p>
    <w:p w14:paraId="6968E217" w14:textId="58ACBAB4" w:rsidR="00E721ED" w:rsidRDefault="009C77F9" w:rsidP="00E721ED">
      <w:pPr>
        <w:pStyle w:val="ListBullet"/>
      </w:pPr>
      <w:r>
        <w:t>D</w:t>
      </w:r>
      <w:r w:rsidR="00E721ED">
        <w:t xml:space="preserve">ifficulties remembering </w:t>
      </w:r>
      <w:r w:rsidR="00AD0EB0">
        <w:t>their PIN/</w:t>
      </w:r>
      <w:r w:rsidR="00D07AD5">
        <w:t>online login details.</w:t>
      </w:r>
    </w:p>
    <w:p w14:paraId="2426717A" w14:textId="754D1705" w:rsidR="00D07AD5" w:rsidRDefault="00D07AD5" w:rsidP="00D07AD5">
      <w:r>
        <w:t>At Wave 2, the quantitative survey found that 3</w:t>
      </w:r>
      <w:r w:rsidR="00066058">
        <w:t>3</w:t>
      </w:r>
      <w:r>
        <w:t xml:space="preserve">% of CDCT participants (on average across the Trial sites) had experienced at least one of the issues </w:t>
      </w:r>
      <w:r w:rsidR="00066058">
        <w:t>discussed above (</w:t>
      </w:r>
      <w:r w:rsidR="006C54BC">
        <w:t>see pages</w:t>
      </w:r>
      <w:r w:rsidR="00066058">
        <w:t xml:space="preserve"> </w:t>
      </w:r>
      <w:r w:rsidR="006C54BC">
        <w:fldChar w:fldCharType="begin"/>
      </w:r>
      <w:r w:rsidR="006C54BC">
        <w:instrText xml:space="preserve"> PAGEREF _Ref488921190 \h </w:instrText>
      </w:r>
      <w:r w:rsidR="006C54BC">
        <w:fldChar w:fldCharType="separate"/>
      </w:r>
      <w:r w:rsidR="00FA4DB2">
        <w:rPr>
          <w:noProof/>
        </w:rPr>
        <w:t>102</w:t>
      </w:r>
      <w:r w:rsidR="006C54BC">
        <w:fldChar w:fldCharType="end"/>
      </w:r>
      <w:r w:rsidR="006C54BC">
        <w:t xml:space="preserve"> - </w:t>
      </w:r>
      <w:r w:rsidR="006C54BC">
        <w:fldChar w:fldCharType="begin"/>
      </w:r>
      <w:r w:rsidR="006C54BC">
        <w:instrText xml:space="preserve"> PAGEREF _Ref490753932 \h </w:instrText>
      </w:r>
      <w:r w:rsidR="006C54BC">
        <w:fldChar w:fldCharType="separate"/>
      </w:r>
      <w:r w:rsidR="00FA4DB2">
        <w:rPr>
          <w:noProof/>
        </w:rPr>
        <w:t>103</w:t>
      </w:r>
      <w:r w:rsidR="006C54BC">
        <w:fldChar w:fldCharType="end"/>
      </w:r>
      <w:r w:rsidR="00836C66">
        <w:t xml:space="preserve"> </w:t>
      </w:r>
      <w:r w:rsidR="00066058">
        <w:t>below</w:t>
      </w:r>
      <w:r w:rsidR="006C54BC">
        <w:t xml:space="preserve"> for more details</w:t>
      </w:r>
      <w:r w:rsidR="00066058">
        <w:t>).</w:t>
      </w:r>
    </w:p>
    <w:p w14:paraId="2937E2BF" w14:textId="239102E1" w:rsidR="00DF772A" w:rsidRDefault="00D07AD5" w:rsidP="00DF772A">
      <w:r>
        <w:t>I</w:t>
      </w:r>
      <w:r w:rsidR="00DF772A">
        <w:t>t sh</w:t>
      </w:r>
      <w:r w:rsidR="00F62EE8">
        <w:t>ould be noted that many of the above</w:t>
      </w:r>
      <w:r>
        <w:t>mentioned</w:t>
      </w:r>
      <w:r w:rsidR="00F62EE8">
        <w:t xml:space="preserve"> transactions</w:t>
      </w:r>
      <w:r w:rsidR="00DF772A" w:rsidRPr="00B57B94">
        <w:t xml:space="preserve"> </w:t>
      </w:r>
      <w:r w:rsidR="00DF772A">
        <w:t xml:space="preserve">are </w:t>
      </w:r>
      <w:r w:rsidR="00DF772A" w:rsidRPr="00B57B94">
        <w:t>actuall</w:t>
      </w:r>
      <w:r w:rsidR="00DF772A">
        <w:t xml:space="preserve">y achievable with the Indue card and by Wave 2 had been rectified for most Trial </w:t>
      </w:r>
      <w:r w:rsidR="00142FEF">
        <w:t>p</w:t>
      </w:r>
      <w:r w:rsidR="00F62EE8">
        <w:t xml:space="preserve">articipants </w:t>
      </w:r>
      <w:r w:rsidR="00DF772A">
        <w:t xml:space="preserve">through education and </w:t>
      </w:r>
      <w:r w:rsidR="00DF772A">
        <w:lastRenderedPageBreak/>
        <w:t>assistance with setting up card processes.  In a</w:t>
      </w:r>
      <w:r w:rsidR="00AD0EB0">
        <w:t>ddition, measures had been and/</w:t>
      </w:r>
      <w:r w:rsidR="00DF772A">
        <w:t xml:space="preserve">or were in the process of being put in place </w:t>
      </w:r>
      <w:r w:rsidR="00DF772A" w:rsidRPr="00281467">
        <w:t xml:space="preserve">to </w:t>
      </w:r>
      <w:r w:rsidR="00281467" w:rsidRPr="0046744D">
        <w:t>enable CDCs to be used in traditionally cash-based settings (e.g. EFTPOS facilities introduced at cash-based fairs) at Wave</w:t>
      </w:r>
      <w:r w:rsidR="00281467" w:rsidRPr="00281467">
        <w:t xml:space="preserve"> </w:t>
      </w:r>
      <w:r w:rsidR="00DF772A" w:rsidRPr="00281467">
        <w:t>2</w:t>
      </w:r>
      <w:r w:rsidRPr="00281467">
        <w:t>.</w:t>
      </w:r>
    </w:p>
    <w:p w14:paraId="551B71AB" w14:textId="7FB5D40E" w:rsidR="00EA558D" w:rsidRDefault="00142FEF" w:rsidP="00DF772A">
      <w:r>
        <w:t>In the quantitative survey, a</w:t>
      </w:r>
      <w:r w:rsidR="005454B8">
        <w:t xml:space="preserve">t Wave 2, on average across the two sites, </w:t>
      </w:r>
      <w:r>
        <w:t>only 16% of p</w:t>
      </w:r>
      <w:r w:rsidR="005454B8">
        <w:t>articipants report</w:t>
      </w:r>
      <w:r>
        <w:t>ed</w:t>
      </w:r>
      <w:r w:rsidR="005454B8">
        <w:t xml:space="preserve"> that they had changed where or how they shop</w:t>
      </w:r>
      <w:r>
        <w:t>ped (for non-prohibited items) since being on the CDCT</w:t>
      </w:r>
      <w:r w:rsidR="00530F34">
        <w:t xml:space="preserve">. </w:t>
      </w:r>
      <w:r>
        <w:t xml:space="preserve">There was a significant reduction from Wave 1 to Wave 2 in this proportion in EK (see </w:t>
      </w:r>
      <w:r w:rsidRPr="00641CBB">
        <w:fldChar w:fldCharType="begin"/>
      </w:r>
      <w:r w:rsidRPr="00641CBB">
        <w:instrText xml:space="preserve"> REF _Ref488421700 \h  \* MERGEFORMAT </w:instrText>
      </w:r>
      <w:r w:rsidRPr="00641CBB">
        <w:fldChar w:fldCharType="separate"/>
      </w:r>
      <w:r w:rsidR="00FA4DB2" w:rsidRPr="00FA4DB2">
        <w:t xml:space="preserve">Figure </w:t>
      </w:r>
      <w:r w:rsidR="00FA4DB2" w:rsidRPr="00FA4DB2">
        <w:rPr>
          <w:noProof/>
        </w:rPr>
        <w:t>33</w:t>
      </w:r>
      <w:r w:rsidRPr="00641CBB">
        <w:fldChar w:fldCharType="end"/>
      </w:r>
      <w:r>
        <w:t>)</w:t>
      </w:r>
      <w:r w:rsidR="00530F34">
        <w:t xml:space="preserve">. </w:t>
      </w:r>
      <w:r w:rsidR="006C2FF9">
        <w:t xml:space="preserve">This change in EK </w:t>
      </w:r>
      <w:r>
        <w:t>was</w:t>
      </w:r>
      <w:r w:rsidR="005454B8">
        <w:t xml:space="preserve"> potentially </w:t>
      </w:r>
      <w:r w:rsidR="006C2FF9">
        <w:t>the</w:t>
      </w:r>
      <w:r w:rsidR="005454B8">
        <w:t xml:space="preserve"> result of the </w:t>
      </w:r>
      <w:r w:rsidR="006C2FF9">
        <w:t xml:space="preserve">implemented </w:t>
      </w:r>
      <w:r w:rsidR="005454B8">
        <w:t xml:space="preserve">changes mentioned above, </w:t>
      </w:r>
      <w:r w:rsidR="006C2FF9">
        <w:t>as well as</w:t>
      </w:r>
      <w:r w:rsidR="005454B8">
        <w:t xml:space="preserve"> the</w:t>
      </w:r>
      <w:r w:rsidR="006C2FF9">
        <w:t xml:space="preserve"> additional</w:t>
      </w:r>
      <w:r w:rsidR="005454B8">
        <w:t xml:space="preserve"> education and assistance offered since Wave </w:t>
      </w:r>
      <w:r>
        <w:t>1</w:t>
      </w:r>
      <w:r w:rsidR="005454B8">
        <w:t>.</w:t>
      </w:r>
    </w:p>
    <w:p w14:paraId="4C37B90B" w14:textId="7EDCA2B8" w:rsidR="00EA558D" w:rsidRDefault="00A43F1E" w:rsidP="00DF772A">
      <w:r>
        <w:t xml:space="preserve">Although most </w:t>
      </w:r>
      <w:r w:rsidR="00142FEF">
        <w:t>p</w:t>
      </w:r>
      <w:r>
        <w:t xml:space="preserve">articipants </w:t>
      </w:r>
      <w:r w:rsidR="00EA558D">
        <w:t>felt</w:t>
      </w:r>
      <w:r>
        <w:t xml:space="preserve"> having to change how or where they shop</w:t>
      </w:r>
      <w:r w:rsidR="00EA558D">
        <w:t xml:space="preserve"> was a negative thing</w:t>
      </w:r>
      <w:r>
        <w:t>, around 1 in 5</w:t>
      </w:r>
      <w:r w:rsidR="00EA558D">
        <w:t xml:space="preserve"> who said that they had changed </w:t>
      </w:r>
      <w:r>
        <w:t>where or how they shop explained that this was a positive thing (n=58)</w:t>
      </w:r>
      <w:r w:rsidR="00EA558D">
        <w:t>:</w:t>
      </w:r>
    </w:p>
    <w:p w14:paraId="706B4D0D" w14:textId="25A6E231" w:rsidR="00EA558D" w:rsidRDefault="00A43F1E" w:rsidP="00EA558D">
      <w:pPr>
        <w:pStyle w:val="ListBullet"/>
        <w:rPr>
          <w:i/>
        </w:rPr>
      </w:pPr>
      <w:r>
        <w:rPr>
          <w:i/>
        </w:rPr>
        <w:t xml:space="preserve"> </w:t>
      </w:r>
      <w:r w:rsidR="00EA558D">
        <w:rPr>
          <w:i/>
        </w:rPr>
        <w:t>“</w:t>
      </w:r>
      <w:r w:rsidR="00EA558D" w:rsidRPr="00EA558D">
        <w:rPr>
          <w:i/>
        </w:rPr>
        <w:t>It has changed, am able to have more food in the fridge and petrol to travel to visit family</w:t>
      </w:r>
      <w:r>
        <w:rPr>
          <w:i/>
        </w:rPr>
        <w:t>.</w:t>
      </w:r>
      <w:r w:rsidR="00EA558D">
        <w:rPr>
          <w:i/>
        </w:rPr>
        <w:t>”</w:t>
      </w:r>
    </w:p>
    <w:p w14:paraId="799D8AF0" w14:textId="6F56BC19" w:rsidR="00EA558D" w:rsidRPr="00EA558D" w:rsidRDefault="00A43F1E" w:rsidP="00A43F1E">
      <w:pPr>
        <w:pStyle w:val="ListBullet"/>
        <w:rPr>
          <w:i/>
        </w:rPr>
      </w:pPr>
      <w:r>
        <w:rPr>
          <w:i/>
        </w:rPr>
        <w:t>“</w:t>
      </w:r>
      <w:r w:rsidRPr="00A43F1E">
        <w:rPr>
          <w:i/>
        </w:rPr>
        <w:t>My shopping has changed with buying food and paying my bills. Also, I can buy fuel, taxi fare and smokes and it pays for our travels.</w:t>
      </w:r>
      <w:r>
        <w:rPr>
          <w:i/>
        </w:rPr>
        <w:t>”</w:t>
      </w:r>
    </w:p>
    <w:p w14:paraId="0E403F5B" w14:textId="20F4E8CE" w:rsidR="00A43F1E" w:rsidRDefault="00A43F1E" w:rsidP="00A43F1E">
      <w:pPr>
        <w:pStyle w:val="ListBullet"/>
        <w:rPr>
          <w:i/>
        </w:rPr>
      </w:pPr>
      <w:r>
        <w:rPr>
          <w:i/>
        </w:rPr>
        <w:t xml:space="preserve">“I </w:t>
      </w:r>
      <w:r w:rsidRPr="00EA558D">
        <w:rPr>
          <w:i/>
        </w:rPr>
        <w:t xml:space="preserve">buy more food </w:t>
      </w:r>
      <w:r w:rsidR="00CA1AA9">
        <w:rPr>
          <w:i/>
        </w:rPr>
        <w:t>and</w:t>
      </w:r>
      <w:r w:rsidRPr="00EA558D">
        <w:rPr>
          <w:i/>
        </w:rPr>
        <w:t xml:space="preserve"> clothing</w:t>
      </w:r>
      <w:r>
        <w:rPr>
          <w:i/>
        </w:rPr>
        <w:t>.”</w:t>
      </w:r>
    </w:p>
    <w:p w14:paraId="038F08B2" w14:textId="77777777" w:rsidR="006C2FF9" w:rsidRDefault="006C2FF9" w:rsidP="00DB478B">
      <w:pPr>
        <w:autoSpaceDE w:val="0"/>
        <w:autoSpaceDN w:val="0"/>
        <w:adjustRightInd w:val="0"/>
        <w:spacing w:before="0"/>
        <w:jc w:val="center"/>
        <w:rPr>
          <w:b/>
        </w:rPr>
      </w:pPr>
      <w:bookmarkStart w:id="214" w:name="_Ref488067525"/>
    </w:p>
    <w:p w14:paraId="4F562DDF" w14:textId="5BCB7788" w:rsidR="00DB478B" w:rsidRDefault="00DB478B" w:rsidP="00DB478B">
      <w:pPr>
        <w:autoSpaceDE w:val="0"/>
        <w:autoSpaceDN w:val="0"/>
        <w:adjustRightInd w:val="0"/>
        <w:spacing w:before="0"/>
        <w:jc w:val="center"/>
        <w:rPr>
          <w:b/>
        </w:rPr>
      </w:pPr>
      <w:bookmarkStart w:id="215" w:name="_Ref488421700"/>
      <w:bookmarkStart w:id="216" w:name="_Ref488921156"/>
      <w:r w:rsidRPr="00D816DB">
        <w:rPr>
          <w:b/>
        </w:rPr>
        <w:t xml:space="preserve">Figure </w:t>
      </w:r>
      <w:r w:rsidRPr="004E0735">
        <w:rPr>
          <w:b/>
        </w:rPr>
        <w:fldChar w:fldCharType="begin"/>
      </w:r>
      <w:r w:rsidRPr="004E0735">
        <w:rPr>
          <w:b/>
        </w:rPr>
        <w:instrText xml:space="preserve"> SEQ Figure \* ARABIC </w:instrText>
      </w:r>
      <w:r w:rsidRPr="004E0735">
        <w:rPr>
          <w:b/>
        </w:rPr>
        <w:fldChar w:fldCharType="separate"/>
      </w:r>
      <w:r w:rsidR="00FA4DB2">
        <w:rPr>
          <w:b/>
          <w:noProof/>
        </w:rPr>
        <w:t>33</w:t>
      </w:r>
      <w:r w:rsidRPr="004E0735">
        <w:rPr>
          <w:b/>
        </w:rPr>
        <w:fldChar w:fldCharType="end"/>
      </w:r>
      <w:bookmarkEnd w:id="214"/>
      <w:bookmarkEnd w:id="215"/>
      <w:r w:rsidRPr="00D816DB">
        <w:rPr>
          <w:b/>
        </w:rPr>
        <w:t xml:space="preserve">: </w:t>
      </w:r>
      <w:bookmarkStart w:id="217" w:name="_Ref488421690"/>
      <w:r w:rsidRPr="00DB478B">
        <w:rPr>
          <w:b/>
        </w:rPr>
        <w:t>Changed where or how you shop since using the card</w:t>
      </w:r>
      <w:bookmarkEnd w:id="216"/>
      <w:bookmarkEnd w:id="217"/>
    </w:p>
    <w:p w14:paraId="5B745E9D" w14:textId="7801BAFF" w:rsidR="00DB478B" w:rsidRDefault="00DB478B" w:rsidP="00DB478B">
      <w:pPr>
        <w:autoSpaceDE w:val="0"/>
        <w:autoSpaceDN w:val="0"/>
        <w:adjustRightInd w:val="0"/>
        <w:spacing w:before="0"/>
        <w:jc w:val="center"/>
      </w:pPr>
      <w:r w:rsidRPr="00D94364">
        <w:rPr>
          <w:sz w:val="16"/>
        </w:rPr>
        <w:t>Base: Participants</w:t>
      </w:r>
      <w:r>
        <w:rPr>
          <w:sz w:val="16"/>
        </w:rPr>
        <w:t>.</w:t>
      </w:r>
    </w:p>
    <w:p w14:paraId="7DFCC205" w14:textId="77777777" w:rsidR="005454B8" w:rsidRDefault="00DB478B" w:rsidP="00DB478B">
      <w:pPr>
        <w:spacing w:before="0"/>
        <w:jc w:val="center"/>
        <w:rPr>
          <w:sz w:val="16"/>
        </w:rPr>
      </w:pPr>
      <w:r>
        <w:rPr>
          <w:noProof/>
        </w:rPr>
        <w:drawing>
          <wp:inline distT="0" distB="0" distL="0" distR="0" wp14:anchorId="42CE0AEF" wp14:editId="42BDAD6B">
            <wp:extent cx="5204431" cy="2967487"/>
            <wp:effectExtent l="0" t="0" r="0" b="4445"/>
            <wp:docPr id="52" name="Picture 52" descr="Six stacked bar charts showing responses to &quot;Please think about the things you buy at shops but not any alcohol or gambling products. Since you started using the card, have you had to change where and how you shop? Base: Participants. Excludes: 'refused'. Ceduna Wave 1 (n=194): yes (22%), no (76%) don't know or not sure (2%).  Ceduna Wave 2 (n=233): yes (23%), no (74%) don't know or not sure (3%). This is not a significant change. East Kimberley Wave 1 (n=354): yes (19%), no (80%) don't know or not sure (1%). East Kimberley Wave 2 (n=234): yes (9%), no (91%). This is a significant decrease in the proportion of participants who changed where or how they shopped. Participant Average Wave 1 (n=548): yes (20%), no (78%) don't know or not sure (2%). Participant Average Wave 2 (n=467): yes (16%), no (82%) don't know or not sure (2%). This is not a significant change. &#10;" title="Changed where or how you shop since using th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2">
                      <a:extLst>
                        <a:ext uri="{28A0092B-C50C-407E-A947-70E740481C1C}">
                          <a14:useLocalDpi xmlns:a14="http://schemas.microsoft.com/office/drawing/2010/main" val="0"/>
                        </a:ext>
                      </a:extLst>
                    </a:blip>
                    <a:srcRect t="972" r="10298" b="20504"/>
                    <a:stretch/>
                  </pic:blipFill>
                  <pic:spPr bwMode="auto">
                    <a:xfrm>
                      <a:off x="0" y="0"/>
                      <a:ext cx="5274365" cy="3007362"/>
                    </a:xfrm>
                    <a:prstGeom prst="rect">
                      <a:avLst/>
                    </a:prstGeom>
                    <a:noFill/>
                    <a:ln>
                      <a:noFill/>
                    </a:ln>
                    <a:extLst>
                      <a:ext uri="{53640926-AAD7-44D8-BBD7-CCE9431645EC}">
                        <a14:shadowObscured xmlns:a14="http://schemas.microsoft.com/office/drawing/2010/main"/>
                      </a:ext>
                    </a:extLst>
                  </pic:spPr>
                </pic:pic>
              </a:graphicData>
            </a:graphic>
          </wp:inline>
        </w:drawing>
      </w:r>
      <w:r w:rsidRPr="00DB478B">
        <w:rPr>
          <w:sz w:val="16"/>
        </w:rPr>
        <w:t xml:space="preserve"> </w:t>
      </w:r>
    </w:p>
    <w:p w14:paraId="73ACCC19" w14:textId="64AC3F1D" w:rsidR="00DB478B" w:rsidRPr="00E055DA" w:rsidRDefault="00DB478B" w:rsidP="00DB478B">
      <w:pPr>
        <w:spacing w:before="0"/>
        <w:jc w:val="center"/>
        <w:rPr>
          <w:rStyle w:val="FootnoteReference"/>
        </w:rPr>
      </w:pPr>
      <w:r w:rsidRPr="00E055DA">
        <w:rPr>
          <w:rStyle w:val="FootnoteReference"/>
        </w:rPr>
        <w:t>Q22 (P). Please think about the things you buy at shops but not any alcohol or gambling products. Since you started using the card, have you had to change where or how you shop?</w:t>
      </w:r>
    </w:p>
    <w:p w14:paraId="600280B8" w14:textId="1D05D7D6" w:rsidR="00DF772A" w:rsidRDefault="00DF772A" w:rsidP="00DF772A">
      <w:r>
        <w:t xml:space="preserve">A few stakeholders also reported that there had been </w:t>
      </w:r>
      <w:r w:rsidR="00F62EE8">
        <w:t xml:space="preserve">a few instances in which Trial </w:t>
      </w:r>
      <w:r w:rsidR="00880C27">
        <w:t>p</w:t>
      </w:r>
      <w:r>
        <w:t>articipants with limited IT and financial literacy had been “taken advantage of” when seeking technical assistance from family/friends and lost money in the process (i.e. funds had been transferred into another pers</w:t>
      </w:r>
      <w:r w:rsidR="00880C27">
        <w:t>on’s account without consent).</w:t>
      </w:r>
    </w:p>
    <w:p w14:paraId="5B10E9AF" w14:textId="73945821" w:rsidR="00DF772A" w:rsidRDefault="00DF772A" w:rsidP="00DF772A">
      <w:r>
        <w:t xml:space="preserve">In addition, </w:t>
      </w:r>
      <w:r w:rsidR="00F62EE8">
        <w:t>a few stakeholders a</w:t>
      </w:r>
      <w:r w:rsidR="00AD0EB0">
        <w:t>nd community leaders perceived/</w:t>
      </w:r>
      <w:r w:rsidR="00F62EE8">
        <w:t xml:space="preserve">had </w:t>
      </w:r>
      <w:r>
        <w:t xml:space="preserve">observed </w:t>
      </w:r>
      <w:r w:rsidR="00F62EE8">
        <w:t xml:space="preserve">a few other </w:t>
      </w:r>
      <w:r>
        <w:t>negative changes in the communities</w:t>
      </w:r>
      <w:r w:rsidRPr="00827EA0">
        <w:t xml:space="preserve"> </w:t>
      </w:r>
      <w:r w:rsidR="00530F34">
        <w:t xml:space="preserve">since the Trial began. </w:t>
      </w:r>
      <w:r>
        <w:t xml:space="preserve">However, </w:t>
      </w:r>
      <w:r w:rsidR="00F62EE8">
        <w:t xml:space="preserve">the evaluation found that </w:t>
      </w:r>
      <w:r>
        <w:t>there was limited evidence that these wer</w:t>
      </w:r>
      <w:r w:rsidR="00F62EE8">
        <w:t>e directly related to the Trial.  Specifically:</w:t>
      </w:r>
    </w:p>
    <w:p w14:paraId="32E1CC6C" w14:textId="46A04A23" w:rsidR="00DF772A" w:rsidRPr="00B309C2" w:rsidRDefault="00923409" w:rsidP="00DF772A">
      <w:pPr>
        <w:pStyle w:val="ListBullet"/>
      </w:pPr>
      <w:r>
        <w:lastRenderedPageBreak/>
        <w:t>S</w:t>
      </w:r>
      <w:r w:rsidR="00DF772A" w:rsidRPr="00B309C2">
        <w:t xml:space="preserve">ome Trial </w:t>
      </w:r>
      <w:r w:rsidR="00AB7080">
        <w:t>p</w:t>
      </w:r>
      <w:r w:rsidR="00DF772A" w:rsidRPr="00B309C2">
        <w:t xml:space="preserve">articipants </w:t>
      </w:r>
      <w:r w:rsidR="00DF772A" w:rsidRPr="00880C27">
        <w:t xml:space="preserve">in Ceduna </w:t>
      </w:r>
      <w:r w:rsidR="00F62EE8" w:rsidRPr="00880C27">
        <w:t xml:space="preserve">were reported to be </w:t>
      </w:r>
      <w:r w:rsidR="00DF772A" w:rsidRPr="00880C27">
        <w:t>experiencing higher C</w:t>
      </w:r>
      <w:r w:rsidR="00DF772A" w:rsidRPr="00B309C2">
        <w:t>entrepay commitments</w:t>
      </w:r>
      <w:r w:rsidR="00F62EE8">
        <w:t>,</w:t>
      </w:r>
      <w:r w:rsidR="00DF772A" w:rsidRPr="00B309C2">
        <w:t xml:space="preserve"> and </w:t>
      </w:r>
      <w:r w:rsidR="00F62EE8">
        <w:t xml:space="preserve">as a result had </w:t>
      </w:r>
      <w:r w:rsidR="00DF772A" w:rsidRPr="00B309C2">
        <w:t xml:space="preserve">less funds since available </w:t>
      </w:r>
      <w:r w:rsidR="00DF772A">
        <w:t xml:space="preserve">for other needs since </w:t>
      </w:r>
      <w:r w:rsidR="00DF772A" w:rsidRPr="00B309C2">
        <w:t>the start of the T</w:t>
      </w:r>
      <w:r w:rsidR="00F62EE8">
        <w:t>rial</w:t>
      </w:r>
      <w:r w:rsidR="00C310F9">
        <w:rPr>
          <w:rStyle w:val="FootnoteReference"/>
        </w:rPr>
        <w:footnoteReference w:id="51"/>
      </w:r>
      <w:r w:rsidR="00831E35">
        <w:t>.</w:t>
      </w:r>
    </w:p>
    <w:p w14:paraId="60BB8377" w14:textId="78684CC2" w:rsidR="00281467" w:rsidRPr="0046744D" w:rsidRDefault="00281467" w:rsidP="00281467">
      <w:pPr>
        <w:pStyle w:val="ListBullet"/>
      </w:pPr>
      <w:r w:rsidRPr="0046744D">
        <w:t>Trial participants having ISP payments suspended and becoming f</w:t>
      </w:r>
      <w:r w:rsidR="00AD0EB0">
        <w:t>inancially dependent on family/</w:t>
      </w:r>
      <w:r w:rsidRPr="0046744D">
        <w:t>friends as increased CDP obligations in combination with the lower appeal of receiving quarantined payments, had discouraged CDP compliance.</w:t>
      </w:r>
    </w:p>
    <w:p w14:paraId="1ABB0AE9" w14:textId="2525DEAE" w:rsidR="00DF772A" w:rsidRDefault="00DF772A" w:rsidP="00DF772A">
      <w:pPr>
        <w:pStyle w:val="ListBullet2"/>
      </w:pPr>
      <w:r>
        <w:t>However, this was only reported to have occurred amongst a couple of Trial</w:t>
      </w:r>
      <w:r w:rsidR="00F62EE8">
        <w:t xml:space="preserve"> </w:t>
      </w:r>
      <w:r w:rsidR="00880C27">
        <w:t>p</w:t>
      </w:r>
      <w:r>
        <w:t>articipants and data from DSS relating to reasons for payment cancellations was inconclusive in relation to these reports.</w:t>
      </w:r>
    </w:p>
    <w:p w14:paraId="2BEEA5CC" w14:textId="77777777" w:rsidR="00DF772A" w:rsidRPr="002D22D2" w:rsidRDefault="00DF772A" w:rsidP="002D22D2">
      <w:pPr>
        <w:pStyle w:val="Heading4"/>
        <w:numPr>
          <w:ilvl w:val="1"/>
          <w:numId w:val="5"/>
        </w:numPr>
        <w:ind w:left="567"/>
        <w:rPr>
          <w:sz w:val="32"/>
        </w:rPr>
      </w:pPr>
      <w:bookmarkStart w:id="218" w:name="_Toc488762027"/>
      <w:r w:rsidRPr="002D22D2">
        <w:rPr>
          <w:sz w:val="32"/>
        </w:rPr>
        <w:t>Adverse consequences experienced by merchants</w:t>
      </w:r>
      <w:bookmarkEnd w:id="218"/>
      <w:r w:rsidRPr="002D22D2">
        <w:rPr>
          <w:sz w:val="32"/>
        </w:rPr>
        <w:t xml:space="preserve"> </w:t>
      </w:r>
    </w:p>
    <w:p w14:paraId="7D5B3CCD" w14:textId="43D2E3EE" w:rsidR="00DF772A" w:rsidRDefault="00DF772A" w:rsidP="00DF772A">
      <w:r>
        <w:t xml:space="preserve">The </w:t>
      </w:r>
      <w:r w:rsidR="00DC14DB">
        <w:t>e</w:t>
      </w:r>
      <w:r>
        <w:t>valuation found that some merchants in the Trial sites had experienced increased business costs as a result of the Trial</w:t>
      </w:r>
      <w:r w:rsidR="00530F34">
        <w:t xml:space="preserve">. </w:t>
      </w:r>
      <w:r w:rsidR="00FD51E3">
        <w:t>These included</w:t>
      </w:r>
      <w:r>
        <w:t xml:space="preserve">: </w:t>
      </w:r>
    </w:p>
    <w:p w14:paraId="30387F6E" w14:textId="15BD6569" w:rsidR="00DF772A" w:rsidRDefault="00831E35" w:rsidP="00DF772A">
      <w:pPr>
        <w:pStyle w:val="ListBullet"/>
        <w:rPr>
          <w:lang w:eastAsia="en-US"/>
        </w:rPr>
      </w:pPr>
      <w:r>
        <w:rPr>
          <w:lang w:eastAsia="en-US"/>
        </w:rPr>
        <w:t>I</w:t>
      </w:r>
      <w:r w:rsidR="00DF772A">
        <w:rPr>
          <w:lang w:eastAsia="en-US"/>
        </w:rPr>
        <w:t xml:space="preserve">ncreased fees associated with credit transactions – many merchants reported that they had a considerable increase in the fees they paid for EFT transactions where ‘credit’ was selected.  While they acknowledged that it was now possible for ‘savings’ to be selected for purchases on the Indue card, they felt that further education and communication of this option was required, </w:t>
      </w:r>
      <w:r w:rsidR="00B348DD">
        <w:rPr>
          <w:lang w:eastAsia="en-US"/>
        </w:rPr>
        <w:t xml:space="preserve">particularly as </w:t>
      </w:r>
      <w:r w:rsidR="00B348DD" w:rsidRPr="00B348DD">
        <w:rPr>
          <w:lang w:eastAsia="en-US"/>
        </w:rPr>
        <w:t xml:space="preserve">upgrades to card functionality allowed </w:t>
      </w:r>
      <w:r w:rsidR="00B348DD">
        <w:rPr>
          <w:lang w:eastAsia="en-US"/>
        </w:rPr>
        <w:t>T</w:t>
      </w:r>
      <w:r w:rsidR="00B348DD" w:rsidRPr="00B348DD">
        <w:rPr>
          <w:lang w:eastAsia="en-US"/>
        </w:rPr>
        <w:t>rial participants to select ‘savings’, ’cheque’ or ‘credit’, where previously they had only been able to select ‘credit’ with the CDC</w:t>
      </w:r>
      <w:r>
        <w:rPr>
          <w:lang w:eastAsia="en-US"/>
        </w:rPr>
        <w:t>.</w:t>
      </w:r>
    </w:p>
    <w:p w14:paraId="027D7BA7" w14:textId="539047F6" w:rsidR="00DF772A" w:rsidRPr="00350A44" w:rsidRDefault="00831E35" w:rsidP="00FD51E3">
      <w:pPr>
        <w:pStyle w:val="ListBullet"/>
        <w:rPr>
          <w:lang w:eastAsia="en-US"/>
        </w:rPr>
      </w:pPr>
      <w:r>
        <w:rPr>
          <w:lang w:eastAsia="en-US"/>
        </w:rPr>
        <w:t>F</w:t>
      </w:r>
      <w:r w:rsidR="00DF772A">
        <w:rPr>
          <w:lang w:eastAsia="en-US"/>
        </w:rPr>
        <w:t>inancial and resource costs associated</w:t>
      </w:r>
      <w:r w:rsidR="00FD51E3">
        <w:rPr>
          <w:lang w:eastAsia="en-US"/>
        </w:rPr>
        <w:t xml:space="preserve"> with installing EFT facilities</w:t>
      </w:r>
      <w:r w:rsidR="00DF772A">
        <w:rPr>
          <w:lang w:eastAsia="en-US"/>
        </w:rPr>
        <w:t xml:space="preserve"> for merchants who had not had these available previously</w:t>
      </w:r>
      <w:r w:rsidR="00FD51E3">
        <w:rPr>
          <w:lang w:eastAsia="en-US"/>
        </w:rPr>
        <w:t xml:space="preserve"> – this</w:t>
      </w:r>
      <w:r w:rsidR="00DF772A">
        <w:rPr>
          <w:lang w:eastAsia="en-US"/>
        </w:rPr>
        <w:t xml:space="preserve"> was reported to be a considerable expen</w:t>
      </w:r>
      <w:r w:rsidR="00AD0EB0">
        <w:rPr>
          <w:lang w:eastAsia="en-US"/>
        </w:rPr>
        <w:t>se for smaller/</w:t>
      </w:r>
      <w:r w:rsidR="00DF772A">
        <w:rPr>
          <w:lang w:eastAsia="en-US"/>
        </w:rPr>
        <w:t xml:space="preserve">community-based organisations. </w:t>
      </w:r>
    </w:p>
    <w:p w14:paraId="22FD5D3B" w14:textId="7C5AC667" w:rsidR="007D4D89" w:rsidRPr="001E784B" w:rsidRDefault="0016421A" w:rsidP="001E784B">
      <w:pPr>
        <w:pStyle w:val="Heading1"/>
        <w:ind w:left="567"/>
      </w:pPr>
      <w:bookmarkStart w:id="219" w:name="_Toc491266387"/>
      <w:bookmarkStart w:id="220" w:name="_Ref487555722"/>
      <w:bookmarkStart w:id="221" w:name="_Toc488762028"/>
      <w:r>
        <w:lastRenderedPageBreak/>
        <w:t>Awareness, u</w:t>
      </w:r>
      <w:r w:rsidR="007D4D89">
        <w:t>sage and impact of support services</w:t>
      </w:r>
      <w:bookmarkEnd w:id="219"/>
      <w:r w:rsidR="00CA4AA4">
        <w:t xml:space="preserve"> </w:t>
      </w:r>
      <w:bookmarkEnd w:id="220"/>
      <w:bookmarkEnd w:id="221"/>
    </w:p>
    <w:p w14:paraId="6CEE76AD" w14:textId="5BB18FBF" w:rsidR="00142E3E" w:rsidRPr="002D22D2" w:rsidRDefault="00142E3E" w:rsidP="002D22D2">
      <w:pPr>
        <w:pStyle w:val="Heading4"/>
        <w:numPr>
          <w:ilvl w:val="1"/>
          <w:numId w:val="5"/>
        </w:numPr>
        <w:ind w:left="567"/>
        <w:rPr>
          <w:sz w:val="32"/>
        </w:rPr>
      </w:pPr>
      <w:bookmarkStart w:id="222" w:name="_Toc488762029"/>
      <w:r w:rsidRPr="002D22D2">
        <w:rPr>
          <w:sz w:val="32"/>
        </w:rPr>
        <w:t>About this chapter</w:t>
      </w:r>
      <w:bookmarkEnd w:id="222"/>
    </w:p>
    <w:p w14:paraId="134BBE51" w14:textId="7B95EC02" w:rsidR="002248FE" w:rsidRPr="00285DDC" w:rsidRDefault="002248FE" w:rsidP="002248FE">
      <w:r w:rsidRPr="00285DDC">
        <w:t>This chapter discusses evaluation findings in relation to support services that we</w:t>
      </w:r>
      <w:r w:rsidR="00530F34">
        <w:t>re funded as part of the Trial.</w:t>
      </w:r>
      <w:r w:rsidRPr="00285DDC">
        <w:t xml:space="preserve"> It discusses </w:t>
      </w:r>
      <w:r>
        <w:t xml:space="preserve">the </w:t>
      </w:r>
      <w:r w:rsidRPr="00285DDC">
        <w:t>awareness</w:t>
      </w:r>
      <w:r>
        <w:t xml:space="preserve"> and </w:t>
      </w:r>
      <w:r w:rsidRPr="00285DDC">
        <w:t>usage of the services</w:t>
      </w:r>
      <w:r>
        <w:t xml:space="preserve"> as well as key factors that influenced the overall impact of services – selection and funding, implementation and service design and delivery approaches.</w:t>
      </w:r>
      <w:r w:rsidR="00770FFF">
        <w:t xml:space="preserve"> </w:t>
      </w:r>
    </w:p>
    <w:p w14:paraId="76332189" w14:textId="77777777" w:rsidR="00142E3E" w:rsidRPr="002D22D2" w:rsidRDefault="00142E3E" w:rsidP="002D22D2">
      <w:pPr>
        <w:pStyle w:val="Heading4"/>
        <w:numPr>
          <w:ilvl w:val="1"/>
          <w:numId w:val="5"/>
        </w:numPr>
        <w:ind w:left="567"/>
        <w:rPr>
          <w:sz w:val="32"/>
        </w:rPr>
      </w:pPr>
      <w:bookmarkStart w:id="223" w:name="_Toc488762030"/>
      <w:r w:rsidRPr="002D22D2">
        <w:rPr>
          <w:sz w:val="32"/>
        </w:rPr>
        <w:t>Overall findings</w:t>
      </w:r>
      <w:bookmarkEnd w:id="223"/>
    </w:p>
    <w:p w14:paraId="229A8247" w14:textId="4ECE50F0" w:rsidR="002248FE" w:rsidRDefault="002248FE" w:rsidP="002248FE">
      <w:r w:rsidRPr="002764A6">
        <w:t>Overall, the evaluation found that there was limited uptake and usage of the service</w:t>
      </w:r>
      <w:r w:rsidR="001C7F6D">
        <w:t>s funded through the Trial.</w:t>
      </w:r>
    </w:p>
    <w:p w14:paraId="57CB74FE" w14:textId="328A77DE" w:rsidR="00500A87" w:rsidRDefault="002248FE" w:rsidP="002248FE">
      <w:r>
        <w:t>Qualitative feedback from stakeholders and community leaders identified a number of perceived issues and areas for improvement in service selection and funding, implementation and communication and delivery approaches that were perceived to have reduced the overall im</w:t>
      </w:r>
      <w:r w:rsidR="00530F34">
        <w:t xml:space="preserve">pact of Trial funded services. </w:t>
      </w:r>
      <w:r>
        <w:t>These issues are discussed in detail below.</w:t>
      </w:r>
    </w:p>
    <w:p w14:paraId="144913E8" w14:textId="77777777" w:rsidR="00142E3E" w:rsidRPr="002D22D2" w:rsidRDefault="00142E3E" w:rsidP="002D22D2">
      <w:pPr>
        <w:pStyle w:val="Heading4"/>
        <w:numPr>
          <w:ilvl w:val="1"/>
          <w:numId w:val="5"/>
        </w:numPr>
        <w:ind w:left="567"/>
        <w:rPr>
          <w:sz w:val="32"/>
        </w:rPr>
      </w:pPr>
      <w:bookmarkStart w:id="224" w:name="_Toc488762031"/>
      <w:r w:rsidRPr="002D22D2">
        <w:rPr>
          <w:sz w:val="32"/>
        </w:rPr>
        <w:t>Awareness</w:t>
      </w:r>
      <w:bookmarkEnd w:id="224"/>
    </w:p>
    <w:p w14:paraId="528D5A43" w14:textId="6C3C1EEE" w:rsidR="002248FE" w:rsidRDefault="002248FE" w:rsidP="002248FE">
      <w:r w:rsidRPr="00294E9F">
        <w:t xml:space="preserve">The qualitative research found that </w:t>
      </w:r>
      <w:r w:rsidR="00923409" w:rsidRPr="00294E9F">
        <w:t xml:space="preserve">most community leaders </w:t>
      </w:r>
      <w:r w:rsidR="00923409" w:rsidRPr="00D2214C">
        <w:t>had good</w:t>
      </w:r>
      <w:r w:rsidR="00923409" w:rsidRPr="00294E9F">
        <w:t xml:space="preserve"> awareness of the range of support services and programs that were a</w:t>
      </w:r>
      <w:r w:rsidR="00530F34">
        <w:t xml:space="preserve">vailable as part of the Trial. </w:t>
      </w:r>
      <w:r w:rsidR="00923409" w:rsidRPr="00294E9F">
        <w:t xml:space="preserve">In contrast, </w:t>
      </w:r>
      <w:r w:rsidRPr="00294E9F">
        <w:t xml:space="preserve">most stakeholders had limited awareness of the full breadth of programs </w:t>
      </w:r>
      <w:r w:rsidR="00923409" w:rsidRPr="00294E9F">
        <w:t xml:space="preserve">and were only aware of some of the support services that were </w:t>
      </w:r>
      <w:r w:rsidR="006C71C9" w:rsidRPr="00294E9F">
        <w:t xml:space="preserve">funded as </w:t>
      </w:r>
      <w:r w:rsidR="00923409" w:rsidRPr="00294E9F">
        <w:t>part of the Trial</w:t>
      </w:r>
      <w:r w:rsidRPr="00294E9F">
        <w:t>.</w:t>
      </w:r>
      <w:r w:rsidR="00530F34">
        <w:t xml:space="preserve"> </w:t>
      </w:r>
      <w:r>
        <w:t>Stakeholders were more likely to be aware of Trial services that were:</w:t>
      </w:r>
    </w:p>
    <w:p w14:paraId="13CC91E9" w14:textId="27EDC0C9" w:rsidR="002248FE" w:rsidRDefault="00831E35" w:rsidP="002248FE">
      <w:pPr>
        <w:pStyle w:val="ListBullet"/>
      </w:pPr>
      <w:r>
        <w:t>In their own sector.</w:t>
      </w:r>
    </w:p>
    <w:p w14:paraId="2A065BC2" w14:textId="085DF7F5" w:rsidR="002248FE" w:rsidRDefault="00831E35" w:rsidP="002248FE">
      <w:pPr>
        <w:pStyle w:val="ListBullet"/>
      </w:pPr>
      <w:r>
        <w:t>R</w:t>
      </w:r>
      <w:r w:rsidR="002248FE">
        <w:t>elated to financial counselling as well as drug and alcohol counselling (that were well communicated as</w:t>
      </w:r>
      <w:r>
        <w:t xml:space="preserve"> being a part of the Trial).</w:t>
      </w:r>
    </w:p>
    <w:p w14:paraId="50FAD939" w14:textId="0D6C204A" w:rsidR="002248FE" w:rsidRDefault="00831E35" w:rsidP="002248FE">
      <w:pPr>
        <w:pStyle w:val="ListBullet"/>
      </w:pPr>
      <w:r>
        <w:t>D</w:t>
      </w:r>
      <w:r w:rsidR="00E06009">
        <w:t>elivered</w:t>
      </w:r>
      <w:r w:rsidR="002248FE">
        <w:t xml:space="preserve"> by organisations that already </w:t>
      </w:r>
      <w:r w:rsidR="00E06009">
        <w:t>had a presence</w:t>
      </w:r>
      <w:r w:rsidR="002248FE">
        <w:t xml:space="preserve"> in the community prior to the Trial.</w:t>
      </w:r>
    </w:p>
    <w:p w14:paraId="426C3EF1" w14:textId="7366E724" w:rsidR="00833BBC" w:rsidRDefault="00142E3E" w:rsidP="003E7B94">
      <w:r>
        <w:t>Overall, stakeholders had limited awareness of new service providers that we</w:t>
      </w:r>
      <w:r w:rsidR="00530F34">
        <w:t>re funded as part of the Trial.</w:t>
      </w:r>
    </w:p>
    <w:p w14:paraId="67808171" w14:textId="03370C2E" w:rsidR="003E7B94" w:rsidRDefault="00AB2146" w:rsidP="003E7B94">
      <w:r>
        <w:t>T</w:t>
      </w:r>
      <w:r w:rsidR="003E7B94" w:rsidRPr="007D3C3A">
        <w:t>he quantitative survey</w:t>
      </w:r>
      <w:r w:rsidR="003E7B94">
        <w:t xml:space="preserve"> results a</w:t>
      </w:r>
      <w:r w:rsidR="003E7B94" w:rsidRPr="007D3C3A">
        <w:t xml:space="preserve">mongst Trial </w:t>
      </w:r>
      <w:r w:rsidR="00CE1E40">
        <w:t>p</w:t>
      </w:r>
      <w:r w:rsidR="003E7B94" w:rsidRPr="007D3C3A">
        <w:t xml:space="preserve">articipants </w:t>
      </w:r>
      <w:r w:rsidR="003E7B94">
        <w:t xml:space="preserve">themselves </w:t>
      </w:r>
      <w:r w:rsidR="003E7B94" w:rsidRPr="007D3C3A">
        <w:t xml:space="preserve">demonstrated an </w:t>
      </w:r>
      <w:r w:rsidR="003E7B94">
        <w:t xml:space="preserve">overall </w:t>
      </w:r>
      <w:r w:rsidR="003E7B94" w:rsidRPr="007D3C3A">
        <w:t>improvement in awareness of local drug and alcohol support services</w:t>
      </w:r>
      <w:r w:rsidR="003E7B94">
        <w:t>, on average</w:t>
      </w:r>
      <w:r w:rsidR="00CC574C">
        <w:t>,</w:t>
      </w:r>
      <w:r w:rsidR="003E7B94" w:rsidRPr="007D3C3A">
        <w:t xml:space="preserve"> </w:t>
      </w:r>
      <w:r w:rsidR="00CE1E40">
        <w:t xml:space="preserve">from </w:t>
      </w:r>
      <w:r w:rsidR="003E7B94" w:rsidRPr="007D3C3A">
        <w:t>Wave 1</w:t>
      </w:r>
      <w:r w:rsidR="00CE1E40">
        <w:t xml:space="preserve"> to Wave 2</w:t>
      </w:r>
      <w:r w:rsidR="00530F34">
        <w:t xml:space="preserve">. </w:t>
      </w:r>
      <w:r w:rsidR="005968F5">
        <w:fldChar w:fldCharType="begin"/>
      </w:r>
      <w:r w:rsidR="005968F5">
        <w:instrText xml:space="preserve"> REF _Ref487198143 \h  \* MERGEFORMAT </w:instrText>
      </w:r>
      <w:r w:rsidR="005968F5">
        <w:fldChar w:fldCharType="separate"/>
      </w:r>
      <w:r w:rsidR="00FA4DB2" w:rsidRPr="00FA4DB2">
        <w:t xml:space="preserve">Figure </w:t>
      </w:r>
      <w:r w:rsidR="00FA4DB2" w:rsidRPr="00FA4DB2">
        <w:rPr>
          <w:noProof/>
        </w:rPr>
        <w:t>34</w:t>
      </w:r>
      <w:r w:rsidR="005968F5">
        <w:fldChar w:fldCharType="end"/>
      </w:r>
      <w:r w:rsidR="003E7B94" w:rsidRPr="007D3C3A">
        <w:t xml:space="preserve"> </w:t>
      </w:r>
      <w:r w:rsidR="003E7B94">
        <w:t>illustrates a</w:t>
      </w:r>
      <w:r w:rsidR="003E7B94" w:rsidRPr="007D3C3A">
        <w:t xml:space="preserve"> more substantial</w:t>
      </w:r>
      <w:r w:rsidR="003E7B94">
        <w:t xml:space="preserve"> improvement</w:t>
      </w:r>
      <w:r w:rsidR="003E7B94" w:rsidRPr="007D3C3A">
        <w:t xml:space="preserve"> in Ceduna</w:t>
      </w:r>
      <w:r w:rsidR="003E7B94">
        <w:t xml:space="preserve"> than EK</w:t>
      </w:r>
      <w:r w:rsidR="003E7B94" w:rsidRPr="007D3C3A">
        <w:t>, increasing from 40% to 58% at Wave 2 (n</w:t>
      </w:r>
      <w:r w:rsidR="00530F34">
        <w:t xml:space="preserve">=193 and n=224, respectively). </w:t>
      </w:r>
      <w:r w:rsidR="003E7B94" w:rsidRPr="007D3C3A">
        <w:t xml:space="preserve">EK </w:t>
      </w:r>
      <w:r w:rsidR="00CE1E40">
        <w:t>p</w:t>
      </w:r>
      <w:r w:rsidR="003E7B94" w:rsidRPr="007D3C3A">
        <w:t>articipants’ awareness remained more stable (5</w:t>
      </w:r>
      <w:r w:rsidR="00CC574C">
        <w:t>7</w:t>
      </w:r>
      <w:r w:rsidR="003E7B94" w:rsidRPr="007D3C3A">
        <w:t>% (n=239) versus 56% at Wave 1 (n=355)).</w:t>
      </w:r>
    </w:p>
    <w:p w14:paraId="7E496925" w14:textId="77777777" w:rsidR="002D22D2" w:rsidRDefault="002D22D2" w:rsidP="003E7B94"/>
    <w:p w14:paraId="049C0BB5" w14:textId="5D8EDE01" w:rsidR="003E7B94" w:rsidRPr="00D94364" w:rsidRDefault="003E7B94" w:rsidP="003E7B94">
      <w:pPr>
        <w:autoSpaceDE w:val="0"/>
        <w:autoSpaceDN w:val="0"/>
        <w:adjustRightInd w:val="0"/>
        <w:spacing w:before="0"/>
        <w:jc w:val="center"/>
        <w:rPr>
          <w:b/>
        </w:rPr>
      </w:pPr>
      <w:bookmarkStart w:id="225" w:name="_Ref487198143"/>
      <w:bookmarkStart w:id="226" w:name="_Ref488921164"/>
      <w:r w:rsidRPr="00D816DB">
        <w:rPr>
          <w:b/>
        </w:rPr>
        <w:lastRenderedPageBreak/>
        <w:t xml:space="preserve">Figure </w:t>
      </w:r>
      <w:r w:rsidR="00EF7CBE" w:rsidRPr="004E0735">
        <w:rPr>
          <w:b/>
        </w:rPr>
        <w:fldChar w:fldCharType="begin"/>
      </w:r>
      <w:r w:rsidRPr="004E0735">
        <w:rPr>
          <w:b/>
        </w:rPr>
        <w:instrText xml:space="preserve"> SEQ Figure \* ARABIC </w:instrText>
      </w:r>
      <w:r w:rsidR="00EF7CBE" w:rsidRPr="004E0735">
        <w:rPr>
          <w:b/>
        </w:rPr>
        <w:fldChar w:fldCharType="separate"/>
      </w:r>
      <w:r w:rsidR="00FA4DB2">
        <w:rPr>
          <w:b/>
          <w:noProof/>
        </w:rPr>
        <w:t>34</w:t>
      </w:r>
      <w:r w:rsidR="00EF7CBE" w:rsidRPr="004E0735">
        <w:rPr>
          <w:b/>
        </w:rPr>
        <w:fldChar w:fldCharType="end"/>
      </w:r>
      <w:bookmarkEnd w:id="225"/>
      <w:r w:rsidRPr="00D816DB">
        <w:rPr>
          <w:b/>
        </w:rPr>
        <w:t xml:space="preserve">: </w:t>
      </w:r>
      <w:r w:rsidRPr="003D39AA">
        <w:rPr>
          <w:b/>
        </w:rPr>
        <w:t xml:space="preserve">Self-reported </w:t>
      </w:r>
      <w:r w:rsidRPr="003D23BE">
        <w:rPr>
          <w:b/>
        </w:rPr>
        <w:t>and back-coded</w:t>
      </w:r>
      <w:r w:rsidR="003251D5">
        <w:rPr>
          <w:rStyle w:val="FootnoteReference"/>
          <w:b/>
        </w:rPr>
        <w:footnoteReference w:id="52"/>
      </w:r>
      <w:r w:rsidRPr="003D23BE">
        <w:rPr>
          <w:b/>
        </w:rPr>
        <w:t xml:space="preserve"> awareness</w:t>
      </w:r>
      <w:r w:rsidRPr="003D39AA">
        <w:rPr>
          <w:b/>
        </w:rPr>
        <w:t xml:space="preserve"> of drug and alcohol support ser</w:t>
      </w:r>
      <w:r>
        <w:rPr>
          <w:b/>
        </w:rPr>
        <w:t xml:space="preserve">vices in local </w:t>
      </w:r>
      <w:r w:rsidRPr="003D39AA">
        <w:rPr>
          <w:b/>
        </w:rPr>
        <w:t>area before survey</w:t>
      </w:r>
      <w:bookmarkEnd w:id="226"/>
    </w:p>
    <w:p w14:paraId="7179D766" w14:textId="4CE7B603" w:rsidR="003E7B94" w:rsidRDefault="003E7B94" w:rsidP="003E7B94">
      <w:pPr>
        <w:spacing w:before="0"/>
        <w:jc w:val="center"/>
        <w:rPr>
          <w:sz w:val="16"/>
        </w:rPr>
      </w:pPr>
      <w:r w:rsidRPr="00D94364">
        <w:rPr>
          <w:sz w:val="16"/>
        </w:rPr>
        <w:t>Base: Participants</w:t>
      </w:r>
      <w:r>
        <w:rPr>
          <w:sz w:val="16"/>
        </w:rPr>
        <w:t xml:space="preserve">. </w:t>
      </w:r>
    </w:p>
    <w:p w14:paraId="6A494A2E" w14:textId="7E4CF934" w:rsidR="003E7B94" w:rsidRDefault="003D23BE" w:rsidP="00595575">
      <w:pPr>
        <w:spacing w:before="0"/>
        <w:jc w:val="center"/>
        <w:rPr>
          <w:sz w:val="16"/>
        </w:rPr>
      </w:pPr>
      <w:r>
        <w:rPr>
          <w:noProof/>
          <w:sz w:val="16"/>
        </w:rPr>
        <w:drawing>
          <wp:inline distT="0" distB="0" distL="0" distR="0" wp14:anchorId="7819BA77" wp14:editId="15A04DA4">
            <wp:extent cx="4676320" cy="3303917"/>
            <wp:effectExtent l="0" t="0" r="0" b="0"/>
            <wp:docPr id="2" name="Picture 2" descr="Six doughnut charts showing proportions of participants who were aware of drug and alcohol services in the local area before the survey. Participants were asked: &quot;Before this survey were you aware of any drug and alcohol support services in your local area?&quot;. Post survey, results were back-coded to represent those who said they were aware, and could accurately name a service. Those who could not were recoded as unaware.  Base: Participants currently in Trial. Excludes ‘Refused’.  Wave 1 Ceduna  (n=193): Yes, I was aware (40%), no, I wasn't aware (59%), unsure (2%). Backcoded 34% aware.  Wave 2 Ceduna (n=224): Yes, I was aware (58%), no, I wasn't aware (33%), unsure (9%). Backcoded 48% aware.  Wave 1 East Kimberley (n=355):  Yes, I was aware (56%), no, I wasn't aware (41%), unsure (3%). Backcoded 46% aware. Wave 2 East Kimberley (n= 239):  Yes, I was aware (57%), no, I wasn't aware (39%), unsure (4%). Backcoded 50% aware. Wave 1 participant average (n= 548):  Yes, I was aware (48%), no, I wasn't aware (50%), unsure (2%). Backcoded 40% aware. Wave 2 participant average (n= 463):  Yes, I was aware (58%), no, I wasn't aware (36%), unsure (6%). Backcoded 49% aware.&#10;" title="Self-reported and back-coded  awareness of drug and alcohol support services in local area befor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t="2174"/>
                    <a:stretch/>
                  </pic:blipFill>
                  <pic:spPr bwMode="auto">
                    <a:xfrm>
                      <a:off x="0" y="0"/>
                      <a:ext cx="4724163" cy="3337719"/>
                    </a:xfrm>
                    <a:prstGeom prst="rect">
                      <a:avLst/>
                    </a:prstGeom>
                    <a:noFill/>
                    <a:ln>
                      <a:noFill/>
                    </a:ln>
                    <a:extLst>
                      <a:ext uri="{53640926-AAD7-44D8-BBD7-CCE9431645EC}">
                        <a14:shadowObscured xmlns:a14="http://schemas.microsoft.com/office/drawing/2010/main"/>
                      </a:ext>
                    </a:extLst>
                  </pic:spPr>
                </pic:pic>
              </a:graphicData>
            </a:graphic>
          </wp:inline>
        </w:drawing>
      </w:r>
    </w:p>
    <w:p w14:paraId="18AFB6BB" w14:textId="703E6F46" w:rsidR="003E7B94" w:rsidRPr="00E055DA" w:rsidRDefault="003E7B94" w:rsidP="00E055DA">
      <w:pPr>
        <w:spacing w:before="120"/>
        <w:jc w:val="center"/>
        <w:rPr>
          <w:rStyle w:val="FootnoteReference"/>
        </w:rPr>
      </w:pPr>
      <w:r w:rsidRPr="00E055DA">
        <w:rPr>
          <w:rStyle w:val="FootnoteReference"/>
        </w:rPr>
        <w:t>Q32a (P). Before this survey were you aware of any drug and alcohol support services in your local area? *Post survey, results were back-coded to represent those who said they were aware, and could accurately name a service. Those who could not were recoded as unaware.</w:t>
      </w:r>
    </w:p>
    <w:p w14:paraId="11D23D7D" w14:textId="77777777" w:rsidR="000B0FA4" w:rsidRPr="00E055DA" w:rsidRDefault="000B0FA4" w:rsidP="000B0FA4">
      <w:pPr>
        <w:spacing w:before="0"/>
        <w:jc w:val="center"/>
        <w:rPr>
          <w:rStyle w:val="FootnoteReference"/>
        </w:rPr>
      </w:pPr>
      <w:r w:rsidRPr="00E055DA">
        <w:rPr>
          <w:rStyle w:val="FootnoteReference"/>
        </w:rPr>
        <w:t>Excludes ‘Refused’. Wave 1 Ceduna participants: Refused (n=2). Wave 1 East Kimberley participants: Refused (n=1). Wave 2 Ceduna participants: Refused (n=15). Wave 2 East Kimberley participants: Refused (n=1).</w:t>
      </w:r>
    </w:p>
    <w:p w14:paraId="70E8BEAF" w14:textId="31F5752C" w:rsidR="007F4752" w:rsidRDefault="00AB2146" w:rsidP="007F4752">
      <w:r w:rsidRPr="00A45370">
        <w:t xml:space="preserve">Amongst </w:t>
      </w:r>
      <w:r w:rsidR="00AB3936">
        <w:t>p</w:t>
      </w:r>
      <w:r w:rsidRPr="00A45370">
        <w:t>articipants on average, awareness of local financial and family support services was lower than that of lo</w:t>
      </w:r>
      <w:r w:rsidR="00530F34">
        <w:t xml:space="preserve">cal drug and alcohol services. </w:t>
      </w:r>
      <w:r w:rsidRPr="00A45370">
        <w:t xml:space="preserve">Awareness of these services, however, improved substantially </w:t>
      </w:r>
      <w:r w:rsidR="00AB3936">
        <w:t>from</w:t>
      </w:r>
      <w:r w:rsidRPr="00A45370">
        <w:t xml:space="preserve"> Wave 1 </w:t>
      </w:r>
      <w:r w:rsidR="00AB3936">
        <w:t xml:space="preserve">to Wave 2 </w:t>
      </w:r>
      <w:r w:rsidRPr="00A45370">
        <w:t>(</w:t>
      </w:r>
      <w:r w:rsidR="007F4752">
        <w:t>see</w:t>
      </w:r>
      <w:r w:rsidR="007F4752" w:rsidRPr="006C54BC">
        <w:t xml:space="preserve"> </w:t>
      </w:r>
      <w:r w:rsidR="006C54BC" w:rsidRPr="003251D5">
        <w:fldChar w:fldCharType="begin"/>
      </w:r>
      <w:r w:rsidR="006C54BC" w:rsidRPr="006C54BC">
        <w:instrText xml:space="preserve"> REF _Ref490754118 \h </w:instrText>
      </w:r>
      <w:r w:rsidR="006C54BC" w:rsidRPr="00E055DA">
        <w:instrText xml:space="preserve"> \* MERGEFORMAT </w:instrText>
      </w:r>
      <w:r w:rsidR="006C54BC" w:rsidRPr="003251D5">
        <w:fldChar w:fldCharType="separate"/>
      </w:r>
      <w:r w:rsidR="00FA4DB2" w:rsidRPr="00FA4DB2">
        <w:t xml:space="preserve">Figure </w:t>
      </w:r>
      <w:r w:rsidR="00FA4DB2" w:rsidRPr="00FA4DB2">
        <w:rPr>
          <w:noProof/>
        </w:rPr>
        <w:t>35</w:t>
      </w:r>
      <w:r w:rsidR="006C54BC" w:rsidRPr="003251D5">
        <w:fldChar w:fldCharType="end"/>
      </w:r>
      <w:r w:rsidRPr="007F4752">
        <w:t>)</w:t>
      </w:r>
      <w:r w:rsidR="00530F34">
        <w:t xml:space="preserve">. </w:t>
      </w:r>
      <w:r w:rsidRPr="00A45370">
        <w:t>As was the case with drug and alcohol support services, improvement</w:t>
      </w:r>
      <w:r>
        <w:t>s</w:t>
      </w:r>
      <w:r w:rsidRPr="00A45370">
        <w:t xml:space="preserve"> in awareness </w:t>
      </w:r>
      <w:r>
        <w:t>were</w:t>
      </w:r>
      <w:r w:rsidR="00530F34">
        <w:t xml:space="preserve"> greater in Ceduna than in EK. </w:t>
      </w:r>
      <w:r w:rsidRPr="00A45370">
        <w:t xml:space="preserve">In Ceduna, 53% of </w:t>
      </w:r>
      <w:r w:rsidR="00AB3936">
        <w:t>p</w:t>
      </w:r>
      <w:r w:rsidRPr="00A45370">
        <w:t xml:space="preserve">articipants reported that they were aware of financial or family support services (n=226), </w:t>
      </w:r>
      <w:r w:rsidR="00530F34">
        <w:t xml:space="preserve">up from 33% at Wave 1 (n=193). </w:t>
      </w:r>
      <w:r w:rsidR="00AB3936">
        <w:t>Awareness</w:t>
      </w:r>
      <w:r w:rsidRPr="00A45370">
        <w:t xml:space="preserve"> in EK again remained stable, with 37% aware at both Waves (n=356 at Wave 1, n=239 at Wave 2).</w:t>
      </w:r>
      <w:bookmarkStart w:id="227" w:name="_Ref487198290"/>
      <w:bookmarkStart w:id="228" w:name="_Ref489281545"/>
      <w:bookmarkStart w:id="229" w:name="_Ref488921171"/>
      <w:bookmarkStart w:id="230" w:name="_Ref489279207"/>
    </w:p>
    <w:bookmarkEnd w:id="227"/>
    <w:bookmarkEnd w:id="228"/>
    <w:p w14:paraId="155E050A" w14:textId="77777777" w:rsidR="007F4752" w:rsidRDefault="007F4752">
      <w:pPr>
        <w:jc w:val="left"/>
        <w:rPr>
          <w:b/>
        </w:rPr>
      </w:pPr>
      <w:r>
        <w:rPr>
          <w:b/>
        </w:rPr>
        <w:br w:type="page"/>
      </w:r>
    </w:p>
    <w:p w14:paraId="39A240D2" w14:textId="263FB6A2" w:rsidR="003E7B94" w:rsidRPr="007F4752" w:rsidRDefault="007F4752" w:rsidP="007F4752">
      <w:pPr>
        <w:jc w:val="center"/>
      </w:pPr>
      <w:bookmarkStart w:id="231" w:name="_Ref490754118"/>
      <w:bookmarkStart w:id="232" w:name="_Ref489282701"/>
      <w:r w:rsidRPr="00D816DB">
        <w:rPr>
          <w:b/>
        </w:rPr>
        <w:lastRenderedPageBreak/>
        <w:t xml:space="preserve">Figure </w:t>
      </w:r>
      <w:r w:rsidRPr="004E0735">
        <w:rPr>
          <w:b/>
        </w:rPr>
        <w:fldChar w:fldCharType="begin"/>
      </w:r>
      <w:r w:rsidRPr="004E0735">
        <w:rPr>
          <w:b/>
        </w:rPr>
        <w:instrText xml:space="preserve"> SEQ Figure \* ARABIC </w:instrText>
      </w:r>
      <w:r w:rsidRPr="004E0735">
        <w:rPr>
          <w:b/>
        </w:rPr>
        <w:fldChar w:fldCharType="separate"/>
      </w:r>
      <w:r w:rsidR="00FA4DB2">
        <w:rPr>
          <w:b/>
          <w:noProof/>
        </w:rPr>
        <w:t>35</w:t>
      </w:r>
      <w:r w:rsidRPr="004E0735">
        <w:rPr>
          <w:b/>
        </w:rPr>
        <w:fldChar w:fldCharType="end"/>
      </w:r>
      <w:bookmarkEnd w:id="231"/>
      <w:r w:rsidRPr="00D816DB">
        <w:rPr>
          <w:b/>
        </w:rPr>
        <w:t xml:space="preserve">: </w:t>
      </w:r>
      <w:r w:rsidR="003E7B94" w:rsidRPr="003D39AA">
        <w:rPr>
          <w:b/>
        </w:rPr>
        <w:t>Self-</w:t>
      </w:r>
      <w:r w:rsidR="003E7B94" w:rsidRPr="00E70888">
        <w:rPr>
          <w:b/>
        </w:rPr>
        <w:t>reported and back-coded</w:t>
      </w:r>
      <w:r w:rsidR="003E7B94" w:rsidRPr="003D39AA">
        <w:rPr>
          <w:b/>
        </w:rPr>
        <w:t xml:space="preserve"> awareness of financial and f</w:t>
      </w:r>
      <w:r w:rsidR="003E7B94">
        <w:rPr>
          <w:b/>
        </w:rPr>
        <w:t xml:space="preserve">amily support services in local </w:t>
      </w:r>
      <w:r w:rsidR="003E7B94" w:rsidRPr="003D39AA">
        <w:rPr>
          <w:b/>
        </w:rPr>
        <w:t>area before survey</w:t>
      </w:r>
      <w:bookmarkEnd w:id="229"/>
      <w:bookmarkEnd w:id="230"/>
      <w:bookmarkEnd w:id="232"/>
    </w:p>
    <w:p w14:paraId="209D7B34" w14:textId="754E3566" w:rsidR="003E7B94" w:rsidRDefault="003E7B94" w:rsidP="003E7B94">
      <w:pPr>
        <w:spacing w:before="0"/>
        <w:jc w:val="center"/>
        <w:rPr>
          <w:sz w:val="16"/>
        </w:rPr>
      </w:pPr>
      <w:r w:rsidRPr="00D94364">
        <w:rPr>
          <w:sz w:val="16"/>
        </w:rPr>
        <w:t>B</w:t>
      </w:r>
      <w:r>
        <w:rPr>
          <w:sz w:val="16"/>
        </w:rPr>
        <w:t xml:space="preserve">ase: Participants. </w:t>
      </w:r>
    </w:p>
    <w:p w14:paraId="548C353C" w14:textId="1D1BBE5D" w:rsidR="003E7B94" w:rsidRDefault="00E70888" w:rsidP="00595575">
      <w:pPr>
        <w:spacing w:before="0"/>
        <w:jc w:val="center"/>
      </w:pPr>
      <w:r>
        <w:rPr>
          <w:noProof/>
        </w:rPr>
        <w:drawing>
          <wp:inline distT="0" distB="0" distL="0" distR="0" wp14:anchorId="12F94DB8" wp14:editId="4B84C27C">
            <wp:extent cx="4717942" cy="3347049"/>
            <wp:effectExtent l="0" t="0" r="6985" b="6350"/>
            <wp:docPr id="29" name="Picture 29" descr="Six doughnut charts showing proportions of participants who were aware of financial and family services in the local area before the survey. Participants were asked: &quot;Before this survey were you aware of any financial and family support services in your local area?&quot;. Post survey, results were back-coded to represent those who said they were aware, and could accurately name a service. Those who could not were recoded as unaware.  Base: Participants currently in Trial. Excludes ‘Refused’.  Wave 1 Ceduna  (n=193): Yes, I was aware (33%), no, I wasn't aware (65%), unsure (2%). Backcoded 33% aware. Wave 2 Ceduna (n=226): Yes, I was aware (53%), no, I wasn't aware (39%), unsure (9%). Backcoded 49% aware. Wave 1 East Kimberley (n=356):  Yes, I was aware (37%), no, I wasn't aware (61%), unsure (2%). Backcoded 29% aware. Wave 2 East Kimberley (n= 239):  Yes, I was aware (37%), no, I wasn't aware (62%), unsure (1%). Backcoded 28% aware. Wave 1 participant average (n= 549):  Yes, I was aware (35%), no, I wasn't aware (63%), unsure (2%). Backcoded 31% aware. Wave 2 participant average (n= 465):  Yes, I was aware (45%), no, I wasn't aware (50%), unsure (5%). Backcoded 38% aware.&#10;" title="Self-reported and back-coded awareness of financial and family support services in local area befor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a:extLst>
                        <a:ext uri="{28A0092B-C50C-407E-A947-70E740481C1C}">
                          <a14:useLocalDpi xmlns:a14="http://schemas.microsoft.com/office/drawing/2010/main" val="0"/>
                        </a:ext>
                      </a:extLst>
                    </a:blip>
                    <a:srcRect t="4836"/>
                    <a:stretch/>
                  </pic:blipFill>
                  <pic:spPr bwMode="auto">
                    <a:xfrm>
                      <a:off x="0" y="0"/>
                      <a:ext cx="4749498" cy="3369436"/>
                    </a:xfrm>
                    <a:prstGeom prst="rect">
                      <a:avLst/>
                    </a:prstGeom>
                    <a:noFill/>
                    <a:ln>
                      <a:noFill/>
                    </a:ln>
                    <a:extLst>
                      <a:ext uri="{53640926-AAD7-44D8-BBD7-CCE9431645EC}">
                        <a14:shadowObscured xmlns:a14="http://schemas.microsoft.com/office/drawing/2010/main"/>
                      </a:ext>
                    </a:extLst>
                  </pic:spPr>
                </pic:pic>
              </a:graphicData>
            </a:graphic>
          </wp:inline>
        </w:drawing>
      </w:r>
    </w:p>
    <w:p w14:paraId="21E3133E" w14:textId="77777777" w:rsidR="003E7B94" w:rsidRPr="00E055DA" w:rsidRDefault="003E7B94" w:rsidP="009A1E9E">
      <w:pPr>
        <w:spacing w:before="120"/>
        <w:jc w:val="center"/>
        <w:rPr>
          <w:rStyle w:val="FootnoteReference"/>
        </w:rPr>
      </w:pPr>
      <w:r w:rsidRPr="00E055DA">
        <w:rPr>
          <w:rStyle w:val="FootnoteReference"/>
        </w:rPr>
        <w:t>Q37a (P). Before this survey were you aware of any financial and family support services in your local area? *Post survey, results were back-coded to represent those who said they were aware, and could accurately name a service. Those who could not were recoded as unaware.</w:t>
      </w:r>
    </w:p>
    <w:p w14:paraId="78A21B77" w14:textId="77777777" w:rsidR="000B0FA4" w:rsidRPr="00E055DA" w:rsidRDefault="000B0FA4" w:rsidP="000B0FA4">
      <w:pPr>
        <w:spacing w:before="0"/>
        <w:jc w:val="center"/>
        <w:rPr>
          <w:rStyle w:val="FootnoteReference"/>
        </w:rPr>
      </w:pPr>
      <w:r w:rsidRPr="00E055DA">
        <w:rPr>
          <w:rStyle w:val="FootnoteReference"/>
        </w:rPr>
        <w:t>Excludes ‘Refused’. Wave 1 Ceduna participants: Refused (n=2). Wave 1 East Kimberley participants: Refused (n=0). Wave 2 Ceduna participants: Refused (n=13). Wave 2 East Kimberley participants: Refused (n=1).</w:t>
      </w:r>
    </w:p>
    <w:p w14:paraId="1F660033" w14:textId="77777777" w:rsidR="00142E3E" w:rsidRPr="002D22D2" w:rsidRDefault="00142E3E" w:rsidP="002D22D2">
      <w:pPr>
        <w:pStyle w:val="Heading4"/>
        <w:numPr>
          <w:ilvl w:val="1"/>
          <w:numId w:val="5"/>
        </w:numPr>
        <w:ind w:left="567"/>
        <w:rPr>
          <w:sz w:val="32"/>
        </w:rPr>
      </w:pPr>
      <w:bookmarkStart w:id="233" w:name="_Ref487555741"/>
      <w:bookmarkStart w:id="234" w:name="_Toc488762032"/>
      <w:r w:rsidRPr="002D22D2">
        <w:rPr>
          <w:sz w:val="32"/>
        </w:rPr>
        <w:t>Usage</w:t>
      </w:r>
      <w:bookmarkEnd w:id="233"/>
      <w:bookmarkEnd w:id="234"/>
      <w:r w:rsidRPr="002D22D2">
        <w:rPr>
          <w:sz w:val="32"/>
        </w:rPr>
        <w:t xml:space="preserve"> </w:t>
      </w:r>
    </w:p>
    <w:p w14:paraId="15885062" w14:textId="0EC369D9" w:rsidR="002248FE" w:rsidRPr="00352D76" w:rsidRDefault="002248FE" w:rsidP="002248FE">
      <w:r>
        <w:t>At the time of the Initial Conditions Report</w:t>
      </w:r>
      <w:r w:rsidR="00AB2146" w:rsidRPr="00352D76">
        <w:t xml:space="preserve">, some stakeholders </w:t>
      </w:r>
      <w:r w:rsidR="006C71C9">
        <w:t xml:space="preserve">and community leaders </w:t>
      </w:r>
      <w:r>
        <w:t xml:space="preserve">were anticipating </w:t>
      </w:r>
      <w:r w:rsidR="00AB2146" w:rsidRPr="00352D76">
        <w:t>a high level of usage of some services by CDCT participants (e.g. rehabilitation, an</w:t>
      </w:r>
      <w:r>
        <w:t xml:space="preserve">d </w:t>
      </w:r>
      <w:r w:rsidR="00530F34">
        <w:t xml:space="preserve">drug and alcohol counselling). </w:t>
      </w:r>
      <w:r>
        <w:t xml:space="preserve">However, </w:t>
      </w:r>
      <w:r w:rsidRPr="00352D76">
        <w:t xml:space="preserve">most service provider </w:t>
      </w:r>
      <w:r w:rsidR="006C71C9">
        <w:t>stakeholders</w:t>
      </w:r>
      <w:r w:rsidR="006C71C9" w:rsidRPr="00352D76">
        <w:t xml:space="preserve"> </w:t>
      </w:r>
      <w:r w:rsidRPr="00352D76">
        <w:t xml:space="preserve">reported that </w:t>
      </w:r>
      <w:r>
        <w:t xml:space="preserve">this had not eventuated and </w:t>
      </w:r>
      <w:r w:rsidRPr="00352D76">
        <w:t>their case load had remained relatively stable since the introduction of the CDC.</w:t>
      </w:r>
    </w:p>
    <w:p w14:paraId="29808B5B" w14:textId="36DDF75F" w:rsidR="00AB2146" w:rsidRPr="00352D76" w:rsidRDefault="00AB2146" w:rsidP="00AB2146">
      <w:r w:rsidRPr="00352D76">
        <w:t xml:space="preserve">A couple of stakeholders in the medical sector felt </w:t>
      </w:r>
      <w:r w:rsidR="002248FE">
        <w:t>that the</w:t>
      </w:r>
      <w:r w:rsidRPr="00352D76">
        <w:t xml:space="preserve"> limited uptake </w:t>
      </w:r>
      <w:r w:rsidR="002248FE">
        <w:t xml:space="preserve">of alcohol and drug services </w:t>
      </w:r>
      <w:r w:rsidRPr="00352D76">
        <w:t>was unsurprising</w:t>
      </w:r>
      <w:r w:rsidR="002248FE">
        <w:t>,</w:t>
      </w:r>
      <w:r w:rsidRPr="00352D76">
        <w:t xml:space="preserve"> as they per</w:t>
      </w:r>
      <w:r w:rsidR="002248FE">
        <w:t xml:space="preserve">ceived a large number of Trial </w:t>
      </w:r>
      <w:r w:rsidR="00A9064F">
        <w:t>p</w:t>
      </w:r>
      <w:r w:rsidRPr="00352D76">
        <w:t>articipants to be binge drinkers and therefore less likely to experience withdrawal symptoms.</w:t>
      </w:r>
    </w:p>
    <w:p w14:paraId="436EEE09" w14:textId="20A0A3A8" w:rsidR="00AB2146" w:rsidRPr="00352D76" w:rsidRDefault="00AB2146" w:rsidP="00AB2146">
      <w:r w:rsidRPr="00352D76">
        <w:t>The quantitative survey results generally support</w:t>
      </w:r>
      <w:r w:rsidR="00220C00">
        <w:t>ed</w:t>
      </w:r>
      <w:r w:rsidRPr="00352D76">
        <w:t xml:space="preserve"> the perceptions of most service provider participants, with the proportion who reported using alcohol or drug support services remaining stable</w:t>
      </w:r>
      <w:r w:rsidR="00220C00">
        <w:t xml:space="preserve"> (i.e. no statistically significant change)</w:t>
      </w:r>
      <w:r w:rsidRPr="00352D76">
        <w:t xml:space="preserve"> across Waves at both sites </w:t>
      </w:r>
      <w:r w:rsidR="007F4752">
        <w:t>–</w:t>
      </w:r>
      <w:r w:rsidRPr="00352D76">
        <w:t xml:space="preserve"> see</w:t>
      </w:r>
      <w:r w:rsidR="007F4752" w:rsidRPr="007F4752">
        <w:t xml:space="preserve"> </w:t>
      </w:r>
      <w:r w:rsidR="007F4752" w:rsidRPr="007F4752">
        <w:fldChar w:fldCharType="begin"/>
      </w:r>
      <w:r w:rsidR="007F4752" w:rsidRPr="007F4752">
        <w:instrText xml:space="preserve"> REF _Ref489281738 \h  \* MERGEFORMAT </w:instrText>
      </w:r>
      <w:r w:rsidR="007F4752" w:rsidRPr="007F4752">
        <w:fldChar w:fldCharType="separate"/>
      </w:r>
      <w:r w:rsidR="00FA4DB2" w:rsidRPr="00FA4DB2">
        <w:t xml:space="preserve">Figure </w:t>
      </w:r>
      <w:r w:rsidR="00FA4DB2" w:rsidRPr="00FA4DB2">
        <w:rPr>
          <w:noProof/>
        </w:rPr>
        <w:t>36</w:t>
      </w:r>
      <w:r w:rsidR="007F4752" w:rsidRPr="007F4752">
        <w:fldChar w:fldCharType="end"/>
      </w:r>
      <w:r w:rsidR="007F4752" w:rsidRPr="007F4752">
        <w:t>.</w:t>
      </w:r>
    </w:p>
    <w:p w14:paraId="75A89CAF" w14:textId="77777777" w:rsidR="000D05E0" w:rsidRPr="004A4725" w:rsidRDefault="000D05E0" w:rsidP="004A4725">
      <w:pPr>
        <w:autoSpaceDE w:val="0"/>
        <w:autoSpaceDN w:val="0"/>
        <w:adjustRightInd w:val="0"/>
        <w:spacing w:before="0"/>
      </w:pPr>
    </w:p>
    <w:p w14:paraId="6C29BAB3" w14:textId="77777777" w:rsidR="006A73F8" w:rsidRDefault="006A73F8">
      <w:pPr>
        <w:jc w:val="left"/>
        <w:rPr>
          <w:b/>
        </w:rPr>
      </w:pPr>
      <w:bookmarkStart w:id="235" w:name="_Ref487536755"/>
      <w:bookmarkStart w:id="236" w:name="_Ref488921178"/>
      <w:r>
        <w:rPr>
          <w:b/>
        </w:rPr>
        <w:br w:type="page"/>
      </w:r>
    </w:p>
    <w:p w14:paraId="608FE194" w14:textId="4DB3363A" w:rsidR="00595575" w:rsidRPr="00D94364" w:rsidRDefault="007F4752" w:rsidP="00595575">
      <w:pPr>
        <w:autoSpaceDE w:val="0"/>
        <w:autoSpaceDN w:val="0"/>
        <w:adjustRightInd w:val="0"/>
        <w:spacing w:before="0"/>
        <w:jc w:val="center"/>
        <w:rPr>
          <w:b/>
        </w:rPr>
      </w:pPr>
      <w:bookmarkStart w:id="237" w:name="_Ref489281738"/>
      <w:bookmarkStart w:id="238" w:name="_Ref489279220"/>
      <w:bookmarkEnd w:id="235"/>
      <w:r w:rsidRPr="007F4752">
        <w:rPr>
          <w:b/>
        </w:rPr>
        <w:lastRenderedPageBreak/>
        <w:t xml:space="preserve">Figure </w:t>
      </w:r>
      <w:r w:rsidRPr="007F4752">
        <w:rPr>
          <w:b/>
        </w:rPr>
        <w:fldChar w:fldCharType="begin"/>
      </w:r>
      <w:r w:rsidRPr="007F4752">
        <w:rPr>
          <w:b/>
        </w:rPr>
        <w:instrText xml:space="preserve"> SEQ Figure \* ARABIC </w:instrText>
      </w:r>
      <w:r w:rsidRPr="007F4752">
        <w:rPr>
          <w:b/>
        </w:rPr>
        <w:fldChar w:fldCharType="separate"/>
      </w:r>
      <w:r w:rsidR="00FA4DB2">
        <w:rPr>
          <w:b/>
          <w:noProof/>
        </w:rPr>
        <w:t>36</w:t>
      </w:r>
      <w:r w:rsidRPr="007F4752">
        <w:rPr>
          <w:b/>
        </w:rPr>
        <w:fldChar w:fldCharType="end"/>
      </w:r>
      <w:bookmarkEnd w:id="237"/>
      <w:r w:rsidRPr="007F4752">
        <w:rPr>
          <w:b/>
        </w:rPr>
        <w:t>:</w:t>
      </w:r>
      <w:r w:rsidRPr="00D816DB">
        <w:rPr>
          <w:b/>
        </w:rPr>
        <w:t xml:space="preserve"> </w:t>
      </w:r>
      <w:r w:rsidR="00595575" w:rsidRPr="00595575">
        <w:rPr>
          <w:b/>
        </w:rPr>
        <w:t>Self-reported usage of local or other alcohol or drug support services</w:t>
      </w:r>
      <w:bookmarkEnd w:id="236"/>
      <w:bookmarkEnd w:id="238"/>
    </w:p>
    <w:p w14:paraId="0ACDDC49" w14:textId="6F3432DF" w:rsidR="00595575" w:rsidRDefault="00595575" w:rsidP="00595575">
      <w:pPr>
        <w:spacing w:before="0"/>
        <w:jc w:val="center"/>
        <w:rPr>
          <w:sz w:val="16"/>
        </w:rPr>
      </w:pPr>
      <w:r w:rsidRPr="00D94364">
        <w:rPr>
          <w:sz w:val="16"/>
        </w:rPr>
        <w:t>B</w:t>
      </w:r>
      <w:r>
        <w:rPr>
          <w:sz w:val="16"/>
        </w:rPr>
        <w:t>ase: Participants.</w:t>
      </w:r>
    </w:p>
    <w:p w14:paraId="1688971E" w14:textId="77777777" w:rsidR="00595575" w:rsidRDefault="004A4725" w:rsidP="00595575">
      <w:pPr>
        <w:spacing w:before="0"/>
        <w:jc w:val="center"/>
      </w:pPr>
      <w:r>
        <w:rPr>
          <w:noProof/>
        </w:rPr>
        <w:drawing>
          <wp:inline distT="0" distB="0" distL="0" distR="0" wp14:anchorId="2AC9B1AE" wp14:editId="78FFE92B">
            <wp:extent cx="4947890" cy="3769743"/>
            <wp:effectExtent l="0" t="0" r="5715" b="2540"/>
            <wp:docPr id="48" name="Picture 48" descr="Six doughnut charts showing self-reported usage of local or other alcohol or drug support services. Partcipants were asked: &quot;Have you ever used these local services or other services that help people to deal with problems related to alcohol or drug use?&quot;. This question was not asked of Participants who said they were aware at Q32a, but could not name a service provider. Base: Participants currently in Trial. Excludes ‘Refused’.  Wave 1 Ceduna  (n=193): Yes (14%), no (24%), unaware (61%). Wave 2 Ceduna (n=223): Yes (17%), no (34%), unaware (49%), don't know or not sure (1%).  Wave 1 East Kimberley (n=354):  Yes (16%), no (39%), unaware (44%). Wave 2 East Kimberley (n= 239):  Yes (12%), no (38%), unaware (50%), don't know or not sure (1%). Wave 1 participant average (n= 547):  Yes (15%), no (32%), unaware (53%). Wave 2 participant average (n= 462):  Yes (14%), no (36%), unaware (50%), don't know or not sure (1%). &#10;" title="Self-reported usage of local or other alcohol or drug suppo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086"/>
                    <a:stretch/>
                  </pic:blipFill>
                  <pic:spPr bwMode="auto">
                    <a:xfrm>
                      <a:off x="0" y="0"/>
                      <a:ext cx="4958813" cy="3778065"/>
                    </a:xfrm>
                    <a:prstGeom prst="rect">
                      <a:avLst/>
                    </a:prstGeom>
                    <a:noFill/>
                    <a:ln>
                      <a:noFill/>
                    </a:ln>
                    <a:extLst>
                      <a:ext uri="{53640926-AAD7-44D8-BBD7-CCE9431645EC}">
                        <a14:shadowObscured xmlns:a14="http://schemas.microsoft.com/office/drawing/2010/main"/>
                      </a:ext>
                    </a:extLst>
                  </pic:spPr>
                </pic:pic>
              </a:graphicData>
            </a:graphic>
          </wp:inline>
        </w:drawing>
      </w:r>
    </w:p>
    <w:p w14:paraId="111A0F07" w14:textId="77777777" w:rsidR="00595575" w:rsidRPr="00E055DA" w:rsidRDefault="00595575" w:rsidP="00E70888">
      <w:pPr>
        <w:spacing w:before="120"/>
        <w:jc w:val="center"/>
        <w:rPr>
          <w:rStyle w:val="FootnoteReference"/>
        </w:rPr>
      </w:pPr>
      <w:r w:rsidRPr="00E055DA">
        <w:rPr>
          <w:rStyle w:val="FootnoteReference"/>
        </w:rPr>
        <w:t>Q33 (P). Have you ever used these local services or other services that help people to deal with problems related to alcohol or drug use? Question not asked of Participants who said they were aware at Q32a, but could not name a service provider.</w:t>
      </w:r>
    </w:p>
    <w:p w14:paraId="1B24EA55" w14:textId="7EAFB0E3" w:rsidR="000B0FA4" w:rsidRPr="00595575" w:rsidRDefault="000B0FA4" w:rsidP="00E055DA">
      <w:pPr>
        <w:spacing w:before="0"/>
        <w:jc w:val="center"/>
        <w:rPr>
          <w:sz w:val="16"/>
        </w:rPr>
      </w:pPr>
      <w:r w:rsidRPr="00E055DA">
        <w:rPr>
          <w:rStyle w:val="FootnoteReference"/>
        </w:rPr>
        <w:t>Excludes ‘Refused’. Wave 1 Ceduna participants: Refused (n=2). Wave 1 East Kimberley participants: Refused (n=2). Wave 2 Ceduna participants: Refused (n=16). Wave 2 East Kimberley participants: Refused (n=1).</w:t>
      </w:r>
    </w:p>
    <w:p w14:paraId="2FBF2AB4" w14:textId="51912349" w:rsidR="00AB2146" w:rsidRPr="00352D76" w:rsidRDefault="00AB2146" w:rsidP="00AB2146">
      <w:r w:rsidRPr="00352D76">
        <w:t>Participants were also asked about their intention to use an alcohol or drug support service in future</w:t>
      </w:r>
      <w:r w:rsidR="009625AA">
        <w:t>, which</w:t>
      </w:r>
      <w:r w:rsidRPr="00352D76">
        <w:t xml:space="preserve"> increased significantly at both sites </w:t>
      </w:r>
      <w:r w:rsidR="009625AA">
        <w:t>across Waves</w:t>
      </w:r>
      <w:r w:rsidRPr="00352D76">
        <w:t xml:space="preserve">.  </w:t>
      </w:r>
    </w:p>
    <w:p w14:paraId="53D606D8" w14:textId="4090931E" w:rsidR="00AB2146" w:rsidRPr="00352D76" w:rsidRDefault="00AB2146" w:rsidP="007F4752">
      <w:pPr>
        <w:pStyle w:val="ListBullet"/>
      </w:pPr>
      <w:r w:rsidRPr="00352D76">
        <w:t xml:space="preserve">At Wave 2,  34% of EK </w:t>
      </w:r>
      <w:r w:rsidR="00AB7080">
        <w:t>p</w:t>
      </w:r>
      <w:r w:rsidRPr="00352D76">
        <w:t>articipants (n=239) reported that they most likely or definitely would try and get help from an alcohol or drug support service in the future, up from 17%</w:t>
      </w:r>
      <w:r w:rsidR="001D68D5">
        <w:t xml:space="preserve"> in Wave 1</w:t>
      </w:r>
      <w:r w:rsidRPr="00352D76">
        <w:t xml:space="preserve"> (n=350).  </w:t>
      </w:r>
    </w:p>
    <w:p w14:paraId="54D162EF" w14:textId="0568B45A" w:rsidR="00AB2146" w:rsidRPr="00352D76" w:rsidRDefault="00AB2146" w:rsidP="007F4752">
      <w:pPr>
        <w:pStyle w:val="ListBullet"/>
      </w:pPr>
      <w:r w:rsidRPr="00352D76">
        <w:t xml:space="preserve">At Wave 2,  20% of Ceduna </w:t>
      </w:r>
      <w:r w:rsidR="00AB7080">
        <w:t>p</w:t>
      </w:r>
      <w:r w:rsidRPr="00352D76">
        <w:t xml:space="preserve">articipants (n=219) reported that they most likely or definitely would try and get help from an alcohol or drug support service in the future, up from 7% (n=194).  </w:t>
      </w:r>
    </w:p>
    <w:p w14:paraId="7FCD5C30" w14:textId="69EB5972" w:rsidR="00AB2146" w:rsidRDefault="00AB2146" w:rsidP="00AB2146">
      <w:r w:rsidRPr="00352D76">
        <w:t>This reported intention at Wave 1, however, did not correlate with</w:t>
      </w:r>
      <w:r w:rsidR="009043F3">
        <w:t xml:space="preserve"> increases in usage at Wave 2.</w:t>
      </w:r>
    </w:p>
    <w:p w14:paraId="71072C95" w14:textId="1CDB9AFE" w:rsidR="00AB2146" w:rsidRPr="00352D76" w:rsidRDefault="006C71C9" w:rsidP="00AB2146">
      <w:r>
        <w:t>Community leaders and relevant s</w:t>
      </w:r>
      <w:r w:rsidR="00AB2146" w:rsidRPr="00352D76">
        <w:t xml:space="preserve">takeholders in Ceduna reported that there had been increased usage of financial counselling, as services had proactively sought clients in conjunction with the implementation phase of the CDCT. </w:t>
      </w:r>
    </w:p>
    <w:p w14:paraId="3B464DB6" w14:textId="77777777" w:rsidR="00AB2146" w:rsidRPr="00352D76" w:rsidRDefault="00AB2146" w:rsidP="00AB2146">
      <w:pPr>
        <w:autoSpaceDE w:val="0"/>
        <w:autoSpaceDN w:val="0"/>
        <w:adjustRightInd w:val="0"/>
        <w:spacing w:before="0"/>
      </w:pPr>
    </w:p>
    <w:p w14:paraId="13200315" w14:textId="4AE626F1" w:rsidR="00AB2146" w:rsidRDefault="009043F3" w:rsidP="00AB2146">
      <w:pPr>
        <w:autoSpaceDE w:val="0"/>
        <w:autoSpaceDN w:val="0"/>
        <w:adjustRightInd w:val="0"/>
        <w:spacing w:before="0"/>
      </w:pPr>
      <w:r>
        <w:t>T</w:t>
      </w:r>
      <w:r w:rsidR="00AB2146" w:rsidRPr="00352D76">
        <w:t>his perception was supported by the quantitative survey data</w:t>
      </w:r>
      <w:r w:rsidR="00530F34">
        <w:t xml:space="preserve">. </w:t>
      </w:r>
      <w:r w:rsidR="007F4752" w:rsidRPr="007F4752">
        <w:fldChar w:fldCharType="begin"/>
      </w:r>
      <w:r w:rsidR="007F4752" w:rsidRPr="007F4752">
        <w:instrText xml:space="preserve"> REF _Ref489281793 \h  \* MERGEFORMAT </w:instrText>
      </w:r>
      <w:r w:rsidR="007F4752" w:rsidRPr="007F4752">
        <w:fldChar w:fldCharType="separate"/>
      </w:r>
      <w:r w:rsidR="00FA4DB2" w:rsidRPr="00FA4DB2">
        <w:t xml:space="preserve">Figure </w:t>
      </w:r>
      <w:r w:rsidR="00FA4DB2" w:rsidRPr="00FA4DB2">
        <w:rPr>
          <w:noProof/>
        </w:rPr>
        <w:t>37</w:t>
      </w:r>
      <w:r w:rsidR="007F4752" w:rsidRPr="007F4752">
        <w:fldChar w:fldCharType="end"/>
      </w:r>
      <w:r w:rsidR="00AB2146" w:rsidRPr="00352D76">
        <w:t xml:space="preserve"> illustrates that self-reported usage of such services in Ceduna increased from 17% (n=193)</w:t>
      </w:r>
      <w:r>
        <w:t xml:space="preserve"> at Wave 1 </w:t>
      </w:r>
      <w:r w:rsidR="00AB2146" w:rsidRPr="00352D76">
        <w:t>to 30% (n=224)</w:t>
      </w:r>
      <w:r>
        <w:t xml:space="preserve"> at Wave 2</w:t>
      </w:r>
      <w:r w:rsidR="00AB2146" w:rsidRPr="00352D76">
        <w:t xml:space="preserve">.  However, this </w:t>
      </w:r>
      <w:r w:rsidR="00530F34">
        <w:t xml:space="preserve">same trend was not seen in EK. </w:t>
      </w:r>
      <w:r w:rsidR="00AB2146" w:rsidRPr="00352D76">
        <w:t>Amongst this group, the proportion who reported using a financial or family support se</w:t>
      </w:r>
      <w:r w:rsidR="00530F34">
        <w:t xml:space="preserve">rvice decreased by 7% (n=239). </w:t>
      </w:r>
      <w:r w:rsidR="00AB2146" w:rsidRPr="00352D76">
        <w:t xml:space="preserve">As a result, the </w:t>
      </w:r>
      <w:r w:rsidR="00AB2146" w:rsidRPr="00352D76">
        <w:lastRenderedPageBreak/>
        <w:t xml:space="preserve">proportion using financial and family support services </w:t>
      </w:r>
      <w:r w:rsidR="00AB2146" w:rsidRPr="00E3118D">
        <w:t>on average across the two sites</w:t>
      </w:r>
      <w:r w:rsidR="00AB2146" w:rsidRPr="00352D76">
        <w:t xml:space="preserve"> remained relatively stable across Waves.</w:t>
      </w:r>
    </w:p>
    <w:p w14:paraId="11A8EC2D" w14:textId="77777777" w:rsidR="00463C11" w:rsidRDefault="00463C11" w:rsidP="00AB2146">
      <w:pPr>
        <w:autoSpaceDE w:val="0"/>
        <w:autoSpaceDN w:val="0"/>
        <w:adjustRightInd w:val="0"/>
        <w:spacing w:before="0"/>
      </w:pPr>
    </w:p>
    <w:p w14:paraId="6C5257E9" w14:textId="1EE28933" w:rsidR="004A4725" w:rsidRPr="00D94364" w:rsidRDefault="007F4752" w:rsidP="00AB2146">
      <w:pPr>
        <w:autoSpaceDE w:val="0"/>
        <w:autoSpaceDN w:val="0"/>
        <w:adjustRightInd w:val="0"/>
        <w:spacing w:before="120"/>
        <w:jc w:val="center"/>
        <w:rPr>
          <w:b/>
        </w:rPr>
      </w:pPr>
      <w:bookmarkStart w:id="239" w:name="_Ref489281793"/>
      <w:bookmarkStart w:id="240" w:name="_Ref488921184"/>
      <w:bookmarkStart w:id="241" w:name="_Ref489279232"/>
      <w:r w:rsidRPr="007F4752">
        <w:rPr>
          <w:b/>
        </w:rPr>
        <w:t xml:space="preserve">Figure </w:t>
      </w:r>
      <w:r w:rsidRPr="007F4752">
        <w:rPr>
          <w:b/>
        </w:rPr>
        <w:fldChar w:fldCharType="begin"/>
      </w:r>
      <w:r w:rsidRPr="007F4752">
        <w:rPr>
          <w:b/>
        </w:rPr>
        <w:instrText xml:space="preserve"> SEQ Figure \* ARABIC </w:instrText>
      </w:r>
      <w:r w:rsidRPr="007F4752">
        <w:rPr>
          <w:b/>
        </w:rPr>
        <w:fldChar w:fldCharType="separate"/>
      </w:r>
      <w:r w:rsidR="00FA4DB2">
        <w:rPr>
          <w:b/>
          <w:noProof/>
        </w:rPr>
        <w:t>37</w:t>
      </w:r>
      <w:r w:rsidRPr="007F4752">
        <w:rPr>
          <w:b/>
        </w:rPr>
        <w:fldChar w:fldCharType="end"/>
      </w:r>
      <w:bookmarkEnd w:id="239"/>
      <w:r w:rsidR="004A4725" w:rsidRPr="00D816DB">
        <w:rPr>
          <w:b/>
        </w:rPr>
        <w:t xml:space="preserve">: </w:t>
      </w:r>
      <w:r w:rsidR="004A4725" w:rsidRPr="004A4725">
        <w:rPr>
          <w:b/>
        </w:rPr>
        <w:t>Self-reported usage of financial and family support services in local area</w:t>
      </w:r>
      <w:bookmarkEnd w:id="240"/>
      <w:bookmarkEnd w:id="241"/>
    </w:p>
    <w:p w14:paraId="1350B94B" w14:textId="73B63A39" w:rsidR="000B0FA4" w:rsidRDefault="004A4725" w:rsidP="007B59E7">
      <w:pPr>
        <w:spacing w:before="0"/>
        <w:jc w:val="center"/>
        <w:rPr>
          <w:sz w:val="16"/>
        </w:rPr>
      </w:pPr>
      <w:r w:rsidRPr="00D94364">
        <w:rPr>
          <w:sz w:val="16"/>
        </w:rPr>
        <w:t>B</w:t>
      </w:r>
      <w:r>
        <w:rPr>
          <w:sz w:val="16"/>
        </w:rPr>
        <w:t xml:space="preserve">ase: Participants. </w:t>
      </w:r>
    </w:p>
    <w:p w14:paraId="2E037B0F" w14:textId="30E48E99" w:rsidR="004A4725" w:rsidRDefault="004A4725" w:rsidP="007B59E7">
      <w:pPr>
        <w:spacing w:before="0"/>
        <w:jc w:val="center"/>
        <w:rPr>
          <w:sz w:val="16"/>
        </w:rPr>
      </w:pPr>
      <w:r>
        <w:rPr>
          <w:noProof/>
          <w:sz w:val="16"/>
        </w:rPr>
        <w:drawing>
          <wp:inline distT="0" distB="0" distL="0" distR="0" wp14:anchorId="4D27E4E1" wp14:editId="22C73094">
            <wp:extent cx="4863188" cy="3856008"/>
            <wp:effectExtent l="0" t="0" r="0" b="0"/>
            <wp:docPr id="54" name="Picture 54" descr="Six doughnut charts showing self-reported usage of financial and family support services in the local area. Partcipants were asked: &quot;Have you ever used these local services or other services that help people to deal with problems related to alcohol or drug use?&quot;. This question was not asked of Participants who said they were aware at Q32a, but could not name a service provider. Base: Participants currently in Trial. Excludes ‘Refused’.  Wave 1 Ceduna  (n=193): Yes (17%), no (17%), unaware (66%). Wave 2 Ceduna (n=224): Yes (30%), no (19%), unaware (49%), don't know or unsure (1%).  Wave 1 East Kimberley (n=355):  Yes (17%), no (18%), unaware (64%), don't know or unsure (1%). Wave 2 East Kimberley (n= 239):  Yes (10%), no (17%), unaware (72%). Wave 1 participant average (n= 548):  Yes (17%), no (18%), unaware (65%), don't know or unsure (1%). Wave 2 participant average (n= 463):  Yes (20%), no (18%), unaware (61%), don't know or unsure (1%). &#10;" title="Self-reported usage of financial and family support services in loc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170" t="5268" r="2160" b="-2025"/>
                    <a:stretch/>
                  </pic:blipFill>
                  <pic:spPr bwMode="auto">
                    <a:xfrm>
                      <a:off x="0" y="0"/>
                      <a:ext cx="4901071" cy="3886045"/>
                    </a:xfrm>
                    <a:prstGeom prst="rect">
                      <a:avLst/>
                    </a:prstGeom>
                    <a:noFill/>
                    <a:ln>
                      <a:noFill/>
                    </a:ln>
                    <a:extLst>
                      <a:ext uri="{53640926-AAD7-44D8-BBD7-CCE9431645EC}">
                        <a14:shadowObscured xmlns:a14="http://schemas.microsoft.com/office/drawing/2010/main"/>
                      </a:ext>
                    </a:extLst>
                  </pic:spPr>
                </pic:pic>
              </a:graphicData>
            </a:graphic>
          </wp:inline>
        </w:drawing>
      </w:r>
    </w:p>
    <w:p w14:paraId="5694BA33" w14:textId="77777777" w:rsidR="004A4725" w:rsidRPr="00E055DA" w:rsidRDefault="004A4725" w:rsidP="004A4725">
      <w:pPr>
        <w:spacing w:before="0"/>
        <w:jc w:val="center"/>
        <w:rPr>
          <w:rStyle w:val="FootnoteReference"/>
        </w:rPr>
      </w:pPr>
      <w:r w:rsidRPr="00E055DA">
        <w:rPr>
          <w:rStyle w:val="FootnoteReference"/>
        </w:rPr>
        <w:t>Q38 (P). Have you ever used these local services or other services that help people deal with financial or family problems? Question not asked of Participants who said they were aware at Q37a, but could not name a service provider.</w:t>
      </w:r>
    </w:p>
    <w:p w14:paraId="51C94271" w14:textId="6C9D48EB" w:rsidR="000B0FA4" w:rsidRPr="00E055DA" w:rsidRDefault="000B0FA4">
      <w:pPr>
        <w:spacing w:before="0"/>
        <w:jc w:val="center"/>
        <w:rPr>
          <w:vertAlign w:val="superscript"/>
        </w:rPr>
      </w:pPr>
      <w:r w:rsidRPr="00E055DA">
        <w:rPr>
          <w:rStyle w:val="FootnoteReference"/>
        </w:rPr>
        <w:t>Excludes ‘Refused’. Wave 1 Ceduna participants: Refused (n=2). Wave 1 East Kimberley participants: Refused (n=1). Wave 2 Ceduna participants: Refused (n=15). Wave 2 East Kimberley participants: Refused (n=1).</w:t>
      </w:r>
    </w:p>
    <w:p w14:paraId="0E04AD89" w14:textId="3DE20684" w:rsidR="00AB2146" w:rsidRPr="00352D76" w:rsidRDefault="00BF7D91" w:rsidP="00AB2146">
      <w:r>
        <w:t>I</w:t>
      </w:r>
      <w:r w:rsidR="00AB2146" w:rsidRPr="00352D76">
        <w:t xml:space="preserve">ntention to use financial or family support services in </w:t>
      </w:r>
      <w:r>
        <w:t xml:space="preserve">the </w:t>
      </w:r>
      <w:r w:rsidR="00AB2146" w:rsidRPr="00352D76">
        <w:t xml:space="preserve">future significantly increased </w:t>
      </w:r>
      <w:r>
        <w:t>among participants from</w:t>
      </w:r>
      <w:r w:rsidR="00AB2146" w:rsidRPr="00352D76">
        <w:t xml:space="preserve"> Wave 1</w:t>
      </w:r>
      <w:r>
        <w:t xml:space="preserve"> to Wave 2</w:t>
      </w:r>
      <w:r w:rsidR="00530F34">
        <w:t xml:space="preserve">. </w:t>
      </w:r>
      <w:r w:rsidR="00AB2146" w:rsidRPr="00352D76">
        <w:t>Thirty-</w:t>
      </w:r>
      <w:r w:rsidR="00936287">
        <w:t>two</w:t>
      </w:r>
      <w:r w:rsidR="00AB2146" w:rsidRPr="00352D76">
        <w:t xml:space="preserve"> percent of </w:t>
      </w:r>
      <w:r w:rsidR="000F101C">
        <w:t>p</w:t>
      </w:r>
      <w:r w:rsidR="00AB2146" w:rsidRPr="00352D76">
        <w:t>articipants on average reported that they most likely or definitely would try and get help from such services in future (n=4</w:t>
      </w:r>
      <w:r w:rsidR="00167E27">
        <w:t>64</w:t>
      </w:r>
      <w:r w:rsidR="00AB2146" w:rsidRPr="00352D76">
        <w:t>), up from 17% at Wave 1 (n=544</w:t>
      </w:r>
      <w:r w:rsidR="00936287">
        <w:t xml:space="preserve"> – excludes ‘refused’</w:t>
      </w:r>
      <w:r w:rsidR="00530F34">
        <w:t xml:space="preserve">). </w:t>
      </w:r>
      <w:r w:rsidR="00AB2146" w:rsidRPr="00352D76">
        <w:t>This trend was also apparent across sites.</w:t>
      </w:r>
    </w:p>
    <w:p w14:paraId="64820EEC" w14:textId="3ADFF5B0" w:rsidR="00AB2146" w:rsidRPr="00352D76" w:rsidRDefault="00AB2146" w:rsidP="007F4752">
      <w:pPr>
        <w:pStyle w:val="ListBullet"/>
      </w:pPr>
      <w:r w:rsidRPr="00352D76">
        <w:t xml:space="preserve">At Wave 2,  37% of EK </w:t>
      </w:r>
      <w:r w:rsidR="00AB7080">
        <w:t>p</w:t>
      </w:r>
      <w:r w:rsidRPr="00352D76">
        <w:t xml:space="preserve">articipants (n=239) reported that they most likely or definitely would try and get help from an alcohol or drug support service in the future, up from 21% (n=352).  </w:t>
      </w:r>
    </w:p>
    <w:p w14:paraId="6C836FBD" w14:textId="3CE134A2" w:rsidR="00AB2146" w:rsidRPr="00352D76" w:rsidRDefault="00AB2146" w:rsidP="007F4752">
      <w:pPr>
        <w:pStyle w:val="ListBullet"/>
      </w:pPr>
      <w:r w:rsidRPr="00352D76">
        <w:t xml:space="preserve">At Wave 2,  26% of Ceduna </w:t>
      </w:r>
      <w:r w:rsidR="00AB7080">
        <w:t>p</w:t>
      </w:r>
      <w:r w:rsidRPr="00352D76">
        <w:t xml:space="preserve">articipants (n=225) reported that they most likely or definitely would try and get help from an alcohol or drug support service in the future, up from 14% (n=192).  </w:t>
      </w:r>
    </w:p>
    <w:p w14:paraId="264B9A96" w14:textId="3D3DAB81" w:rsidR="00AB2146" w:rsidRDefault="00BA2889" w:rsidP="00463C11">
      <w:r>
        <w:t>Such</w:t>
      </w:r>
      <w:r w:rsidR="00AB2146" w:rsidRPr="00352D76">
        <w:t xml:space="preserve"> reported intentions at Wave 1 were broadly in line with reported increases in usage at Wave 2 for Ceduna </w:t>
      </w:r>
      <w:r>
        <w:t>p</w:t>
      </w:r>
      <w:r w:rsidR="00AB2146" w:rsidRPr="00352D76">
        <w:t>artic</w:t>
      </w:r>
      <w:r w:rsidR="00530F34">
        <w:t xml:space="preserve">ipants. </w:t>
      </w:r>
      <w:r w:rsidR="000F101C">
        <w:t>Intentions amongst EK p</w:t>
      </w:r>
      <w:r w:rsidR="00AB2146" w:rsidRPr="00352D76">
        <w:t>articipants at Wave 1, however, again did not correlate with reported increases in usage at Wave 2.</w:t>
      </w:r>
    </w:p>
    <w:p w14:paraId="7AA93CC0" w14:textId="77777777" w:rsidR="00142E3E" w:rsidRPr="002D22D2" w:rsidRDefault="00142E3E" w:rsidP="002D22D2">
      <w:pPr>
        <w:pStyle w:val="Heading4"/>
        <w:numPr>
          <w:ilvl w:val="1"/>
          <w:numId w:val="5"/>
        </w:numPr>
        <w:ind w:left="567"/>
        <w:rPr>
          <w:sz w:val="32"/>
        </w:rPr>
      </w:pPr>
      <w:bookmarkStart w:id="242" w:name="_Toc488762033"/>
      <w:r w:rsidRPr="002D22D2">
        <w:rPr>
          <w:sz w:val="32"/>
        </w:rPr>
        <w:lastRenderedPageBreak/>
        <w:t>Selection and funding of services</w:t>
      </w:r>
      <w:bookmarkEnd w:id="242"/>
      <w:r w:rsidRPr="002D22D2">
        <w:rPr>
          <w:sz w:val="32"/>
        </w:rPr>
        <w:t xml:space="preserve"> </w:t>
      </w:r>
    </w:p>
    <w:p w14:paraId="498C87D6" w14:textId="45526EB8" w:rsidR="002248FE" w:rsidRDefault="002248FE" w:rsidP="002248FE">
      <w:r>
        <w:t xml:space="preserve">Overall, most stakeholders and </w:t>
      </w:r>
      <w:r w:rsidR="006C71C9">
        <w:t xml:space="preserve">community </w:t>
      </w:r>
      <w:r>
        <w:t>leaders across the Trial sites felt that the selection of services that had received Trial funding had been overly focused on services that were specifically aimed at the target behaviours and ‘high-needs’ services (e.g. rehabilitation and drug and alcohol counselling)</w:t>
      </w:r>
      <w:r w:rsidR="00167E27">
        <w:t>,</w:t>
      </w:r>
      <w:r>
        <w:t xml:space="preserve"> </w:t>
      </w:r>
      <w:r w:rsidR="00167E27">
        <w:t>which</w:t>
      </w:r>
      <w:r>
        <w:t xml:space="preserve"> were only required by a small proportion of CDCT </w:t>
      </w:r>
      <w:r w:rsidR="00AB7080">
        <w:t>p</w:t>
      </w:r>
      <w:r w:rsidR="00530F34">
        <w:t>articipants.</w:t>
      </w:r>
      <w:r>
        <w:t xml:space="preserve"> These stakeholders </w:t>
      </w:r>
      <w:r w:rsidR="006C71C9">
        <w:t xml:space="preserve">and community leaders </w:t>
      </w:r>
      <w:r>
        <w:t>felt that Trial funded services would have had a larger impact if more funding had been allocated to a broader range of services for CDCT participants with less intensive support needs and to address current</w:t>
      </w:r>
      <w:r w:rsidR="00530F34">
        <w:t xml:space="preserve"> service gaps in the community.</w:t>
      </w:r>
      <w:r>
        <w:t xml:space="preserve"> In particular, diversionary and longer term programs to support pathways off the Trial (e.g. employment and training initiatives) were felt to be </w:t>
      </w:r>
      <w:r w:rsidR="00AD0EB0">
        <w:t>important gaps in the programs/</w:t>
      </w:r>
      <w:r>
        <w:t xml:space="preserve">services that were funded. </w:t>
      </w:r>
    </w:p>
    <w:p w14:paraId="2F4400C6" w14:textId="5ABEEAFB" w:rsidR="002248FE" w:rsidRDefault="002248FE" w:rsidP="002248FE">
      <w:r>
        <w:t>Some stakeholders felt that the decision making process in relation to the funding of Trial services (including both the types of services funded and specific providers chosen) was not as robust or e</w:t>
      </w:r>
      <w:r w:rsidR="00530F34">
        <w:t>ffective as it could have been.</w:t>
      </w:r>
      <w:r>
        <w:t xml:space="preserve"> These stakeholders perceived the process to lack a clear evidence-base and overall framew</w:t>
      </w:r>
      <w:r w:rsidR="00530F34">
        <w:t>ork to support decision making.</w:t>
      </w:r>
      <w:r>
        <w:t xml:space="preserve"> A few stakeholders suggested that the process be underpinned by expert ad</w:t>
      </w:r>
      <w:r w:rsidR="00AD0EB0">
        <w:t>vice and established addiction/</w:t>
      </w:r>
      <w:r>
        <w:t xml:space="preserve">behaviour change theories to support evidence-based decision making and maximise the return on program investment.  </w:t>
      </w:r>
    </w:p>
    <w:p w14:paraId="5EDE7236" w14:textId="2E302D31" w:rsidR="002248FE" w:rsidRDefault="002248FE" w:rsidP="002248FE">
      <w:r>
        <w:t>Overall, many stakeholders and community leaders felt that longer term and more flexible funding arrangements were required to maximise the ef</w:t>
      </w:r>
      <w:r w:rsidR="00530F34">
        <w:t xml:space="preserve">fectiveness of Trial services. </w:t>
      </w:r>
      <w:r>
        <w:t>Specifically:</w:t>
      </w:r>
    </w:p>
    <w:p w14:paraId="16D069FF" w14:textId="6427C5F6" w:rsidR="002248FE" w:rsidRDefault="00607B25" w:rsidP="002248FE">
      <w:pPr>
        <w:pStyle w:val="ListBullet"/>
      </w:pPr>
      <w:r>
        <w:t>T</w:t>
      </w:r>
      <w:r w:rsidR="002248FE">
        <w:t xml:space="preserve">rial funding was reported to </w:t>
      </w:r>
      <w:r w:rsidR="00AD0EB0">
        <w:t>be allocated for very specific/</w:t>
      </w:r>
      <w:r w:rsidR="002248FE">
        <w:t xml:space="preserve">narrowly defined criteria and resources (e.g. </w:t>
      </w:r>
      <w:r w:rsidR="00530F34">
        <w:t>a drug and alcohol counsellor).</w:t>
      </w:r>
      <w:r w:rsidR="002248FE">
        <w:t xml:space="preserve"> Many service providers noted that many of these resources had been underutilised, funding had been inflexible and was not able to be reallocated to adapt services to the lo</w:t>
      </w:r>
      <w:r w:rsidR="00831E35">
        <w:t>cal context and community needs.</w:t>
      </w:r>
    </w:p>
    <w:p w14:paraId="547F1016" w14:textId="63EF5F58" w:rsidR="002248FE" w:rsidRPr="001B4766" w:rsidRDefault="00831E35" w:rsidP="002248FE">
      <w:pPr>
        <w:pStyle w:val="ListBullet"/>
      </w:pPr>
      <w:r>
        <w:t>S</w:t>
      </w:r>
      <w:r w:rsidR="002248FE">
        <w:t xml:space="preserve">ome stakeholders reported that funding rules were too restrictive and did not allow for partnering arrangements between local service providers which they felt had led to </w:t>
      </w:r>
      <w:r>
        <w:t>the duplication of services.</w:t>
      </w:r>
    </w:p>
    <w:p w14:paraId="2998FB87" w14:textId="6456187D" w:rsidR="002248FE" w:rsidRDefault="00831E35" w:rsidP="002248FE">
      <w:pPr>
        <w:pStyle w:val="ListBullet"/>
      </w:pPr>
      <w:r>
        <w:t>S</w:t>
      </w:r>
      <w:r w:rsidR="002248FE">
        <w:t>hort-term funding arrangements (i.e. 12 month contracts) were reported to limit the ability of services to achieve posi</w:t>
      </w:r>
      <w:r w:rsidR="00530F34">
        <w:t xml:space="preserve">tive and sustainable outcomes. </w:t>
      </w:r>
      <w:r w:rsidR="002248FE">
        <w:t xml:space="preserve">This was due to the considerable lead time required to set-up and resource services, particularly in remote locations, and to build community awareness and client relationships. </w:t>
      </w:r>
    </w:p>
    <w:p w14:paraId="6CF63438" w14:textId="77777777" w:rsidR="00142E3E" w:rsidRPr="002D22D2" w:rsidRDefault="00142E3E" w:rsidP="002D22D2">
      <w:pPr>
        <w:pStyle w:val="Heading4"/>
        <w:numPr>
          <w:ilvl w:val="1"/>
          <w:numId w:val="5"/>
        </w:numPr>
        <w:ind w:left="567"/>
        <w:rPr>
          <w:sz w:val="32"/>
        </w:rPr>
      </w:pPr>
      <w:bookmarkStart w:id="243" w:name="_Toc488762034"/>
      <w:r w:rsidRPr="002D22D2">
        <w:rPr>
          <w:sz w:val="32"/>
        </w:rPr>
        <w:t>Implementation</w:t>
      </w:r>
      <w:bookmarkEnd w:id="243"/>
      <w:r w:rsidRPr="002D22D2">
        <w:rPr>
          <w:sz w:val="32"/>
        </w:rPr>
        <w:t xml:space="preserve"> </w:t>
      </w:r>
    </w:p>
    <w:p w14:paraId="3C3E41CE" w14:textId="46714400" w:rsidR="002248FE" w:rsidRDefault="002248FE" w:rsidP="002248FE">
      <w:r>
        <w:t>Overall, the evaluation found that the support services funded through the Trial had not been implemented in a time</w:t>
      </w:r>
      <w:r w:rsidR="00530F34">
        <w:t xml:space="preserve">ly manner. </w:t>
      </w:r>
      <w:r>
        <w:t xml:space="preserve">Many of the funded services were not fully operational and accessible at </w:t>
      </w:r>
      <w:r w:rsidR="00530F34">
        <w:t xml:space="preserve">the commencement of the Trial. </w:t>
      </w:r>
      <w:r>
        <w:t>Some community leaders felt that this reflected negatively on them, as they had “promised” their communities that such services would be available when the Trial commenced.</w:t>
      </w:r>
    </w:p>
    <w:p w14:paraId="3B6F403F" w14:textId="30866711" w:rsidR="002248FE" w:rsidRDefault="002248FE" w:rsidP="002248FE">
      <w:r>
        <w:t>In the qualitative research many stakeholders and community leaders were critical of the lack of notification provided for Trial funding decisions</w:t>
      </w:r>
      <w:r w:rsidR="00530F34">
        <w:t>.</w:t>
      </w:r>
      <w:r w:rsidR="00CB0C88" w:rsidRPr="00294E9F">
        <w:t xml:space="preserve"> </w:t>
      </w:r>
      <w:r w:rsidRPr="00294E9F">
        <w:t>Many stakeholders reported that service provision contracts were o</w:t>
      </w:r>
      <w:r w:rsidR="00167E27" w:rsidRPr="00294E9F">
        <w:t>nly finalised between two weeks and two months</w:t>
      </w:r>
      <w:r w:rsidR="00530F34">
        <w:t xml:space="preserve"> prior to Trial commencement. </w:t>
      </w:r>
      <w:r w:rsidRPr="00294E9F">
        <w:t>This was reported as the key reason that services had not been in p</w:t>
      </w:r>
      <w:r w:rsidR="00530F34">
        <w:t>lace at the start of the Trial.</w:t>
      </w:r>
      <w:r w:rsidRPr="00294E9F">
        <w:t xml:space="preserve"> Most stakeholders indicated that at least 3-6 months</w:t>
      </w:r>
      <w:r w:rsidR="00CB0C88" w:rsidRPr="00294E9F">
        <w:t>’</w:t>
      </w:r>
      <w:r>
        <w:t xml:space="preserve"> notice was required (depending on the type of service) to ensure that there was adequate time to </w:t>
      </w:r>
      <w:r w:rsidR="00AD0EB0">
        <w:t>establish, resource and market/</w:t>
      </w:r>
      <w:r>
        <w:t xml:space="preserve">communicate the </w:t>
      </w:r>
      <w:r>
        <w:lastRenderedPageBreak/>
        <w:t>availability o</w:t>
      </w:r>
      <w:r w:rsidR="00530F34">
        <w:t xml:space="preserve">f services with the community. </w:t>
      </w:r>
      <w:r>
        <w:t xml:space="preserve">This notification period was reported to be particularly important to overcome challenges associated with the delivery of services in remote locations.  </w:t>
      </w:r>
    </w:p>
    <w:p w14:paraId="36008482" w14:textId="25D9D355" w:rsidR="002248FE" w:rsidRDefault="002248FE" w:rsidP="002248FE">
      <w:r>
        <w:t>In addition</w:t>
      </w:r>
      <w:r w:rsidRPr="00294E9F">
        <w:t>, some stakeholders</w:t>
      </w:r>
      <w:r>
        <w:t xml:space="preserve"> reported t</w:t>
      </w:r>
      <w:r w:rsidR="00AD0EB0">
        <w:t>hat the extension of contracts/</w:t>
      </w:r>
      <w:r>
        <w:t>funding arrangements with the continuation of the Trial had also been rushed and untimely and made it difficult for service providers to plan accordingly.</w:t>
      </w:r>
    </w:p>
    <w:p w14:paraId="4CE83DFA" w14:textId="77777777" w:rsidR="002248FE" w:rsidRDefault="002248FE" w:rsidP="002248FE">
      <w:r w:rsidRPr="00294E9F">
        <w:t>Some stakeholders</w:t>
      </w:r>
      <w:r>
        <w:t xml:space="preserve"> also felt that communication of the availability and range of additional support services funded through the Trial, amongst Trial participants as well as service providers, had not been effective or sufficient which had contributed to a lack of service uptake and referrals. </w:t>
      </w:r>
    </w:p>
    <w:p w14:paraId="049E75FE" w14:textId="77777777" w:rsidR="00142E3E" w:rsidRPr="002D22D2" w:rsidRDefault="00142E3E" w:rsidP="002D22D2">
      <w:pPr>
        <w:pStyle w:val="Heading4"/>
        <w:numPr>
          <w:ilvl w:val="1"/>
          <w:numId w:val="5"/>
        </w:numPr>
        <w:ind w:left="567"/>
        <w:rPr>
          <w:sz w:val="32"/>
        </w:rPr>
      </w:pPr>
      <w:bookmarkStart w:id="244" w:name="_Toc488762035"/>
      <w:r w:rsidRPr="002D22D2">
        <w:rPr>
          <w:sz w:val="32"/>
        </w:rPr>
        <w:t>Design and approach of service delivery</w:t>
      </w:r>
      <w:bookmarkEnd w:id="244"/>
      <w:r w:rsidRPr="002D22D2">
        <w:rPr>
          <w:sz w:val="32"/>
        </w:rPr>
        <w:t xml:space="preserve">  </w:t>
      </w:r>
    </w:p>
    <w:p w14:paraId="4E214067" w14:textId="77777777" w:rsidR="002248FE" w:rsidRDefault="002248FE" w:rsidP="002248FE">
      <w:r>
        <w:t xml:space="preserve">Through the qualitative research with stakeholders and community leaders, a range of key learnings in relation to the design and delivery of services across the Trial sites were identified. </w:t>
      </w:r>
    </w:p>
    <w:p w14:paraId="6CB092EC" w14:textId="77777777" w:rsidR="002248FE" w:rsidRDefault="002248FE" w:rsidP="002248FE">
      <w:r>
        <w:t>Where services were found to be more effective in achieving their intended outcomes and had the greatest impact, the following factors had contributed to this:</w:t>
      </w:r>
    </w:p>
    <w:p w14:paraId="4D0149F7" w14:textId="65715CBF" w:rsidR="002248FE" w:rsidRDefault="00831E35" w:rsidP="002248FE">
      <w:pPr>
        <w:pStyle w:val="ListBullet"/>
      </w:pPr>
      <w:r>
        <w:t>A</w:t>
      </w:r>
      <w:r w:rsidR="002248FE">
        <w:t xml:space="preserve"> coordinated service approach </w:t>
      </w:r>
      <w:r w:rsidR="002248FE" w:rsidRPr="00294E9F">
        <w:t>– stakeholders</w:t>
      </w:r>
      <w:r w:rsidR="002248FE">
        <w:t xml:space="preserve"> reported that the service reform group in Ceduna was having a positive impact due to its coordinated approach with regular meetings, and opportunity for collaboration between services</w:t>
      </w:r>
      <w:r w:rsidR="00485940">
        <w:t xml:space="preserve"> and encouraging referrals</w:t>
      </w:r>
      <w:r w:rsidR="002248FE">
        <w:t xml:space="preserve">. </w:t>
      </w:r>
    </w:p>
    <w:p w14:paraId="457F67AA" w14:textId="200345F7" w:rsidR="002248FE" w:rsidRDefault="002248FE" w:rsidP="002248FE">
      <w:pPr>
        <w:pStyle w:val="ListBullet2"/>
      </w:pPr>
      <w:r>
        <w:t xml:space="preserve">However, some stakeholders felt that there was still scope for further coordination and collaboration to better </w:t>
      </w:r>
      <w:r w:rsidR="00831E35">
        <w:t>meet individuals’ broader needs.</w:t>
      </w:r>
    </w:p>
    <w:p w14:paraId="43B8C3EB" w14:textId="298DE95D" w:rsidR="002248FE" w:rsidRDefault="00831E35" w:rsidP="002248FE">
      <w:pPr>
        <w:pStyle w:val="ListBullet"/>
      </w:pPr>
      <w:r>
        <w:t>U</w:t>
      </w:r>
      <w:r w:rsidR="002248FE">
        <w:t xml:space="preserve">se of localised services and staff, as this had provided greater understanding of the local context and community, and more established relationships </w:t>
      </w:r>
      <w:r w:rsidR="00AD0EB0">
        <w:t>with clients/</w:t>
      </w:r>
      <w:r>
        <w:t>community members.</w:t>
      </w:r>
    </w:p>
    <w:p w14:paraId="2240DC13" w14:textId="081A724C" w:rsidR="002248FE" w:rsidRDefault="00831E35" w:rsidP="002248FE">
      <w:pPr>
        <w:pStyle w:val="ListBullet"/>
      </w:pPr>
      <w:r>
        <w:t>P</w:t>
      </w:r>
      <w:r w:rsidR="002248FE">
        <w:t xml:space="preserve">roviding outreach services (i.e. proactively </w:t>
      </w:r>
      <w:r w:rsidR="00E334EF">
        <w:t>seeking out and visiting</w:t>
      </w:r>
      <w:r w:rsidR="002248FE">
        <w:t xml:space="preserve"> clients) </w:t>
      </w:r>
      <w:r w:rsidR="00075626">
        <w:t>was</w:t>
      </w:r>
      <w:r w:rsidR="002248FE">
        <w:t xml:space="preserve"> reported to have been effective in increasing awareness and usage </w:t>
      </w:r>
      <w:r w:rsidR="00075626">
        <w:t xml:space="preserve">of </w:t>
      </w:r>
      <w:r>
        <w:t>services.</w:t>
      </w:r>
    </w:p>
    <w:p w14:paraId="2D47863E" w14:textId="7696D131" w:rsidR="002248FE" w:rsidRDefault="00831E35" w:rsidP="002248FE">
      <w:pPr>
        <w:pStyle w:val="ListBullet"/>
      </w:pPr>
      <w:r>
        <w:t>C</w:t>
      </w:r>
      <w:r w:rsidR="002248FE">
        <w:t>onsideration of cultural needs in Trial sites – including the use of local Indigenous staff and organisations for services targeted at Indigenous Trial participants, and understanding local cultural dynamics in remote and very remote communities (including the differences between communities).</w:t>
      </w:r>
    </w:p>
    <w:p w14:paraId="2BF5BAFD" w14:textId="003DDD1B" w:rsidR="002248FE" w:rsidRDefault="002248FE" w:rsidP="002248FE">
      <w:pPr>
        <w:pStyle w:val="ListBullet2"/>
        <w:numPr>
          <w:ilvl w:val="1"/>
          <w:numId w:val="8"/>
        </w:numPr>
      </w:pPr>
      <w:r>
        <w:t>Servic</w:t>
      </w:r>
      <w:r w:rsidR="00AD0EB0">
        <w:t>es that had utilised non-local/</w:t>
      </w:r>
      <w:r>
        <w:t>non-Indigenous services and staff were reported to have had more limited success in the delivery of Indigenous-targeted services. This was attributed to a lack of knowledge and understanding of local community dynamics and culture, as well as a lack of pre-existing relationships which limited trust and credibility of the services.</w:t>
      </w:r>
    </w:p>
    <w:p w14:paraId="0D1333CF" w14:textId="2C2EDDB2" w:rsidR="002248FE" w:rsidRDefault="002248FE" w:rsidP="002248FE">
      <w:pPr>
        <w:pStyle w:val="ListBullet2"/>
        <w:numPr>
          <w:ilvl w:val="1"/>
          <w:numId w:val="8"/>
        </w:numPr>
      </w:pPr>
      <w:r>
        <w:t xml:space="preserve">In addition, a few stakeholders </w:t>
      </w:r>
      <w:r w:rsidR="006C71C9">
        <w:t xml:space="preserve">and community leaders </w:t>
      </w:r>
      <w:r>
        <w:t>in very remote communities reported that outreach services visited very infrequently (e.g. every two months), which reduced the number of clients they could serve and their ability to bu</w:t>
      </w:r>
      <w:r w:rsidR="00AD0EB0">
        <w:t>ild relationships with clients/</w:t>
      </w:r>
      <w:r>
        <w:t>potential clients.</w:t>
      </w:r>
    </w:p>
    <w:p w14:paraId="34B75302" w14:textId="04A6D1E3" w:rsidR="0016421A" w:rsidRDefault="0016421A" w:rsidP="001E784B">
      <w:pPr>
        <w:pStyle w:val="Heading1"/>
        <w:ind w:left="567"/>
      </w:pPr>
      <w:bookmarkStart w:id="245" w:name="_Ref487731783"/>
      <w:bookmarkStart w:id="246" w:name="_Toc488762036"/>
      <w:bookmarkStart w:id="247" w:name="_Toc491266388"/>
      <w:r>
        <w:lastRenderedPageBreak/>
        <w:t>Implementation of the CDCT</w:t>
      </w:r>
      <w:bookmarkEnd w:id="245"/>
      <w:bookmarkEnd w:id="246"/>
      <w:bookmarkEnd w:id="247"/>
      <w:r w:rsidR="00C0354C">
        <w:t xml:space="preserve"> </w:t>
      </w:r>
    </w:p>
    <w:p w14:paraId="77F84026" w14:textId="77777777" w:rsidR="000F4033" w:rsidRPr="002D22D2" w:rsidRDefault="000F4033" w:rsidP="002D22D2">
      <w:pPr>
        <w:pStyle w:val="Heading4"/>
        <w:numPr>
          <w:ilvl w:val="1"/>
          <w:numId w:val="5"/>
        </w:numPr>
        <w:ind w:left="567"/>
        <w:rPr>
          <w:sz w:val="32"/>
        </w:rPr>
      </w:pPr>
      <w:bookmarkStart w:id="248" w:name="_Toc486344916"/>
      <w:bookmarkStart w:id="249" w:name="_Toc488762037"/>
      <w:r w:rsidRPr="002D22D2">
        <w:rPr>
          <w:sz w:val="32"/>
        </w:rPr>
        <w:t>About this chapter</w:t>
      </w:r>
      <w:bookmarkEnd w:id="248"/>
      <w:bookmarkEnd w:id="249"/>
    </w:p>
    <w:p w14:paraId="09C1FC80" w14:textId="69E1721B" w:rsidR="00733201" w:rsidRDefault="00733201" w:rsidP="00733201">
      <w:bookmarkStart w:id="250" w:name="_Toc486344917"/>
      <w:r>
        <w:t>This chapter discusses the evaluation findings in relation to the implementation</w:t>
      </w:r>
      <w:r w:rsidR="00407ECC">
        <w:t xml:space="preserve"> of the CDCT.</w:t>
      </w:r>
      <w:r w:rsidR="00731559">
        <w:t xml:space="preserve"> </w:t>
      </w:r>
      <w:r>
        <w:t xml:space="preserve">It primarily draws on </w:t>
      </w:r>
      <w:r w:rsidR="006C71C9">
        <w:t xml:space="preserve">community leader and </w:t>
      </w:r>
      <w:r>
        <w:t xml:space="preserve">stakeholder qualitative feedback, </w:t>
      </w:r>
      <w:r w:rsidR="00731559">
        <w:t>but also covers</w:t>
      </w:r>
      <w:r>
        <w:t xml:space="preserve"> relevant participant survey and administrative data.</w:t>
      </w:r>
      <w:r w:rsidR="001C7F6D">
        <w:t xml:space="preserve"> It should be noted that</w:t>
      </w:r>
      <w:r w:rsidR="001C7F6D" w:rsidRPr="001C7F6D">
        <w:t xml:space="preserve"> this evaluation is primarily an outcomes evaluation and not an implementation review and</w:t>
      </w:r>
      <w:r w:rsidR="001C7F6D">
        <w:t>,</w:t>
      </w:r>
      <w:r w:rsidR="001C7F6D" w:rsidRPr="001C7F6D">
        <w:t xml:space="preserve"> as such</w:t>
      </w:r>
      <w:r w:rsidR="001C7F6D">
        <w:t>,</w:t>
      </w:r>
      <w:r w:rsidR="001C7F6D" w:rsidRPr="001C7F6D">
        <w:t xml:space="preserve"> </w:t>
      </w:r>
      <w:r w:rsidR="001C7F6D">
        <w:t xml:space="preserve">its coverage </w:t>
      </w:r>
      <w:r w:rsidR="001C7F6D" w:rsidRPr="001C7F6D">
        <w:t>of the implementation</w:t>
      </w:r>
      <w:r w:rsidR="001C7F6D">
        <w:t xml:space="preserve"> process is limited</w:t>
      </w:r>
      <w:r w:rsidR="001C7F6D" w:rsidRPr="001C7F6D">
        <w:t>.</w:t>
      </w:r>
    </w:p>
    <w:p w14:paraId="7200765D" w14:textId="77777777" w:rsidR="00733201" w:rsidRDefault="00733201" w:rsidP="00733201">
      <w:r>
        <w:t>The findings are presented in relation to implementation processes spanning from the initial set-up, roll-out and ongoing operation of the CDCT – covering the topics of awareness and understanding, consultations, communications, representativeness of decision makers and the community panel.</w:t>
      </w:r>
    </w:p>
    <w:p w14:paraId="16C9D303" w14:textId="77777777" w:rsidR="000F4033" w:rsidRPr="002D22D2" w:rsidRDefault="000F4033" w:rsidP="002D22D2">
      <w:pPr>
        <w:pStyle w:val="Heading4"/>
        <w:numPr>
          <w:ilvl w:val="1"/>
          <w:numId w:val="5"/>
        </w:numPr>
        <w:ind w:left="567"/>
        <w:rPr>
          <w:sz w:val="32"/>
        </w:rPr>
      </w:pPr>
      <w:bookmarkStart w:id="251" w:name="_Toc488762038"/>
      <w:r w:rsidRPr="002D22D2">
        <w:rPr>
          <w:sz w:val="32"/>
        </w:rPr>
        <w:t>Overall findings</w:t>
      </w:r>
      <w:bookmarkEnd w:id="250"/>
      <w:bookmarkEnd w:id="251"/>
    </w:p>
    <w:p w14:paraId="57B0CC11" w14:textId="2AAF56AF" w:rsidR="00733201" w:rsidRDefault="00733201" w:rsidP="00733201">
      <w:r>
        <w:t xml:space="preserve">Overall, the evaluation found that there were aspects of the implementation process of the CDCT – from initial set-up, roll-out, ongoing operation to the extension of the Trial – that were perceived </w:t>
      </w:r>
      <w:r w:rsidR="00F40D6E">
        <w:t xml:space="preserve">by </w:t>
      </w:r>
      <w:r w:rsidR="006C71C9">
        <w:t xml:space="preserve">community leaders and </w:t>
      </w:r>
      <w:r w:rsidR="00F40D6E">
        <w:t xml:space="preserve">stakeholders </w:t>
      </w:r>
      <w:r>
        <w:t>as being appropriate and effective whereas other aspects were felt to be less effective.</w:t>
      </w:r>
    </w:p>
    <w:p w14:paraId="349187EF" w14:textId="77777777" w:rsidR="00733201" w:rsidRDefault="00733201" w:rsidP="00733201">
      <w:r>
        <w:t xml:space="preserve">In general, aspects of the implementation process that were perceived to have </w:t>
      </w:r>
      <w:r w:rsidRPr="00F25AD5">
        <w:rPr>
          <w:b/>
        </w:rPr>
        <w:t>worked well</w:t>
      </w:r>
      <w:r>
        <w:t xml:space="preserve"> included:</w:t>
      </w:r>
    </w:p>
    <w:p w14:paraId="4E18BAE8" w14:textId="5386FD96" w:rsidR="00733201" w:rsidRDefault="00831E35" w:rsidP="00733201">
      <w:pPr>
        <w:pStyle w:val="ListBullet"/>
      </w:pPr>
      <w:r>
        <w:t>A</w:t>
      </w:r>
      <w:r w:rsidR="00733201">
        <w:t>dopting an inclusive, co-design approach for the development, set-up and implementation of the CDCT between the community leaders and the Australian</w:t>
      </w:r>
      <w:r w:rsidR="00D33BDA">
        <w:t xml:space="preserve"> Federal</w:t>
      </w:r>
      <w:r w:rsidR="00733201">
        <w:t>, State a</w:t>
      </w:r>
      <w:r>
        <w:t>nd Local Government authorities.</w:t>
      </w:r>
    </w:p>
    <w:p w14:paraId="25C74361" w14:textId="15DB0CE6" w:rsidR="00733201" w:rsidRDefault="00831E35" w:rsidP="00733201">
      <w:pPr>
        <w:pStyle w:val="ListBullet"/>
        <w:rPr>
          <w:lang w:eastAsia="en-US"/>
        </w:rPr>
      </w:pPr>
      <w:r>
        <w:rPr>
          <w:lang w:eastAsia="en-US"/>
        </w:rPr>
        <w:t>T</w:t>
      </w:r>
      <w:r w:rsidR="00733201">
        <w:rPr>
          <w:lang w:eastAsia="en-US"/>
        </w:rPr>
        <w:t>apping into local knowledge and trusted sources for information dissemination and CDCT assistance (e.g. Indigenous community organisatio</w:t>
      </w:r>
      <w:r>
        <w:rPr>
          <w:lang w:eastAsia="en-US"/>
        </w:rPr>
        <w:t>ns and local service providers).</w:t>
      </w:r>
    </w:p>
    <w:p w14:paraId="6870A5B2" w14:textId="17DB7BD6" w:rsidR="00733201" w:rsidRPr="0074561E" w:rsidRDefault="00831E35" w:rsidP="00733201">
      <w:pPr>
        <w:pStyle w:val="ListBullet"/>
        <w:rPr>
          <w:lang w:eastAsia="en-US"/>
        </w:rPr>
      </w:pPr>
      <w:r>
        <w:rPr>
          <w:lang w:eastAsia="en-US"/>
        </w:rPr>
        <w:t>U</w:t>
      </w:r>
      <w:r w:rsidR="00733201" w:rsidRPr="0074561E">
        <w:rPr>
          <w:lang w:eastAsia="en-US"/>
        </w:rPr>
        <w:t xml:space="preserve">sing </w:t>
      </w:r>
      <w:r w:rsidR="00733201">
        <w:rPr>
          <w:lang w:eastAsia="en-US"/>
        </w:rPr>
        <w:t xml:space="preserve">appropriate, </w:t>
      </w:r>
      <w:r w:rsidR="00733201" w:rsidRPr="0074561E">
        <w:rPr>
          <w:lang w:eastAsia="en-US"/>
        </w:rPr>
        <w:t>target</w:t>
      </w:r>
      <w:r w:rsidR="00733201">
        <w:rPr>
          <w:lang w:eastAsia="en-US"/>
        </w:rPr>
        <w:t xml:space="preserve">ed channels for </w:t>
      </w:r>
      <w:r w:rsidR="00733201" w:rsidRPr="0074561E">
        <w:rPr>
          <w:lang w:eastAsia="en-US"/>
        </w:rPr>
        <w:t xml:space="preserve">specific </w:t>
      </w:r>
      <w:r w:rsidR="00AD0EB0">
        <w:rPr>
          <w:lang w:eastAsia="en-US"/>
        </w:rPr>
        <w:t>harder to reach/</w:t>
      </w:r>
      <w:r w:rsidR="00733201">
        <w:rPr>
          <w:lang w:eastAsia="en-US"/>
        </w:rPr>
        <w:t xml:space="preserve">vulnerable </w:t>
      </w:r>
      <w:r w:rsidR="00F40D6E">
        <w:rPr>
          <w:lang w:eastAsia="en-US"/>
        </w:rPr>
        <w:t>audiences – e.g. out</w:t>
      </w:r>
      <w:r w:rsidR="00733201" w:rsidRPr="0074561E">
        <w:rPr>
          <w:lang w:eastAsia="en-US"/>
        </w:rPr>
        <w:t xml:space="preserve">reach for remote communities via </w:t>
      </w:r>
      <w:r w:rsidR="00D33BDA">
        <w:rPr>
          <w:lang w:eastAsia="en-US"/>
        </w:rPr>
        <w:t xml:space="preserve">the </w:t>
      </w:r>
      <w:r w:rsidR="00733201" w:rsidRPr="0074561E">
        <w:rPr>
          <w:lang w:eastAsia="en-US"/>
        </w:rPr>
        <w:t xml:space="preserve">Department, </w:t>
      </w:r>
      <w:r w:rsidR="006D05A9">
        <w:rPr>
          <w:lang w:eastAsia="en-US"/>
        </w:rPr>
        <w:t>Local P</w:t>
      </w:r>
      <w:r w:rsidR="00733201" w:rsidRPr="0074561E">
        <w:rPr>
          <w:lang w:eastAsia="en-US"/>
        </w:rPr>
        <w:t>artners and/</w:t>
      </w:r>
      <w:r w:rsidR="00AB5AD0">
        <w:rPr>
          <w:lang w:eastAsia="en-US"/>
        </w:rPr>
        <w:t>or leadership groups</w:t>
      </w:r>
      <w:r w:rsidR="00733201" w:rsidRPr="0074561E">
        <w:rPr>
          <w:lang w:eastAsia="en-US"/>
        </w:rPr>
        <w:t xml:space="preserve"> visiting </w:t>
      </w:r>
      <w:r w:rsidR="00733201">
        <w:rPr>
          <w:lang w:eastAsia="en-US"/>
        </w:rPr>
        <w:t xml:space="preserve">some </w:t>
      </w:r>
      <w:r w:rsidR="00733201" w:rsidRPr="0074561E">
        <w:rPr>
          <w:lang w:eastAsia="en-US"/>
        </w:rPr>
        <w:t xml:space="preserve">communities and “door-knocking” </w:t>
      </w:r>
      <w:r w:rsidR="00733201">
        <w:rPr>
          <w:lang w:eastAsia="en-US"/>
        </w:rPr>
        <w:t xml:space="preserve">some </w:t>
      </w:r>
      <w:r w:rsidR="00733201" w:rsidRPr="0074561E">
        <w:rPr>
          <w:lang w:eastAsia="en-US"/>
        </w:rPr>
        <w:t>local houses, and having information sessions with older children in schools (i.e. aged 16</w:t>
      </w:r>
      <w:r w:rsidR="00F40D6E">
        <w:rPr>
          <w:lang w:eastAsia="en-US"/>
        </w:rPr>
        <w:t xml:space="preserve"> years or more</w:t>
      </w:r>
      <w:r>
        <w:rPr>
          <w:lang w:eastAsia="en-US"/>
        </w:rPr>
        <w:t>).</w:t>
      </w:r>
    </w:p>
    <w:p w14:paraId="4491861D" w14:textId="3A47E330" w:rsidR="00733201" w:rsidRPr="009C559D" w:rsidRDefault="00831E35" w:rsidP="00733201">
      <w:pPr>
        <w:pStyle w:val="ListBullet"/>
        <w:rPr>
          <w:lang w:eastAsia="en-US"/>
        </w:rPr>
      </w:pPr>
      <w:r>
        <w:rPr>
          <w:lang w:eastAsia="en-US"/>
        </w:rPr>
        <w:t>D</w:t>
      </w:r>
      <w:r w:rsidR="00733201" w:rsidRPr="009C559D">
        <w:rPr>
          <w:lang w:eastAsia="en-US"/>
        </w:rPr>
        <w:t xml:space="preserve">istributing the </w:t>
      </w:r>
      <w:r w:rsidR="00733201">
        <w:rPr>
          <w:lang w:eastAsia="en-US"/>
        </w:rPr>
        <w:t>CDC</w:t>
      </w:r>
      <w:r w:rsidR="00733201" w:rsidRPr="009C559D">
        <w:rPr>
          <w:lang w:eastAsia="en-US"/>
        </w:rPr>
        <w:t xml:space="preserve"> in co</w:t>
      </w:r>
      <w:r w:rsidR="00733201">
        <w:rPr>
          <w:lang w:eastAsia="en-US"/>
        </w:rPr>
        <w:t>njunction with money management</w:t>
      </w:r>
      <w:r w:rsidR="00AD0EB0">
        <w:rPr>
          <w:lang w:eastAsia="en-US"/>
        </w:rPr>
        <w:t>/</w:t>
      </w:r>
      <w:r w:rsidR="00733201" w:rsidRPr="009C559D">
        <w:rPr>
          <w:lang w:eastAsia="en-US"/>
        </w:rPr>
        <w:t xml:space="preserve">budgeting advice in communities outside of Ceduna </w:t>
      </w:r>
      <w:r w:rsidR="00733201">
        <w:rPr>
          <w:lang w:eastAsia="en-US"/>
        </w:rPr>
        <w:t xml:space="preserve"> – this </w:t>
      </w:r>
      <w:r w:rsidR="00733201" w:rsidRPr="009C559D">
        <w:rPr>
          <w:lang w:eastAsia="en-US"/>
        </w:rPr>
        <w:t>was perceived to be very effective</w:t>
      </w:r>
      <w:r w:rsidR="00733201">
        <w:rPr>
          <w:lang w:eastAsia="en-US"/>
        </w:rPr>
        <w:t xml:space="preserve"> in educating, skilling and supporting the transition to the CDC</w:t>
      </w:r>
      <w:r>
        <w:rPr>
          <w:lang w:eastAsia="en-US"/>
        </w:rPr>
        <w:t>.</w:t>
      </w:r>
    </w:p>
    <w:p w14:paraId="1DD2E852" w14:textId="1A38EA4A" w:rsidR="00733201" w:rsidRPr="00C4457A" w:rsidRDefault="00831E35" w:rsidP="00733201">
      <w:pPr>
        <w:pStyle w:val="ListBullet"/>
      </w:pPr>
      <w:r>
        <w:rPr>
          <w:lang w:eastAsia="en-US"/>
        </w:rPr>
        <w:t>H</w:t>
      </w:r>
      <w:r w:rsidR="00733201" w:rsidRPr="00C4457A">
        <w:rPr>
          <w:lang w:eastAsia="en-US"/>
        </w:rPr>
        <w:t xml:space="preserve">aving a direct contact </w:t>
      </w:r>
      <w:r w:rsidR="00733201">
        <w:rPr>
          <w:lang w:eastAsia="en-US"/>
        </w:rPr>
        <w:t xml:space="preserve">to assist with card-related issues – e.g. DSS staff being on the ground, direct </w:t>
      </w:r>
      <w:r w:rsidR="00733201" w:rsidRPr="00C4457A">
        <w:rPr>
          <w:lang w:eastAsia="en-US"/>
        </w:rPr>
        <w:t xml:space="preserve">phone line to Indue for card support </w:t>
      </w:r>
      <w:r w:rsidR="00733201">
        <w:rPr>
          <w:lang w:eastAsia="en-US"/>
        </w:rPr>
        <w:t>and “one-stop-shops” (e.g. Ceduna Aboriginal Corp</w:t>
      </w:r>
      <w:r>
        <w:rPr>
          <w:lang w:eastAsia="en-US"/>
        </w:rPr>
        <w:t>oration and Complete Personnel).</w:t>
      </w:r>
    </w:p>
    <w:p w14:paraId="3F2746D7" w14:textId="2E12813D" w:rsidR="00733201" w:rsidRPr="00C4457A" w:rsidRDefault="00831E35" w:rsidP="00733201">
      <w:pPr>
        <w:pStyle w:val="ListBullet"/>
        <w:rPr>
          <w:lang w:eastAsia="en-US"/>
        </w:rPr>
      </w:pPr>
      <w:r>
        <w:rPr>
          <w:lang w:eastAsia="en-US"/>
        </w:rPr>
        <w:t>G</w:t>
      </w:r>
      <w:r w:rsidR="00733201" w:rsidRPr="00C4457A">
        <w:rPr>
          <w:lang w:eastAsia="en-US"/>
        </w:rPr>
        <w:t>radual</w:t>
      </w:r>
      <w:r w:rsidR="00733201">
        <w:rPr>
          <w:lang w:eastAsia="en-US"/>
        </w:rPr>
        <w:t>ly</w:t>
      </w:r>
      <w:r w:rsidR="00733201" w:rsidRPr="00C4457A">
        <w:rPr>
          <w:lang w:eastAsia="en-US"/>
        </w:rPr>
        <w:t xml:space="preserve"> roll</w:t>
      </w:r>
      <w:r w:rsidR="00733201">
        <w:rPr>
          <w:lang w:eastAsia="en-US"/>
        </w:rPr>
        <w:t xml:space="preserve">ing </w:t>
      </w:r>
      <w:r w:rsidR="00733201" w:rsidRPr="00C4457A">
        <w:rPr>
          <w:lang w:eastAsia="en-US"/>
        </w:rPr>
        <w:t>out</w:t>
      </w:r>
      <w:r w:rsidR="00733201">
        <w:rPr>
          <w:lang w:eastAsia="en-US"/>
        </w:rPr>
        <w:t xml:space="preserve"> </w:t>
      </w:r>
      <w:r w:rsidR="00733201" w:rsidRPr="00C4457A">
        <w:rPr>
          <w:lang w:eastAsia="en-US"/>
        </w:rPr>
        <w:t>the card</w:t>
      </w:r>
      <w:r w:rsidR="00733201">
        <w:rPr>
          <w:lang w:eastAsia="en-US"/>
        </w:rPr>
        <w:t xml:space="preserve">, which </w:t>
      </w:r>
      <w:r w:rsidR="00733201" w:rsidRPr="00C4457A">
        <w:rPr>
          <w:lang w:eastAsia="en-US"/>
        </w:rPr>
        <w:t xml:space="preserve">allowed for different </w:t>
      </w:r>
      <w:r w:rsidR="00733201">
        <w:rPr>
          <w:lang w:eastAsia="en-US"/>
        </w:rPr>
        <w:t xml:space="preserve">start dates for different CDCT </w:t>
      </w:r>
      <w:r w:rsidR="00F40D6E">
        <w:rPr>
          <w:lang w:eastAsia="en-US"/>
        </w:rPr>
        <w:t>p</w:t>
      </w:r>
      <w:r w:rsidR="00733201" w:rsidRPr="00C4457A">
        <w:rPr>
          <w:lang w:eastAsia="en-US"/>
        </w:rPr>
        <w:t>articipants, and hence minimised the risk of adverse impacts and disruption</w:t>
      </w:r>
      <w:r w:rsidR="00733201">
        <w:rPr>
          <w:lang w:eastAsia="en-US"/>
        </w:rPr>
        <w:t>.</w:t>
      </w:r>
      <w:r w:rsidR="00733201" w:rsidRPr="00C4457A">
        <w:rPr>
          <w:lang w:eastAsia="en-US"/>
        </w:rPr>
        <w:t xml:space="preserve"> </w:t>
      </w:r>
    </w:p>
    <w:p w14:paraId="774FD2F7" w14:textId="6795ABEC" w:rsidR="00733201" w:rsidRPr="0074561E" w:rsidRDefault="00733201" w:rsidP="00243E7B">
      <w:pPr>
        <w:pStyle w:val="ListBullet"/>
        <w:numPr>
          <w:ilvl w:val="0"/>
          <w:numId w:val="0"/>
        </w:numPr>
        <w:spacing w:before="240"/>
      </w:pPr>
      <w:r>
        <w:t xml:space="preserve">In contrast, </w:t>
      </w:r>
      <w:r w:rsidRPr="0074561E">
        <w:t xml:space="preserve">aspects of the implementation that were perceived to have </w:t>
      </w:r>
      <w:r w:rsidRPr="00243E7B">
        <w:t>not</w:t>
      </w:r>
      <w:r w:rsidRPr="0074561E">
        <w:t xml:space="preserve"> </w:t>
      </w:r>
      <w:r w:rsidRPr="00243E7B">
        <w:t>worked well</w:t>
      </w:r>
      <w:r w:rsidRPr="0074561E">
        <w:t xml:space="preserve"> included:</w:t>
      </w:r>
    </w:p>
    <w:p w14:paraId="4C5D4A30" w14:textId="23EE5C5C" w:rsidR="00733201" w:rsidRPr="0074561E" w:rsidRDefault="00831E35" w:rsidP="00733201">
      <w:pPr>
        <w:pStyle w:val="ListBullet"/>
        <w:rPr>
          <w:lang w:eastAsia="en-US"/>
        </w:rPr>
      </w:pPr>
      <w:r>
        <w:rPr>
          <w:lang w:eastAsia="en-US"/>
        </w:rPr>
        <w:t>P</w:t>
      </w:r>
      <w:r w:rsidR="00733201">
        <w:rPr>
          <w:lang w:eastAsia="en-US"/>
        </w:rPr>
        <w:t>erceived poor initial community consultation process and general communications/education about the CDCT (including adopting a passive approach rather than active communication approach) – i.e. in terms of reach, channels, timing and level of language</w:t>
      </w:r>
      <w:r>
        <w:rPr>
          <w:lang w:eastAsia="en-US"/>
        </w:rPr>
        <w:t>.</w:t>
      </w:r>
    </w:p>
    <w:p w14:paraId="31F3E20A" w14:textId="37A4F992" w:rsidR="00733201" w:rsidRPr="0074561E" w:rsidRDefault="00831E35" w:rsidP="00733201">
      <w:pPr>
        <w:pStyle w:val="ListBullet"/>
        <w:rPr>
          <w:lang w:eastAsia="en-US"/>
        </w:rPr>
      </w:pPr>
      <w:r>
        <w:rPr>
          <w:lang w:eastAsia="en-US"/>
        </w:rPr>
        <w:lastRenderedPageBreak/>
        <w:t>P</w:t>
      </w:r>
      <w:r w:rsidR="00733201">
        <w:rPr>
          <w:lang w:eastAsia="en-US"/>
        </w:rPr>
        <w:t>erceived limited role, involvement and integration of Centrelink</w:t>
      </w:r>
      <w:r w:rsidR="00446C0D">
        <w:rPr>
          <w:lang w:eastAsia="en-US"/>
        </w:rPr>
        <w:t>/</w:t>
      </w:r>
      <w:r w:rsidR="00733201" w:rsidRPr="0074561E">
        <w:rPr>
          <w:lang w:eastAsia="en-US"/>
        </w:rPr>
        <w:t>the Department of Human Services</w:t>
      </w:r>
      <w:r w:rsidR="00733201">
        <w:rPr>
          <w:lang w:eastAsia="en-US"/>
        </w:rPr>
        <w:t xml:space="preserve"> in the implementation process</w:t>
      </w:r>
      <w:r w:rsidR="00733201" w:rsidRPr="0074561E">
        <w:rPr>
          <w:lang w:eastAsia="en-US"/>
        </w:rPr>
        <w:t xml:space="preserve"> </w:t>
      </w:r>
      <w:r w:rsidR="00733201">
        <w:rPr>
          <w:lang w:eastAsia="en-US"/>
        </w:rPr>
        <w:t xml:space="preserve">(e.g. displayed by </w:t>
      </w:r>
      <w:r w:rsidR="00F40D6E">
        <w:rPr>
          <w:lang w:eastAsia="en-US"/>
        </w:rPr>
        <w:t>a</w:t>
      </w:r>
      <w:r w:rsidR="00733201">
        <w:rPr>
          <w:lang w:eastAsia="en-US"/>
        </w:rPr>
        <w:t xml:space="preserve"> lack of presence and </w:t>
      </w:r>
      <w:r w:rsidR="00F40D6E">
        <w:rPr>
          <w:lang w:eastAsia="en-US"/>
        </w:rPr>
        <w:t xml:space="preserve">being </w:t>
      </w:r>
      <w:r w:rsidR="00733201" w:rsidRPr="0074561E">
        <w:rPr>
          <w:lang w:eastAsia="en-US"/>
        </w:rPr>
        <w:t>less willing to directly engage with communities about the Trial</w:t>
      </w:r>
      <w:r w:rsidR="00733201" w:rsidRPr="0074561E">
        <w:rPr>
          <w:rStyle w:val="FootnoteReference"/>
          <w:rFonts w:eastAsia="Calibri"/>
          <w:lang w:eastAsia="en-US"/>
        </w:rPr>
        <w:footnoteReference w:id="53"/>
      </w:r>
      <w:r>
        <w:rPr>
          <w:lang w:eastAsia="en-US"/>
        </w:rPr>
        <w:t>).</w:t>
      </w:r>
    </w:p>
    <w:p w14:paraId="743361DC" w14:textId="1607BAB2" w:rsidR="00733201" w:rsidRPr="0074561E" w:rsidRDefault="00831E35" w:rsidP="00733201">
      <w:pPr>
        <w:pStyle w:val="ListBullet"/>
        <w:rPr>
          <w:lang w:eastAsia="en-US"/>
        </w:rPr>
      </w:pPr>
      <w:r>
        <w:rPr>
          <w:lang w:eastAsia="en-US"/>
        </w:rPr>
        <w:t>L</w:t>
      </w:r>
      <w:r w:rsidR="00733201">
        <w:rPr>
          <w:lang w:eastAsia="en-US"/>
        </w:rPr>
        <w:t>ack of timeliness in key processes commencing at the same time as the CDCT (e.g. c</w:t>
      </w:r>
      <w:r w:rsidR="00733201" w:rsidRPr="0074561E">
        <w:rPr>
          <w:lang w:eastAsia="en-US"/>
        </w:rPr>
        <w:t xml:space="preserve">ommunity panels </w:t>
      </w:r>
      <w:r w:rsidR="00733201">
        <w:rPr>
          <w:lang w:eastAsia="en-US"/>
        </w:rPr>
        <w:t>and Trial funded support services)</w:t>
      </w:r>
      <w:r>
        <w:rPr>
          <w:lang w:eastAsia="en-US"/>
        </w:rPr>
        <w:t>.</w:t>
      </w:r>
    </w:p>
    <w:p w14:paraId="723E3905" w14:textId="087A703E" w:rsidR="00733201" w:rsidRPr="0074561E" w:rsidRDefault="00831E35" w:rsidP="00733201">
      <w:pPr>
        <w:pStyle w:val="ListBullet"/>
        <w:rPr>
          <w:lang w:eastAsia="en-US"/>
        </w:rPr>
      </w:pPr>
      <w:r>
        <w:rPr>
          <w:lang w:eastAsia="en-US"/>
        </w:rPr>
        <w:t>H</w:t>
      </w:r>
      <w:r w:rsidR="00733201" w:rsidRPr="0074561E">
        <w:rPr>
          <w:lang w:eastAsia="en-US"/>
        </w:rPr>
        <w:t xml:space="preserve">igh turnover of staff in service provision and government agencies – this was felt to impact on efficiency </w:t>
      </w:r>
      <w:r w:rsidR="00733201">
        <w:rPr>
          <w:lang w:eastAsia="en-US"/>
        </w:rPr>
        <w:t xml:space="preserve">and effectiveness </w:t>
      </w:r>
      <w:r w:rsidR="00733201" w:rsidRPr="0074561E">
        <w:rPr>
          <w:lang w:eastAsia="en-US"/>
        </w:rPr>
        <w:t>of processes due to lack of consistency, learni</w:t>
      </w:r>
      <w:r>
        <w:rPr>
          <w:lang w:eastAsia="en-US"/>
        </w:rPr>
        <w:t>ng and relationship development.</w:t>
      </w:r>
    </w:p>
    <w:p w14:paraId="581E57A5" w14:textId="78A23F96" w:rsidR="00733201" w:rsidRPr="0074561E" w:rsidRDefault="00831E35" w:rsidP="00733201">
      <w:pPr>
        <w:pStyle w:val="ListBullet"/>
        <w:rPr>
          <w:lang w:eastAsia="en-US"/>
        </w:rPr>
      </w:pPr>
      <w:r>
        <w:rPr>
          <w:lang w:eastAsia="en-US"/>
        </w:rPr>
        <w:t>T</w:t>
      </w:r>
      <w:r w:rsidR="00733201">
        <w:rPr>
          <w:lang w:eastAsia="en-US"/>
        </w:rPr>
        <w:t>echnology issues (e.g. i</w:t>
      </w:r>
      <w:r w:rsidR="00733201" w:rsidRPr="0074561E">
        <w:rPr>
          <w:lang w:eastAsia="en-US"/>
        </w:rPr>
        <w:t>nfrastructure for technology not being in place in time for commencement</w:t>
      </w:r>
      <w:r w:rsidR="00733201">
        <w:rPr>
          <w:lang w:eastAsia="en-US"/>
        </w:rPr>
        <w:t>, o</w:t>
      </w:r>
      <w:r w:rsidR="00733201" w:rsidRPr="0074561E">
        <w:rPr>
          <w:lang w:eastAsia="en-US"/>
        </w:rPr>
        <w:t>verestimation of technology skills in remote communities</w:t>
      </w:r>
      <w:r w:rsidR="00733201">
        <w:rPr>
          <w:lang w:eastAsia="en-US"/>
        </w:rPr>
        <w:t xml:space="preserve"> and the requirement for email accounts)</w:t>
      </w:r>
      <w:r>
        <w:rPr>
          <w:lang w:eastAsia="en-US"/>
        </w:rPr>
        <w:t>.</w:t>
      </w:r>
    </w:p>
    <w:p w14:paraId="1F154543" w14:textId="2ADA0F1A" w:rsidR="00733201" w:rsidRPr="00BB076D" w:rsidRDefault="00831E35" w:rsidP="00733201">
      <w:pPr>
        <w:pStyle w:val="ListBullet"/>
        <w:rPr>
          <w:lang w:eastAsia="en-US"/>
        </w:rPr>
      </w:pPr>
      <w:r>
        <w:rPr>
          <w:lang w:eastAsia="en-US"/>
        </w:rPr>
        <w:t>L</w:t>
      </w:r>
      <w:r w:rsidR="00733201" w:rsidRPr="00BB076D">
        <w:rPr>
          <w:lang w:eastAsia="en-US"/>
        </w:rPr>
        <w:t>imited recognition of local cultural needs/sensitivities due to not using local people/service providers in some communities and lack of cultural training for outsid</w:t>
      </w:r>
      <w:r>
        <w:rPr>
          <w:lang w:eastAsia="en-US"/>
        </w:rPr>
        <w:t>ers coming into communities.</w:t>
      </w:r>
    </w:p>
    <w:p w14:paraId="0E0ED989" w14:textId="6846243D" w:rsidR="00733201" w:rsidRPr="00BB076D" w:rsidRDefault="00831E35" w:rsidP="00733201">
      <w:pPr>
        <w:pStyle w:val="ListBullet"/>
        <w:rPr>
          <w:lang w:eastAsia="en-US"/>
        </w:rPr>
      </w:pPr>
      <w:r>
        <w:rPr>
          <w:lang w:eastAsia="en-US"/>
        </w:rPr>
        <w:t>C</w:t>
      </w:r>
      <w:r w:rsidR="00733201">
        <w:rPr>
          <w:lang w:eastAsia="en-US"/>
        </w:rPr>
        <w:t>omprehensively educating service providers and merchants – w</w:t>
      </w:r>
      <w:r w:rsidR="00733201" w:rsidRPr="00BB076D">
        <w:rPr>
          <w:lang w:eastAsia="en-US"/>
        </w:rPr>
        <w:t>hile educating store owners on the CDC’s functionality (so that they knew how to assist trial participants with their card usage) was conducted in remote communities, this was not uniformly done across all merchants nor in neig</w:t>
      </w:r>
      <w:r w:rsidR="00733201">
        <w:rPr>
          <w:lang w:eastAsia="en-US"/>
        </w:rPr>
        <w:t>hbouring locations outside the T</w:t>
      </w:r>
      <w:r w:rsidR="00733201" w:rsidRPr="00BB076D">
        <w:rPr>
          <w:lang w:eastAsia="en-US"/>
        </w:rPr>
        <w:t>rial sites.</w:t>
      </w:r>
      <w:r w:rsidR="00733201">
        <w:rPr>
          <w:lang w:eastAsia="en-US"/>
        </w:rPr>
        <w:t xml:space="preserve">  Similarly, service providers in </w:t>
      </w:r>
      <w:r w:rsidR="00B76963">
        <w:rPr>
          <w:lang w:eastAsia="en-US"/>
        </w:rPr>
        <w:t xml:space="preserve">locations </w:t>
      </w:r>
      <w:r w:rsidR="00733201">
        <w:rPr>
          <w:lang w:eastAsia="en-US"/>
        </w:rPr>
        <w:t xml:space="preserve">neighbouring </w:t>
      </w:r>
      <w:r w:rsidR="00B76963">
        <w:rPr>
          <w:lang w:eastAsia="en-US"/>
        </w:rPr>
        <w:t xml:space="preserve">the </w:t>
      </w:r>
      <w:r w:rsidR="00733201">
        <w:rPr>
          <w:lang w:eastAsia="en-US"/>
        </w:rPr>
        <w:t>Trial s</w:t>
      </w:r>
      <w:r w:rsidR="00B76963">
        <w:rPr>
          <w:lang w:eastAsia="en-US"/>
        </w:rPr>
        <w:t>ites</w:t>
      </w:r>
      <w:r w:rsidR="00733201">
        <w:rPr>
          <w:lang w:eastAsia="en-US"/>
        </w:rPr>
        <w:t xml:space="preserve"> were felt to have </w:t>
      </w:r>
      <w:r w:rsidR="00AB5AD0">
        <w:rPr>
          <w:lang w:eastAsia="en-US"/>
        </w:rPr>
        <w:t xml:space="preserve">been </w:t>
      </w:r>
      <w:r w:rsidR="00733201">
        <w:rPr>
          <w:lang w:eastAsia="en-US"/>
        </w:rPr>
        <w:t xml:space="preserve">missed </w:t>
      </w:r>
      <w:r w:rsidR="00F40D6E">
        <w:rPr>
          <w:lang w:eastAsia="en-US"/>
        </w:rPr>
        <w:t>in</w:t>
      </w:r>
      <w:r>
        <w:rPr>
          <w:lang w:eastAsia="en-US"/>
        </w:rPr>
        <w:t xml:space="preserve"> CDCT communications.</w:t>
      </w:r>
    </w:p>
    <w:p w14:paraId="4A696256" w14:textId="37B65FE8" w:rsidR="00F906AD" w:rsidRDefault="00F906AD" w:rsidP="00733201">
      <w:pPr>
        <w:rPr>
          <w:lang w:eastAsia="en-US"/>
        </w:rPr>
      </w:pPr>
      <w:r w:rsidRPr="00BB076D">
        <w:rPr>
          <w:lang w:eastAsia="en-US"/>
        </w:rPr>
        <w:t xml:space="preserve">The quantitative survey results indicated that although around one third of </w:t>
      </w:r>
      <w:r w:rsidR="00066058">
        <w:rPr>
          <w:lang w:eastAsia="en-US"/>
        </w:rPr>
        <w:t>p</w:t>
      </w:r>
      <w:r w:rsidRPr="00BB076D">
        <w:rPr>
          <w:lang w:eastAsia="en-US"/>
        </w:rPr>
        <w:t xml:space="preserve">articipants on average </w:t>
      </w:r>
      <w:r w:rsidR="002A3446">
        <w:rPr>
          <w:lang w:eastAsia="en-US"/>
        </w:rPr>
        <w:t xml:space="preserve">at Wave 2 </w:t>
      </w:r>
      <w:r w:rsidRPr="00BB076D">
        <w:rPr>
          <w:lang w:eastAsia="en-US"/>
        </w:rPr>
        <w:t xml:space="preserve">reported that they had experienced problems using their card (n=458), this proportion had </w:t>
      </w:r>
      <w:r w:rsidRPr="007F7B45">
        <w:rPr>
          <w:lang w:eastAsia="en-US"/>
        </w:rPr>
        <w:t>significantly</w:t>
      </w:r>
      <w:r w:rsidRPr="00BB076D">
        <w:rPr>
          <w:lang w:eastAsia="en-US"/>
        </w:rPr>
        <w:t xml:space="preserve"> reduced since Wave 1 (46%, n=538 – see </w:t>
      </w:r>
      <w:r w:rsidR="005968F5">
        <w:fldChar w:fldCharType="begin"/>
      </w:r>
      <w:r w:rsidR="005968F5">
        <w:instrText xml:space="preserve"> REF _Ref487205855 \h  \* MERGEFORMAT </w:instrText>
      </w:r>
      <w:r w:rsidR="005968F5">
        <w:fldChar w:fldCharType="separate"/>
      </w:r>
      <w:r w:rsidR="00FA4DB2" w:rsidRPr="00FA4DB2">
        <w:t xml:space="preserve">Figure </w:t>
      </w:r>
      <w:r w:rsidR="00FA4DB2" w:rsidRPr="00FA4DB2">
        <w:rPr>
          <w:noProof/>
        </w:rPr>
        <w:t>38</w:t>
      </w:r>
      <w:r w:rsidR="005968F5">
        <w:fldChar w:fldCharType="end"/>
      </w:r>
      <w:r w:rsidR="002A3446">
        <w:rPr>
          <w:lang w:eastAsia="en-US"/>
        </w:rPr>
        <w:t>).</w:t>
      </w:r>
    </w:p>
    <w:p w14:paraId="0417E79E" w14:textId="6A8A14E8" w:rsidR="00F906AD" w:rsidRDefault="00F906AD" w:rsidP="0017562A">
      <w:pPr>
        <w:autoSpaceDE w:val="0"/>
        <w:autoSpaceDN w:val="0"/>
        <w:adjustRightInd w:val="0"/>
        <w:jc w:val="center"/>
        <w:rPr>
          <w:b/>
        </w:rPr>
      </w:pPr>
      <w:bookmarkStart w:id="252" w:name="_Ref487205855"/>
      <w:bookmarkStart w:id="253" w:name="_Ref488921190"/>
      <w:r w:rsidRPr="00D816DB">
        <w:rPr>
          <w:b/>
        </w:rPr>
        <w:t xml:space="preserve">Figure </w:t>
      </w:r>
      <w:r w:rsidR="00EF7CBE" w:rsidRPr="004E0735">
        <w:rPr>
          <w:b/>
        </w:rPr>
        <w:fldChar w:fldCharType="begin"/>
      </w:r>
      <w:r w:rsidRPr="004E0735">
        <w:rPr>
          <w:b/>
        </w:rPr>
        <w:instrText xml:space="preserve"> SEQ Figure \* ARABIC </w:instrText>
      </w:r>
      <w:r w:rsidR="00EF7CBE" w:rsidRPr="004E0735">
        <w:rPr>
          <w:b/>
        </w:rPr>
        <w:fldChar w:fldCharType="separate"/>
      </w:r>
      <w:r w:rsidR="00FA4DB2">
        <w:rPr>
          <w:b/>
          <w:noProof/>
        </w:rPr>
        <w:t>38</w:t>
      </w:r>
      <w:r w:rsidR="00EF7CBE" w:rsidRPr="004E0735">
        <w:rPr>
          <w:b/>
        </w:rPr>
        <w:fldChar w:fldCharType="end"/>
      </w:r>
      <w:bookmarkEnd w:id="252"/>
      <w:r w:rsidRPr="00D816DB">
        <w:rPr>
          <w:b/>
        </w:rPr>
        <w:t xml:space="preserve">: </w:t>
      </w:r>
      <w:r w:rsidRPr="000B4917">
        <w:rPr>
          <w:b/>
        </w:rPr>
        <w:t>Experienced problems with the card</w:t>
      </w:r>
      <w:bookmarkEnd w:id="253"/>
    </w:p>
    <w:p w14:paraId="241D59F6" w14:textId="0ABFDAF2" w:rsidR="00F906AD" w:rsidRDefault="00F906AD" w:rsidP="00F906AD">
      <w:pPr>
        <w:autoSpaceDE w:val="0"/>
        <w:autoSpaceDN w:val="0"/>
        <w:adjustRightInd w:val="0"/>
        <w:spacing w:before="0"/>
        <w:jc w:val="center"/>
        <w:rPr>
          <w:sz w:val="16"/>
        </w:rPr>
      </w:pPr>
      <w:r w:rsidRPr="00D94364">
        <w:rPr>
          <w:sz w:val="16"/>
        </w:rPr>
        <w:t>Base: Participants</w:t>
      </w:r>
      <w:r>
        <w:rPr>
          <w:sz w:val="16"/>
        </w:rPr>
        <w:t xml:space="preserve">. </w:t>
      </w:r>
    </w:p>
    <w:p w14:paraId="151109BD" w14:textId="3CCAEF02" w:rsidR="00F906AD" w:rsidRDefault="0017562A" w:rsidP="00F906AD">
      <w:pPr>
        <w:autoSpaceDE w:val="0"/>
        <w:autoSpaceDN w:val="0"/>
        <w:adjustRightInd w:val="0"/>
        <w:spacing w:before="0"/>
        <w:jc w:val="center"/>
        <w:rPr>
          <w:sz w:val="16"/>
        </w:rPr>
      </w:pPr>
      <w:r>
        <w:rPr>
          <w:noProof/>
          <w:sz w:val="16"/>
        </w:rPr>
        <w:drawing>
          <wp:inline distT="0" distB="0" distL="0" distR="0" wp14:anchorId="4FF95DA9" wp14:editId="425221C6">
            <wp:extent cx="5508073" cy="3044742"/>
            <wp:effectExtent l="0" t="0" r="0" b="3810"/>
            <wp:docPr id="4" name="Picture 4" descr="Six stacked bar charts showing proportion of participants who 'Experienced problems with the card'. Base: Participants currently in Trial. Wave 1 Ceduna  (n=189): Yes (49%), no (51%). Wave 2 Ceduna (n=229): Yes (41%), no (59%). This is not a significant change.  Wave 1 East Kimberley (n=349):  Yes (43%), no (57%). Wave 2 East Kimberley (n= 229):  Yes (25%), no (75%). This is a significant increase in the proportion of participants who did not report experiencing problems.  Wave 1 participant average (n= 538):  Yes (46%), no (54%). Wave 2 participant average (n= 458):  Yes (33%), no (67%). This is a signifant increase in the proportion of participants who did not report experiencing problems &#10;" title="Experienced problems with th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t="1241" r="6650" b="19536"/>
                    <a:stretch/>
                  </pic:blipFill>
                  <pic:spPr bwMode="auto">
                    <a:xfrm>
                      <a:off x="0" y="0"/>
                      <a:ext cx="5542143" cy="3063575"/>
                    </a:xfrm>
                    <a:prstGeom prst="rect">
                      <a:avLst/>
                    </a:prstGeom>
                    <a:noFill/>
                    <a:ln>
                      <a:noFill/>
                    </a:ln>
                    <a:extLst>
                      <a:ext uri="{53640926-AAD7-44D8-BBD7-CCE9431645EC}">
                        <a14:shadowObscured xmlns:a14="http://schemas.microsoft.com/office/drawing/2010/main"/>
                      </a:ext>
                    </a:extLst>
                  </pic:spPr>
                </pic:pic>
              </a:graphicData>
            </a:graphic>
          </wp:inline>
        </w:drawing>
      </w:r>
    </w:p>
    <w:p w14:paraId="49AF4331" w14:textId="1120BB38" w:rsidR="00F906AD" w:rsidRPr="00E055DA" w:rsidRDefault="00F906AD" w:rsidP="00F906AD">
      <w:pPr>
        <w:spacing w:before="0"/>
        <w:jc w:val="center"/>
        <w:rPr>
          <w:rStyle w:val="FootnoteReference"/>
        </w:rPr>
      </w:pPr>
      <w:r w:rsidRPr="00E055DA">
        <w:rPr>
          <w:rStyle w:val="FootnoteReference"/>
        </w:rPr>
        <w:t>Q14 (P). Have you had any problems using the Cashless Debit</w:t>
      </w:r>
      <w:r w:rsidR="00446C0D">
        <w:rPr>
          <w:rStyle w:val="FootnoteReference"/>
        </w:rPr>
        <w:t>/I</w:t>
      </w:r>
      <w:r w:rsidRPr="00E055DA">
        <w:rPr>
          <w:rStyle w:val="FootnoteReference"/>
        </w:rPr>
        <w:t>ndue Ca</w:t>
      </w:r>
      <w:r w:rsidR="000B0FA4" w:rsidRPr="00E055DA">
        <w:rPr>
          <w:rStyle w:val="FootnoteReference"/>
        </w:rPr>
        <w:t xml:space="preserve">rd? </w:t>
      </w:r>
    </w:p>
    <w:p w14:paraId="2566C3D4" w14:textId="7BB60827" w:rsidR="0017562A" w:rsidRPr="00BB076D" w:rsidRDefault="0017562A" w:rsidP="0017562A">
      <w:pPr>
        <w:pStyle w:val="ListBullet"/>
        <w:numPr>
          <w:ilvl w:val="0"/>
          <w:numId w:val="0"/>
        </w:numPr>
        <w:spacing w:before="240"/>
        <w:rPr>
          <w:lang w:eastAsia="en-US"/>
        </w:rPr>
      </w:pPr>
      <w:r w:rsidRPr="00BB076D">
        <w:rPr>
          <w:lang w:eastAsia="en-US"/>
        </w:rPr>
        <w:lastRenderedPageBreak/>
        <w:t xml:space="preserve">When asked about the problems they had encountered with the card, </w:t>
      </w:r>
      <w:r w:rsidR="00AB7080">
        <w:rPr>
          <w:lang w:eastAsia="en-US"/>
        </w:rPr>
        <w:t>p</w:t>
      </w:r>
      <w:r w:rsidRPr="00BB076D">
        <w:rPr>
          <w:lang w:eastAsia="en-US"/>
        </w:rPr>
        <w:t>articipants reported the following (</w:t>
      </w:r>
      <w:r>
        <w:rPr>
          <w:lang w:eastAsia="en-US"/>
        </w:rPr>
        <w:t xml:space="preserve">top 5 reasons, </w:t>
      </w:r>
      <w:r w:rsidRPr="00BB076D">
        <w:rPr>
          <w:lang w:eastAsia="en-US"/>
        </w:rPr>
        <w:t>on average across the two sites):</w:t>
      </w:r>
    </w:p>
    <w:p w14:paraId="727364FE" w14:textId="79B608E4" w:rsidR="0017562A" w:rsidRPr="00BB076D" w:rsidRDefault="0017562A" w:rsidP="0017562A">
      <w:pPr>
        <w:pStyle w:val="ListBullet"/>
        <w:ind w:left="501"/>
      </w:pPr>
      <w:r>
        <w:t>L</w:t>
      </w:r>
      <w:r w:rsidRPr="00C95FDC">
        <w:t xml:space="preserve">ack of access to cash </w:t>
      </w:r>
      <w:r>
        <w:t>(</w:t>
      </w:r>
      <w:r w:rsidRPr="00C95FDC">
        <w:t>not related to actual problems using the Card</w:t>
      </w:r>
      <w:r>
        <w:t>) (n=21)</w:t>
      </w:r>
      <w:r w:rsidR="00D32685">
        <w:t>.</w:t>
      </w:r>
    </w:p>
    <w:p w14:paraId="4FF66154" w14:textId="68302299" w:rsidR="0017562A" w:rsidRPr="00BB076D" w:rsidRDefault="0017562A" w:rsidP="0017562A">
      <w:pPr>
        <w:pStyle w:val="ListBullet"/>
        <w:ind w:left="501"/>
      </w:pPr>
      <w:r w:rsidRPr="00C95FDC">
        <w:t>Wanted to use in circumstances where credit card payment not an option</w:t>
      </w:r>
      <w:r>
        <w:t xml:space="preserve"> (n=18)</w:t>
      </w:r>
      <w:r w:rsidR="00D32685">
        <w:t>.</w:t>
      </w:r>
    </w:p>
    <w:p w14:paraId="3A00B380" w14:textId="7F4832D6" w:rsidR="0017562A" w:rsidRDefault="0017562A" w:rsidP="0017562A">
      <w:pPr>
        <w:pStyle w:val="ListBullet"/>
        <w:ind w:left="501"/>
      </w:pPr>
      <w:r>
        <w:t>Difficulties with checking card balance (n=17)</w:t>
      </w:r>
      <w:r w:rsidR="00D33BDA">
        <w:rPr>
          <w:rStyle w:val="FootnoteReference"/>
        </w:rPr>
        <w:footnoteReference w:id="54"/>
      </w:r>
      <w:r w:rsidR="00D32685">
        <w:t>.</w:t>
      </w:r>
    </w:p>
    <w:p w14:paraId="47F30320" w14:textId="0A06BAD1" w:rsidR="0017562A" w:rsidRDefault="0017562A" w:rsidP="0017562A">
      <w:pPr>
        <w:pStyle w:val="ListBullet"/>
        <w:ind w:left="501"/>
      </w:pPr>
      <w:r>
        <w:t>Finding</w:t>
      </w:r>
      <w:r w:rsidRPr="00C95FDC">
        <w:t xml:space="preserve"> it difficult to use online</w:t>
      </w:r>
      <w:r w:rsidR="00446C0D">
        <w:t>/</w:t>
      </w:r>
      <w:r w:rsidRPr="00C95FDC">
        <w:t>some online merchants not accepting Card</w:t>
      </w:r>
      <w:r>
        <w:t xml:space="preserve"> (n=15)</w:t>
      </w:r>
      <w:r w:rsidR="00D650AA">
        <w:rPr>
          <w:rStyle w:val="FootnoteReference"/>
        </w:rPr>
        <w:footnoteReference w:id="55"/>
      </w:r>
      <w:r w:rsidR="00D32685">
        <w:t>.</w:t>
      </w:r>
    </w:p>
    <w:p w14:paraId="50CBC35B" w14:textId="77777777" w:rsidR="0017562A" w:rsidRPr="00BB076D" w:rsidRDefault="0017562A" w:rsidP="0017562A">
      <w:pPr>
        <w:pStyle w:val="ListBullet"/>
        <w:ind w:left="501"/>
      </w:pPr>
      <w:r w:rsidRPr="007E0D45">
        <w:t>Payment system problems - e.g. chip not recognised, EFTPOS machine not working, card damaged</w:t>
      </w:r>
      <w:r>
        <w:t xml:space="preserve"> (n=13).</w:t>
      </w:r>
    </w:p>
    <w:p w14:paraId="34126701" w14:textId="77777777" w:rsidR="0017562A" w:rsidRDefault="0017562A" w:rsidP="0017562A">
      <w:r>
        <w:t>These, and other issues found in the qualitative research, are discussed in detail below.</w:t>
      </w:r>
    </w:p>
    <w:p w14:paraId="63B19D18" w14:textId="77777777" w:rsidR="007E33D4" w:rsidRPr="002D22D2" w:rsidRDefault="007E33D4" w:rsidP="002D22D2">
      <w:pPr>
        <w:pStyle w:val="Heading4"/>
        <w:numPr>
          <w:ilvl w:val="1"/>
          <w:numId w:val="5"/>
        </w:numPr>
        <w:ind w:left="567"/>
        <w:rPr>
          <w:sz w:val="32"/>
        </w:rPr>
      </w:pPr>
      <w:bookmarkStart w:id="254" w:name="_Toc488762039"/>
      <w:bookmarkStart w:id="255" w:name="_Ref490753932"/>
      <w:bookmarkStart w:id="256" w:name="_Toc486344918"/>
      <w:r w:rsidRPr="002D22D2">
        <w:rPr>
          <w:sz w:val="32"/>
        </w:rPr>
        <w:t>Endorsement of the CDCT</w:t>
      </w:r>
      <w:bookmarkEnd w:id="254"/>
      <w:bookmarkEnd w:id="255"/>
    </w:p>
    <w:p w14:paraId="2FE489F2" w14:textId="15D7A96F" w:rsidR="00733201" w:rsidRDefault="00733201" w:rsidP="00733201">
      <w:r>
        <w:t xml:space="preserve">Overall, the evaluation found that almost all </w:t>
      </w:r>
      <w:r w:rsidR="00E370A1">
        <w:t>community leaders</w:t>
      </w:r>
      <w:r w:rsidR="00294E9F">
        <w:t>,</w:t>
      </w:r>
      <w:r w:rsidR="00E370A1">
        <w:t xml:space="preserve"> </w:t>
      </w:r>
      <w:r>
        <w:t>stakeholders</w:t>
      </w:r>
      <w:r w:rsidR="00294E9F">
        <w:t xml:space="preserve"> and merchants</w:t>
      </w:r>
      <w:r w:rsidR="000B5494">
        <w:t xml:space="preserve"> </w:t>
      </w:r>
      <w:r>
        <w:t xml:space="preserve">wanted the CDC to continue operating after the Trial, with some minor changes </w:t>
      </w:r>
      <w:r w:rsidR="00530F34">
        <w:t xml:space="preserve">to strengthen it. </w:t>
      </w:r>
      <w:r>
        <w:t>This widespread support for the CDCT reflected the positive changes perceived to have been achieved by the CDC as well as the general acceptance of it across both Trial sites.</w:t>
      </w:r>
    </w:p>
    <w:p w14:paraId="6D8CD5CA" w14:textId="0A71A18E" w:rsidR="00733201" w:rsidRDefault="00733201" w:rsidP="00733201">
      <w:r>
        <w:t xml:space="preserve">Removal of the CDC was not seen as a </w:t>
      </w:r>
      <w:r w:rsidR="00B76963">
        <w:t xml:space="preserve">“good idea” by </w:t>
      </w:r>
      <w:r>
        <w:t>almost all of these qualitative research participants as the</w:t>
      </w:r>
      <w:r w:rsidR="00B76963">
        <w:t>y held</w:t>
      </w:r>
      <w:r>
        <w:t xml:space="preserve"> concerns about the:</w:t>
      </w:r>
    </w:p>
    <w:p w14:paraId="4EF28E28" w14:textId="442E011D" w:rsidR="00733201" w:rsidRDefault="00D32685" w:rsidP="00733201">
      <w:pPr>
        <w:pStyle w:val="ListBullet"/>
      </w:pPr>
      <w:r>
        <w:t>R</w:t>
      </w:r>
      <w:r w:rsidR="00733201">
        <w:t>eturn to the levels of negative behaviours and practi</w:t>
      </w:r>
      <w:r>
        <w:t>ces witnessed prior to the CDCT.</w:t>
      </w:r>
    </w:p>
    <w:p w14:paraId="4A448466" w14:textId="5424B433" w:rsidR="00733201" w:rsidRDefault="00D32685" w:rsidP="00733201">
      <w:pPr>
        <w:pStyle w:val="ListBullet"/>
      </w:pPr>
      <w:r>
        <w:t>I</w:t>
      </w:r>
      <w:r w:rsidR="00733201">
        <w:t>nterruption to newly established financ</w:t>
      </w:r>
      <w:r>
        <w:t>ial and wellbeing practices.</w:t>
      </w:r>
    </w:p>
    <w:p w14:paraId="41981E29" w14:textId="70E20E3C" w:rsidR="00733201" w:rsidRDefault="00D32685" w:rsidP="00733201">
      <w:pPr>
        <w:pStyle w:val="ListBullet"/>
      </w:pPr>
      <w:r>
        <w:t>L</w:t>
      </w:r>
      <w:r w:rsidR="00733201">
        <w:t xml:space="preserve">evel of community and service disruption that would be caused to Trial </w:t>
      </w:r>
      <w:r w:rsidR="000B5494">
        <w:t>p</w:t>
      </w:r>
      <w:r w:rsidR="00733201">
        <w:t>articipants and their families as well as subsequently the broader community, if people were required to adapt to “another set of changes”.</w:t>
      </w:r>
    </w:p>
    <w:p w14:paraId="03C9F453" w14:textId="45283508" w:rsidR="00733201" w:rsidRPr="0016421A" w:rsidRDefault="00733201" w:rsidP="00733201">
      <w:r>
        <w:t xml:space="preserve">The </w:t>
      </w:r>
      <w:r w:rsidR="00E370A1">
        <w:t>community leaders</w:t>
      </w:r>
      <w:r>
        <w:t xml:space="preserve"> strongly felt that the CDCT was appropriate for their community’s characteristics and need at the time of the Trial set-up.  </w:t>
      </w:r>
      <w:r w:rsidR="000B5494">
        <w:t>At Wave 2, t</w:t>
      </w:r>
      <w:r>
        <w:t>hey continue</w:t>
      </w:r>
      <w:r w:rsidR="000B5494">
        <w:t>d</w:t>
      </w:r>
      <w:r>
        <w:t xml:space="preserve"> to believe that the CDC was a “good thing”</w:t>
      </w:r>
      <w:r w:rsidR="000B5494">
        <w:t xml:space="preserve"> for their community</w:t>
      </w:r>
      <w:r>
        <w:t>, as they did at the init</w:t>
      </w:r>
      <w:r w:rsidR="00530F34">
        <w:t xml:space="preserve">ial set-up stages of the CDCT. </w:t>
      </w:r>
      <w:r>
        <w:t>While some were disappointed that the early implementation processes did not go as smoothly (see sections below for more d</w:t>
      </w:r>
      <w:r w:rsidR="0052193F">
        <w:t>etail) as they would have liked</w:t>
      </w:r>
      <w:r>
        <w:t xml:space="preserve">, they </w:t>
      </w:r>
      <w:r w:rsidR="0052193F">
        <w:t>nonetheless</w:t>
      </w:r>
      <w:r>
        <w:t xml:space="preserve"> spoke positively about the </w:t>
      </w:r>
      <w:r w:rsidR="00995E34">
        <w:t xml:space="preserve">initiative </w:t>
      </w:r>
      <w:r>
        <w:t>and continued to endorse it as being positive and necessary for their community.</w:t>
      </w:r>
    </w:p>
    <w:p w14:paraId="75AEB711" w14:textId="77777777" w:rsidR="000F4033" w:rsidRPr="002D22D2" w:rsidRDefault="000F4033" w:rsidP="002D22D2">
      <w:pPr>
        <w:pStyle w:val="Heading4"/>
        <w:numPr>
          <w:ilvl w:val="1"/>
          <w:numId w:val="5"/>
        </w:numPr>
        <w:ind w:left="567"/>
        <w:rPr>
          <w:sz w:val="32"/>
        </w:rPr>
      </w:pPr>
      <w:bookmarkStart w:id="257" w:name="_Toc488762040"/>
      <w:r w:rsidRPr="002D22D2">
        <w:rPr>
          <w:sz w:val="32"/>
        </w:rPr>
        <w:t>Awareness and understanding of the CDCT</w:t>
      </w:r>
      <w:bookmarkEnd w:id="256"/>
      <w:bookmarkEnd w:id="257"/>
    </w:p>
    <w:p w14:paraId="4AB1F9BE" w14:textId="386B3D97" w:rsidR="000F4033" w:rsidRDefault="00F906AD" w:rsidP="000F4033">
      <w:r w:rsidRPr="00BB076D">
        <w:t xml:space="preserve">Both the qualitative and quantitative research components </w:t>
      </w:r>
      <w:r w:rsidR="00687D0E">
        <w:t xml:space="preserve">at Wave 2 </w:t>
      </w:r>
      <w:r w:rsidRPr="00BB076D">
        <w:t>found that</w:t>
      </w:r>
      <w:r w:rsidR="00687D0E">
        <w:t xml:space="preserve"> </w:t>
      </w:r>
      <w:r w:rsidR="000F4033">
        <w:t>awareness and understanding of the CDCT had improved since Wave 1.</w:t>
      </w:r>
    </w:p>
    <w:p w14:paraId="28C6BD86" w14:textId="779C9BFD" w:rsidR="000F4033" w:rsidRDefault="00F906AD" w:rsidP="00733201">
      <w:r w:rsidRPr="00BB076D">
        <w:t>In the qualitative research, most</w:t>
      </w:r>
      <w:r w:rsidR="000F4033">
        <w:t xml:space="preserve"> stakeholders</w:t>
      </w:r>
      <w:r w:rsidR="00E370A1">
        <w:t xml:space="preserve">, community </w:t>
      </w:r>
      <w:r w:rsidR="000F4033">
        <w:t xml:space="preserve">leaders </w:t>
      </w:r>
      <w:r w:rsidR="00E370A1">
        <w:t xml:space="preserve">and merchants </w:t>
      </w:r>
      <w:r w:rsidR="000F4033">
        <w:t xml:space="preserve">felt that there was now better awareness and understanding of the relevant Centrelink payment groups that are </w:t>
      </w:r>
      <w:r w:rsidR="000F4033">
        <w:lastRenderedPageBreak/>
        <w:t>affected by the CDCT, payment arrangements (80% card and 20% cash), card restrictions and source</w:t>
      </w:r>
      <w:r w:rsidR="00995E34">
        <w:t>s</w:t>
      </w:r>
      <w:r w:rsidR="000F4033">
        <w:t xml:space="preserve"> for further information and help (i.e. relevant service providers) than was the case </w:t>
      </w:r>
      <w:r w:rsidR="00687D0E">
        <w:t>at Wave 1.</w:t>
      </w:r>
    </w:p>
    <w:p w14:paraId="6B618CCD" w14:textId="31C21BD9" w:rsidR="00F906AD" w:rsidRPr="00BB076D" w:rsidRDefault="00F906AD" w:rsidP="00F906AD">
      <w:r w:rsidRPr="00BB076D">
        <w:t xml:space="preserve">The quantitative survey results supported these findings.  </w:t>
      </w:r>
    </w:p>
    <w:p w14:paraId="18638D7C" w14:textId="79C54876" w:rsidR="00F906AD" w:rsidRPr="00BB076D" w:rsidRDefault="00687D0E" w:rsidP="00F906AD">
      <w:r>
        <w:t>A</w:t>
      </w:r>
      <w:r w:rsidR="00F906AD" w:rsidRPr="00BB076D">
        <w:t xml:space="preserve">t Wave 2, 97% of </w:t>
      </w:r>
      <w:r>
        <w:t>p</w:t>
      </w:r>
      <w:r w:rsidR="00F906AD" w:rsidRPr="00BB076D">
        <w:t xml:space="preserve">articipants (n=467) and 96% of </w:t>
      </w:r>
      <w:r>
        <w:t>n</w:t>
      </w:r>
      <w:r w:rsidR="00F906AD" w:rsidRPr="00BB076D">
        <w:t>on-</w:t>
      </w:r>
      <w:r>
        <w:t>p</w:t>
      </w:r>
      <w:r w:rsidR="00F906AD" w:rsidRPr="00BB076D">
        <w:t>articipants (n=135) reported that they generally understood what can and can’t be purchased with the card (on average across the two sites, up from 92% (n=548) and 87% at Wave 1 (n=109), respectively).</w:t>
      </w:r>
    </w:p>
    <w:p w14:paraId="3E378F03" w14:textId="2AF1F73C" w:rsidR="00F906AD" w:rsidRPr="00BB076D" w:rsidRDefault="00F906AD" w:rsidP="00390E76">
      <w:pPr>
        <w:pStyle w:val="ListBullet"/>
      </w:pPr>
      <w:r w:rsidRPr="00BB076D">
        <w:t xml:space="preserve">When asked specifically if they knew whether </w:t>
      </w:r>
      <w:r w:rsidR="00C85BAB">
        <w:t>the card could be used</w:t>
      </w:r>
      <w:r w:rsidRPr="00BB076D">
        <w:t xml:space="preserve"> for alcohol purchases, almost all </w:t>
      </w:r>
      <w:r w:rsidR="00687D0E">
        <w:t>p</w:t>
      </w:r>
      <w:r w:rsidRPr="00BB076D">
        <w:t xml:space="preserve">articipants and </w:t>
      </w:r>
      <w:r w:rsidR="00687D0E">
        <w:t>n</w:t>
      </w:r>
      <w:r w:rsidRPr="00BB076D">
        <w:t>on-</w:t>
      </w:r>
      <w:r w:rsidR="00687D0E">
        <w:t>p</w:t>
      </w:r>
      <w:r w:rsidRPr="00BB076D">
        <w:t>articipants reported that they understood that this could not be done at both Waves (9</w:t>
      </w:r>
      <w:r w:rsidR="007436F3">
        <w:t>6</w:t>
      </w:r>
      <w:r w:rsidRPr="00BB076D">
        <w:t xml:space="preserve">-98% on average). </w:t>
      </w:r>
    </w:p>
    <w:p w14:paraId="74762C12" w14:textId="0C3444C2" w:rsidR="00F906AD" w:rsidRPr="00BB076D" w:rsidRDefault="00F906AD" w:rsidP="00390E76">
      <w:pPr>
        <w:pStyle w:val="ListBullet"/>
      </w:pPr>
      <w:r w:rsidRPr="00BB076D">
        <w:t xml:space="preserve">When asked specifically if they knew whether they could use the card for gambling, a large proportion of </w:t>
      </w:r>
      <w:r w:rsidR="00646790">
        <w:t>p</w:t>
      </w:r>
      <w:r w:rsidRPr="00BB076D">
        <w:t xml:space="preserve">articipants and </w:t>
      </w:r>
      <w:r w:rsidR="00646790">
        <w:t>n</w:t>
      </w:r>
      <w:r w:rsidRPr="00BB076D">
        <w:t>on-</w:t>
      </w:r>
      <w:r w:rsidR="00646790">
        <w:t>p</w:t>
      </w:r>
      <w:r w:rsidRPr="00BB076D">
        <w:t>articipants reported that they understood that this could not be done at b</w:t>
      </w:r>
      <w:r w:rsidR="00530F34">
        <w:t>oth Waves (91-94% on average).</w:t>
      </w:r>
    </w:p>
    <w:p w14:paraId="5EEA0593" w14:textId="4C3E905B" w:rsidR="00390E76" w:rsidRPr="00BB076D" w:rsidRDefault="00390E76" w:rsidP="00390E76">
      <w:pPr>
        <w:pStyle w:val="ListBullet"/>
        <w:numPr>
          <w:ilvl w:val="0"/>
          <w:numId w:val="0"/>
        </w:numPr>
      </w:pPr>
      <w:r>
        <w:t>T</w:t>
      </w:r>
      <w:r w:rsidRPr="00BB076D">
        <w:t xml:space="preserve">he majority of </w:t>
      </w:r>
      <w:r w:rsidR="00646790">
        <w:t>p</w:t>
      </w:r>
      <w:r w:rsidRPr="00BB076D">
        <w:t>articipants on average across the two sites (93%, n=467)</w:t>
      </w:r>
      <w:r>
        <w:t xml:space="preserve"> also</w:t>
      </w:r>
      <w:r w:rsidRPr="00BB076D">
        <w:t xml:space="preserve"> understood what to do if the card was lost or stolen at Wave 2 (up from 79% (n=548) at Wave 1</w:t>
      </w:r>
      <w:r w:rsidR="00646790">
        <w:t>)</w:t>
      </w:r>
      <w:r w:rsidRPr="00BB076D">
        <w:t>.</w:t>
      </w:r>
      <w:r>
        <w:t xml:space="preserve"> </w:t>
      </w:r>
      <w:r w:rsidRPr="00BB076D">
        <w:t>Results in relation to the above metrics were generally consistent across Trial sites.</w:t>
      </w:r>
    </w:p>
    <w:p w14:paraId="53130D57" w14:textId="3F14CC6C" w:rsidR="00390E76" w:rsidRPr="00390E76" w:rsidRDefault="00390E76" w:rsidP="00390E76">
      <w:r w:rsidRPr="00390E76">
        <w:t xml:space="preserve">Certain aspects of the card that were </w:t>
      </w:r>
      <w:r w:rsidR="00AA43D4">
        <w:t xml:space="preserve">less </w:t>
      </w:r>
      <w:r w:rsidRPr="00390E76">
        <w:t xml:space="preserve">understood at Wave 1 appeared to have improved at Wave 2, particularly amongst </w:t>
      </w:r>
      <w:r w:rsidR="00F27C37">
        <w:t>p</w:t>
      </w:r>
      <w:r w:rsidR="00530F34">
        <w:t xml:space="preserve">articipants. </w:t>
      </w:r>
      <w:r w:rsidRPr="00390E76">
        <w:t xml:space="preserve">At Wave 2, 92% of </w:t>
      </w:r>
      <w:r w:rsidR="00F27C37">
        <w:t>p</w:t>
      </w:r>
      <w:r w:rsidRPr="00390E76">
        <w:t xml:space="preserve">articipants (n=467) and 91% of </w:t>
      </w:r>
      <w:r w:rsidR="00F27C37">
        <w:t>n</w:t>
      </w:r>
      <w:r w:rsidRPr="00390E76">
        <w:t>on-</w:t>
      </w:r>
      <w:r w:rsidR="00F27C37">
        <w:t>p</w:t>
      </w:r>
      <w:r w:rsidRPr="00390E76">
        <w:t>articipants (n=135) understood the types of places where the card can and can’t be used (up from 81% (n=548) and 85% at Wave 1 (n=109), respectively).</w:t>
      </w:r>
    </w:p>
    <w:p w14:paraId="1CF3AAAF" w14:textId="58C2963B" w:rsidR="00390E76" w:rsidRPr="00390E76" w:rsidRDefault="00390E76" w:rsidP="00390E76">
      <w:pPr>
        <w:pStyle w:val="ListBullet"/>
      </w:pPr>
      <w:r w:rsidRPr="00390E76">
        <w:t xml:space="preserve">When asked specifically if they knew that they could use the card in most places VISA is accepted, 82% of </w:t>
      </w:r>
      <w:r w:rsidR="00F27C37">
        <w:t>p</w:t>
      </w:r>
      <w:r w:rsidRPr="00390E76">
        <w:t xml:space="preserve">articipants (n=467) and 70% of </w:t>
      </w:r>
      <w:r w:rsidR="00F27C37">
        <w:t>n</w:t>
      </w:r>
      <w:r w:rsidRPr="00390E76">
        <w:t>on-</w:t>
      </w:r>
      <w:r w:rsidR="00F27C37">
        <w:t>p</w:t>
      </w:r>
      <w:r w:rsidRPr="00390E76">
        <w:t>articipants (n=135) reported that they understood tha</w:t>
      </w:r>
      <w:r w:rsidR="00530F34">
        <w:t>t this could be done at Wave 2.</w:t>
      </w:r>
      <w:r w:rsidRPr="00390E76">
        <w:t xml:space="preserve"> This represented a significant improvement on understanding at Wave 1 amongst </w:t>
      </w:r>
      <w:r w:rsidR="00F27C37">
        <w:t>p</w:t>
      </w:r>
      <w:r w:rsidRPr="00390E76">
        <w:t xml:space="preserve">articipants overall – see </w:t>
      </w:r>
      <w:r w:rsidR="007F4752" w:rsidRPr="007F4752">
        <w:fldChar w:fldCharType="begin"/>
      </w:r>
      <w:r w:rsidR="007F4752" w:rsidRPr="007F4752">
        <w:instrText xml:space="preserve"> REF _Ref489281852 \h  \* MERGEFORMAT </w:instrText>
      </w:r>
      <w:r w:rsidR="007F4752" w:rsidRPr="007F4752">
        <w:fldChar w:fldCharType="separate"/>
      </w:r>
      <w:r w:rsidR="00FA4DB2" w:rsidRPr="00FA4DB2">
        <w:t xml:space="preserve">Figure </w:t>
      </w:r>
      <w:r w:rsidR="00FA4DB2" w:rsidRPr="00FA4DB2">
        <w:rPr>
          <w:noProof/>
        </w:rPr>
        <w:t>39</w:t>
      </w:r>
      <w:r w:rsidR="007F4752" w:rsidRPr="007F4752">
        <w:fldChar w:fldCharType="end"/>
      </w:r>
      <w:r w:rsidR="007F4752" w:rsidRPr="007F4752">
        <w:t>.</w:t>
      </w:r>
    </w:p>
    <w:p w14:paraId="1AC6E9A2" w14:textId="6E095EFF" w:rsidR="006A73F8" w:rsidRPr="00390E76" w:rsidRDefault="007F4752" w:rsidP="006A73F8">
      <w:pPr>
        <w:pStyle w:val="ListBullet"/>
      </w:pPr>
      <w:r w:rsidRPr="007F4752">
        <w:fldChar w:fldCharType="begin"/>
      </w:r>
      <w:r w:rsidRPr="007F4752">
        <w:instrText xml:space="preserve"> REF _Ref489281879 \h  \* MERGEFORMAT </w:instrText>
      </w:r>
      <w:r w:rsidRPr="007F4752">
        <w:fldChar w:fldCharType="separate"/>
      </w:r>
      <w:r w:rsidR="00FA4DB2" w:rsidRPr="00FA4DB2">
        <w:t xml:space="preserve">Figure </w:t>
      </w:r>
      <w:r w:rsidR="00FA4DB2" w:rsidRPr="00FA4DB2">
        <w:rPr>
          <w:noProof/>
        </w:rPr>
        <w:t>40</w:t>
      </w:r>
      <w:r w:rsidRPr="007F4752">
        <w:fldChar w:fldCharType="end"/>
      </w:r>
      <w:r>
        <w:t xml:space="preserve"> </w:t>
      </w:r>
      <w:r w:rsidR="00390E76" w:rsidRPr="00390E76">
        <w:t xml:space="preserve">illustrates that </w:t>
      </w:r>
      <w:r w:rsidR="00F27C37">
        <w:t>p</w:t>
      </w:r>
      <w:r w:rsidR="00390E76" w:rsidRPr="00390E76">
        <w:t>articipants also reported an improved understanding of the fact that they can use the card to make online payment transfers to pay for hous</w:t>
      </w:r>
      <w:r w:rsidR="00530F34">
        <w:t>ing, bills and other expenses.</w:t>
      </w:r>
    </w:p>
    <w:p w14:paraId="1AE2F65D" w14:textId="77777777" w:rsidR="006A73F8" w:rsidRDefault="006A73F8">
      <w:pPr>
        <w:jc w:val="left"/>
        <w:rPr>
          <w:b/>
        </w:rPr>
      </w:pPr>
      <w:bookmarkStart w:id="258" w:name="_Ref487207843"/>
      <w:bookmarkStart w:id="259" w:name="_Ref488921197"/>
      <w:r>
        <w:rPr>
          <w:b/>
        </w:rPr>
        <w:br w:type="page"/>
      </w:r>
    </w:p>
    <w:p w14:paraId="458DD7CA" w14:textId="71C21732" w:rsidR="00F906AD" w:rsidRPr="00BB076D" w:rsidRDefault="007F4752" w:rsidP="006A73F8">
      <w:pPr>
        <w:autoSpaceDE w:val="0"/>
        <w:autoSpaceDN w:val="0"/>
        <w:adjustRightInd w:val="0"/>
        <w:spacing w:before="120"/>
        <w:jc w:val="center"/>
        <w:rPr>
          <w:b/>
        </w:rPr>
      </w:pPr>
      <w:bookmarkStart w:id="260" w:name="_Ref489281852"/>
      <w:bookmarkStart w:id="261" w:name="_Ref489279244"/>
      <w:bookmarkEnd w:id="258"/>
      <w:r w:rsidRPr="007F4752">
        <w:rPr>
          <w:b/>
        </w:rPr>
        <w:lastRenderedPageBreak/>
        <w:t xml:space="preserve">Figure </w:t>
      </w:r>
      <w:r w:rsidRPr="007F4752">
        <w:rPr>
          <w:b/>
        </w:rPr>
        <w:fldChar w:fldCharType="begin"/>
      </w:r>
      <w:r w:rsidRPr="007F4752">
        <w:rPr>
          <w:b/>
        </w:rPr>
        <w:instrText xml:space="preserve"> SEQ Figure \* ARABIC </w:instrText>
      </w:r>
      <w:r w:rsidRPr="007F4752">
        <w:rPr>
          <w:b/>
        </w:rPr>
        <w:fldChar w:fldCharType="separate"/>
      </w:r>
      <w:r w:rsidR="00FA4DB2">
        <w:rPr>
          <w:b/>
          <w:noProof/>
        </w:rPr>
        <w:t>39</w:t>
      </w:r>
      <w:r w:rsidRPr="007F4752">
        <w:rPr>
          <w:b/>
        </w:rPr>
        <w:fldChar w:fldCharType="end"/>
      </w:r>
      <w:bookmarkEnd w:id="260"/>
      <w:r w:rsidRPr="007F4752">
        <w:rPr>
          <w:b/>
        </w:rPr>
        <w:t>:</w:t>
      </w:r>
      <w:r w:rsidRPr="00D816DB">
        <w:rPr>
          <w:b/>
        </w:rPr>
        <w:t xml:space="preserve"> </w:t>
      </w:r>
      <w:r w:rsidR="00F906AD" w:rsidRPr="00BB076D">
        <w:rPr>
          <w:b/>
        </w:rPr>
        <w:t>Knowledge that you can use the card in most places where VISA is accepted</w:t>
      </w:r>
      <w:bookmarkEnd w:id="259"/>
      <w:bookmarkEnd w:id="261"/>
    </w:p>
    <w:p w14:paraId="6D9C4575" w14:textId="3D896BF8" w:rsidR="00F906AD" w:rsidRPr="00BB076D" w:rsidRDefault="00F906AD" w:rsidP="00F906AD">
      <w:pPr>
        <w:autoSpaceDE w:val="0"/>
        <w:autoSpaceDN w:val="0"/>
        <w:adjustRightInd w:val="0"/>
        <w:spacing w:before="0"/>
        <w:jc w:val="center"/>
        <w:rPr>
          <w:sz w:val="16"/>
        </w:rPr>
      </w:pPr>
      <w:r w:rsidRPr="00BB076D">
        <w:rPr>
          <w:sz w:val="16"/>
        </w:rPr>
        <w:t xml:space="preserve">Base: Participants and </w:t>
      </w:r>
      <w:r w:rsidR="00AB7080">
        <w:rPr>
          <w:sz w:val="16"/>
        </w:rPr>
        <w:t>n</w:t>
      </w:r>
      <w:r w:rsidRPr="00BB076D">
        <w:rPr>
          <w:sz w:val="16"/>
        </w:rPr>
        <w:t>on-</w:t>
      </w:r>
      <w:r w:rsidR="00AB7080">
        <w:rPr>
          <w:sz w:val="16"/>
        </w:rPr>
        <w:t>p</w:t>
      </w:r>
      <w:r w:rsidRPr="00BB076D">
        <w:rPr>
          <w:sz w:val="16"/>
        </w:rPr>
        <w:t>articipants.</w:t>
      </w:r>
    </w:p>
    <w:p w14:paraId="1F219AFB" w14:textId="13AEC80A" w:rsidR="00F906AD" w:rsidRPr="00BB076D" w:rsidRDefault="007436F3" w:rsidP="00F906AD">
      <w:pPr>
        <w:spacing w:before="0"/>
        <w:jc w:val="center"/>
      </w:pPr>
      <w:r>
        <w:rPr>
          <w:noProof/>
        </w:rPr>
        <w:drawing>
          <wp:inline distT="0" distB="0" distL="0" distR="0" wp14:anchorId="4F3BC2F2" wp14:editId="6504FA3A">
            <wp:extent cx="5439507" cy="3623094"/>
            <wp:effectExtent l="0" t="0" r="8890" b="0"/>
            <wp:docPr id="10" name="Picture 10" descr="Twelve stacked bar charts showing proportion of participants who 'Knew that you can use the card in most places where VISA is accepted' before the survey. Base: Participants and non-participants.  Section 1: Participants. Wave 1 Ceduna  (n=194): Yes (70%), no (30%). Wave 2 Ceduna (n=233): Yes (79%), no (20%), refused (1%). There was a significant increase in the proportion of yes responses from wave 1. Wave 1 East Kimberley (n=354):  Yes (68%), no (32%). Wave 2 East Kimberley (n= 234):  Yes (86%), no (14%). There was a significant increase in the proportion of yes responses from wave 1. Wave 1 participant average (n= 548):  Yes (69%), no (31%). Wave 2 participant average (n= 467):  Yes (82%), no (17%). There was a significant increase in the proportion of yes responses from wave 1.  Section 2: non-participants. Wave 1 Ceduna  (n=57): Yes (63%), no (37%). Wave 2 Ceduna (n=68): Yes (81%), no (19%). There was a significant increase in the proportion of yes responses from wave 1. Wave 1 East Kimberley (n=52:  Yes (69%), no (31%). Wave 2 East Kimberley (n= 67):  Yes (58%), no (42%). There was no significant change. Wave 1 average (n= 109):  Yes (66%), no (34%). Wave 2 average (n= 135): Yes (70%), no (30%). There was no significant change. &#10;" title="Knowledge that you can use the card in most places where VISA is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t="2060" r="5992" b="1808"/>
                    <a:stretch/>
                  </pic:blipFill>
                  <pic:spPr bwMode="auto">
                    <a:xfrm>
                      <a:off x="0" y="0"/>
                      <a:ext cx="5471169" cy="3644183"/>
                    </a:xfrm>
                    <a:prstGeom prst="rect">
                      <a:avLst/>
                    </a:prstGeom>
                    <a:noFill/>
                    <a:ln>
                      <a:noFill/>
                    </a:ln>
                    <a:extLst>
                      <a:ext uri="{53640926-AAD7-44D8-BBD7-CCE9431645EC}">
                        <a14:shadowObscured xmlns:a14="http://schemas.microsoft.com/office/drawing/2010/main"/>
                      </a:ext>
                    </a:extLst>
                  </pic:spPr>
                </pic:pic>
              </a:graphicData>
            </a:graphic>
          </wp:inline>
        </w:drawing>
      </w:r>
    </w:p>
    <w:p w14:paraId="5D7B0F7F" w14:textId="5BFFED59" w:rsidR="00AC563F" w:rsidRPr="00E055DA" w:rsidRDefault="00F906AD" w:rsidP="00463C11">
      <w:pPr>
        <w:spacing w:before="0"/>
        <w:jc w:val="center"/>
        <w:rPr>
          <w:rStyle w:val="FootnoteReference"/>
        </w:rPr>
      </w:pPr>
      <w:r w:rsidRPr="00E055DA">
        <w:rPr>
          <w:rStyle w:val="FootnoteReference"/>
        </w:rPr>
        <w:t>Q21c (P) / Q12iie (NP). Before this survey did you know that: You can use the card in most places where VISA cards are accepted, including online or on the internet?</w:t>
      </w:r>
    </w:p>
    <w:p w14:paraId="54F569D2" w14:textId="04414A86" w:rsidR="00F906AD" w:rsidRPr="00BB076D" w:rsidRDefault="007F4752" w:rsidP="00F906AD">
      <w:pPr>
        <w:autoSpaceDE w:val="0"/>
        <w:autoSpaceDN w:val="0"/>
        <w:adjustRightInd w:val="0"/>
        <w:spacing w:before="0"/>
        <w:jc w:val="center"/>
        <w:rPr>
          <w:b/>
        </w:rPr>
      </w:pPr>
      <w:bookmarkStart w:id="262" w:name="_Ref489281879"/>
      <w:bookmarkStart w:id="263" w:name="_Ref488921203"/>
      <w:r w:rsidRPr="007F4752">
        <w:rPr>
          <w:b/>
        </w:rPr>
        <w:t xml:space="preserve">Figure </w:t>
      </w:r>
      <w:r w:rsidRPr="007F4752">
        <w:rPr>
          <w:b/>
        </w:rPr>
        <w:fldChar w:fldCharType="begin"/>
      </w:r>
      <w:r w:rsidRPr="007F4752">
        <w:rPr>
          <w:b/>
        </w:rPr>
        <w:instrText xml:space="preserve"> SEQ Figure \* ARABIC </w:instrText>
      </w:r>
      <w:r w:rsidRPr="007F4752">
        <w:rPr>
          <w:b/>
        </w:rPr>
        <w:fldChar w:fldCharType="separate"/>
      </w:r>
      <w:r w:rsidR="00FA4DB2">
        <w:rPr>
          <w:b/>
          <w:noProof/>
        </w:rPr>
        <w:t>40</w:t>
      </w:r>
      <w:r w:rsidRPr="007F4752">
        <w:rPr>
          <w:b/>
        </w:rPr>
        <w:fldChar w:fldCharType="end"/>
      </w:r>
      <w:bookmarkEnd w:id="262"/>
      <w:r w:rsidRPr="007F4752">
        <w:rPr>
          <w:b/>
        </w:rPr>
        <w:t>:</w:t>
      </w:r>
      <w:r w:rsidRPr="00D816DB">
        <w:rPr>
          <w:b/>
        </w:rPr>
        <w:t xml:space="preserve"> </w:t>
      </w:r>
      <w:r w:rsidR="00F906AD" w:rsidRPr="00BB076D">
        <w:rPr>
          <w:b/>
        </w:rPr>
        <w:t>Knowledge that you can use the card to make online payment transfers to pay bills</w:t>
      </w:r>
      <w:bookmarkEnd w:id="263"/>
    </w:p>
    <w:p w14:paraId="65E96E22" w14:textId="14E3EE75" w:rsidR="00F906AD" w:rsidRPr="00BB076D" w:rsidRDefault="00F906AD" w:rsidP="00F906AD">
      <w:pPr>
        <w:autoSpaceDE w:val="0"/>
        <w:autoSpaceDN w:val="0"/>
        <w:adjustRightInd w:val="0"/>
        <w:spacing w:before="0"/>
        <w:jc w:val="center"/>
        <w:rPr>
          <w:sz w:val="16"/>
        </w:rPr>
      </w:pPr>
      <w:r w:rsidRPr="00BB076D">
        <w:rPr>
          <w:sz w:val="16"/>
        </w:rPr>
        <w:t xml:space="preserve">Base: Participants and </w:t>
      </w:r>
      <w:r w:rsidR="00AB7080">
        <w:rPr>
          <w:sz w:val="16"/>
        </w:rPr>
        <w:t>n</w:t>
      </w:r>
      <w:r w:rsidRPr="00BB076D">
        <w:rPr>
          <w:sz w:val="16"/>
        </w:rPr>
        <w:t>on-</w:t>
      </w:r>
      <w:r w:rsidR="00AB7080">
        <w:rPr>
          <w:sz w:val="16"/>
        </w:rPr>
        <w:t>p</w:t>
      </w:r>
      <w:r w:rsidRPr="00BB076D">
        <w:rPr>
          <w:sz w:val="16"/>
        </w:rPr>
        <w:t>articipants.</w:t>
      </w:r>
    </w:p>
    <w:p w14:paraId="47330E2E" w14:textId="6D97B97A" w:rsidR="00F906AD" w:rsidRPr="00BB076D" w:rsidRDefault="007436F3" w:rsidP="00F906AD">
      <w:pPr>
        <w:spacing w:before="0"/>
        <w:jc w:val="center"/>
      </w:pPr>
      <w:r>
        <w:rPr>
          <w:noProof/>
        </w:rPr>
        <w:drawing>
          <wp:inline distT="0" distB="0" distL="0" distR="0" wp14:anchorId="14110190" wp14:editId="7A8C16E6">
            <wp:extent cx="5233035" cy="3737113"/>
            <wp:effectExtent l="0" t="0" r="5715" b="0"/>
            <wp:docPr id="12" name="Picture 12" descr="Twelve stacked bar charts showing proportion of participants who 'Knew that you can use the card to make online payment transfers to pay bills' before the survey. Base: Participants and non-particpants. Section 1: Participants. Wave 1 Ceduna  (n=194): Yes (67%), no (33%). Wave 2 Ceduna (n=233): Yes (83%), no (16%), refused (1%). There was a significant increase in the proportion of yes responses from wave 1.  Wave 1 East Kimberley (n=354):  Yes (69%), no (31%). Wave 2 East Kimberley (n= 234):  Yes (88%), no (12%). There was a significant increase in the proportion of yes responses from wave 1.   Wave 1 participant average (n= 548):  Yes (68%), no (32%). Wave 2 participant average (n= 467):  Yes (85%), no (14%). There was a significant increase in the proportion of yes responses from wave 1. Section 2: non-participants. Wave 1 Ceduna  (n=57): Yes (65%), no (35%). Wave 2 Ceduna (n=67): Yes (57%), no (43%). There was no significant change.  Wave 1 East Kimberley (n=52):  Yes (60%), no (40%). Wave 2 East Kimberley (n= 67):  Yes (57%), no (43%). There was no significant change. Wave 1 average (n= 109):  Yes (62%), no (38%). Wave 2 average (n= 135): Yes (64%), no (36%). There was no significant change.&#10;" title="Knowledge that you can use the card to make online payment transfers to pay b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l="2924" t="1970" r="8911" b="1367"/>
                    <a:stretch/>
                  </pic:blipFill>
                  <pic:spPr bwMode="auto">
                    <a:xfrm>
                      <a:off x="0" y="0"/>
                      <a:ext cx="5237796" cy="3740513"/>
                    </a:xfrm>
                    <a:prstGeom prst="rect">
                      <a:avLst/>
                    </a:prstGeom>
                    <a:noFill/>
                    <a:ln>
                      <a:noFill/>
                    </a:ln>
                    <a:extLst>
                      <a:ext uri="{53640926-AAD7-44D8-BBD7-CCE9431645EC}">
                        <a14:shadowObscured xmlns:a14="http://schemas.microsoft.com/office/drawing/2010/main"/>
                      </a:ext>
                    </a:extLst>
                  </pic:spPr>
                </pic:pic>
              </a:graphicData>
            </a:graphic>
          </wp:inline>
        </w:drawing>
      </w:r>
    </w:p>
    <w:p w14:paraId="0CB3CFE8" w14:textId="77777777" w:rsidR="00F906AD" w:rsidRPr="00E055DA" w:rsidRDefault="00F906AD" w:rsidP="00F906AD">
      <w:pPr>
        <w:autoSpaceDE w:val="0"/>
        <w:autoSpaceDN w:val="0"/>
        <w:adjustRightInd w:val="0"/>
        <w:spacing w:before="0"/>
        <w:jc w:val="center"/>
        <w:rPr>
          <w:rStyle w:val="FootnoteReference"/>
        </w:rPr>
      </w:pPr>
      <w:r w:rsidRPr="00E055DA">
        <w:rPr>
          <w:rStyle w:val="FootnoteReference"/>
        </w:rPr>
        <w:t>Q21d (P) / Q12iif (NP). Before this survey did you know that: You can use the card to make online payment transfers to pay bills, for housing and other expenses?</w:t>
      </w:r>
    </w:p>
    <w:p w14:paraId="01B6EA7A" w14:textId="05285CEA" w:rsidR="00390E76" w:rsidRPr="00390E76" w:rsidRDefault="00390E76" w:rsidP="00390E76">
      <w:pPr>
        <w:spacing w:before="0"/>
      </w:pPr>
      <w:r w:rsidRPr="00390E76">
        <w:rPr>
          <w:rFonts w:cs="Calibri"/>
        </w:rPr>
        <w:lastRenderedPageBreak/>
        <w:t>Demographically there were some variations in u</w:t>
      </w:r>
      <w:r w:rsidRPr="00390E76">
        <w:t xml:space="preserve">nderstanding around certain aspects of the </w:t>
      </w:r>
      <w:r w:rsidR="008166A6">
        <w:t xml:space="preserve">card </w:t>
      </w:r>
      <w:r w:rsidRPr="00390E76">
        <w:t xml:space="preserve">depending on the age of the Trial </w:t>
      </w:r>
      <w:r w:rsidR="00F27C37">
        <w:t>p</w:t>
      </w:r>
      <w:r w:rsidR="00530F34">
        <w:t xml:space="preserve">articipants. </w:t>
      </w:r>
      <w:r w:rsidRPr="00390E76">
        <w:t xml:space="preserve">Participants aged over 45 years (on average across the two sites) were significantly </w:t>
      </w:r>
      <w:r w:rsidRPr="00390E76">
        <w:rPr>
          <w:i/>
        </w:rPr>
        <w:t>less likely</w:t>
      </w:r>
      <w:r w:rsidRPr="00390E76">
        <w:t xml:space="preserve"> than younger </w:t>
      </w:r>
      <w:r w:rsidR="006A0304">
        <w:t>p</w:t>
      </w:r>
      <w:r w:rsidRPr="00390E76">
        <w:t>articipants (18-44) to understand card conditions related to online use.</w:t>
      </w:r>
    </w:p>
    <w:p w14:paraId="614E0D28" w14:textId="643C6B00" w:rsidR="00390E76" w:rsidRPr="00390E76" w:rsidRDefault="00390E76" w:rsidP="00390E76">
      <w:pPr>
        <w:pStyle w:val="ListBullet"/>
      </w:pPr>
      <w:r w:rsidRPr="00390E76">
        <w:t xml:space="preserve">76% of </w:t>
      </w:r>
      <w:r w:rsidR="00F27C37">
        <w:t>p</w:t>
      </w:r>
      <w:r w:rsidRPr="00390E76">
        <w:t xml:space="preserve">articipants aged over 45 years understood that they can use the card in most places VISA is accepted, including online or on the internet (n=204), compared to 86% of younger </w:t>
      </w:r>
      <w:r w:rsidR="00F27C37">
        <w:t>p</w:t>
      </w:r>
      <w:r w:rsidRPr="00390E76">
        <w:t>articipants (n=263).</w:t>
      </w:r>
    </w:p>
    <w:p w14:paraId="0A5B9246" w14:textId="43F091DE" w:rsidR="00390E76" w:rsidRPr="00390E76" w:rsidRDefault="00390E76" w:rsidP="00390E76">
      <w:pPr>
        <w:pStyle w:val="ListBullet"/>
      </w:pPr>
      <w:r w:rsidRPr="00390E76">
        <w:t xml:space="preserve">79% of </w:t>
      </w:r>
      <w:r w:rsidR="00F27C37">
        <w:t>p</w:t>
      </w:r>
      <w:r w:rsidRPr="00390E76">
        <w:t xml:space="preserve">articipants aged over 45 years understood that they can use the card to make online payment transfers to pay bills, for housing and other expenses (n=204), compared to 88% of younger </w:t>
      </w:r>
      <w:r w:rsidR="00F27C37">
        <w:t>p</w:t>
      </w:r>
      <w:r w:rsidRPr="00390E76">
        <w:t>articipants (n=263).</w:t>
      </w:r>
    </w:p>
    <w:p w14:paraId="760750A2" w14:textId="4DC89922" w:rsidR="00390E76" w:rsidRDefault="00390E76" w:rsidP="00390E76">
      <w:r w:rsidRPr="00390E76">
        <w:t xml:space="preserve">There were minimal differences across gender in terms of understanding, however, </w:t>
      </w:r>
      <w:r w:rsidR="00F27C37">
        <w:t>f</w:t>
      </w:r>
      <w:r w:rsidRPr="00390E76">
        <w:t xml:space="preserve">emale </w:t>
      </w:r>
      <w:r w:rsidR="00F27C37">
        <w:t>p</w:t>
      </w:r>
      <w:r w:rsidRPr="00390E76">
        <w:t>articipants were</w:t>
      </w:r>
      <w:r w:rsidR="008166A6">
        <w:t xml:space="preserve"> significantly</w:t>
      </w:r>
      <w:r w:rsidRPr="00390E76">
        <w:t xml:space="preserve"> more likely than </w:t>
      </w:r>
      <w:r w:rsidR="00F27C37">
        <w:t>m</w:t>
      </w:r>
      <w:r w:rsidRPr="00390E76">
        <w:t>ales to report understanding the types of places where you can use the card (</w:t>
      </w:r>
      <w:r w:rsidR="006A0304">
        <w:t>95% (n=300) compared to 87% of m</w:t>
      </w:r>
      <w:r w:rsidRPr="00390E76">
        <w:t>ales (n=167)).</w:t>
      </w:r>
    </w:p>
    <w:p w14:paraId="19453883" w14:textId="6A035D7E" w:rsidR="00DE5851" w:rsidRDefault="00DE5851" w:rsidP="00DE5851">
      <w:r>
        <w:t>Participants who were in receipt of the Disability Support Pension (DSP) (n=115) were significantly less likely than participants in receipt of other payments (n=352) to report (on average across the two sites) awareness:</w:t>
      </w:r>
    </w:p>
    <w:p w14:paraId="0F95A7C0" w14:textId="18194A4F" w:rsidR="00DE5851" w:rsidRPr="00884965" w:rsidRDefault="004E7AE0" w:rsidP="00DE5851">
      <w:pPr>
        <w:pStyle w:val="ListBullet"/>
      </w:pPr>
      <w:r>
        <w:t>O</w:t>
      </w:r>
      <w:r w:rsidR="00DE5851">
        <w:t>f w</w:t>
      </w:r>
      <w:r w:rsidR="00DE5851" w:rsidRPr="00884965">
        <w:t>hat to do</w:t>
      </w:r>
      <w:r w:rsidR="00DE5851">
        <w:t xml:space="preserve"> if the card is lost or stolen (</w:t>
      </w:r>
      <w:r w:rsidR="00DE5851" w:rsidRPr="00884965">
        <w:t xml:space="preserve">87% </w:t>
      </w:r>
      <w:r w:rsidR="00DE5851">
        <w:t>of those on DSP, compared with</w:t>
      </w:r>
      <w:r w:rsidR="00DE5851" w:rsidRPr="00884965">
        <w:t xml:space="preserve"> 94% </w:t>
      </w:r>
      <w:r>
        <w:t>of other participants).</w:t>
      </w:r>
    </w:p>
    <w:p w14:paraId="7B512007" w14:textId="33B048A5" w:rsidR="00DE5851" w:rsidRPr="00884965" w:rsidRDefault="004E7AE0" w:rsidP="00DE5851">
      <w:pPr>
        <w:pStyle w:val="ListBullet"/>
      </w:pPr>
      <w:r>
        <w:t>T</w:t>
      </w:r>
      <w:r w:rsidR="00DE5851">
        <w:t>hat the card cannot be used to purchase alcohol (</w:t>
      </w:r>
      <w:r w:rsidR="00DE5851" w:rsidRPr="00884965">
        <w:t xml:space="preserve">89% </w:t>
      </w:r>
      <w:r w:rsidR="00DE5851">
        <w:t xml:space="preserve">of those on DSP, compared with </w:t>
      </w:r>
      <w:r w:rsidR="00DE5851" w:rsidRPr="00884965">
        <w:t>99%</w:t>
      </w:r>
      <w:r>
        <w:t xml:space="preserve"> of others).</w:t>
      </w:r>
    </w:p>
    <w:p w14:paraId="72469DFB" w14:textId="61650BF2" w:rsidR="00DE5851" w:rsidRPr="00884965" w:rsidRDefault="004E7AE0" w:rsidP="00DE5851">
      <w:pPr>
        <w:pStyle w:val="ListBullet"/>
      </w:pPr>
      <w:r>
        <w:t>T</w:t>
      </w:r>
      <w:r w:rsidR="00DE5851">
        <w:t>hat the card cannot be used for</w:t>
      </w:r>
      <w:r w:rsidR="00DE5851" w:rsidRPr="00884965">
        <w:t xml:space="preserve"> gambling</w:t>
      </w:r>
      <w:r w:rsidR="00DE5851">
        <w:t xml:space="preserve"> purchases (</w:t>
      </w:r>
      <w:r w:rsidR="00DE5851" w:rsidRPr="00884965">
        <w:t xml:space="preserve">88% </w:t>
      </w:r>
      <w:r w:rsidR="00DE5851">
        <w:t>of those on DS</w:t>
      </w:r>
      <w:r>
        <w:t>P, compared with 96% of others).</w:t>
      </w:r>
    </w:p>
    <w:p w14:paraId="1A27A6B0" w14:textId="35EFC859" w:rsidR="00DE5851" w:rsidRPr="00884965" w:rsidRDefault="004E7AE0" w:rsidP="00DE5851">
      <w:pPr>
        <w:pStyle w:val="ListBullet"/>
      </w:pPr>
      <w:r>
        <w:t>T</w:t>
      </w:r>
      <w:r w:rsidR="00DE5851">
        <w:t>hat the</w:t>
      </w:r>
      <w:r w:rsidR="00DE5851" w:rsidRPr="00884965">
        <w:t xml:space="preserve"> card </w:t>
      </w:r>
      <w:r w:rsidR="00DE5851">
        <w:t xml:space="preserve">can be used </w:t>
      </w:r>
      <w:r w:rsidR="00DE5851" w:rsidRPr="00884965">
        <w:t>in most places VISA is accepted</w:t>
      </w:r>
      <w:r w:rsidR="00DE5851">
        <w:t xml:space="preserve"> (</w:t>
      </w:r>
      <w:r w:rsidR="00DE5851" w:rsidRPr="00884965">
        <w:t xml:space="preserve">75% </w:t>
      </w:r>
      <w:r w:rsidR="00DE5851">
        <w:t>of those on DSP, c</w:t>
      </w:r>
      <w:r>
        <w:t>ompared with 84% of others).</w:t>
      </w:r>
    </w:p>
    <w:p w14:paraId="7E327531" w14:textId="6D1073C2" w:rsidR="00DE5851" w:rsidRPr="00884965" w:rsidRDefault="004E7AE0" w:rsidP="00DE5851">
      <w:pPr>
        <w:pStyle w:val="ListBullet"/>
      </w:pPr>
      <w:r>
        <w:t>T</w:t>
      </w:r>
      <w:r w:rsidR="00DE5851">
        <w:t xml:space="preserve">hat the </w:t>
      </w:r>
      <w:r w:rsidR="00DE5851" w:rsidRPr="00884965">
        <w:t xml:space="preserve">card </w:t>
      </w:r>
      <w:r w:rsidR="00DE5851">
        <w:t xml:space="preserve">can be used </w:t>
      </w:r>
      <w:r w:rsidR="00DE5851" w:rsidRPr="00884965">
        <w:t xml:space="preserve">to make online payment transfers to pay bills, for </w:t>
      </w:r>
      <w:r w:rsidR="00DE5851">
        <w:t>housing and for other expenses (</w:t>
      </w:r>
      <w:r w:rsidR="00DE5851" w:rsidRPr="00884965">
        <w:t xml:space="preserve">77% </w:t>
      </w:r>
      <w:r w:rsidR="00DE5851">
        <w:t xml:space="preserve">of those on DSP, compared with </w:t>
      </w:r>
      <w:r w:rsidR="00DE5851" w:rsidRPr="00884965">
        <w:t>87%</w:t>
      </w:r>
      <w:r w:rsidR="00DE5851">
        <w:t xml:space="preserve"> of others).</w:t>
      </w:r>
    </w:p>
    <w:p w14:paraId="5330FC20" w14:textId="00DFD3F3" w:rsidR="00DE5851" w:rsidRPr="00390E76" w:rsidRDefault="00DE5851" w:rsidP="00390E76">
      <w:r>
        <w:t xml:space="preserve">Consistent with the abovementioned findings, a few stakeholders and community leaders felt that awareness and understanding of the CDCT was lower among </w:t>
      </w:r>
      <w:r w:rsidRPr="005E1E4C">
        <w:t>some</w:t>
      </w:r>
      <w:r>
        <w:t xml:space="preserve"> people with disability as they required more in-depth and tailored communications to fully comprehend the mechanics and processes of the CDC.</w:t>
      </w:r>
    </w:p>
    <w:p w14:paraId="11AD4274" w14:textId="30E0E443" w:rsidR="00390E76" w:rsidRDefault="00A41C3A" w:rsidP="00390E76">
      <w:r>
        <w:t>F</w:t>
      </w:r>
      <w:r w:rsidR="00390E76" w:rsidRPr="00390E76">
        <w:t>eedback</w:t>
      </w:r>
      <w:r w:rsidR="00390E76">
        <w:t xml:space="preserve"> from some </w:t>
      </w:r>
      <w:r w:rsidR="00F27C37">
        <w:t xml:space="preserve">merchants, </w:t>
      </w:r>
      <w:r w:rsidR="00390E76">
        <w:t xml:space="preserve">leaders </w:t>
      </w:r>
      <w:r w:rsidR="00F27C37">
        <w:t xml:space="preserve">and other stakeholders </w:t>
      </w:r>
      <w:r w:rsidR="00390E76">
        <w:t>indicated that understanding was still less widespread and unclear in relation to:</w:t>
      </w:r>
    </w:p>
    <w:p w14:paraId="4ED567EF" w14:textId="6F2738BA" w:rsidR="00733201" w:rsidRDefault="004E7AE0" w:rsidP="00733201">
      <w:pPr>
        <w:pStyle w:val="ListBullet"/>
      </w:pPr>
      <w:r>
        <w:t>T</w:t>
      </w:r>
      <w:r w:rsidR="00733201">
        <w:t>he option for using direct debit as a means of managing the cash</w:t>
      </w:r>
      <w:r>
        <w:t xml:space="preserve"> component of payments received.</w:t>
      </w:r>
    </w:p>
    <w:p w14:paraId="6C011357" w14:textId="2B04C38A" w:rsidR="00733201" w:rsidRDefault="004E7AE0" w:rsidP="00733201">
      <w:pPr>
        <w:pStyle w:val="ListBullet"/>
      </w:pPr>
      <w:r>
        <w:t>T</w:t>
      </w:r>
      <w:r w:rsidR="00733201">
        <w:t>he option to select ‘savings’ rather than ‘credit’ at EFTPOS terminals to minimise merchan</w:t>
      </w:r>
      <w:r>
        <w:t>ts incurring additional charges.</w:t>
      </w:r>
    </w:p>
    <w:p w14:paraId="004FD071" w14:textId="1AC6409B" w:rsidR="00733201" w:rsidRDefault="004E7AE0" w:rsidP="00733201">
      <w:pPr>
        <w:pStyle w:val="ListBullet"/>
      </w:pPr>
      <w:r>
        <w:t>T</w:t>
      </w:r>
      <w:r w:rsidR="00446C0D">
        <w:t>he available mechanisms/</w:t>
      </w:r>
      <w:r w:rsidR="00733201">
        <w:t>processes to facilitate legitimate cash purchases (e.g. screen shots of Ebay purchases or receipts for second hand goods to arrange direct debit payments through Indue);</w:t>
      </w:r>
    </w:p>
    <w:p w14:paraId="10FC3ED1" w14:textId="6DBD73BE" w:rsidR="00733201" w:rsidRDefault="004E7AE0" w:rsidP="00733201">
      <w:pPr>
        <w:pStyle w:val="ListBullet"/>
      </w:pPr>
      <w:r>
        <w:lastRenderedPageBreak/>
        <w:t>T</w:t>
      </w:r>
      <w:r w:rsidR="00733201">
        <w:t>he rationale and target audience for the CDCT (i.e. that it is not directed at certain groups of people in the community but applicable to all relevant income support recipients in that location and why</w:t>
      </w:r>
      <w:r>
        <w:t xml:space="preserve"> Trial locations were selected).</w:t>
      </w:r>
    </w:p>
    <w:p w14:paraId="77E1E699" w14:textId="43AABB91" w:rsidR="008769E6" w:rsidRDefault="004E7AE0" w:rsidP="008769E6">
      <w:pPr>
        <w:pStyle w:val="ListBullet"/>
        <w:numPr>
          <w:ilvl w:val="1"/>
          <w:numId w:val="8"/>
        </w:numPr>
      </w:pPr>
      <w:r>
        <w:t>W</w:t>
      </w:r>
      <w:r w:rsidR="008769E6">
        <w:t>hile the perception that the Trial was target</w:t>
      </w:r>
      <w:r w:rsidR="007436F3">
        <w:t>ed</w:t>
      </w:r>
      <w:r w:rsidR="008769E6">
        <w:t xml:space="preserve"> at specific groups in the community (namely Indigenous </w:t>
      </w:r>
      <w:r w:rsidR="00E06E40">
        <w:t>people</w:t>
      </w:r>
      <w:r w:rsidR="008769E6">
        <w:t>) existed in both locations, it appeared to be stronge</w:t>
      </w:r>
      <w:r>
        <w:t>r in EK.</w:t>
      </w:r>
    </w:p>
    <w:p w14:paraId="3802A182" w14:textId="49AD5D2B" w:rsidR="00733201" w:rsidRDefault="004E7AE0" w:rsidP="00733201">
      <w:pPr>
        <w:pStyle w:val="ListBullet"/>
      </w:pPr>
      <w:r>
        <w:t>T</w:t>
      </w:r>
      <w:r w:rsidR="00733201">
        <w:t xml:space="preserve">he difference between CDP, other welfare reform changes and </w:t>
      </w:r>
      <w:r w:rsidR="00733201" w:rsidRPr="00E06E40">
        <w:t>CD</w:t>
      </w:r>
      <w:r w:rsidR="00E06E40" w:rsidRPr="00E06E40">
        <w:t>C</w:t>
      </w:r>
      <w:r w:rsidR="00733201" w:rsidRPr="00E06E40">
        <w:t>T</w:t>
      </w:r>
      <w:r w:rsidR="00733201">
        <w:t xml:space="preserve"> – specifically, that CDP non-compliance payment reduction and mutual obligation requirements that affected payment rates were separate to the CDCT.</w:t>
      </w:r>
    </w:p>
    <w:p w14:paraId="4AE340B6" w14:textId="77777777" w:rsidR="000F4033" w:rsidRPr="002D22D2" w:rsidRDefault="000F4033" w:rsidP="002D22D2">
      <w:pPr>
        <w:pStyle w:val="Heading4"/>
        <w:numPr>
          <w:ilvl w:val="1"/>
          <w:numId w:val="5"/>
        </w:numPr>
        <w:ind w:left="567"/>
        <w:rPr>
          <w:sz w:val="32"/>
        </w:rPr>
      </w:pPr>
      <w:bookmarkStart w:id="264" w:name="_Toc488762041"/>
      <w:r w:rsidRPr="002D22D2">
        <w:rPr>
          <w:sz w:val="32"/>
        </w:rPr>
        <w:t>Communication processes</w:t>
      </w:r>
      <w:bookmarkEnd w:id="264"/>
    </w:p>
    <w:p w14:paraId="0B3660EF" w14:textId="0CF4B054" w:rsidR="000F4033" w:rsidRDefault="000F4033" w:rsidP="000F4033">
      <w:r>
        <w:t xml:space="preserve">Overall, the communications and marketing processes across all stages of the CDCT implementation process was reported by many stakeholders, some merchants and a few </w:t>
      </w:r>
      <w:r w:rsidR="00E370A1">
        <w:t xml:space="preserve">community </w:t>
      </w:r>
      <w:r>
        <w:t xml:space="preserve">leaders </w:t>
      </w:r>
      <w:r w:rsidR="00530F34">
        <w:t>as being “poorly co-ordinated”.</w:t>
      </w:r>
      <w:r>
        <w:t xml:space="preserve"> Perceptions of communications issues in relation to the implementation processes appeared to be more negative in the East Kimberley than in Ceduna, but there clearly appeared to be scop</w:t>
      </w:r>
      <w:r w:rsidR="00733201">
        <w:t>e for improvement across both T</w:t>
      </w:r>
      <w:r>
        <w:t>rial sites.</w:t>
      </w:r>
    </w:p>
    <w:p w14:paraId="403169FF" w14:textId="741F5954" w:rsidR="000F4033" w:rsidRDefault="000F4033" w:rsidP="000F4033">
      <w:r>
        <w:t xml:space="preserve">Common gaps were identified in relation to the communication of the implementation processes from initial set-up, roll-out through to on-going implementation and the announcement of the </w:t>
      </w:r>
      <w:r w:rsidR="00E370A1">
        <w:t>T</w:t>
      </w:r>
      <w:r>
        <w:t>rial extension, including:</w:t>
      </w:r>
    </w:p>
    <w:p w14:paraId="42BC25D1" w14:textId="00B50EDD" w:rsidR="000F4033" w:rsidRDefault="007008A9" w:rsidP="000F4033">
      <w:pPr>
        <w:pStyle w:val="ListBullet"/>
      </w:pPr>
      <w:r>
        <w:t>I</w:t>
      </w:r>
      <w:r w:rsidR="000F4033">
        <w:t>nform</w:t>
      </w:r>
      <w:r>
        <w:t>ation needs not being fully met.</w:t>
      </w:r>
    </w:p>
    <w:p w14:paraId="47039605" w14:textId="593D4637" w:rsidR="000F4033" w:rsidRDefault="007008A9" w:rsidP="000F4033">
      <w:pPr>
        <w:pStyle w:val="ListBullet"/>
      </w:pPr>
      <w:r>
        <w:t>T</w:t>
      </w:r>
      <w:r w:rsidR="000F4033">
        <w:t>he limited channels used to inform, reach and engage with the wide range of audiences directly and indirectly impacted by the CDCT</w:t>
      </w:r>
      <w:r w:rsidR="007D6B45">
        <w:t xml:space="preserve"> </w:t>
      </w:r>
      <w:r w:rsidR="007D6B45">
        <w:rPr>
          <w:lang w:eastAsia="en-US"/>
        </w:rPr>
        <w:t xml:space="preserve">(e.g. </w:t>
      </w:r>
      <w:r w:rsidR="00733201">
        <w:rPr>
          <w:lang w:eastAsia="en-US"/>
        </w:rPr>
        <w:t xml:space="preserve">the </w:t>
      </w:r>
      <w:r w:rsidR="007D6B45">
        <w:rPr>
          <w:lang w:eastAsia="en-US"/>
        </w:rPr>
        <w:t xml:space="preserve">utilisation of </w:t>
      </w:r>
      <w:r w:rsidR="007D6B45" w:rsidRPr="0074561E">
        <w:rPr>
          <w:lang w:eastAsia="en-US"/>
        </w:rPr>
        <w:t xml:space="preserve">written communication materials was not </w:t>
      </w:r>
      <w:r w:rsidR="00733201">
        <w:rPr>
          <w:lang w:eastAsia="en-US"/>
        </w:rPr>
        <w:t xml:space="preserve">considered to have been </w:t>
      </w:r>
      <w:r w:rsidR="007D6B45" w:rsidRPr="0074561E">
        <w:rPr>
          <w:lang w:eastAsia="en-US"/>
        </w:rPr>
        <w:t>an effective strategy due to low literacy levels amongst the population of cardholders</w:t>
      </w:r>
      <w:r w:rsidR="007D6B45">
        <w:rPr>
          <w:lang w:eastAsia="en-US"/>
        </w:rPr>
        <w:t>)</w:t>
      </w:r>
      <w:r>
        <w:t>.</w:t>
      </w:r>
    </w:p>
    <w:p w14:paraId="6F9F2883" w14:textId="1AE65072" w:rsidR="000F4033" w:rsidRPr="00733201" w:rsidRDefault="007008A9" w:rsidP="000F4033">
      <w:pPr>
        <w:pStyle w:val="ListBullet"/>
      </w:pPr>
      <w:r>
        <w:t>T</w:t>
      </w:r>
      <w:r w:rsidR="000F4033" w:rsidRPr="00733201">
        <w:t>he lack of appropriate and consistent tone of info</w:t>
      </w:r>
      <w:r w:rsidR="00A13DD6" w:rsidRPr="00733201">
        <w:t>rmation provided about the CDCT</w:t>
      </w:r>
      <w:r w:rsidR="00733201" w:rsidRPr="00733201">
        <w:t xml:space="preserve"> (i.e. a tone that was helpful, supportive, positive, collaborative and optimistic)</w:t>
      </w:r>
      <w:r>
        <w:t>.</w:t>
      </w:r>
    </w:p>
    <w:p w14:paraId="47E21C9B" w14:textId="3C444A15" w:rsidR="00A13DD6" w:rsidRPr="005E1E4C" w:rsidRDefault="007008A9" w:rsidP="000F4033">
      <w:pPr>
        <w:pStyle w:val="ListBullet"/>
      </w:pPr>
      <w:r>
        <w:t>T</w:t>
      </w:r>
      <w:r w:rsidR="00A13DD6" w:rsidRPr="005E1E4C">
        <w:t xml:space="preserve">he limited </w:t>
      </w:r>
      <w:r w:rsidR="00E06E40">
        <w:t>notice</w:t>
      </w:r>
      <w:r w:rsidR="00A13DD6" w:rsidRPr="005E1E4C">
        <w:t xml:space="preserve"> provided </w:t>
      </w:r>
      <w:r w:rsidR="00E06E40">
        <w:t>of</w:t>
      </w:r>
      <w:r w:rsidR="00A13DD6" w:rsidRPr="005E1E4C">
        <w:t xml:space="preserve"> the Trial extension.</w:t>
      </w:r>
    </w:p>
    <w:p w14:paraId="48703941" w14:textId="409E5A90" w:rsidR="000F4033" w:rsidRDefault="000F4033" w:rsidP="000F4033">
      <w:r>
        <w:t>Feedback from these stakeholders and merchants suggested that there appeared to be a lack of a comprehensive communications strategy across the implementation stages to facilitate a coordinated, consistent and integrated communications approach across each stage</w:t>
      </w:r>
      <w:r w:rsidR="007008A9">
        <w:t xml:space="preserve"> of the implementation process.</w:t>
      </w:r>
    </w:p>
    <w:p w14:paraId="14514F61" w14:textId="57C205E0" w:rsidR="000F4033" w:rsidRDefault="00733201" w:rsidP="000F4033">
      <w:r>
        <w:t>In addition, the e</w:t>
      </w:r>
      <w:r w:rsidR="005E1E4C">
        <w:t>valuation consistently found that there was a gap in communication of th</w:t>
      </w:r>
      <w:r w:rsidR="00530F34">
        <w:t xml:space="preserve">e CDCT beyond the Trial sites. </w:t>
      </w:r>
      <w:r w:rsidR="005E1E4C">
        <w:t xml:space="preserve">Many stakeholders felt that it was important for the neighbouring merchants and service providers to be aware of and educated about the CDCT requirements and how best to support Trial </w:t>
      </w:r>
      <w:r w:rsidR="00991950">
        <w:t>p</w:t>
      </w:r>
      <w:r w:rsidR="005E1E4C">
        <w:t>articipants when they were visiting or mov</w:t>
      </w:r>
      <w:r w:rsidR="007436F3">
        <w:t>ing</w:t>
      </w:r>
      <w:r w:rsidR="005E1E4C">
        <w:t xml:space="preserve"> to these locations. It was evident that Trial </w:t>
      </w:r>
      <w:r w:rsidR="00991950">
        <w:t>p</w:t>
      </w:r>
      <w:r w:rsidR="005E1E4C">
        <w:t>articipants who were fairly mobile tended to have higher support needs and hence required such supports beyond just the Trial locations (e.g. who to contact when card was not working).</w:t>
      </w:r>
    </w:p>
    <w:p w14:paraId="0E5EEAC6" w14:textId="77777777" w:rsidR="000F4033" w:rsidRPr="002D22D2" w:rsidRDefault="000F4033" w:rsidP="002D22D2">
      <w:pPr>
        <w:pStyle w:val="Heading4"/>
        <w:numPr>
          <w:ilvl w:val="1"/>
          <w:numId w:val="5"/>
        </w:numPr>
        <w:ind w:left="567"/>
        <w:rPr>
          <w:sz w:val="32"/>
        </w:rPr>
      </w:pPr>
      <w:bookmarkStart w:id="265" w:name="_Toc488762042"/>
      <w:r w:rsidRPr="002D22D2">
        <w:rPr>
          <w:sz w:val="32"/>
        </w:rPr>
        <w:t>Community consultation processes</w:t>
      </w:r>
      <w:bookmarkEnd w:id="265"/>
    </w:p>
    <w:p w14:paraId="6A6159B0" w14:textId="0C507B18" w:rsidR="000F4033" w:rsidRDefault="000F4033" w:rsidP="000F4033">
      <w:r>
        <w:t>Overall, the evaluation found that the community leaders held a different view about the effectiveness of the consultat</w:t>
      </w:r>
      <w:r w:rsidR="00530F34">
        <w:t xml:space="preserve">ion process than stakeholders. </w:t>
      </w:r>
      <w:r>
        <w:t xml:space="preserve">Community leaders generally felt that there had been sufficient opportunity and communication about the consultation processes to allow </w:t>
      </w:r>
      <w:r>
        <w:lastRenderedPageBreak/>
        <w:t xml:space="preserve">those who were interested </w:t>
      </w:r>
      <w:r w:rsidR="00530F34">
        <w:t xml:space="preserve">in the process to participate. </w:t>
      </w:r>
      <w:r>
        <w:t>It was felt that some members of the community chose not to engage in the early discussions but only became involved later in the process, after the decision to procee</w:t>
      </w:r>
      <w:r w:rsidR="00530F34">
        <w:t xml:space="preserve">d with the CDCT had been made. </w:t>
      </w:r>
      <w:r>
        <w:t>Consultations were reported to have occurred via community meetings and discussions.</w:t>
      </w:r>
    </w:p>
    <w:p w14:paraId="33BA91C6" w14:textId="6C205510" w:rsidR="000F4033" w:rsidRDefault="000F4033" w:rsidP="000F4033">
      <w:r>
        <w:t xml:space="preserve">While the community consultation processes were perceived by stakeholders and merchants to be better in Ceduna than in EK, this aspect of the implementation process was generally felt to be less </w:t>
      </w:r>
      <w:r w:rsidR="00715999">
        <w:t xml:space="preserve">than </w:t>
      </w:r>
      <w:r w:rsidR="00396781">
        <w:t xml:space="preserve">fully </w:t>
      </w:r>
      <w:r w:rsidR="00715999">
        <w:t>effective across both T</w:t>
      </w:r>
      <w:r>
        <w:t>rial sites.</w:t>
      </w:r>
    </w:p>
    <w:p w14:paraId="177734CB" w14:textId="2E3D1CF1" w:rsidR="000F4033" w:rsidRDefault="000F4033" w:rsidP="000F4033">
      <w:r>
        <w:t xml:space="preserve">There was some acknowledgement among </w:t>
      </w:r>
      <w:r w:rsidR="00E370A1">
        <w:t xml:space="preserve">community leaders and </w:t>
      </w:r>
      <w:r>
        <w:t>stakeholders that the decision to embark on the T</w:t>
      </w:r>
      <w:r w:rsidR="00715999">
        <w:t>rial</w:t>
      </w:r>
      <w:r>
        <w:t xml:space="preserve"> was necessitated by frustrations in community conditions and concerns that were “worsening” and adversely impacting on </w:t>
      </w:r>
      <w:r w:rsidR="00715999">
        <w:t xml:space="preserve">the </w:t>
      </w:r>
      <w:r>
        <w:t>wellbeing of individuals and their families, which required “strong leadership</w:t>
      </w:r>
      <w:r w:rsidR="00530F34">
        <w:t xml:space="preserve"> decisions” to be made. </w:t>
      </w:r>
      <w:r>
        <w:t xml:space="preserve">There was also some agreement among stakeholders and </w:t>
      </w:r>
      <w:r w:rsidR="00E370A1">
        <w:t xml:space="preserve">community </w:t>
      </w:r>
      <w:r>
        <w:t xml:space="preserve">leaders that </w:t>
      </w:r>
      <w:r w:rsidR="008833E5">
        <w:t xml:space="preserve">while </w:t>
      </w:r>
      <w:r>
        <w:t>such decisions were not palatable across all community members</w:t>
      </w:r>
      <w:r w:rsidR="008833E5">
        <w:t>, they were</w:t>
      </w:r>
      <w:r>
        <w:t xml:space="preserve"> nec</w:t>
      </w:r>
      <w:r w:rsidR="00530F34">
        <w:t xml:space="preserve">essary for the “greater good”. </w:t>
      </w:r>
      <w:r w:rsidRPr="0084344F">
        <w:t xml:space="preserve">Some stakeholders </w:t>
      </w:r>
      <w:r w:rsidR="00E370A1" w:rsidRPr="0084344F">
        <w:t xml:space="preserve">and community leaders </w:t>
      </w:r>
      <w:r w:rsidRPr="0084344F">
        <w:t>felt th</w:t>
      </w:r>
      <w:r>
        <w:t>at this case could have been made more consistently and strongly across some sectors of the community to promote better understanding of the rationale for the CDCT.</w:t>
      </w:r>
    </w:p>
    <w:p w14:paraId="4FC03399" w14:textId="3EE04833" w:rsidR="0096770C" w:rsidRPr="0066381A" w:rsidRDefault="00AE45D6" w:rsidP="000F4033">
      <w:r w:rsidRPr="0066381A">
        <w:t xml:space="preserve">Many stakeholders regarded the consultation process as insufficient in reaching the wide target audience in the community. These stakeholders felt that there had been too much reliance on formal channels (i.e. town hall meetings), rather than small group discussions – which were considered to be more accessible and appropriate for the </w:t>
      </w:r>
      <w:r w:rsidR="00107CAF" w:rsidRPr="0066381A">
        <w:t xml:space="preserve">wide </w:t>
      </w:r>
      <w:r w:rsidRPr="0066381A">
        <w:t xml:space="preserve">target audience and to facilitate more constructive in-depth discussions of the Trial rationale and scope, to build the case for the CDCT. Some </w:t>
      </w:r>
      <w:r w:rsidR="00107CAF" w:rsidRPr="0066381A">
        <w:t xml:space="preserve">stakeholders </w:t>
      </w:r>
      <w:r w:rsidRPr="0066381A">
        <w:t xml:space="preserve">also felt that the consultation </w:t>
      </w:r>
      <w:r w:rsidR="00107CAF" w:rsidRPr="0066381A">
        <w:t xml:space="preserve">process had </w:t>
      </w:r>
      <w:r w:rsidRPr="0066381A">
        <w:t xml:space="preserve">lacked a strategy to engage </w:t>
      </w:r>
      <w:r w:rsidR="00107CAF" w:rsidRPr="0066381A">
        <w:t>with those target audience</w:t>
      </w:r>
      <w:r w:rsidRPr="0066381A">
        <w:t xml:space="preserve"> members who did not</w:t>
      </w:r>
      <w:r w:rsidR="00107CAF" w:rsidRPr="0066381A">
        <w:t xml:space="preserve"> participate</w:t>
      </w:r>
      <w:r w:rsidRPr="0066381A">
        <w:t xml:space="preserve"> </w:t>
      </w:r>
      <w:r w:rsidR="00107CAF" w:rsidRPr="0066381A">
        <w:t xml:space="preserve">in the </w:t>
      </w:r>
      <w:r w:rsidRPr="0066381A">
        <w:t>formal meetings.</w:t>
      </w:r>
    </w:p>
    <w:p w14:paraId="1E4F059A" w14:textId="77777777" w:rsidR="000F4033" w:rsidRDefault="000F4033" w:rsidP="000F4033">
      <w:r w:rsidRPr="0066381A">
        <w:t>A few stakeholders indicated that their clients had not engaged</w:t>
      </w:r>
      <w:r>
        <w:t xml:space="preserve"> with the consultation process because they felt that the decision to proceed with the CDCT had already been made.  </w:t>
      </w:r>
    </w:p>
    <w:p w14:paraId="589696EC" w14:textId="77777777" w:rsidR="000F4033" w:rsidRPr="002D22D2" w:rsidRDefault="000F4033" w:rsidP="002D22D2">
      <w:pPr>
        <w:pStyle w:val="Heading4"/>
        <w:numPr>
          <w:ilvl w:val="1"/>
          <w:numId w:val="5"/>
        </w:numPr>
        <w:ind w:left="567"/>
        <w:rPr>
          <w:sz w:val="32"/>
        </w:rPr>
      </w:pPr>
      <w:bookmarkStart w:id="266" w:name="_Toc488762043"/>
      <w:r w:rsidRPr="002D22D2">
        <w:rPr>
          <w:sz w:val="32"/>
        </w:rPr>
        <w:t>Representativeness of key decision makers</w:t>
      </w:r>
      <w:bookmarkEnd w:id="266"/>
    </w:p>
    <w:p w14:paraId="2428BB7F" w14:textId="2D511FA4" w:rsidR="000F4033" w:rsidRDefault="000F4033" w:rsidP="000F4033">
      <w:r>
        <w:t>The evaluation identified concerns among some stakeholders about the representativeness of key decision makers of the CDCT</w:t>
      </w:r>
      <w:r w:rsidR="008833E5">
        <w:t>,</w:t>
      </w:r>
      <w:r>
        <w:t xml:space="preserve"> especially at the operational stages</w:t>
      </w:r>
      <w:r w:rsidR="00530F34">
        <w:t xml:space="preserve"> of the implementation process.</w:t>
      </w:r>
      <w:r>
        <w:t xml:space="preserve"> It was felt that while key Indigenous community organisations and the local council had been represented, other key entities such as the State government, local businesses/employers and key service provider organisations were missing in the </w:t>
      </w:r>
      <w:r w:rsidR="00530F34">
        <w:t>operational stages of the CDCT.</w:t>
      </w:r>
      <w:r>
        <w:t xml:space="preserve"> </w:t>
      </w:r>
      <w:r w:rsidR="0057606A">
        <w:t>While these concerns were evident across both sites, they wer</w:t>
      </w:r>
      <w:r w:rsidR="00530F34">
        <w:t xml:space="preserve">e more prominent in Kununurra. </w:t>
      </w:r>
      <w:r w:rsidR="008833E5">
        <w:t>It was felt that h</w:t>
      </w:r>
      <w:r>
        <w:t>aving a wider involvement at the operational stage of the implementation would have resulted in better:</w:t>
      </w:r>
    </w:p>
    <w:p w14:paraId="49ADAFDB" w14:textId="74CDE2E2" w:rsidR="000F4033" w:rsidRDefault="007008A9" w:rsidP="000F4033">
      <w:pPr>
        <w:pStyle w:val="ListBullet"/>
      </w:pPr>
      <w:r>
        <w:t>I</w:t>
      </w:r>
      <w:r w:rsidR="008833E5">
        <w:t xml:space="preserve">ntegration of </w:t>
      </w:r>
      <w:r w:rsidR="000F4033">
        <w:t>T</w:t>
      </w:r>
      <w:r w:rsidR="008833E5">
        <w:t xml:space="preserve">rial </w:t>
      </w:r>
      <w:r w:rsidR="00991950">
        <w:t>p</w:t>
      </w:r>
      <w:r w:rsidR="000F4033">
        <w:t>articipants’ needs into ex</w:t>
      </w:r>
      <w:r>
        <w:t>isting and new support services.</w:t>
      </w:r>
    </w:p>
    <w:p w14:paraId="274051A8" w14:textId="731D7241" w:rsidR="000F4033" w:rsidRDefault="007008A9" w:rsidP="000F4033">
      <w:pPr>
        <w:pStyle w:val="ListBullet"/>
      </w:pPr>
      <w:r>
        <w:t>R</w:t>
      </w:r>
      <w:r w:rsidR="000F4033">
        <w:t>e</w:t>
      </w:r>
      <w:r w:rsidR="008833E5">
        <w:t>ach, support and engagement of T</w:t>
      </w:r>
      <w:r w:rsidR="000F4033">
        <w:t>rial and no</w:t>
      </w:r>
      <w:r w:rsidR="008833E5">
        <w:t>n-T</w:t>
      </w:r>
      <w:r w:rsidR="000F4033">
        <w:t>rial participant</w:t>
      </w:r>
      <w:r w:rsidR="008833E5">
        <w:t>s in the T</w:t>
      </w:r>
      <w:r>
        <w:t>rial communities.</w:t>
      </w:r>
    </w:p>
    <w:p w14:paraId="69895F7D" w14:textId="00C8030A" w:rsidR="000F4033" w:rsidRDefault="007008A9" w:rsidP="000F4033">
      <w:pPr>
        <w:pStyle w:val="ListBullet"/>
      </w:pPr>
      <w:r>
        <w:t>I</w:t>
      </w:r>
      <w:r w:rsidR="000F4033">
        <w:t xml:space="preserve">nformation dissemination and timely correction of myths and misconceptions </w:t>
      </w:r>
      <w:r w:rsidR="008833E5">
        <w:t>about the</w:t>
      </w:r>
      <w:r w:rsidR="000F4033">
        <w:t xml:space="preserve"> CDCT as they arose.</w:t>
      </w:r>
    </w:p>
    <w:p w14:paraId="562126DC" w14:textId="39476809" w:rsidR="00DA4803" w:rsidRDefault="00DA4803" w:rsidP="008833E5">
      <w:r>
        <w:t xml:space="preserve">Similarly, feedback </w:t>
      </w:r>
      <w:r w:rsidR="00E370A1">
        <w:t xml:space="preserve">from community leaders </w:t>
      </w:r>
      <w:r>
        <w:t>indicated that getting a representative group of community panel members was also somewhat challenging (see section below) as some of the original leaders</w:t>
      </w:r>
      <w:r w:rsidR="008833E5">
        <w:t>hip group had changed over the T</w:t>
      </w:r>
      <w:r>
        <w:t>rial period.</w:t>
      </w:r>
    </w:p>
    <w:p w14:paraId="50DCA7B4" w14:textId="77777777" w:rsidR="0016421A" w:rsidRPr="002D22D2" w:rsidRDefault="0016421A" w:rsidP="002D22D2">
      <w:pPr>
        <w:pStyle w:val="Heading4"/>
        <w:numPr>
          <w:ilvl w:val="1"/>
          <w:numId w:val="5"/>
        </w:numPr>
        <w:ind w:left="567"/>
        <w:rPr>
          <w:sz w:val="32"/>
        </w:rPr>
      </w:pPr>
      <w:bookmarkStart w:id="267" w:name="_Toc488762044"/>
      <w:r w:rsidRPr="002D22D2">
        <w:rPr>
          <w:sz w:val="32"/>
        </w:rPr>
        <w:lastRenderedPageBreak/>
        <w:t>Community Panels</w:t>
      </w:r>
      <w:bookmarkEnd w:id="267"/>
    </w:p>
    <w:p w14:paraId="15FF61CB" w14:textId="3383DAA3" w:rsidR="00CF11E6" w:rsidRDefault="00CF11E6" w:rsidP="0016421A">
      <w:r>
        <w:t>Community leaders asked for community panels to be established in the Trial sites to allow Trial participants to have the percentage of their welfare payments that were quarantined reviewed.  Panel</w:t>
      </w:r>
      <w:r w:rsidR="0013366A">
        <w:t>s</w:t>
      </w:r>
      <w:r>
        <w:t xml:space="preserve"> were </w:t>
      </w:r>
      <w:r w:rsidR="0013366A">
        <w:t xml:space="preserve">formed and operated by the community and comprised community leaders and in some instances, representatives from relevant organisations (e.g. police force). Criteria </w:t>
      </w:r>
      <w:r>
        <w:t xml:space="preserve">for reviewing applications were generally decided by the </w:t>
      </w:r>
      <w:r w:rsidR="0013366A">
        <w:t>c</w:t>
      </w:r>
      <w:r>
        <w:t>ommuni</w:t>
      </w:r>
      <w:r w:rsidR="0013366A">
        <w:t>ty l</w:t>
      </w:r>
      <w:r>
        <w:t>eaders in each Trial site, based on the particular community and social norms that they wanted to encourage.</w:t>
      </w:r>
    </w:p>
    <w:p w14:paraId="3C1A7FCE" w14:textId="337D7401" w:rsidR="00E65F13" w:rsidRDefault="00E65F13" w:rsidP="0016421A">
      <w:r>
        <w:t>Overall, the community panel process was found to be more effective in Ceduna than in East Kimberl</w:t>
      </w:r>
      <w:r w:rsidR="00D5505B">
        <w:t>e</w:t>
      </w:r>
      <w:r w:rsidR="00530F34">
        <w:t>y.</w:t>
      </w:r>
      <w:r>
        <w:t xml:space="preserve"> However, feedback fro</w:t>
      </w:r>
      <w:r w:rsidR="008833E5">
        <w:t xml:space="preserve">m stakeholders </w:t>
      </w:r>
      <w:r w:rsidR="00E370A1">
        <w:t xml:space="preserve">and community leaders </w:t>
      </w:r>
      <w:r w:rsidR="008833E5">
        <w:t>across both T</w:t>
      </w:r>
      <w:r>
        <w:t>rial sites indicated that the community panel</w:t>
      </w:r>
      <w:r w:rsidR="00396781">
        <w:t>s</w:t>
      </w:r>
      <w:r>
        <w:t xml:space="preserve"> had not been operational in time for the commencement of the CDCT and at Wave</w:t>
      </w:r>
      <w:r w:rsidR="006F0F59">
        <w:t xml:space="preserve"> </w:t>
      </w:r>
      <w:r>
        <w:t xml:space="preserve">2, </w:t>
      </w:r>
      <w:r w:rsidR="00396781">
        <w:t>were</w:t>
      </w:r>
      <w:r>
        <w:t xml:space="preserve"> still perceived to be not well understood </w:t>
      </w:r>
      <w:r w:rsidR="00F770A6">
        <w:t>or</w:t>
      </w:r>
      <w:r>
        <w:t xml:space="preserve"> communicated</w:t>
      </w:r>
      <w:r w:rsidR="00F770A6">
        <w:t xml:space="preserve"> to the wider community</w:t>
      </w:r>
      <w:r>
        <w:t>.</w:t>
      </w:r>
    </w:p>
    <w:p w14:paraId="5FA5CC63" w14:textId="4A25F5BD" w:rsidR="00E65F13" w:rsidRDefault="00F770A6" w:rsidP="0016421A">
      <w:r>
        <w:t>The availability of the community panel</w:t>
      </w:r>
      <w:r w:rsidR="00396781">
        <w:t>s</w:t>
      </w:r>
      <w:r>
        <w:t xml:space="preserve"> for reviewing the percentage of welfare payments quarantined was </w:t>
      </w:r>
      <w:r w:rsidR="00AA108D">
        <w:t xml:space="preserve">reported by </w:t>
      </w:r>
      <w:r w:rsidR="00E370A1">
        <w:t xml:space="preserve">community leaders and </w:t>
      </w:r>
      <w:r w:rsidR="00AA108D">
        <w:t>stakeholders</w:t>
      </w:r>
      <w:r>
        <w:t xml:space="preserve"> to be a good and necessary safeguard process in the T</w:t>
      </w:r>
      <w:r w:rsidR="008833E5">
        <w:t>rial</w:t>
      </w:r>
      <w:r>
        <w:t xml:space="preserve"> to ensure that personal/family circumstances and needs were taken into c</w:t>
      </w:r>
      <w:r w:rsidR="00530F34">
        <w:t xml:space="preserve">onsideration. </w:t>
      </w:r>
      <w:r>
        <w:t>However, the delay in establishing and commencing the communit</w:t>
      </w:r>
      <w:r w:rsidR="008833E5">
        <w:t>y panels from the start of the T</w:t>
      </w:r>
      <w:r>
        <w:t xml:space="preserve">rial was perceived as </w:t>
      </w:r>
      <w:r w:rsidR="00AA108D">
        <w:t xml:space="preserve">a </w:t>
      </w:r>
      <w:r w:rsidR="009E5F44">
        <w:t>failing</w:t>
      </w:r>
      <w:r w:rsidR="00530F34">
        <w:t xml:space="preserve"> in the CDCT. </w:t>
      </w:r>
      <w:r>
        <w:t xml:space="preserve">Furthermore, many </w:t>
      </w:r>
      <w:r w:rsidR="00E370A1">
        <w:t>stakeholders</w:t>
      </w:r>
      <w:r>
        <w:t xml:space="preserve"> felt that the community panel process was not adequately</w:t>
      </w:r>
      <w:r w:rsidR="008833E5">
        <w:t xml:space="preserve"> known and communicated to the Trial </w:t>
      </w:r>
      <w:r w:rsidR="00991950">
        <w:t>p</w:t>
      </w:r>
      <w:r>
        <w:t>articipants and the communities.</w:t>
      </w:r>
    </w:p>
    <w:p w14:paraId="769EE7E6" w14:textId="671627EE" w:rsidR="00F770A6" w:rsidRDefault="00F770A6" w:rsidP="0016421A">
      <w:r>
        <w:t xml:space="preserve">The community panel process was reported to have commenced in Ceduna in </w:t>
      </w:r>
      <w:r w:rsidR="00B76963">
        <w:t>April</w:t>
      </w:r>
      <w:r w:rsidR="00B76963" w:rsidRPr="00AA108D">
        <w:t xml:space="preserve"> </w:t>
      </w:r>
      <w:r w:rsidRPr="00AA108D">
        <w:t xml:space="preserve">2016, </w:t>
      </w:r>
      <w:r w:rsidR="00B76963">
        <w:t>shortly</w:t>
      </w:r>
      <w:r w:rsidRPr="00AA108D">
        <w:t xml:space="preserve"> afte</w:t>
      </w:r>
      <w:r w:rsidR="00530F34">
        <w:t>r the commencement of the CDCT.</w:t>
      </w:r>
      <w:r w:rsidRPr="00AA108D">
        <w:t xml:space="preserve"> </w:t>
      </w:r>
      <w:r w:rsidR="00AA108D">
        <w:t>I</w:t>
      </w:r>
      <w:r w:rsidRPr="00AA108D">
        <w:t>n the East Kimberl</w:t>
      </w:r>
      <w:r w:rsidR="00712989" w:rsidRPr="00AA108D">
        <w:t>e</w:t>
      </w:r>
      <w:r w:rsidRPr="00AA108D">
        <w:t xml:space="preserve">y, </w:t>
      </w:r>
      <w:r w:rsidR="00712989" w:rsidRPr="00AA108D">
        <w:t xml:space="preserve">it commenced in </w:t>
      </w:r>
      <w:r w:rsidR="00AA108D">
        <w:t>September</w:t>
      </w:r>
      <w:r w:rsidR="00712989" w:rsidRPr="00AA108D">
        <w:t xml:space="preserve"> 2016, </w:t>
      </w:r>
      <w:r w:rsidR="00AA108D">
        <w:t>five</w:t>
      </w:r>
      <w:r w:rsidR="00712989" w:rsidRPr="00AA108D">
        <w:t xml:space="preserve"> months after the commenceme</w:t>
      </w:r>
      <w:r w:rsidR="008833E5" w:rsidRPr="00AA108D">
        <w:t>nt of the T</w:t>
      </w:r>
      <w:r w:rsidR="00712989" w:rsidRPr="00AA108D">
        <w:t>rial.</w:t>
      </w:r>
    </w:p>
    <w:p w14:paraId="49335F03" w14:textId="4F4DA7DA" w:rsidR="00712989" w:rsidRDefault="00712989" w:rsidP="0016421A">
      <w:r>
        <w:t xml:space="preserve">The numbers of applications to the community panels over the period of its operation </w:t>
      </w:r>
      <w:r w:rsidR="00C9680D">
        <w:t>are</w:t>
      </w:r>
      <w:r>
        <w:t xml:space="preserve"> presented in </w:t>
      </w:r>
      <w:r w:rsidR="00CC18D5" w:rsidRPr="00CC18D5">
        <w:fldChar w:fldCharType="begin"/>
      </w:r>
      <w:r w:rsidR="00CC18D5" w:rsidRPr="00CC18D5">
        <w:instrText xml:space="preserve"> REF _Ref488311872 \h </w:instrText>
      </w:r>
      <w:r w:rsidR="00CC18D5">
        <w:instrText xml:space="preserve"> \* MERGEFORMAT </w:instrText>
      </w:r>
      <w:r w:rsidR="00CC18D5" w:rsidRPr="00CC18D5">
        <w:fldChar w:fldCharType="separate"/>
      </w:r>
      <w:r w:rsidR="00FA4DB2" w:rsidRPr="0042371C">
        <w:t xml:space="preserve">Table </w:t>
      </w:r>
      <w:r w:rsidR="00FA4DB2">
        <w:rPr>
          <w:noProof/>
        </w:rPr>
        <w:t>11</w:t>
      </w:r>
      <w:r w:rsidR="00CC18D5" w:rsidRPr="00CC18D5">
        <w:fldChar w:fldCharType="end"/>
      </w:r>
      <w:r w:rsidR="00CC18D5" w:rsidRPr="00CC18D5">
        <w:t xml:space="preserve"> </w:t>
      </w:r>
      <w:r w:rsidR="00530F34">
        <w:t>below.</w:t>
      </w:r>
      <w:r w:rsidRPr="00CC18D5">
        <w:t xml:space="preserve"> The</w:t>
      </w:r>
      <w:r>
        <w:t xml:space="preserve"> da</w:t>
      </w:r>
      <w:r w:rsidR="008833E5">
        <w:t>ta indicates that, across both T</w:t>
      </w:r>
      <w:r>
        <w:t>rial sites,</w:t>
      </w:r>
      <w:r w:rsidR="000329CC">
        <w:t xml:space="preserve"> the number of applicants </w:t>
      </w:r>
      <w:r>
        <w:t>have gradually declined since t</w:t>
      </w:r>
      <w:r w:rsidR="00015BD3">
        <w:t>he commencement of the panels.</w:t>
      </w:r>
    </w:p>
    <w:p w14:paraId="1D8B611B" w14:textId="53E8EAA3" w:rsidR="00CC18D5" w:rsidRDefault="00CC18D5" w:rsidP="00CC18D5">
      <w:pPr>
        <w:pStyle w:val="TableHeading"/>
      </w:pPr>
      <w:bookmarkStart w:id="268" w:name="_Ref488311872"/>
      <w:bookmarkStart w:id="269" w:name="_Ref488920479"/>
      <w:r w:rsidRPr="0042371C">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11</w:t>
      </w:r>
      <w:r w:rsidR="00D8550A">
        <w:rPr>
          <w:noProof/>
        </w:rPr>
        <w:fldChar w:fldCharType="end"/>
      </w:r>
      <w:bookmarkEnd w:id="268"/>
      <w:r w:rsidRPr="0042371C">
        <w:rPr>
          <w:rFonts w:cstheme="minorHAnsi"/>
        </w:rPr>
        <w:t xml:space="preserve">: </w:t>
      </w:r>
      <w:r>
        <w:rPr>
          <w:rFonts w:cstheme="minorHAnsi"/>
        </w:rPr>
        <w:t xml:space="preserve">Number of </w:t>
      </w:r>
      <w:r w:rsidRPr="00CC18D5">
        <w:t xml:space="preserve">Community </w:t>
      </w:r>
      <w:r w:rsidR="006D0D48">
        <w:t>P</w:t>
      </w:r>
      <w:r w:rsidRPr="00CC18D5">
        <w:t>anel applications as at 31 March 2017</w:t>
      </w:r>
      <w:bookmarkEnd w:id="269"/>
    </w:p>
    <w:tbl>
      <w:tblPr>
        <w:tblStyle w:val="TableGrid"/>
        <w:tblW w:w="8995" w:type="dxa"/>
        <w:jc w:val="center"/>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tblLayout w:type="fixed"/>
        <w:tblLook w:val="04A0" w:firstRow="1" w:lastRow="0" w:firstColumn="1" w:lastColumn="0" w:noHBand="0" w:noVBand="1"/>
        <w:tblCaption w:val="Number of Community panel applications as at 31 March 2017"/>
        <w:tblDescription w:val="March - July 2016: Ceduna (134) Kununurra (-) Wyndham (-) Total (134). August - December 2016: Ceduna (12) Kununurra (20) Wyndham (6) Total (38). January - March 2017: Ceduna (12) Kununurra (6) Wyndham (6) Total (24). Total: Ceduna (158) Kununurra (26) Wyndham (12) Total (196)."/>
      </w:tblPr>
      <w:tblGrid>
        <w:gridCol w:w="3969"/>
        <w:gridCol w:w="1256"/>
        <w:gridCol w:w="1257"/>
        <w:gridCol w:w="1256"/>
        <w:gridCol w:w="1257"/>
      </w:tblGrid>
      <w:tr w:rsidR="00CC18D5" w:rsidRPr="005A2B9D" w14:paraId="420F00DE" w14:textId="77777777" w:rsidTr="00CC18D5">
        <w:trPr>
          <w:trHeight w:val="627"/>
          <w:tblHeader/>
          <w:jc w:val="center"/>
        </w:trPr>
        <w:tc>
          <w:tcPr>
            <w:tcW w:w="3969" w:type="dxa"/>
            <w:tcBorders>
              <w:top w:val="single" w:sz="8" w:space="0" w:color="FFFFFF" w:themeColor="background1"/>
              <w:bottom w:val="single" w:sz="12" w:space="0" w:color="FFFFFF" w:themeColor="background1"/>
            </w:tcBorders>
            <w:shd w:val="clear" w:color="auto" w:fill="4F81BD" w:themeFill="accent1"/>
            <w:vAlign w:val="center"/>
          </w:tcPr>
          <w:p w14:paraId="07191816" w14:textId="1D290D66" w:rsidR="00CC18D5" w:rsidRPr="00CC18D5" w:rsidRDefault="00CC18D5" w:rsidP="008143E6">
            <w:pPr>
              <w:pStyle w:val="ColumnHeading"/>
              <w:jc w:val="left"/>
              <w:rPr>
                <w:color w:val="FFFFFF" w:themeColor="background1"/>
              </w:rPr>
            </w:pPr>
            <w:r w:rsidRPr="00CC18D5">
              <w:rPr>
                <w:color w:val="FFFFFF" w:themeColor="background1"/>
              </w:rPr>
              <w:t>Time period</w:t>
            </w:r>
          </w:p>
        </w:tc>
        <w:tc>
          <w:tcPr>
            <w:tcW w:w="1256" w:type="dxa"/>
            <w:tcBorders>
              <w:top w:val="single" w:sz="12" w:space="0" w:color="FFFFFF" w:themeColor="background1"/>
            </w:tcBorders>
            <w:shd w:val="clear" w:color="auto" w:fill="4F81BD" w:themeFill="accent1"/>
            <w:vAlign w:val="center"/>
          </w:tcPr>
          <w:p w14:paraId="68BDBE36" w14:textId="239AAB6B" w:rsidR="00CC18D5" w:rsidRPr="00CC18D5" w:rsidRDefault="00CC18D5" w:rsidP="00CC18D5">
            <w:pPr>
              <w:pStyle w:val="ColumnHeading"/>
              <w:rPr>
                <w:color w:val="FFFFFF" w:themeColor="background1"/>
              </w:rPr>
            </w:pPr>
            <w:r w:rsidRPr="00CC18D5">
              <w:rPr>
                <w:color w:val="FFFFFF" w:themeColor="background1"/>
              </w:rPr>
              <w:t>Ceduna</w:t>
            </w:r>
          </w:p>
        </w:tc>
        <w:tc>
          <w:tcPr>
            <w:tcW w:w="1257" w:type="dxa"/>
            <w:tcBorders>
              <w:top w:val="single" w:sz="12" w:space="0" w:color="FFFFFF" w:themeColor="background1"/>
            </w:tcBorders>
            <w:shd w:val="clear" w:color="auto" w:fill="4F81BD" w:themeFill="accent1"/>
            <w:vAlign w:val="center"/>
          </w:tcPr>
          <w:p w14:paraId="5236FCA0" w14:textId="16636011" w:rsidR="00CC18D5" w:rsidRPr="00CC18D5" w:rsidRDefault="00CC18D5" w:rsidP="008143E6">
            <w:pPr>
              <w:pStyle w:val="ColumnHeading"/>
              <w:rPr>
                <w:color w:val="FFFFFF" w:themeColor="background1"/>
              </w:rPr>
            </w:pPr>
            <w:r w:rsidRPr="00CC18D5">
              <w:rPr>
                <w:color w:val="FFFFFF" w:themeColor="background1"/>
              </w:rPr>
              <w:t>Kununurra</w:t>
            </w:r>
          </w:p>
        </w:tc>
        <w:tc>
          <w:tcPr>
            <w:tcW w:w="1256" w:type="dxa"/>
            <w:tcBorders>
              <w:top w:val="single" w:sz="12" w:space="0" w:color="FFFFFF" w:themeColor="background1"/>
            </w:tcBorders>
            <w:shd w:val="clear" w:color="auto" w:fill="4F81BD" w:themeFill="accent1"/>
            <w:vAlign w:val="center"/>
          </w:tcPr>
          <w:p w14:paraId="22866C41" w14:textId="172EF0D7" w:rsidR="00CC18D5" w:rsidRPr="00CC18D5" w:rsidRDefault="00CC18D5" w:rsidP="008143E6">
            <w:pPr>
              <w:pStyle w:val="ColumnHeading"/>
              <w:rPr>
                <w:color w:val="FFFFFF" w:themeColor="background1"/>
              </w:rPr>
            </w:pPr>
            <w:r w:rsidRPr="00CC18D5">
              <w:rPr>
                <w:color w:val="FFFFFF" w:themeColor="background1"/>
              </w:rPr>
              <w:t>Wyndham</w:t>
            </w:r>
          </w:p>
        </w:tc>
        <w:tc>
          <w:tcPr>
            <w:tcW w:w="1257" w:type="dxa"/>
            <w:tcBorders>
              <w:top w:val="single" w:sz="12" w:space="0" w:color="FFFFFF" w:themeColor="background1"/>
            </w:tcBorders>
            <w:shd w:val="clear" w:color="auto" w:fill="808080" w:themeFill="background1" w:themeFillShade="80"/>
            <w:vAlign w:val="center"/>
          </w:tcPr>
          <w:p w14:paraId="379416E1" w14:textId="5A792B68" w:rsidR="00CC18D5" w:rsidRPr="00CC18D5" w:rsidRDefault="00CC18D5" w:rsidP="00CC18D5">
            <w:pPr>
              <w:pStyle w:val="ColumnHeading"/>
              <w:rPr>
                <w:color w:val="FFFFFF" w:themeColor="background1"/>
              </w:rPr>
            </w:pPr>
            <w:r w:rsidRPr="00CC18D5">
              <w:rPr>
                <w:color w:val="FFFFFF" w:themeColor="background1"/>
              </w:rPr>
              <w:t xml:space="preserve">Total </w:t>
            </w:r>
          </w:p>
        </w:tc>
      </w:tr>
      <w:tr w:rsidR="00CC18D5" w:rsidRPr="005A2B9D" w14:paraId="220A9145" w14:textId="77777777" w:rsidTr="00CC18D5">
        <w:trPr>
          <w:trHeight w:val="358"/>
          <w:jc w:val="center"/>
        </w:trPr>
        <w:tc>
          <w:tcPr>
            <w:tcW w:w="3969" w:type="dxa"/>
            <w:tcBorders>
              <w:top w:val="single" w:sz="12" w:space="0" w:color="FFFFFF" w:themeColor="background1"/>
              <w:bottom w:val="single" w:sz="12" w:space="0" w:color="FFFFFF" w:themeColor="background1"/>
            </w:tcBorders>
            <w:shd w:val="clear" w:color="auto" w:fill="DAEEF3" w:themeFill="accent5" w:themeFillTint="33"/>
            <w:vAlign w:val="center"/>
          </w:tcPr>
          <w:p w14:paraId="54A10D54" w14:textId="2E10F502" w:rsidR="00CC18D5" w:rsidRPr="005A2B9D" w:rsidRDefault="00CC18D5" w:rsidP="00CC18D5">
            <w:pPr>
              <w:pStyle w:val="RowHeading"/>
              <w:jc w:val="left"/>
            </w:pPr>
            <w:r w:rsidRPr="00882170">
              <w:t>March – July  2016</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418930B3" w14:textId="59C80500" w:rsidR="00CC18D5" w:rsidRPr="005A2B9D" w:rsidRDefault="00CC18D5" w:rsidP="00CC18D5">
            <w:pPr>
              <w:pStyle w:val="TableNumber"/>
            </w:pPr>
            <w:r w:rsidRPr="00882170">
              <w:t>134</w:t>
            </w:r>
          </w:p>
        </w:tc>
        <w:tc>
          <w:tcPr>
            <w:tcW w:w="1257" w:type="dxa"/>
            <w:tcBorders>
              <w:top w:val="single" w:sz="12" w:space="0" w:color="FFFFFF" w:themeColor="background1"/>
              <w:bottom w:val="single" w:sz="12" w:space="0" w:color="FFFFFF" w:themeColor="background1"/>
            </w:tcBorders>
            <w:shd w:val="clear" w:color="auto" w:fill="DAEEF3" w:themeFill="accent5" w:themeFillTint="33"/>
            <w:vAlign w:val="center"/>
          </w:tcPr>
          <w:p w14:paraId="471E0D0E" w14:textId="3B43B1DB" w:rsidR="00CC18D5" w:rsidRPr="005A2B9D" w:rsidRDefault="00CC18D5" w:rsidP="00CC18D5">
            <w:pPr>
              <w:pStyle w:val="TableNumber"/>
            </w:pPr>
            <w:r w:rsidRPr="00882170">
              <w:t>-</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66E7BD9B" w14:textId="531ED045" w:rsidR="00CC18D5" w:rsidRPr="005A2B9D" w:rsidRDefault="00CC18D5" w:rsidP="00CC18D5">
            <w:pPr>
              <w:pStyle w:val="TableNumber"/>
            </w:pPr>
            <w:r w:rsidRPr="00882170">
              <w:t>-</w:t>
            </w:r>
          </w:p>
        </w:tc>
        <w:tc>
          <w:tcPr>
            <w:tcW w:w="1257"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3B652127" w14:textId="162FB973" w:rsidR="00CC18D5" w:rsidRPr="005A2B9D" w:rsidRDefault="00CC18D5" w:rsidP="00CC18D5">
            <w:pPr>
              <w:pStyle w:val="TableNumber"/>
              <w:rPr>
                <w:b/>
              </w:rPr>
            </w:pPr>
            <w:r w:rsidRPr="00882170">
              <w:t>134</w:t>
            </w:r>
          </w:p>
        </w:tc>
      </w:tr>
      <w:tr w:rsidR="00CC18D5" w:rsidRPr="005A2B9D" w14:paraId="302FC521" w14:textId="77777777" w:rsidTr="00CC18D5">
        <w:trPr>
          <w:trHeight w:val="371"/>
          <w:jc w:val="center"/>
        </w:trPr>
        <w:tc>
          <w:tcPr>
            <w:tcW w:w="3969" w:type="dxa"/>
            <w:tcBorders>
              <w:top w:val="single" w:sz="12" w:space="0" w:color="FFFFFF" w:themeColor="background1"/>
              <w:bottom w:val="single" w:sz="12" w:space="0" w:color="FFFFFF" w:themeColor="background1"/>
            </w:tcBorders>
            <w:shd w:val="clear" w:color="auto" w:fill="DAEEF3" w:themeFill="accent5" w:themeFillTint="33"/>
            <w:vAlign w:val="center"/>
          </w:tcPr>
          <w:p w14:paraId="0A73D957" w14:textId="5BCDF018" w:rsidR="00CC18D5" w:rsidRPr="005A2B9D" w:rsidRDefault="00CC18D5" w:rsidP="00CC18D5">
            <w:pPr>
              <w:pStyle w:val="RowHeading"/>
              <w:jc w:val="left"/>
            </w:pPr>
            <w:r>
              <w:t>August – December 2016</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196586D8" w14:textId="10FA2D57" w:rsidR="00CC18D5" w:rsidRPr="005A2B9D" w:rsidRDefault="00CC18D5" w:rsidP="00CC18D5">
            <w:pPr>
              <w:pStyle w:val="TableNumber"/>
            </w:pPr>
            <w:r w:rsidRPr="004069E6">
              <w:t>12</w:t>
            </w:r>
          </w:p>
        </w:tc>
        <w:tc>
          <w:tcPr>
            <w:tcW w:w="1257" w:type="dxa"/>
            <w:tcBorders>
              <w:top w:val="single" w:sz="12" w:space="0" w:color="FFFFFF" w:themeColor="background1"/>
              <w:bottom w:val="single" w:sz="12" w:space="0" w:color="FFFFFF" w:themeColor="background1"/>
            </w:tcBorders>
            <w:shd w:val="clear" w:color="auto" w:fill="DAEEF3" w:themeFill="accent5" w:themeFillTint="33"/>
            <w:vAlign w:val="center"/>
          </w:tcPr>
          <w:p w14:paraId="66F2D4B3" w14:textId="5EDEE3A8" w:rsidR="00CC18D5" w:rsidRPr="005A2B9D" w:rsidRDefault="00CC18D5" w:rsidP="00CC18D5">
            <w:pPr>
              <w:pStyle w:val="TableNumber"/>
            </w:pPr>
            <w:r>
              <w:t>20</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0CD6B4C4" w14:textId="03F84B82" w:rsidR="00CC18D5" w:rsidRPr="005A2B9D" w:rsidRDefault="00CC18D5" w:rsidP="00CC18D5">
            <w:pPr>
              <w:pStyle w:val="TableNumber"/>
            </w:pPr>
            <w:r>
              <w:t>6</w:t>
            </w:r>
          </w:p>
        </w:tc>
        <w:tc>
          <w:tcPr>
            <w:tcW w:w="1257"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1CE8D37F" w14:textId="1DF8CFD5" w:rsidR="00CC18D5" w:rsidRPr="005A2B9D" w:rsidRDefault="00CC18D5" w:rsidP="00CC18D5">
            <w:pPr>
              <w:pStyle w:val="TableNumber"/>
              <w:rPr>
                <w:b/>
              </w:rPr>
            </w:pPr>
            <w:r>
              <w:t>38</w:t>
            </w:r>
          </w:p>
        </w:tc>
      </w:tr>
      <w:tr w:rsidR="00CC18D5" w:rsidRPr="005A2B9D" w14:paraId="33FC6509" w14:textId="77777777" w:rsidTr="00CC18D5">
        <w:trPr>
          <w:trHeight w:val="371"/>
          <w:jc w:val="center"/>
        </w:trPr>
        <w:tc>
          <w:tcPr>
            <w:tcW w:w="3969" w:type="dxa"/>
            <w:tcBorders>
              <w:top w:val="single" w:sz="12" w:space="0" w:color="FFFFFF" w:themeColor="background1"/>
              <w:bottom w:val="single" w:sz="12" w:space="0" w:color="FFFFFF" w:themeColor="background1"/>
            </w:tcBorders>
            <w:shd w:val="clear" w:color="auto" w:fill="DAEEF3" w:themeFill="accent5" w:themeFillTint="33"/>
            <w:vAlign w:val="center"/>
          </w:tcPr>
          <w:p w14:paraId="33AA51AA" w14:textId="48687DAA" w:rsidR="00CC18D5" w:rsidRPr="005A2B9D" w:rsidRDefault="00CC18D5" w:rsidP="00CC18D5">
            <w:pPr>
              <w:pStyle w:val="RowHeading"/>
              <w:jc w:val="left"/>
            </w:pPr>
            <w:r>
              <w:t>January – March 2017</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280BB5F5" w14:textId="69A3CC07" w:rsidR="00CC18D5" w:rsidRPr="005A2B9D" w:rsidRDefault="00CC18D5" w:rsidP="00CC18D5">
            <w:pPr>
              <w:pStyle w:val="TableNumber"/>
            </w:pPr>
            <w:r w:rsidRPr="004069E6">
              <w:t>12</w:t>
            </w:r>
          </w:p>
        </w:tc>
        <w:tc>
          <w:tcPr>
            <w:tcW w:w="1257" w:type="dxa"/>
            <w:tcBorders>
              <w:top w:val="single" w:sz="12" w:space="0" w:color="FFFFFF" w:themeColor="background1"/>
              <w:bottom w:val="single" w:sz="12" w:space="0" w:color="FFFFFF" w:themeColor="background1"/>
            </w:tcBorders>
            <w:shd w:val="clear" w:color="auto" w:fill="DAEEF3" w:themeFill="accent5" w:themeFillTint="33"/>
            <w:vAlign w:val="center"/>
          </w:tcPr>
          <w:p w14:paraId="6450519E" w14:textId="16269160" w:rsidR="00CC18D5" w:rsidRPr="005A2B9D" w:rsidRDefault="00CC18D5" w:rsidP="00CC18D5">
            <w:pPr>
              <w:pStyle w:val="TableNumber"/>
            </w:pPr>
            <w:r>
              <w:t>6</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7857FD87" w14:textId="06985937" w:rsidR="00CC18D5" w:rsidRPr="005A2B9D" w:rsidRDefault="00CC18D5" w:rsidP="00CC18D5">
            <w:pPr>
              <w:pStyle w:val="TableNumber"/>
            </w:pPr>
            <w:r>
              <w:t>6</w:t>
            </w:r>
          </w:p>
        </w:tc>
        <w:tc>
          <w:tcPr>
            <w:tcW w:w="1257"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16D2A45D" w14:textId="1B31CF6C" w:rsidR="00CC18D5" w:rsidRPr="005A2B9D" w:rsidRDefault="00CC18D5" w:rsidP="00CC18D5">
            <w:pPr>
              <w:pStyle w:val="TableNumber"/>
              <w:rPr>
                <w:b/>
              </w:rPr>
            </w:pPr>
            <w:r>
              <w:t>24</w:t>
            </w:r>
          </w:p>
        </w:tc>
      </w:tr>
      <w:tr w:rsidR="00CC18D5" w:rsidRPr="00591827" w14:paraId="0B006162" w14:textId="77777777" w:rsidTr="00CC18D5">
        <w:trPr>
          <w:trHeight w:val="371"/>
          <w:jc w:val="center"/>
        </w:trPr>
        <w:tc>
          <w:tcPr>
            <w:tcW w:w="3969" w:type="dxa"/>
            <w:tcBorders>
              <w:top w:val="single" w:sz="12" w:space="0" w:color="FFFFFF" w:themeColor="background1"/>
            </w:tcBorders>
            <w:shd w:val="clear" w:color="auto" w:fill="DAEEF3" w:themeFill="accent5" w:themeFillTint="33"/>
            <w:vAlign w:val="center"/>
          </w:tcPr>
          <w:p w14:paraId="74BCE647" w14:textId="4F267888" w:rsidR="00CC18D5" w:rsidRPr="00CC18D5" w:rsidRDefault="00CC18D5" w:rsidP="00CC18D5">
            <w:pPr>
              <w:pStyle w:val="RowHeading"/>
              <w:jc w:val="left"/>
              <w:rPr>
                <w:b/>
              </w:rPr>
            </w:pPr>
            <w:r w:rsidRPr="00CC18D5">
              <w:rPr>
                <w:b/>
              </w:rPr>
              <w:t>Total</w:t>
            </w:r>
          </w:p>
        </w:tc>
        <w:tc>
          <w:tcPr>
            <w:tcW w:w="1256" w:type="dxa"/>
            <w:tcBorders>
              <w:top w:val="single" w:sz="12" w:space="0" w:color="FFFFFF" w:themeColor="background1"/>
            </w:tcBorders>
            <w:shd w:val="clear" w:color="auto" w:fill="DAEEF3" w:themeFill="accent5" w:themeFillTint="33"/>
            <w:vAlign w:val="center"/>
          </w:tcPr>
          <w:p w14:paraId="0DDB3419" w14:textId="7769788F" w:rsidR="00CC18D5" w:rsidRPr="00CC18D5" w:rsidRDefault="00CC18D5" w:rsidP="00CC18D5">
            <w:pPr>
              <w:pStyle w:val="TableNumber"/>
              <w:rPr>
                <w:b/>
              </w:rPr>
            </w:pPr>
            <w:r w:rsidRPr="00CC18D5">
              <w:rPr>
                <w:b/>
              </w:rPr>
              <w:t>158</w:t>
            </w:r>
          </w:p>
        </w:tc>
        <w:tc>
          <w:tcPr>
            <w:tcW w:w="1257" w:type="dxa"/>
            <w:tcBorders>
              <w:top w:val="single" w:sz="12" w:space="0" w:color="FFFFFF" w:themeColor="background1"/>
            </w:tcBorders>
            <w:shd w:val="clear" w:color="auto" w:fill="DAEEF3" w:themeFill="accent5" w:themeFillTint="33"/>
            <w:vAlign w:val="center"/>
          </w:tcPr>
          <w:p w14:paraId="2D6A51C4" w14:textId="37253C63" w:rsidR="00CC18D5" w:rsidRPr="00CC18D5" w:rsidRDefault="00CC18D5" w:rsidP="00CC18D5">
            <w:pPr>
              <w:pStyle w:val="TableNumber"/>
              <w:rPr>
                <w:b/>
              </w:rPr>
            </w:pPr>
            <w:r w:rsidRPr="00CC18D5">
              <w:rPr>
                <w:b/>
              </w:rPr>
              <w:t>26</w:t>
            </w:r>
          </w:p>
        </w:tc>
        <w:tc>
          <w:tcPr>
            <w:tcW w:w="1256" w:type="dxa"/>
            <w:tcBorders>
              <w:top w:val="single" w:sz="12" w:space="0" w:color="FFFFFF" w:themeColor="background1"/>
            </w:tcBorders>
            <w:shd w:val="clear" w:color="auto" w:fill="DAEEF3" w:themeFill="accent5" w:themeFillTint="33"/>
            <w:vAlign w:val="center"/>
          </w:tcPr>
          <w:p w14:paraId="62CF85E5" w14:textId="1AA5E313" w:rsidR="00CC18D5" w:rsidRPr="00CC18D5" w:rsidRDefault="00CC18D5" w:rsidP="00CC18D5">
            <w:pPr>
              <w:pStyle w:val="TableNumber"/>
              <w:rPr>
                <w:b/>
              </w:rPr>
            </w:pPr>
            <w:r w:rsidRPr="00CC18D5">
              <w:rPr>
                <w:b/>
              </w:rPr>
              <w:t>12</w:t>
            </w:r>
          </w:p>
        </w:tc>
        <w:tc>
          <w:tcPr>
            <w:tcW w:w="1257" w:type="dxa"/>
            <w:tcBorders>
              <w:top w:val="single" w:sz="12" w:space="0" w:color="FFFFFF" w:themeColor="background1"/>
            </w:tcBorders>
            <w:shd w:val="clear" w:color="auto" w:fill="A6A6A6" w:themeFill="background1" w:themeFillShade="A6"/>
            <w:vAlign w:val="center"/>
          </w:tcPr>
          <w:p w14:paraId="05A9976C" w14:textId="036A6EDE" w:rsidR="00CC18D5" w:rsidRPr="00CC18D5" w:rsidRDefault="00CC18D5" w:rsidP="00CC18D5">
            <w:pPr>
              <w:pStyle w:val="TableNumber"/>
              <w:rPr>
                <w:b/>
              </w:rPr>
            </w:pPr>
            <w:r w:rsidRPr="00CC18D5">
              <w:rPr>
                <w:b/>
              </w:rPr>
              <w:t>196</w:t>
            </w:r>
          </w:p>
        </w:tc>
      </w:tr>
    </w:tbl>
    <w:p w14:paraId="1E5FEF46" w14:textId="6F5BE6A2" w:rsidR="007E7C3B" w:rsidRDefault="00882170" w:rsidP="007E7C3B">
      <w:pPr>
        <w:jc w:val="left"/>
      </w:pPr>
      <w:r>
        <w:t xml:space="preserve">The data also indicates that the number of changes approved as at 31 March 2017 was 128, with a total </w:t>
      </w:r>
      <w:r w:rsidRPr="00CC18D5">
        <w:t>of 33 applications rejec</w:t>
      </w:r>
      <w:r w:rsidR="00015BD3">
        <w:t>ted and 26 yet to be assessed.</w:t>
      </w:r>
    </w:p>
    <w:p w14:paraId="550DBB52" w14:textId="77777777" w:rsidR="00F85838" w:rsidRDefault="00F85838">
      <w:pPr>
        <w:jc w:val="left"/>
        <w:rPr>
          <w:b/>
        </w:rPr>
      </w:pPr>
      <w:bookmarkStart w:id="270" w:name="_Ref488312051"/>
      <w:bookmarkStart w:id="271" w:name="_Ref488920486"/>
    </w:p>
    <w:p w14:paraId="53BF391A" w14:textId="77777777" w:rsidR="00651004" w:rsidRDefault="00651004">
      <w:pPr>
        <w:jc w:val="left"/>
        <w:rPr>
          <w:b/>
        </w:rPr>
      </w:pPr>
      <w:bookmarkStart w:id="272" w:name="_Ref491258760"/>
      <w:bookmarkStart w:id="273" w:name="_Ref491254897"/>
      <w:r>
        <w:br w:type="page"/>
      </w:r>
    </w:p>
    <w:p w14:paraId="705708AD" w14:textId="6DA8858A" w:rsidR="00CC18D5" w:rsidRDefault="00CC18D5" w:rsidP="007535A6">
      <w:pPr>
        <w:pStyle w:val="TableHeading"/>
        <w:spacing w:before="120"/>
      </w:pPr>
      <w:bookmarkStart w:id="274" w:name="_Ref491261479"/>
      <w:r w:rsidRPr="0042371C">
        <w:lastRenderedPageBreak/>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12</w:t>
      </w:r>
      <w:r w:rsidR="00D8550A">
        <w:rPr>
          <w:noProof/>
        </w:rPr>
        <w:fldChar w:fldCharType="end"/>
      </w:r>
      <w:bookmarkEnd w:id="270"/>
      <w:bookmarkEnd w:id="272"/>
      <w:r w:rsidRPr="0042371C">
        <w:rPr>
          <w:rFonts w:cstheme="minorHAnsi"/>
        </w:rPr>
        <w:t xml:space="preserve">: </w:t>
      </w:r>
      <w:r w:rsidRPr="00CC18D5">
        <w:rPr>
          <w:rFonts w:cstheme="minorHAnsi"/>
        </w:rPr>
        <w:t xml:space="preserve">Community </w:t>
      </w:r>
      <w:r w:rsidR="006D0D48">
        <w:rPr>
          <w:rFonts w:cstheme="minorHAnsi"/>
        </w:rPr>
        <w:t>P</w:t>
      </w:r>
      <w:r w:rsidRPr="00CC18D5">
        <w:rPr>
          <w:rFonts w:cstheme="minorHAnsi"/>
        </w:rPr>
        <w:t>anel sittings and outcomes as at 31 March 2017</w:t>
      </w:r>
      <w:bookmarkEnd w:id="271"/>
      <w:bookmarkEnd w:id="273"/>
      <w:bookmarkEnd w:id="274"/>
    </w:p>
    <w:tbl>
      <w:tblPr>
        <w:tblStyle w:val="TableGrid"/>
        <w:tblW w:w="8995" w:type="dxa"/>
        <w:jc w:val="center"/>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tblLayout w:type="fixed"/>
        <w:tblLook w:val="04A0" w:firstRow="1" w:lastRow="0" w:firstColumn="1" w:lastColumn="0" w:noHBand="0" w:noVBand="1"/>
        <w:tblCaption w:val="Community panel sittings and outcomes as at 31 March 2017"/>
        <w:tblDescription w:val="Ceduna Total number of panel meetings / sittings: 10. Ceduna applicants who have had their restricted portion reduced: 121. Ceduna applicants who have had their application rejected: 21. Ceduna applications pending additional information: 1. Ceduna applications withdrawn: 2. Ceduna applications yet to be assessed: 13. Kununurra Total number of panel meetings / sittings: 4*. Kununurra applicants who have had their restricted portion reduced: 6. Kununurra applicants who have had their application rejected: 10. Kununurra applications pending additional information: 4. Kununurra applications withdrawn: 0. Kununurra applications yet to be assessed: 6. Wyndham Total number of panel meetings / sittings: 3*. Wyndham applicants who have had their restricted portion reduced: 1. Wyndham applicants who have had their application rejected: 2. Wyndham applications pending additional information: 2. Wyndham applications withdrawn: 0. Wyndham applications yet to be assessed: 7. Overall Total number of panel meetings / sittings: 17. Overall total applicants who have had their restricted portion reduced: 128. Overall total applicants who have had their application rejected: 33. Overall total applications pending additional information: 7. Overall total applications withdrawn: 2. Overall total applications yet to be assessed: 26. "/>
      </w:tblPr>
      <w:tblGrid>
        <w:gridCol w:w="3969"/>
        <w:gridCol w:w="1256"/>
        <w:gridCol w:w="1257"/>
        <w:gridCol w:w="1256"/>
        <w:gridCol w:w="1257"/>
      </w:tblGrid>
      <w:tr w:rsidR="00CC18D5" w:rsidRPr="005A2B9D" w14:paraId="2323ACAA" w14:textId="77777777" w:rsidTr="00CC18D5">
        <w:trPr>
          <w:trHeight w:val="627"/>
          <w:tblHeader/>
          <w:jc w:val="center"/>
        </w:trPr>
        <w:tc>
          <w:tcPr>
            <w:tcW w:w="3969" w:type="dxa"/>
            <w:tcBorders>
              <w:top w:val="single" w:sz="8" w:space="0" w:color="FFFFFF" w:themeColor="background1"/>
              <w:bottom w:val="single" w:sz="12" w:space="0" w:color="FFFFFF" w:themeColor="background1"/>
            </w:tcBorders>
            <w:shd w:val="clear" w:color="auto" w:fill="4F81BD" w:themeFill="accent1"/>
            <w:vAlign w:val="center"/>
          </w:tcPr>
          <w:p w14:paraId="55F4D5A6" w14:textId="7C7DE6D8" w:rsidR="00CC18D5" w:rsidRPr="00CC18D5" w:rsidRDefault="00CC18D5" w:rsidP="008143E6">
            <w:pPr>
              <w:pStyle w:val="ColumnHeading"/>
              <w:jc w:val="left"/>
              <w:rPr>
                <w:color w:val="FFFFFF" w:themeColor="background1"/>
              </w:rPr>
            </w:pPr>
          </w:p>
        </w:tc>
        <w:tc>
          <w:tcPr>
            <w:tcW w:w="1256" w:type="dxa"/>
            <w:tcBorders>
              <w:top w:val="single" w:sz="12" w:space="0" w:color="FFFFFF" w:themeColor="background1"/>
            </w:tcBorders>
            <w:shd w:val="clear" w:color="auto" w:fill="4F81BD" w:themeFill="accent1"/>
            <w:vAlign w:val="center"/>
          </w:tcPr>
          <w:p w14:paraId="2CB52470" w14:textId="77777777" w:rsidR="00CC18D5" w:rsidRPr="00CC18D5" w:rsidRDefault="00CC18D5" w:rsidP="008143E6">
            <w:pPr>
              <w:pStyle w:val="ColumnHeading"/>
              <w:rPr>
                <w:color w:val="FFFFFF" w:themeColor="background1"/>
              </w:rPr>
            </w:pPr>
            <w:r w:rsidRPr="00CC18D5">
              <w:rPr>
                <w:color w:val="FFFFFF" w:themeColor="background1"/>
              </w:rPr>
              <w:t>Ceduna</w:t>
            </w:r>
          </w:p>
        </w:tc>
        <w:tc>
          <w:tcPr>
            <w:tcW w:w="1257" w:type="dxa"/>
            <w:tcBorders>
              <w:top w:val="single" w:sz="12" w:space="0" w:color="FFFFFF" w:themeColor="background1"/>
            </w:tcBorders>
            <w:shd w:val="clear" w:color="auto" w:fill="4F81BD" w:themeFill="accent1"/>
            <w:vAlign w:val="center"/>
          </w:tcPr>
          <w:p w14:paraId="3C439C14" w14:textId="77777777" w:rsidR="00CC18D5" w:rsidRPr="00CC18D5" w:rsidRDefault="00CC18D5" w:rsidP="008143E6">
            <w:pPr>
              <w:pStyle w:val="ColumnHeading"/>
              <w:rPr>
                <w:color w:val="FFFFFF" w:themeColor="background1"/>
              </w:rPr>
            </w:pPr>
            <w:r w:rsidRPr="00CC18D5">
              <w:rPr>
                <w:color w:val="FFFFFF" w:themeColor="background1"/>
              </w:rPr>
              <w:t>Kununurra</w:t>
            </w:r>
          </w:p>
        </w:tc>
        <w:tc>
          <w:tcPr>
            <w:tcW w:w="1256" w:type="dxa"/>
            <w:tcBorders>
              <w:top w:val="single" w:sz="12" w:space="0" w:color="FFFFFF" w:themeColor="background1"/>
            </w:tcBorders>
            <w:shd w:val="clear" w:color="auto" w:fill="4F81BD" w:themeFill="accent1"/>
            <w:vAlign w:val="center"/>
          </w:tcPr>
          <w:p w14:paraId="08C7785F" w14:textId="77777777" w:rsidR="00CC18D5" w:rsidRPr="00CC18D5" w:rsidRDefault="00CC18D5" w:rsidP="008143E6">
            <w:pPr>
              <w:pStyle w:val="ColumnHeading"/>
              <w:rPr>
                <w:color w:val="FFFFFF" w:themeColor="background1"/>
              </w:rPr>
            </w:pPr>
            <w:r w:rsidRPr="00CC18D5">
              <w:rPr>
                <w:color w:val="FFFFFF" w:themeColor="background1"/>
              </w:rPr>
              <w:t>Wyndham</w:t>
            </w:r>
          </w:p>
        </w:tc>
        <w:tc>
          <w:tcPr>
            <w:tcW w:w="1257" w:type="dxa"/>
            <w:tcBorders>
              <w:top w:val="single" w:sz="12" w:space="0" w:color="FFFFFF" w:themeColor="background1"/>
            </w:tcBorders>
            <w:shd w:val="clear" w:color="auto" w:fill="808080" w:themeFill="background1" w:themeFillShade="80"/>
            <w:vAlign w:val="center"/>
          </w:tcPr>
          <w:p w14:paraId="67618477" w14:textId="77777777" w:rsidR="00CC18D5" w:rsidRPr="00CC18D5" w:rsidRDefault="00CC18D5" w:rsidP="008143E6">
            <w:pPr>
              <w:pStyle w:val="ColumnHeading"/>
              <w:rPr>
                <w:color w:val="FFFFFF" w:themeColor="background1"/>
              </w:rPr>
            </w:pPr>
            <w:r w:rsidRPr="00CC18D5">
              <w:rPr>
                <w:color w:val="FFFFFF" w:themeColor="background1"/>
              </w:rPr>
              <w:t xml:space="preserve">Total </w:t>
            </w:r>
          </w:p>
        </w:tc>
      </w:tr>
      <w:tr w:rsidR="00CC18D5" w:rsidRPr="005A2B9D" w14:paraId="2986A8C7" w14:textId="77777777" w:rsidTr="00CC18D5">
        <w:trPr>
          <w:trHeight w:val="358"/>
          <w:jc w:val="center"/>
        </w:trPr>
        <w:tc>
          <w:tcPr>
            <w:tcW w:w="3969" w:type="dxa"/>
            <w:tcBorders>
              <w:top w:val="single" w:sz="12" w:space="0" w:color="FFFFFF" w:themeColor="background1"/>
              <w:bottom w:val="single" w:sz="12" w:space="0" w:color="FFFFFF" w:themeColor="background1"/>
            </w:tcBorders>
            <w:shd w:val="clear" w:color="auto" w:fill="DAEEF3" w:themeFill="accent5" w:themeFillTint="33"/>
            <w:vAlign w:val="center"/>
          </w:tcPr>
          <w:p w14:paraId="2AA3AAA9" w14:textId="66CFBA2B" w:rsidR="00CC18D5" w:rsidRPr="005A2B9D" w:rsidRDefault="00CC18D5" w:rsidP="00CC18D5">
            <w:pPr>
              <w:pStyle w:val="RowHeading"/>
              <w:jc w:val="left"/>
            </w:pPr>
            <w:r>
              <w:t>Total number of p</w:t>
            </w:r>
            <w:r w:rsidR="00446C0D">
              <w:t>anel meetings/</w:t>
            </w:r>
            <w:r w:rsidRPr="0033734E">
              <w:t>sittings</w:t>
            </w:r>
            <w:r>
              <w:t xml:space="preserve"> </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63D6D202" w14:textId="44F4808D" w:rsidR="00CC18D5" w:rsidRPr="005A2B9D" w:rsidRDefault="00CC18D5" w:rsidP="00CC18D5">
            <w:pPr>
              <w:pStyle w:val="TableNumber"/>
            </w:pPr>
            <w:r w:rsidRPr="0033734E">
              <w:t>10</w:t>
            </w:r>
          </w:p>
        </w:tc>
        <w:tc>
          <w:tcPr>
            <w:tcW w:w="1257" w:type="dxa"/>
            <w:tcBorders>
              <w:top w:val="single" w:sz="12" w:space="0" w:color="FFFFFF" w:themeColor="background1"/>
              <w:bottom w:val="single" w:sz="12" w:space="0" w:color="FFFFFF" w:themeColor="background1"/>
            </w:tcBorders>
            <w:shd w:val="clear" w:color="auto" w:fill="DAEEF3" w:themeFill="accent5" w:themeFillTint="33"/>
            <w:vAlign w:val="center"/>
          </w:tcPr>
          <w:p w14:paraId="434394E8" w14:textId="273910F6" w:rsidR="00CC18D5" w:rsidRPr="00C9680D" w:rsidRDefault="00CC18D5" w:rsidP="00CC18D5">
            <w:pPr>
              <w:pStyle w:val="TableNumber"/>
            </w:pPr>
            <w:r w:rsidRPr="00C9680D">
              <w:t>4*</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12B45DA1" w14:textId="3825A25C" w:rsidR="00CC18D5" w:rsidRPr="00C9680D" w:rsidRDefault="00CC18D5" w:rsidP="00CC18D5">
            <w:pPr>
              <w:pStyle w:val="TableNumber"/>
            </w:pPr>
            <w:r w:rsidRPr="00C9680D">
              <w:t>3*</w:t>
            </w:r>
          </w:p>
        </w:tc>
        <w:tc>
          <w:tcPr>
            <w:tcW w:w="1257"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2C7898B2" w14:textId="69F077A1" w:rsidR="00CC18D5" w:rsidRPr="005A2B9D" w:rsidRDefault="003F5114" w:rsidP="00CC18D5">
            <w:pPr>
              <w:pStyle w:val="TableNumber"/>
              <w:rPr>
                <w:b/>
              </w:rPr>
            </w:pPr>
            <w:r>
              <w:t>17</w:t>
            </w:r>
          </w:p>
        </w:tc>
      </w:tr>
      <w:tr w:rsidR="00CC18D5" w:rsidRPr="005A2B9D" w14:paraId="0C47C60E" w14:textId="77777777" w:rsidTr="00CC18D5">
        <w:trPr>
          <w:trHeight w:val="371"/>
          <w:jc w:val="center"/>
        </w:trPr>
        <w:tc>
          <w:tcPr>
            <w:tcW w:w="3969" w:type="dxa"/>
            <w:tcBorders>
              <w:top w:val="single" w:sz="12" w:space="0" w:color="FFFFFF" w:themeColor="background1"/>
              <w:bottom w:val="single" w:sz="12" w:space="0" w:color="FFFFFF" w:themeColor="background1"/>
            </w:tcBorders>
            <w:shd w:val="clear" w:color="auto" w:fill="DAEEF3" w:themeFill="accent5" w:themeFillTint="33"/>
          </w:tcPr>
          <w:p w14:paraId="2E05920B" w14:textId="23E2C79A" w:rsidR="00CC18D5" w:rsidRPr="005A2B9D" w:rsidRDefault="00CC18D5" w:rsidP="00CC18D5">
            <w:pPr>
              <w:pStyle w:val="RowHeading"/>
              <w:jc w:val="left"/>
            </w:pPr>
            <w:r w:rsidRPr="0033734E">
              <w:t>Applicants who have had their restricted portion reduced</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26C068DE" w14:textId="5A68C1DA" w:rsidR="00CC18D5" w:rsidRPr="005A2B9D" w:rsidRDefault="00CC18D5" w:rsidP="00CC18D5">
            <w:pPr>
              <w:pStyle w:val="TableNumber"/>
            </w:pPr>
            <w:r w:rsidRPr="0033734E">
              <w:rPr>
                <w:bCs/>
                <w:smallCaps/>
              </w:rPr>
              <w:t>121</w:t>
            </w:r>
          </w:p>
        </w:tc>
        <w:tc>
          <w:tcPr>
            <w:tcW w:w="1257" w:type="dxa"/>
            <w:tcBorders>
              <w:top w:val="single" w:sz="12" w:space="0" w:color="FFFFFF" w:themeColor="background1"/>
              <w:bottom w:val="single" w:sz="12" w:space="0" w:color="FFFFFF" w:themeColor="background1"/>
            </w:tcBorders>
            <w:shd w:val="clear" w:color="auto" w:fill="DAEEF3" w:themeFill="accent5" w:themeFillTint="33"/>
            <w:vAlign w:val="center"/>
          </w:tcPr>
          <w:p w14:paraId="3E83E151" w14:textId="10C3E5E8" w:rsidR="00CC18D5" w:rsidRPr="005A2B9D" w:rsidRDefault="00CC18D5" w:rsidP="00CC18D5">
            <w:pPr>
              <w:pStyle w:val="TableNumber"/>
            </w:pPr>
            <w:r w:rsidRPr="0033734E">
              <w:rPr>
                <w:bCs/>
                <w:smallCaps/>
              </w:rPr>
              <w:t>6</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6467C401" w14:textId="2D285E2F" w:rsidR="00CC18D5" w:rsidRPr="005A2B9D" w:rsidRDefault="00CC18D5" w:rsidP="00CC18D5">
            <w:pPr>
              <w:pStyle w:val="TableNumber"/>
            </w:pPr>
            <w:r w:rsidRPr="0033734E">
              <w:rPr>
                <w:bCs/>
                <w:smallCaps/>
              </w:rPr>
              <w:t>1</w:t>
            </w:r>
          </w:p>
        </w:tc>
        <w:tc>
          <w:tcPr>
            <w:tcW w:w="1257"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7BD7438F" w14:textId="75B0EDA3" w:rsidR="00CC18D5" w:rsidRPr="005A2B9D" w:rsidRDefault="003F5114" w:rsidP="00CC18D5">
            <w:pPr>
              <w:pStyle w:val="TableNumber"/>
              <w:rPr>
                <w:b/>
              </w:rPr>
            </w:pPr>
            <w:r>
              <w:t>128</w:t>
            </w:r>
          </w:p>
        </w:tc>
      </w:tr>
      <w:tr w:rsidR="00CC18D5" w:rsidRPr="005A2B9D" w14:paraId="2BEDA7B5" w14:textId="77777777" w:rsidTr="00CC18D5">
        <w:trPr>
          <w:trHeight w:val="371"/>
          <w:jc w:val="center"/>
        </w:trPr>
        <w:tc>
          <w:tcPr>
            <w:tcW w:w="3969" w:type="dxa"/>
            <w:tcBorders>
              <w:top w:val="single" w:sz="12" w:space="0" w:color="FFFFFF" w:themeColor="background1"/>
              <w:bottom w:val="single" w:sz="12" w:space="0" w:color="FFFFFF" w:themeColor="background1"/>
            </w:tcBorders>
            <w:shd w:val="clear" w:color="auto" w:fill="DAEEF3" w:themeFill="accent5" w:themeFillTint="33"/>
          </w:tcPr>
          <w:p w14:paraId="3885B95D" w14:textId="45D2ED4A" w:rsidR="00CC18D5" w:rsidRPr="005A2B9D" w:rsidRDefault="00CC18D5" w:rsidP="00CC18D5">
            <w:pPr>
              <w:pStyle w:val="RowHeading"/>
              <w:jc w:val="left"/>
            </w:pPr>
            <w:r w:rsidRPr="0033734E">
              <w:t>Applicants who have had their application rejected</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7D24FA0D" w14:textId="5D71EDF7" w:rsidR="00CC18D5" w:rsidRPr="005A2B9D" w:rsidRDefault="00CC18D5" w:rsidP="00CC18D5">
            <w:pPr>
              <w:pStyle w:val="TableNumber"/>
            </w:pPr>
            <w:r w:rsidRPr="0033734E">
              <w:rPr>
                <w:bCs/>
                <w:smallCaps/>
              </w:rPr>
              <w:t>21</w:t>
            </w:r>
          </w:p>
        </w:tc>
        <w:tc>
          <w:tcPr>
            <w:tcW w:w="1257" w:type="dxa"/>
            <w:tcBorders>
              <w:top w:val="single" w:sz="12" w:space="0" w:color="FFFFFF" w:themeColor="background1"/>
              <w:bottom w:val="single" w:sz="12" w:space="0" w:color="FFFFFF" w:themeColor="background1"/>
            </w:tcBorders>
            <w:shd w:val="clear" w:color="auto" w:fill="DAEEF3" w:themeFill="accent5" w:themeFillTint="33"/>
            <w:vAlign w:val="center"/>
          </w:tcPr>
          <w:p w14:paraId="0E99B9B0" w14:textId="31E7204A" w:rsidR="00CC18D5" w:rsidRPr="005A2B9D" w:rsidRDefault="00CC18D5" w:rsidP="00CC18D5">
            <w:pPr>
              <w:pStyle w:val="TableNumber"/>
            </w:pPr>
            <w:r w:rsidRPr="0033734E">
              <w:rPr>
                <w:bCs/>
                <w:smallCaps/>
              </w:rPr>
              <w:t>10</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3A755D3E" w14:textId="2DD2C613" w:rsidR="00CC18D5" w:rsidRPr="005A2B9D" w:rsidRDefault="00CC18D5" w:rsidP="00CC18D5">
            <w:pPr>
              <w:pStyle w:val="TableNumber"/>
            </w:pPr>
            <w:r w:rsidRPr="0033734E">
              <w:rPr>
                <w:bCs/>
                <w:smallCaps/>
              </w:rPr>
              <w:t>2</w:t>
            </w:r>
          </w:p>
        </w:tc>
        <w:tc>
          <w:tcPr>
            <w:tcW w:w="1257"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4386F83A" w14:textId="6064A194" w:rsidR="00CC18D5" w:rsidRPr="005A2B9D" w:rsidRDefault="003F5114" w:rsidP="00CC18D5">
            <w:pPr>
              <w:pStyle w:val="TableNumber"/>
              <w:rPr>
                <w:b/>
              </w:rPr>
            </w:pPr>
            <w:r>
              <w:t>33</w:t>
            </w:r>
          </w:p>
        </w:tc>
      </w:tr>
      <w:tr w:rsidR="00CC18D5" w:rsidRPr="00591827" w14:paraId="1EA24B09" w14:textId="77777777" w:rsidTr="00CC18D5">
        <w:trPr>
          <w:trHeight w:val="371"/>
          <w:jc w:val="center"/>
        </w:trPr>
        <w:tc>
          <w:tcPr>
            <w:tcW w:w="3969" w:type="dxa"/>
            <w:tcBorders>
              <w:top w:val="single" w:sz="12" w:space="0" w:color="FFFFFF" w:themeColor="background1"/>
              <w:bottom w:val="single" w:sz="12" w:space="0" w:color="FFFFFF" w:themeColor="background1"/>
            </w:tcBorders>
            <w:shd w:val="clear" w:color="auto" w:fill="DAEEF3" w:themeFill="accent5" w:themeFillTint="33"/>
          </w:tcPr>
          <w:p w14:paraId="57478E0A" w14:textId="1430F37E" w:rsidR="00CC18D5" w:rsidRPr="00CC18D5" w:rsidRDefault="00CC18D5" w:rsidP="00CC18D5">
            <w:pPr>
              <w:pStyle w:val="RowHeading"/>
              <w:jc w:val="left"/>
              <w:rPr>
                <w:b/>
              </w:rPr>
            </w:pPr>
            <w:r w:rsidRPr="0033734E">
              <w:t>Applications pending additional information</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6F20F3D1" w14:textId="72328185" w:rsidR="00CC18D5" w:rsidRPr="00CC18D5" w:rsidRDefault="00CC18D5" w:rsidP="00CC18D5">
            <w:pPr>
              <w:pStyle w:val="TableNumber"/>
              <w:rPr>
                <w:b/>
              </w:rPr>
            </w:pPr>
            <w:r w:rsidRPr="0033734E">
              <w:rPr>
                <w:bCs/>
                <w:smallCaps/>
              </w:rPr>
              <w:t>1</w:t>
            </w:r>
          </w:p>
        </w:tc>
        <w:tc>
          <w:tcPr>
            <w:tcW w:w="1257" w:type="dxa"/>
            <w:tcBorders>
              <w:top w:val="single" w:sz="12" w:space="0" w:color="FFFFFF" w:themeColor="background1"/>
              <w:bottom w:val="single" w:sz="12" w:space="0" w:color="FFFFFF" w:themeColor="background1"/>
            </w:tcBorders>
            <w:shd w:val="clear" w:color="auto" w:fill="DAEEF3" w:themeFill="accent5" w:themeFillTint="33"/>
            <w:vAlign w:val="center"/>
          </w:tcPr>
          <w:p w14:paraId="5E367F20" w14:textId="0A978758" w:rsidR="00CC18D5" w:rsidRPr="00CC18D5" w:rsidRDefault="00CC18D5" w:rsidP="00CC18D5">
            <w:pPr>
              <w:pStyle w:val="TableNumber"/>
              <w:rPr>
                <w:b/>
              </w:rPr>
            </w:pPr>
            <w:r w:rsidRPr="0033734E">
              <w:rPr>
                <w:bCs/>
                <w:smallCaps/>
              </w:rPr>
              <w:t>4</w:t>
            </w:r>
          </w:p>
        </w:tc>
        <w:tc>
          <w:tcPr>
            <w:tcW w:w="1256" w:type="dxa"/>
            <w:tcBorders>
              <w:top w:val="single" w:sz="12" w:space="0" w:color="FFFFFF" w:themeColor="background1"/>
              <w:bottom w:val="single" w:sz="12" w:space="0" w:color="FFFFFF" w:themeColor="background1"/>
            </w:tcBorders>
            <w:shd w:val="clear" w:color="auto" w:fill="DAEEF3" w:themeFill="accent5" w:themeFillTint="33"/>
            <w:vAlign w:val="center"/>
          </w:tcPr>
          <w:p w14:paraId="6BB7E589" w14:textId="341D7A1D" w:rsidR="00CC18D5" w:rsidRPr="00CC18D5" w:rsidRDefault="00CC18D5" w:rsidP="00CC18D5">
            <w:pPr>
              <w:pStyle w:val="TableNumber"/>
              <w:rPr>
                <w:b/>
              </w:rPr>
            </w:pPr>
            <w:r w:rsidRPr="0033734E">
              <w:rPr>
                <w:bCs/>
                <w:smallCaps/>
              </w:rPr>
              <w:t>2</w:t>
            </w:r>
          </w:p>
        </w:tc>
        <w:tc>
          <w:tcPr>
            <w:tcW w:w="1257" w:type="dxa"/>
            <w:tcBorders>
              <w:top w:val="single" w:sz="12" w:space="0" w:color="FFFFFF" w:themeColor="background1"/>
              <w:bottom w:val="single" w:sz="12" w:space="0" w:color="FFFFFF" w:themeColor="background1"/>
            </w:tcBorders>
            <w:shd w:val="clear" w:color="auto" w:fill="D9D9D9" w:themeFill="background1" w:themeFillShade="D9"/>
            <w:vAlign w:val="center"/>
          </w:tcPr>
          <w:p w14:paraId="08ED9CBA" w14:textId="455382A0" w:rsidR="00CC18D5" w:rsidRPr="00CC18D5" w:rsidRDefault="003F5114" w:rsidP="00CC18D5">
            <w:pPr>
              <w:pStyle w:val="TableNumber"/>
            </w:pPr>
            <w:r>
              <w:t>7</w:t>
            </w:r>
          </w:p>
        </w:tc>
      </w:tr>
      <w:tr w:rsidR="00CC18D5" w:rsidRPr="00591827" w14:paraId="0C4FB9B7" w14:textId="77777777" w:rsidTr="00CC18D5">
        <w:trPr>
          <w:trHeight w:val="371"/>
          <w:jc w:val="center"/>
        </w:trPr>
        <w:tc>
          <w:tcPr>
            <w:tcW w:w="3969" w:type="dxa"/>
            <w:tcBorders>
              <w:top w:val="single" w:sz="12" w:space="0" w:color="FFFFFF" w:themeColor="background1"/>
            </w:tcBorders>
            <w:shd w:val="clear" w:color="auto" w:fill="DAEEF3" w:themeFill="accent5" w:themeFillTint="33"/>
          </w:tcPr>
          <w:p w14:paraId="37782BD6" w14:textId="47F767D5" w:rsidR="00CC18D5" w:rsidRPr="0033734E" w:rsidRDefault="00CC18D5" w:rsidP="00CC18D5">
            <w:pPr>
              <w:pStyle w:val="RowHeading"/>
              <w:jc w:val="left"/>
            </w:pPr>
            <w:r w:rsidRPr="0033734E">
              <w:t>Applications withdrawn</w:t>
            </w:r>
          </w:p>
        </w:tc>
        <w:tc>
          <w:tcPr>
            <w:tcW w:w="1256" w:type="dxa"/>
            <w:tcBorders>
              <w:top w:val="single" w:sz="12" w:space="0" w:color="FFFFFF" w:themeColor="background1"/>
            </w:tcBorders>
            <w:shd w:val="clear" w:color="auto" w:fill="DAEEF3" w:themeFill="accent5" w:themeFillTint="33"/>
            <w:vAlign w:val="center"/>
          </w:tcPr>
          <w:p w14:paraId="18366F76" w14:textId="79571EC2" w:rsidR="00CC18D5" w:rsidRPr="0033734E" w:rsidRDefault="00CC18D5" w:rsidP="00CC18D5">
            <w:pPr>
              <w:pStyle w:val="TableNumber"/>
              <w:rPr>
                <w:bCs/>
                <w:smallCaps/>
              </w:rPr>
            </w:pPr>
            <w:r w:rsidRPr="0033734E">
              <w:rPr>
                <w:bCs/>
                <w:smallCaps/>
              </w:rPr>
              <w:t>2</w:t>
            </w:r>
          </w:p>
        </w:tc>
        <w:tc>
          <w:tcPr>
            <w:tcW w:w="1257" w:type="dxa"/>
            <w:tcBorders>
              <w:top w:val="single" w:sz="12" w:space="0" w:color="FFFFFF" w:themeColor="background1"/>
            </w:tcBorders>
            <w:shd w:val="clear" w:color="auto" w:fill="DAEEF3" w:themeFill="accent5" w:themeFillTint="33"/>
            <w:vAlign w:val="center"/>
          </w:tcPr>
          <w:p w14:paraId="7B5EB69D" w14:textId="1E43E427" w:rsidR="00CC18D5" w:rsidRPr="0033734E" w:rsidRDefault="00CC18D5" w:rsidP="00CC18D5">
            <w:pPr>
              <w:pStyle w:val="TableNumber"/>
              <w:rPr>
                <w:bCs/>
                <w:smallCaps/>
              </w:rPr>
            </w:pPr>
            <w:r w:rsidRPr="0033734E">
              <w:rPr>
                <w:bCs/>
                <w:smallCaps/>
              </w:rPr>
              <w:t>0</w:t>
            </w:r>
          </w:p>
        </w:tc>
        <w:tc>
          <w:tcPr>
            <w:tcW w:w="1256" w:type="dxa"/>
            <w:tcBorders>
              <w:top w:val="single" w:sz="12" w:space="0" w:color="FFFFFF" w:themeColor="background1"/>
            </w:tcBorders>
            <w:shd w:val="clear" w:color="auto" w:fill="DAEEF3" w:themeFill="accent5" w:themeFillTint="33"/>
            <w:vAlign w:val="center"/>
          </w:tcPr>
          <w:p w14:paraId="7B90A070" w14:textId="2D946065" w:rsidR="00CC18D5" w:rsidRPr="0033734E" w:rsidRDefault="00CC18D5" w:rsidP="00CC18D5">
            <w:pPr>
              <w:pStyle w:val="TableNumber"/>
              <w:rPr>
                <w:bCs/>
                <w:smallCaps/>
              </w:rPr>
            </w:pPr>
            <w:r w:rsidRPr="0033734E">
              <w:rPr>
                <w:bCs/>
                <w:smallCaps/>
              </w:rPr>
              <w:t>0</w:t>
            </w:r>
          </w:p>
        </w:tc>
        <w:tc>
          <w:tcPr>
            <w:tcW w:w="1257" w:type="dxa"/>
            <w:tcBorders>
              <w:top w:val="single" w:sz="12" w:space="0" w:color="FFFFFF" w:themeColor="background1"/>
            </w:tcBorders>
            <w:shd w:val="clear" w:color="auto" w:fill="D9D9D9" w:themeFill="background1" w:themeFillShade="D9"/>
            <w:vAlign w:val="center"/>
          </w:tcPr>
          <w:p w14:paraId="7667EF2E" w14:textId="3042CD52" w:rsidR="00CC18D5" w:rsidRPr="00CC18D5" w:rsidRDefault="00CC18D5" w:rsidP="00CC18D5">
            <w:pPr>
              <w:pStyle w:val="TableNumber"/>
              <w:rPr>
                <w:b/>
              </w:rPr>
            </w:pPr>
            <w:r w:rsidRPr="0033734E">
              <w:rPr>
                <w:bCs/>
                <w:smallCaps/>
              </w:rPr>
              <w:t>2</w:t>
            </w:r>
          </w:p>
        </w:tc>
      </w:tr>
      <w:tr w:rsidR="00CC18D5" w:rsidRPr="00591827" w14:paraId="5BDB2EB3" w14:textId="77777777" w:rsidTr="00CC18D5">
        <w:trPr>
          <w:trHeight w:val="371"/>
          <w:jc w:val="center"/>
        </w:trPr>
        <w:tc>
          <w:tcPr>
            <w:tcW w:w="3969" w:type="dxa"/>
            <w:tcBorders>
              <w:top w:val="single" w:sz="12" w:space="0" w:color="FFFFFF" w:themeColor="background1"/>
            </w:tcBorders>
            <w:shd w:val="clear" w:color="auto" w:fill="DAEEF3" w:themeFill="accent5" w:themeFillTint="33"/>
          </w:tcPr>
          <w:p w14:paraId="0442B6E6" w14:textId="0DCB9956" w:rsidR="00CC18D5" w:rsidRPr="0033734E" w:rsidRDefault="00CC18D5" w:rsidP="00CC18D5">
            <w:pPr>
              <w:pStyle w:val="RowHeading"/>
              <w:jc w:val="left"/>
            </w:pPr>
            <w:r w:rsidRPr="0033734E">
              <w:t>Applications yet to be assessed</w:t>
            </w:r>
          </w:p>
        </w:tc>
        <w:tc>
          <w:tcPr>
            <w:tcW w:w="1256" w:type="dxa"/>
            <w:tcBorders>
              <w:top w:val="single" w:sz="12" w:space="0" w:color="FFFFFF" w:themeColor="background1"/>
            </w:tcBorders>
            <w:shd w:val="clear" w:color="auto" w:fill="DAEEF3" w:themeFill="accent5" w:themeFillTint="33"/>
            <w:vAlign w:val="center"/>
          </w:tcPr>
          <w:p w14:paraId="0E6F4FA1" w14:textId="56C623D9" w:rsidR="00CC18D5" w:rsidRPr="0033734E" w:rsidRDefault="00CC18D5" w:rsidP="00CC18D5">
            <w:pPr>
              <w:pStyle w:val="TableNumber"/>
              <w:rPr>
                <w:bCs/>
                <w:smallCaps/>
              </w:rPr>
            </w:pPr>
            <w:r w:rsidRPr="0033734E">
              <w:rPr>
                <w:bCs/>
                <w:smallCaps/>
              </w:rPr>
              <w:t>13</w:t>
            </w:r>
          </w:p>
        </w:tc>
        <w:tc>
          <w:tcPr>
            <w:tcW w:w="1257" w:type="dxa"/>
            <w:tcBorders>
              <w:top w:val="single" w:sz="12" w:space="0" w:color="FFFFFF" w:themeColor="background1"/>
            </w:tcBorders>
            <w:shd w:val="clear" w:color="auto" w:fill="DAEEF3" w:themeFill="accent5" w:themeFillTint="33"/>
            <w:vAlign w:val="center"/>
          </w:tcPr>
          <w:p w14:paraId="5F4E7E32" w14:textId="0A5A3119" w:rsidR="00CC18D5" w:rsidRPr="0033734E" w:rsidRDefault="00CC18D5" w:rsidP="00CC18D5">
            <w:pPr>
              <w:pStyle w:val="TableNumber"/>
              <w:rPr>
                <w:bCs/>
                <w:smallCaps/>
              </w:rPr>
            </w:pPr>
            <w:r w:rsidRPr="0033734E">
              <w:rPr>
                <w:bCs/>
                <w:smallCaps/>
              </w:rPr>
              <w:t>6</w:t>
            </w:r>
          </w:p>
        </w:tc>
        <w:tc>
          <w:tcPr>
            <w:tcW w:w="1256" w:type="dxa"/>
            <w:tcBorders>
              <w:top w:val="single" w:sz="12" w:space="0" w:color="FFFFFF" w:themeColor="background1"/>
            </w:tcBorders>
            <w:shd w:val="clear" w:color="auto" w:fill="DAEEF3" w:themeFill="accent5" w:themeFillTint="33"/>
            <w:vAlign w:val="center"/>
          </w:tcPr>
          <w:p w14:paraId="614C3288" w14:textId="411A49D3" w:rsidR="00CC18D5" w:rsidRPr="0033734E" w:rsidRDefault="00CC18D5" w:rsidP="00CC18D5">
            <w:pPr>
              <w:pStyle w:val="TableNumber"/>
              <w:rPr>
                <w:bCs/>
                <w:smallCaps/>
              </w:rPr>
            </w:pPr>
            <w:r w:rsidRPr="0033734E">
              <w:rPr>
                <w:bCs/>
                <w:smallCaps/>
              </w:rPr>
              <w:t>7</w:t>
            </w:r>
          </w:p>
        </w:tc>
        <w:tc>
          <w:tcPr>
            <w:tcW w:w="1257" w:type="dxa"/>
            <w:tcBorders>
              <w:top w:val="single" w:sz="12" w:space="0" w:color="FFFFFF" w:themeColor="background1"/>
            </w:tcBorders>
            <w:shd w:val="clear" w:color="auto" w:fill="D9D9D9" w:themeFill="background1" w:themeFillShade="D9"/>
            <w:vAlign w:val="center"/>
          </w:tcPr>
          <w:p w14:paraId="433B7A9A" w14:textId="288EF0E8" w:rsidR="00CC18D5" w:rsidRPr="00CC18D5" w:rsidRDefault="00CC18D5" w:rsidP="00CC18D5">
            <w:pPr>
              <w:pStyle w:val="TableNumber"/>
              <w:rPr>
                <w:b/>
              </w:rPr>
            </w:pPr>
            <w:r w:rsidRPr="0033734E">
              <w:rPr>
                <w:bCs/>
                <w:smallCaps/>
              </w:rPr>
              <w:t>26</w:t>
            </w:r>
          </w:p>
        </w:tc>
      </w:tr>
    </w:tbl>
    <w:p w14:paraId="467B9190" w14:textId="0D8C2220" w:rsidR="00A64A99" w:rsidRPr="007535A6" w:rsidRDefault="00A64A99" w:rsidP="00A64A99">
      <w:pPr>
        <w:spacing w:before="0"/>
        <w:rPr>
          <w:rStyle w:val="FootnoteReference"/>
        </w:rPr>
      </w:pPr>
      <w:r w:rsidRPr="007535A6">
        <w:rPr>
          <w:rStyle w:val="FootnoteReference"/>
        </w:rPr>
        <w:t>*As at 13 July 2017</w:t>
      </w:r>
    </w:p>
    <w:p w14:paraId="576C009A" w14:textId="5825B09A" w:rsidR="00DA4803" w:rsidRDefault="00DA4803" w:rsidP="007535A6">
      <w:pPr>
        <w:spacing w:before="120"/>
      </w:pPr>
      <w:r>
        <w:t xml:space="preserve">Overall, once the community panel process was in operation, the process was generally reported by </w:t>
      </w:r>
      <w:r w:rsidR="0075198D">
        <w:t xml:space="preserve">community </w:t>
      </w:r>
      <w:r>
        <w:t>leaders to have run smoothly – with applications being assessed in a time</w:t>
      </w:r>
      <w:r w:rsidR="00015BD3">
        <w:t>ly, consistent and fair manner.</w:t>
      </w:r>
      <w:r>
        <w:t xml:space="preserve"> While the </w:t>
      </w:r>
      <w:r w:rsidR="0075198D">
        <w:t xml:space="preserve">community </w:t>
      </w:r>
      <w:r>
        <w:t xml:space="preserve">leaders/panel members were clearly aware of the criteria used for reviewing the percentage of welfare payments quarantined, most </w:t>
      </w:r>
      <w:r w:rsidR="0075198D">
        <w:t>stakeholders</w:t>
      </w:r>
      <w:r>
        <w:t xml:space="preserve"> indicated that they we</w:t>
      </w:r>
      <w:r w:rsidR="00015BD3">
        <w:t>re unaware of such information.</w:t>
      </w:r>
      <w:r>
        <w:t xml:space="preserve"> It was generally reported by </w:t>
      </w:r>
      <w:r w:rsidR="0075198D">
        <w:t xml:space="preserve">community </w:t>
      </w:r>
      <w:r>
        <w:t>leaders/panel members that changes were approved based on the criteria of whether:</w:t>
      </w:r>
    </w:p>
    <w:p w14:paraId="65600768" w14:textId="1AAAE698" w:rsidR="00DA4803" w:rsidRDefault="007008A9" w:rsidP="00DA4803">
      <w:pPr>
        <w:pStyle w:val="ListBullet"/>
      </w:pPr>
      <w:r>
        <w:t>T</w:t>
      </w:r>
      <w:r w:rsidR="00DA4803">
        <w:t>he individual was meeting their “responsibilities” (e.g. police incidents reports, hospitalisation reports and school attendance</w:t>
      </w:r>
      <w:r>
        <w:t xml:space="preserve"> of those who had children).</w:t>
      </w:r>
    </w:p>
    <w:p w14:paraId="30091D77" w14:textId="7C024A8F" w:rsidR="00DA4803" w:rsidRDefault="007008A9" w:rsidP="00DA4803">
      <w:pPr>
        <w:pStyle w:val="ListBullet"/>
      </w:pPr>
      <w:r>
        <w:t>D</w:t>
      </w:r>
      <w:r w:rsidR="00C9680D">
        <w:t>ecreasing</w:t>
      </w:r>
      <w:r w:rsidR="00DA4803">
        <w:t xml:space="preserve"> the percentage of welfare payments quarantined would cause “harm to the individual/family”.</w:t>
      </w:r>
    </w:p>
    <w:p w14:paraId="68BC1B4B" w14:textId="77777777" w:rsidR="004D5108" w:rsidRDefault="004D5108" w:rsidP="0016421A">
      <w:r>
        <w:t>A few community panel members identified frustration with:</w:t>
      </w:r>
    </w:p>
    <w:p w14:paraId="13700DE0" w14:textId="4B94DBC2" w:rsidR="004D5108" w:rsidRDefault="007008A9" w:rsidP="004D5108">
      <w:pPr>
        <w:pStyle w:val="ListBullet"/>
      </w:pPr>
      <w:r>
        <w:t>M</w:t>
      </w:r>
      <w:r w:rsidR="004D5108">
        <w:t>eetings</w:t>
      </w:r>
      <w:r w:rsidR="0032257F">
        <w:t xml:space="preserve"> not</w:t>
      </w:r>
      <w:r w:rsidR="004D5108">
        <w:t xml:space="preserve"> being conducted </w:t>
      </w:r>
      <w:r w:rsidR="00B76963">
        <w:t>when</w:t>
      </w:r>
      <w:r w:rsidR="004D5108">
        <w:t xml:space="preserve"> planned due to a lack of attendance by</w:t>
      </w:r>
      <w:r>
        <w:t xml:space="preserve"> all the required panel members.</w:t>
      </w:r>
    </w:p>
    <w:p w14:paraId="4CD106FE" w14:textId="744AFE14" w:rsidR="004D5108" w:rsidRDefault="007008A9" w:rsidP="004D5108">
      <w:pPr>
        <w:pStyle w:val="ListBullet"/>
      </w:pPr>
      <w:r>
        <w:t>N</w:t>
      </w:r>
      <w:r w:rsidR="00F036E7">
        <w:t xml:space="preserve">ot </w:t>
      </w:r>
      <w:r w:rsidR="004D5108">
        <w:t>hav</w:t>
      </w:r>
      <w:r w:rsidR="00F036E7">
        <w:t>ing</w:t>
      </w:r>
      <w:r w:rsidR="004D5108">
        <w:t xml:space="preserve"> the necessary information (e.g. paperwork/documentation) available and complete to</w:t>
      </w:r>
      <w:r>
        <w:t xml:space="preserve"> allow for decisions to be made.</w:t>
      </w:r>
    </w:p>
    <w:p w14:paraId="0A061618" w14:textId="56560200" w:rsidR="004D5108" w:rsidRDefault="007008A9" w:rsidP="004D5108">
      <w:pPr>
        <w:pStyle w:val="ListBullet"/>
      </w:pPr>
      <w:r>
        <w:t>N</w:t>
      </w:r>
      <w:r w:rsidR="00F036E7">
        <w:t xml:space="preserve">ot </w:t>
      </w:r>
      <w:r w:rsidR="004D5108">
        <w:t>having sufficient local knowledge of the individuals applying for percentage a</w:t>
      </w:r>
      <w:r w:rsidR="00C9680D">
        <w:t>djustments so that the criteria</w:t>
      </w:r>
      <w:r w:rsidR="004D5108">
        <w:t xml:space="preserve"> for those adjustmen</w:t>
      </w:r>
      <w:r>
        <w:t>ts could be properly determined.</w:t>
      </w:r>
    </w:p>
    <w:p w14:paraId="268A45B3" w14:textId="4336A7A4" w:rsidR="004D5108" w:rsidRPr="00A148F5" w:rsidRDefault="007008A9" w:rsidP="004D5108">
      <w:pPr>
        <w:pStyle w:val="ListBullet"/>
      </w:pPr>
      <w:r>
        <w:t>A</w:t>
      </w:r>
      <w:r w:rsidR="00A13DD6" w:rsidRPr="00A148F5">
        <w:t>nonymity of panel members</w:t>
      </w:r>
      <w:r w:rsidR="00F036E7" w:rsidRPr="0066381A">
        <w:t xml:space="preserve"> not being maintained</w:t>
      </w:r>
      <w:r>
        <w:t>.</w:t>
      </w:r>
    </w:p>
    <w:p w14:paraId="21A0B999" w14:textId="3E652F0D" w:rsidR="00A13DD6" w:rsidRPr="005C1475" w:rsidRDefault="007008A9" w:rsidP="005C1475">
      <w:pPr>
        <w:pStyle w:val="ListBullet"/>
        <w:rPr>
          <w:lang w:eastAsia="en-US"/>
        </w:rPr>
      </w:pPr>
      <w:r>
        <w:t>I</w:t>
      </w:r>
      <w:r w:rsidR="00DD181B">
        <w:t>n</w:t>
      </w:r>
      <w:r w:rsidR="00A13DD6" w:rsidRPr="005C1475">
        <w:t>consistency in panel membership – particularly in Kununurra</w:t>
      </w:r>
      <w:r w:rsidR="004069E6">
        <w:t>, where</w:t>
      </w:r>
      <w:r w:rsidR="00A13DD6" w:rsidRPr="005C1475">
        <w:t xml:space="preserve"> the panel membership was operating on a rotation basis, which was felt to limit consistency of decision making, </w:t>
      </w:r>
      <w:r w:rsidR="004069E6">
        <w:t>especially</w:t>
      </w:r>
      <w:r w:rsidR="00A13DD6" w:rsidRPr="005C1475">
        <w:t xml:space="preserve"> when applications were being recon</w:t>
      </w:r>
      <w:r w:rsidR="005C1475" w:rsidRPr="005C1475">
        <w:t>sidered at subsequent meetings.</w:t>
      </w:r>
    </w:p>
    <w:p w14:paraId="2DFCE6B1" w14:textId="21C7F4CA" w:rsidR="00D24EB5" w:rsidRDefault="00176174" w:rsidP="0090439A">
      <w:pPr>
        <w:pStyle w:val="ListBullet"/>
        <w:numPr>
          <w:ilvl w:val="0"/>
          <w:numId w:val="0"/>
        </w:numPr>
        <w:spacing w:before="240"/>
        <w:rPr>
          <w:lang w:eastAsia="en-US"/>
        </w:rPr>
      </w:pPr>
      <w:r w:rsidRPr="00972748">
        <w:rPr>
          <w:lang w:eastAsia="en-US"/>
        </w:rPr>
        <w:t xml:space="preserve">Due to the delay in setting up the </w:t>
      </w:r>
      <w:r w:rsidR="001E5B68">
        <w:rPr>
          <w:lang w:eastAsia="en-US"/>
        </w:rPr>
        <w:t>c</w:t>
      </w:r>
      <w:r w:rsidRPr="00972748">
        <w:rPr>
          <w:lang w:eastAsia="en-US"/>
        </w:rPr>
        <w:t xml:space="preserve">ommunity </w:t>
      </w:r>
      <w:r w:rsidR="001E5B68">
        <w:rPr>
          <w:lang w:eastAsia="en-US"/>
        </w:rPr>
        <w:t>p</w:t>
      </w:r>
      <w:r w:rsidRPr="00972748">
        <w:rPr>
          <w:lang w:eastAsia="en-US"/>
        </w:rPr>
        <w:t>anel</w:t>
      </w:r>
      <w:r w:rsidR="001E5B68">
        <w:rPr>
          <w:lang w:eastAsia="en-US"/>
        </w:rPr>
        <w:t>s</w:t>
      </w:r>
      <w:r w:rsidRPr="00972748">
        <w:rPr>
          <w:lang w:eastAsia="en-US"/>
        </w:rPr>
        <w:t xml:space="preserve"> in EK, relevant quantitative survey questions were only asked of Ceduna </w:t>
      </w:r>
      <w:r w:rsidR="001E5B68">
        <w:rPr>
          <w:lang w:eastAsia="en-US"/>
        </w:rPr>
        <w:t>p</w:t>
      </w:r>
      <w:r w:rsidRPr="00972748">
        <w:rPr>
          <w:lang w:eastAsia="en-US"/>
        </w:rPr>
        <w:t>articipants at Wav</w:t>
      </w:r>
      <w:r w:rsidR="00015BD3">
        <w:rPr>
          <w:lang w:eastAsia="en-US"/>
        </w:rPr>
        <w:t xml:space="preserve">e 1. </w:t>
      </w:r>
      <w:r w:rsidR="001E5B68">
        <w:rPr>
          <w:lang w:eastAsia="en-US"/>
        </w:rPr>
        <w:t>At Wave 1, 21% of Ceduna p</w:t>
      </w:r>
      <w:r w:rsidRPr="00972748">
        <w:rPr>
          <w:lang w:eastAsia="en-US"/>
        </w:rPr>
        <w:t xml:space="preserve">articipants </w:t>
      </w:r>
      <w:r w:rsidR="001E5B68">
        <w:rPr>
          <w:lang w:eastAsia="en-US"/>
        </w:rPr>
        <w:t xml:space="preserve">reported that they </w:t>
      </w:r>
      <w:r w:rsidRPr="00972748">
        <w:rPr>
          <w:lang w:eastAsia="en-US"/>
        </w:rPr>
        <w:t xml:space="preserve">had </w:t>
      </w:r>
      <w:r>
        <w:rPr>
          <w:lang w:eastAsia="en-US"/>
        </w:rPr>
        <w:t xml:space="preserve">asked the </w:t>
      </w:r>
      <w:r w:rsidR="001E5B68">
        <w:rPr>
          <w:lang w:eastAsia="en-US"/>
        </w:rPr>
        <w:t>c</w:t>
      </w:r>
      <w:r w:rsidRPr="00972748">
        <w:rPr>
          <w:lang w:eastAsia="en-US"/>
        </w:rPr>
        <w:t xml:space="preserve">ommunity </w:t>
      </w:r>
      <w:r w:rsidR="001E5B68">
        <w:rPr>
          <w:lang w:eastAsia="en-US"/>
        </w:rPr>
        <w:t>p</w:t>
      </w:r>
      <w:r w:rsidRPr="00972748">
        <w:rPr>
          <w:lang w:eastAsia="en-US"/>
        </w:rPr>
        <w:t>anel for a review (n=1</w:t>
      </w:r>
      <w:r w:rsidR="003F5114">
        <w:rPr>
          <w:lang w:eastAsia="en-US"/>
        </w:rPr>
        <w:t>89</w:t>
      </w:r>
      <w:r w:rsidRPr="00972748">
        <w:rPr>
          <w:lang w:eastAsia="en-US"/>
        </w:rPr>
        <w:t>) and of this group, 52% reported that their review resulted in a change in the proportion of money th</w:t>
      </w:r>
      <w:r w:rsidR="00015BD3">
        <w:rPr>
          <w:lang w:eastAsia="en-US"/>
        </w:rPr>
        <w:t>at goes onto their card (n=39).</w:t>
      </w:r>
      <w:r w:rsidRPr="00972748">
        <w:rPr>
          <w:lang w:eastAsia="en-US"/>
        </w:rPr>
        <w:t xml:space="preserve"> At Wave 2, the proportion who had asked for review decreased to just 12% in Ceduna (n=229), with reports of a change also decreasing to 36% </w:t>
      </w:r>
      <w:r w:rsidR="0090439A" w:rsidRPr="00972748">
        <w:rPr>
          <w:lang w:eastAsia="en-US"/>
        </w:rPr>
        <w:t>(n=30</w:t>
      </w:r>
      <w:r w:rsidR="0090439A">
        <w:rPr>
          <w:lang w:eastAsia="en-US"/>
        </w:rPr>
        <w:t xml:space="preserve"> </w:t>
      </w:r>
      <w:r w:rsidR="0090439A" w:rsidRPr="00254C87">
        <w:rPr>
          <w:lang w:eastAsia="en-US"/>
        </w:rPr>
        <w:t xml:space="preserve">– </w:t>
      </w:r>
      <w:r w:rsidR="0090439A" w:rsidRPr="007F4752">
        <w:rPr>
          <w:lang w:eastAsia="en-US"/>
        </w:rPr>
        <w:t xml:space="preserve">see </w:t>
      </w:r>
      <w:r w:rsidR="007F4752" w:rsidRPr="007F4752">
        <w:fldChar w:fldCharType="begin"/>
      </w:r>
      <w:r w:rsidR="007F4752" w:rsidRPr="007F4752">
        <w:rPr>
          <w:lang w:eastAsia="en-US"/>
        </w:rPr>
        <w:instrText xml:space="preserve"> REF _Ref489281936 \h </w:instrText>
      </w:r>
      <w:r w:rsidR="007F4752" w:rsidRPr="007F4752">
        <w:instrText xml:space="preserve"> \* MERGEFORMAT </w:instrText>
      </w:r>
      <w:r w:rsidR="007F4752" w:rsidRPr="007F4752">
        <w:fldChar w:fldCharType="separate"/>
      </w:r>
      <w:r w:rsidR="00FA4DB2" w:rsidRPr="00FA4DB2">
        <w:t xml:space="preserve">Figure </w:t>
      </w:r>
      <w:r w:rsidR="00FA4DB2" w:rsidRPr="00FA4DB2">
        <w:rPr>
          <w:noProof/>
        </w:rPr>
        <w:t>41</w:t>
      </w:r>
      <w:r w:rsidR="007F4752" w:rsidRPr="007F4752">
        <w:fldChar w:fldCharType="end"/>
      </w:r>
      <w:r w:rsidR="007F4752" w:rsidRPr="007F4752">
        <w:t xml:space="preserve"> and </w:t>
      </w:r>
      <w:r w:rsidR="007F4752" w:rsidRPr="007F4752">
        <w:fldChar w:fldCharType="begin"/>
      </w:r>
      <w:r w:rsidR="007F4752" w:rsidRPr="007F4752">
        <w:instrText xml:space="preserve"> REF _Ref489281938 \h  \* MERGEFORMAT </w:instrText>
      </w:r>
      <w:r w:rsidR="007F4752" w:rsidRPr="007F4752">
        <w:fldChar w:fldCharType="separate"/>
      </w:r>
      <w:r w:rsidR="00FA4DB2" w:rsidRPr="00FA4DB2">
        <w:t xml:space="preserve">Figure </w:t>
      </w:r>
      <w:r w:rsidR="00FA4DB2" w:rsidRPr="00FA4DB2">
        <w:rPr>
          <w:noProof/>
        </w:rPr>
        <w:t>42</w:t>
      </w:r>
      <w:r w:rsidR="007F4752" w:rsidRPr="007F4752">
        <w:fldChar w:fldCharType="end"/>
      </w:r>
      <w:r w:rsidR="00D24EB5">
        <w:rPr>
          <w:lang w:eastAsia="en-US"/>
        </w:rPr>
        <w:t>).</w:t>
      </w:r>
    </w:p>
    <w:p w14:paraId="5A2AF269" w14:textId="0EEFB0BD" w:rsidR="00D24EB5" w:rsidRPr="00972748" w:rsidRDefault="00D24EB5" w:rsidP="00D24EB5">
      <w:pPr>
        <w:pStyle w:val="ListBullet"/>
        <w:numPr>
          <w:ilvl w:val="0"/>
          <w:numId w:val="0"/>
        </w:numPr>
        <w:rPr>
          <w:lang w:eastAsia="en-US"/>
        </w:rPr>
      </w:pPr>
      <w:r w:rsidRPr="00972748">
        <w:rPr>
          <w:lang w:eastAsia="en-US"/>
        </w:rPr>
        <w:lastRenderedPageBreak/>
        <w:t xml:space="preserve">Of those Ceduna </w:t>
      </w:r>
      <w:r w:rsidR="00991950">
        <w:rPr>
          <w:lang w:eastAsia="en-US"/>
        </w:rPr>
        <w:t>p</w:t>
      </w:r>
      <w:r w:rsidRPr="00972748">
        <w:rPr>
          <w:lang w:eastAsia="en-US"/>
        </w:rPr>
        <w:t>articipants that undertook a review, 37% indicated that they had problems with the panel or the pr</w:t>
      </w:r>
      <w:r w:rsidR="00015BD3">
        <w:rPr>
          <w:lang w:eastAsia="en-US"/>
        </w:rPr>
        <w:t xml:space="preserve">ocess itself at Wave 1 (n=39). </w:t>
      </w:r>
      <w:r w:rsidRPr="00972748">
        <w:rPr>
          <w:lang w:eastAsia="en-US"/>
        </w:rPr>
        <w:t xml:space="preserve">This proportion at Wave 2 had risen slightly to 42% (caution low base - n=30).  </w:t>
      </w:r>
    </w:p>
    <w:p w14:paraId="3CA28561" w14:textId="112375B0" w:rsidR="00D24EB5" w:rsidRDefault="00D24EB5" w:rsidP="00D24EB5">
      <w:pPr>
        <w:pStyle w:val="ListBullet"/>
        <w:numPr>
          <w:ilvl w:val="0"/>
          <w:numId w:val="0"/>
        </w:numPr>
        <w:rPr>
          <w:lang w:eastAsia="en-US"/>
        </w:rPr>
      </w:pPr>
      <w:r w:rsidRPr="00972748">
        <w:rPr>
          <w:lang w:eastAsia="en-US"/>
        </w:rPr>
        <w:t>In EK, reports at Wave 2 suggested that the community Panels had been used less than in Ceduna – with just 8% reporting that they had asked t</w:t>
      </w:r>
      <w:r w:rsidR="00015BD3">
        <w:rPr>
          <w:lang w:eastAsia="en-US"/>
        </w:rPr>
        <w:t xml:space="preserve">he Panel for a review (n=229). </w:t>
      </w:r>
      <w:r w:rsidRPr="00972748">
        <w:rPr>
          <w:lang w:eastAsia="en-US"/>
        </w:rPr>
        <w:t>This proportion was too small to confidently report on in term of the result of their review or if they had any problems with the Panel or process (n=16 respondents).</w:t>
      </w:r>
    </w:p>
    <w:p w14:paraId="45D95552" w14:textId="77777777" w:rsidR="00CE2955" w:rsidRDefault="00CE2955" w:rsidP="00D24EB5">
      <w:pPr>
        <w:pStyle w:val="ListBullet"/>
        <w:numPr>
          <w:ilvl w:val="0"/>
          <w:numId w:val="0"/>
        </w:numPr>
        <w:rPr>
          <w:lang w:eastAsia="en-US"/>
        </w:rPr>
      </w:pPr>
    </w:p>
    <w:p w14:paraId="41E3AEE8" w14:textId="25342792" w:rsidR="0090439A" w:rsidRDefault="007F4752" w:rsidP="003A611D">
      <w:pPr>
        <w:autoSpaceDE w:val="0"/>
        <w:autoSpaceDN w:val="0"/>
        <w:adjustRightInd w:val="0"/>
        <w:spacing w:before="120"/>
        <w:jc w:val="center"/>
        <w:rPr>
          <w:b/>
        </w:rPr>
      </w:pPr>
      <w:bookmarkStart w:id="275" w:name="_Ref489281936"/>
      <w:bookmarkStart w:id="276" w:name="_Ref488921211"/>
      <w:r w:rsidRPr="007F4752">
        <w:rPr>
          <w:b/>
        </w:rPr>
        <w:t xml:space="preserve">Figure </w:t>
      </w:r>
      <w:r w:rsidRPr="007F4752">
        <w:rPr>
          <w:b/>
        </w:rPr>
        <w:fldChar w:fldCharType="begin"/>
      </w:r>
      <w:r w:rsidRPr="007F4752">
        <w:rPr>
          <w:b/>
        </w:rPr>
        <w:instrText xml:space="preserve"> SEQ Figure \* ARABIC </w:instrText>
      </w:r>
      <w:r w:rsidRPr="007F4752">
        <w:rPr>
          <w:b/>
        </w:rPr>
        <w:fldChar w:fldCharType="separate"/>
      </w:r>
      <w:r w:rsidR="00FA4DB2">
        <w:rPr>
          <w:b/>
          <w:noProof/>
        </w:rPr>
        <w:t>41</w:t>
      </w:r>
      <w:r w:rsidRPr="007F4752">
        <w:rPr>
          <w:b/>
        </w:rPr>
        <w:fldChar w:fldCharType="end"/>
      </w:r>
      <w:bookmarkEnd w:id="275"/>
      <w:r w:rsidRPr="007F4752">
        <w:rPr>
          <w:b/>
        </w:rPr>
        <w:t>:</w:t>
      </w:r>
      <w:r w:rsidRPr="00D816DB">
        <w:rPr>
          <w:b/>
        </w:rPr>
        <w:t xml:space="preserve"> </w:t>
      </w:r>
      <w:r w:rsidR="0090439A" w:rsidRPr="00161491">
        <w:rPr>
          <w:b/>
        </w:rPr>
        <w:t>Asked Community Panel for a review</w:t>
      </w:r>
      <w:bookmarkEnd w:id="276"/>
    </w:p>
    <w:p w14:paraId="56B9DDDC" w14:textId="523FCA91" w:rsidR="0090439A" w:rsidRPr="00E055DA" w:rsidRDefault="0090439A" w:rsidP="0090439A">
      <w:pPr>
        <w:autoSpaceDE w:val="0"/>
        <w:autoSpaceDN w:val="0"/>
        <w:adjustRightInd w:val="0"/>
        <w:spacing w:before="0"/>
        <w:jc w:val="center"/>
        <w:rPr>
          <w:rStyle w:val="FootnoteReference"/>
        </w:rPr>
      </w:pPr>
      <w:r w:rsidRPr="00A45370">
        <w:rPr>
          <w:sz w:val="16"/>
        </w:rPr>
        <w:t>Base: Participants.</w:t>
      </w:r>
      <w:r>
        <w:rPr>
          <w:noProof/>
          <w:sz w:val="16"/>
        </w:rPr>
        <w:drawing>
          <wp:inline distT="0" distB="0" distL="0" distR="0" wp14:anchorId="595A9042" wp14:editId="2B480862">
            <wp:extent cx="5732310" cy="1827518"/>
            <wp:effectExtent l="0" t="0" r="1905" b="1905"/>
            <wp:docPr id="37" name="Picture 37" descr="Four doughnut charts showing responses to &quot;Have you asked the Community Panel to review how much of your Centrelink money goes onto the Cashless Debit / Indue Card?&quot;. NOTE: that this question was not asked of East Kimberley Participants at Wave 1 due to the Panel not being established at the time of survey. Base: Participants. Excludes ‘Refused’. Wave 1 Ceduna  (n=189): Yes (21%), no (78%), can't say, unsure or don't know (1%). Wave 2 Ceduna (n=229): Yes (12%), no (85%), can't say, unsure or don't know (3%).  Wave 2 East Kimberley (n=229):  Yes (8%), no (90%), can't say, unsure or don't know (3%). Wave 2 participant average (n= 458):  Yes (10%), no (87%), can't say, not sure or don't know (3%). &#10;" title="Asked Community Panel for a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880" t="4455" r="1272" b="16905"/>
                    <a:stretch/>
                  </pic:blipFill>
                  <pic:spPr bwMode="auto">
                    <a:xfrm>
                      <a:off x="0" y="0"/>
                      <a:ext cx="5758409" cy="1835839"/>
                    </a:xfrm>
                    <a:prstGeom prst="rect">
                      <a:avLst/>
                    </a:prstGeom>
                    <a:noFill/>
                    <a:ln>
                      <a:noFill/>
                    </a:ln>
                    <a:extLst>
                      <a:ext uri="{53640926-AAD7-44D8-BBD7-CCE9431645EC}">
                        <a14:shadowObscured xmlns:a14="http://schemas.microsoft.com/office/drawing/2010/main"/>
                      </a:ext>
                    </a:extLst>
                  </pic:spPr>
                </pic:pic>
              </a:graphicData>
            </a:graphic>
          </wp:inline>
        </w:drawing>
      </w:r>
      <w:r w:rsidRPr="00BC1EF7">
        <w:rPr>
          <w:sz w:val="16"/>
        </w:rPr>
        <w:t xml:space="preserve"> </w:t>
      </w:r>
      <w:r w:rsidRPr="00E055DA">
        <w:rPr>
          <w:rStyle w:val="FootnoteReference"/>
        </w:rPr>
        <w:t>Q17a (P). Have you asked the Community Panel to review how much of your Centrelink mon</w:t>
      </w:r>
      <w:r w:rsidR="00446C0D">
        <w:rPr>
          <w:rStyle w:val="FootnoteReference"/>
        </w:rPr>
        <w:t>ey goes onto the Cashless Debit</w:t>
      </w:r>
      <w:r w:rsidRPr="00E055DA">
        <w:rPr>
          <w:rStyle w:val="FootnoteReference"/>
        </w:rPr>
        <w:t xml:space="preserve">/Indue Card? NOTE: Q17a not asked of EK </w:t>
      </w:r>
      <w:r w:rsidR="00991950" w:rsidRPr="00E055DA">
        <w:rPr>
          <w:rStyle w:val="FootnoteReference"/>
        </w:rPr>
        <w:t>p</w:t>
      </w:r>
      <w:r w:rsidRPr="00E055DA">
        <w:rPr>
          <w:rStyle w:val="FootnoteReference"/>
        </w:rPr>
        <w:t>articipants at Wave 1 due to the Panel not being established at the time of survey.</w:t>
      </w:r>
    </w:p>
    <w:p w14:paraId="057D5EAC" w14:textId="77777777" w:rsidR="00F01B11" w:rsidRPr="00E055DA" w:rsidRDefault="00F01B11" w:rsidP="00F01B11">
      <w:pPr>
        <w:spacing w:before="0"/>
        <w:jc w:val="center"/>
        <w:rPr>
          <w:rStyle w:val="FootnoteReference"/>
        </w:rPr>
      </w:pPr>
      <w:r w:rsidRPr="00E055DA">
        <w:rPr>
          <w:rStyle w:val="FootnoteReference"/>
        </w:rPr>
        <w:t>Excludes ‘Refused’. Wave 1 Ceduna participants: Refused (n=0). Wave 2 Ceduna participants: Refused (n=0). Wave 2 East Kimberley participants: Refused (n=0).</w:t>
      </w:r>
    </w:p>
    <w:p w14:paraId="2BD45291" w14:textId="16AC665D" w:rsidR="0090439A" w:rsidRDefault="007F4752" w:rsidP="00E055DA">
      <w:pPr>
        <w:jc w:val="center"/>
        <w:rPr>
          <w:b/>
        </w:rPr>
      </w:pPr>
      <w:bookmarkStart w:id="277" w:name="_Ref489281938"/>
      <w:bookmarkStart w:id="278" w:name="_Ref488921221"/>
      <w:bookmarkStart w:id="279" w:name="_Ref489279262"/>
      <w:r w:rsidRPr="007F4752">
        <w:rPr>
          <w:b/>
        </w:rPr>
        <w:t xml:space="preserve">Figure </w:t>
      </w:r>
      <w:r w:rsidRPr="007F4752">
        <w:rPr>
          <w:b/>
        </w:rPr>
        <w:fldChar w:fldCharType="begin"/>
      </w:r>
      <w:r w:rsidRPr="007F4752">
        <w:rPr>
          <w:b/>
        </w:rPr>
        <w:instrText xml:space="preserve"> SEQ Figure \* ARABIC </w:instrText>
      </w:r>
      <w:r w:rsidRPr="007F4752">
        <w:rPr>
          <w:b/>
        </w:rPr>
        <w:fldChar w:fldCharType="separate"/>
      </w:r>
      <w:r w:rsidR="00FA4DB2">
        <w:rPr>
          <w:b/>
          <w:noProof/>
        </w:rPr>
        <w:t>42</w:t>
      </w:r>
      <w:r w:rsidRPr="007F4752">
        <w:rPr>
          <w:b/>
        </w:rPr>
        <w:fldChar w:fldCharType="end"/>
      </w:r>
      <w:bookmarkEnd w:id="277"/>
      <w:r w:rsidRPr="007F4752">
        <w:rPr>
          <w:b/>
        </w:rPr>
        <w:t>:</w:t>
      </w:r>
      <w:r w:rsidRPr="00D816DB">
        <w:rPr>
          <w:b/>
        </w:rPr>
        <w:t xml:space="preserve"> </w:t>
      </w:r>
      <w:r w:rsidR="0090439A" w:rsidRPr="00254C87">
        <w:rPr>
          <w:b/>
        </w:rPr>
        <w:t xml:space="preserve">Community </w:t>
      </w:r>
      <w:r w:rsidR="0052329C">
        <w:rPr>
          <w:b/>
        </w:rPr>
        <w:t>Panel r</w:t>
      </w:r>
      <w:r w:rsidR="0090439A" w:rsidRPr="00254C87">
        <w:rPr>
          <w:b/>
        </w:rPr>
        <w:t>eview resulted in a change</w:t>
      </w:r>
      <w:bookmarkEnd w:id="278"/>
      <w:bookmarkEnd w:id="279"/>
    </w:p>
    <w:p w14:paraId="6F31D348" w14:textId="4ADBB760" w:rsidR="00A13DD6" w:rsidRPr="00E055DA" w:rsidRDefault="0090439A" w:rsidP="007535A6">
      <w:pPr>
        <w:autoSpaceDE w:val="0"/>
        <w:autoSpaceDN w:val="0"/>
        <w:adjustRightInd w:val="0"/>
        <w:spacing w:before="0"/>
        <w:jc w:val="center"/>
        <w:rPr>
          <w:rStyle w:val="FootnoteReference"/>
        </w:rPr>
      </w:pPr>
      <w:r w:rsidRPr="00A45370">
        <w:rPr>
          <w:sz w:val="16"/>
        </w:rPr>
        <w:t>Base: Participants.</w:t>
      </w:r>
      <w:r>
        <w:rPr>
          <w:noProof/>
          <w:sz w:val="16"/>
        </w:rPr>
        <w:drawing>
          <wp:inline distT="0" distB="0" distL="0" distR="0" wp14:anchorId="4718BA66" wp14:editId="71EC3E03">
            <wp:extent cx="5723079" cy="1859268"/>
            <wp:effectExtent l="0" t="0" r="0" b="8255"/>
            <wp:docPr id="1" name="Picture 1" descr="Four doughnut charts showing responses to &quot;Did the amount or percent of your Centrelink money that goes onto the Cashless Debit / Indue Card change after the Community Panel reviewed you?&quot;. NOTE: Caution is required due to the low sample size from East Kimberley. Base: Participants. Excludes ‘Refused’. Wave 1 Ceduna  (n=39): Yes (52%), no (37%), can't say, unsure or don't know (11%). Wave 2 Ceduna (n=30): Yes (36%), no (56%), can't say, unsure or don't know (8%).  Wave 2 East Kimberley (n= 16):  Yes (27%), no (73%).  Wave 2 participant average (n= 46):  Yes (33%), no (63%), can't say, not sure or don't know (5%). &#10;" title="Community Panel review resulted in a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344" t="4378" r="1842" b="16992"/>
                    <a:stretch/>
                  </pic:blipFill>
                  <pic:spPr bwMode="auto">
                    <a:xfrm>
                      <a:off x="0" y="0"/>
                      <a:ext cx="5741860" cy="1865369"/>
                    </a:xfrm>
                    <a:prstGeom prst="rect">
                      <a:avLst/>
                    </a:prstGeom>
                    <a:noFill/>
                    <a:ln>
                      <a:noFill/>
                    </a:ln>
                    <a:extLst>
                      <a:ext uri="{53640926-AAD7-44D8-BBD7-CCE9431645EC}">
                        <a14:shadowObscured xmlns:a14="http://schemas.microsoft.com/office/drawing/2010/main"/>
                      </a:ext>
                    </a:extLst>
                  </pic:spPr>
                </pic:pic>
              </a:graphicData>
            </a:graphic>
          </wp:inline>
        </w:drawing>
      </w:r>
      <w:r w:rsidRPr="00BC1EF7">
        <w:rPr>
          <w:sz w:val="16"/>
        </w:rPr>
        <w:t xml:space="preserve"> </w:t>
      </w:r>
      <w:r w:rsidRPr="00E055DA">
        <w:rPr>
          <w:rStyle w:val="FootnoteReference"/>
        </w:rPr>
        <w:t>Q17b (P). Did the amount or per cent of your Centrelink money th</w:t>
      </w:r>
      <w:r w:rsidR="00446C0D">
        <w:rPr>
          <w:rStyle w:val="FootnoteReference"/>
        </w:rPr>
        <w:t>at goes onto the Cashless Debit/</w:t>
      </w:r>
      <w:r w:rsidRPr="00E055DA">
        <w:rPr>
          <w:rStyle w:val="FootnoteReference"/>
        </w:rPr>
        <w:t>Indue Card change after the Community Panel reviewed you? CAUTION low sample size for EK result.</w:t>
      </w:r>
    </w:p>
    <w:p w14:paraId="55ECA467" w14:textId="77777777" w:rsidR="00F01B11" w:rsidRPr="00E055DA" w:rsidRDefault="00F01B11" w:rsidP="00F01B11">
      <w:pPr>
        <w:spacing w:before="0"/>
        <w:jc w:val="center"/>
        <w:rPr>
          <w:rStyle w:val="FootnoteReference"/>
        </w:rPr>
      </w:pPr>
      <w:r w:rsidRPr="00E055DA">
        <w:rPr>
          <w:rStyle w:val="FootnoteReference"/>
        </w:rPr>
        <w:t>Excludes ‘Refused’. Wave 1 Ceduna participants: Refused (n=0). Wave 2 Ceduna participants: Refused (n=0). Wave 2 East Kimberley participants: Refused (n=0).</w:t>
      </w:r>
    </w:p>
    <w:p w14:paraId="1D334D5C" w14:textId="77777777" w:rsidR="00F01B11" w:rsidRDefault="00F01B11" w:rsidP="007535A6">
      <w:pPr>
        <w:autoSpaceDE w:val="0"/>
        <w:autoSpaceDN w:val="0"/>
        <w:adjustRightInd w:val="0"/>
        <w:spacing w:before="0"/>
        <w:jc w:val="center"/>
        <w:rPr>
          <w:lang w:eastAsia="en-US"/>
        </w:rPr>
      </w:pPr>
    </w:p>
    <w:p w14:paraId="65835722" w14:textId="50D59A96" w:rsidR="007D4D89" w:rsidRDefault="007D4D89" w:rsidP="001E784B">
      <w:pPr>
        <w:pStyle w:val="Heading1"/>
        <w:ind w:left="567"/>
      </w:pPr>
      <w:bookmarkStart w:id="280" w:name="_Ref490753656"/>
      <w:bookmarkStart w:id="281" w:name="_Toc491266389"/>
      <w:bookmarkStart w:id="282" w:name="_Ref487731874"/>
      <w:bookmarkStart w:id="283" w:name="_Toc488762045"/>
      <w:r>
        <w:lastRenderedPageBreak/>
        <w:t>L</w:t>
      </w:r>
      <w:r w:rsidRPr="00CC0E0D">
        <w:t>essons to improve delivery and to inform future policy</w:t>
      </w:r>
      <w:bookmarkEnd w:id="208"/>
      <w:bookmarkEnd w:id="209"/>
      <w:bookmarkEnd w:id="280"/>
      <w:bookmarkEnd w:id="281"/>
      <w:r w:rsidR="00CA4AA4">
        <w:t xml:space="preserve"> </w:t>
      </w:r>
      <w:bookmarkEnd w:id="282"/>
      <w:bookmarkEnd w:id="283"/>
    </w:p>
    <w:p w14:paraId="52A4D54A" w14:textId="39F84C1A" w:rsidR="00CC0E0D" w:rsidRPr="002D22D2" w:rsidRDefault="00CC0E0D" w:rsidP="002D22D2">
      <w:pPr>
        <w:pStyle w:val="Heading4"/>
        <w:numPr>
          <w:ilvl w:val="1"/>
          <w:numId w:val="5"/>
        </w:numPr>
        <w:ind w:left="567"/>
        <w:rPr>
          <w:sz w:val="32"/>
        </w:rPr>
      </w:pPr>
      <w:bookmarkStart w:id="284" w:name="_Toc488762047"/>
      <w:r w:rsidRPr="002D22D2">
        <w:rPr>
          <w:sz w:val="32"/>
        </w:rPr>
        <w:t>How do effects differ among different groups of participants?</w:t>
      </w:r>
      <w:bookmarkEnd w:id="284"/>
    </w:p>
    <w:p w14:paraId="39132FC9" w14:textId="1D36B67D" w:rsidR="00990939" w:rsidRDefault="007A7D6A" w:rsidP="007A7D6A">
      <w:bookmarkStart w:id="285" w:name="_Toc488762048"/>
      <w:r>
        <w:rPr>
          <w:rFonts w:cs="Calibri"/>
        </w:rPr>
        <w:t>The qualitative research found that s</w:t>
      </w:r>
      <w:r>
        <w:t xml:space="preserve">takeholders and community leaders had observed </w:t>
      </w:r>
      <w:r w:rsidR="00B238A2">
        <w:t>greater</w:t>
      </w:r>
      <w:r>
        <w:t xml:space="preserve"> positive behaviour</w:t>
      </w:r>
      <w:r w:rsidR="00FC3AC7">
        <w:t>al</w:t>
      </w:r>
      <w:r>
        <w:t xml:space="preserve"> change amongst females and families </w:t>
      </w:r>
      <w:r w:rsidR="00B238A2">
        <w:t xml:space="preserve">than among single males </w:t>
      </w:r>
      <w:r>
        <w:t>in relation to the target behaviours and br</w:t>
      </w:r>
      <w:r w:rsidR="00B238A2">
        <w:t>oader spill-over benefits.</w:t>
      </w:r>
    </w:p>
    <w:p w14:paraId="16305A77" w14:textId="350D3903" w:rsidR="00990939" w:rsidRDefault="00990939" w:rsidP="007A7D6A">
      <w:r>
        <w:t xml:space="preserve">Differences in results in the quantitative survey findings among demographic groups have been reported </w:t>
      </w:r>
      <w:r w:rsidR="0064536E">
        <w:t xml:space="preserve">in detail </w:t>
      </w:r>
      <w:r>
        <w:t>throughout this report under each reporting theme.</w:t>
      </w:r>
      <w:r w:rsidR="00015BD3">
        <w:t xml:space="preserve"> </w:t>
      </w:r>
      <w:r w:rsidR="00CD0DFB">
        <w:t>Key</w:t>
      </w:r>
      <w:r w:rsidR="0064536E">
        <w:t xml:space="preserve"> differences are summarised below.</w:t>
      </w:r>
    </w:p>
    <w:p w14:paraId="1C525515" w14:textId="1D5E4D82" w:rsidR="00143434" w:rsidRDefault="00143434" w:rsidP="007A7D6A">
      <w:pPr>
        <w:autoSpaceDE w:val="0"/>
        <w:autoSpaceDN w:val="0"/>
        <w:adjustRightInd w:val="0"/>
        <w:spacing w:before="120"/>
        <w:rPr>
          <w:rFonts w:cs="Calibri"/>
          <w:u w:val="single"/>
        </w:rPr>
      </w:pPr>
      <w:r>
        <w:rPr>
          <w:rFonts w:cs="Calibri"/>
          <w:u w:val="single"/>
        </w:rPr>
        <w:t>Indigenous Background</w:t>
      </w:r>
    </w:p>
    <w:p w14:paraId="45D0309E" w14:textId="77777777" w:rsidR="00143434" w:rsidRDefault="00143434" w:rsidP="00143434">
      <w:r>
        <w:t>The reduction in the proportion of CDCT participants who reported drinking alcohol weekly or more often between Wave 1 and Wave 2 was significantly higher (31pp reduction from 64% (n=300) to 33% (n=194) among Indigenous CDCT participants  than among non-Indigenous participants (7pp reduction from 59% (n=35) to 52% (n=33)).</w:t>
      </w:r>
    </w:p>
    <w:p w14:paraId="5EE606AC" w14:textId="77777777" w:rsidR="00143434" w:rsidRDefault="00143434" w:rsidP="00143434">
      <w:r>
        <w:t xml:space="preserve">Consequently, Indigenous CDCT participants were significantly </w:t>
      </w:r>
      <w:r w:rsidRPr="00C359B7">
        <w:rPr>
          <w:bCs/>
        </w:rPr>
        <w:t>less likely</w:t>
      </w:r>
      <w:r w:rsidRPr="00C359B7">
        <w:t xml:space="preserve"> </w:t>
      </w:r>
      <w:r>
        <w:t xml:space="preserve">than non-Indigenous participants to report drinking alcohol </w:t>
      </w:r>
      <w:r>
        <w:rPr>
          <w:i/>
          <w:iCs/>
        </w:rPr>
        <w:t>about weekly or more often</w:t>
      </w:r>
      <w:r>
        <w:t xml:space="preserve"> at Wave 2 (33% (n=194) compared with 52% for non-Indigenous participants (n=33)).</w:t>
      </w:r>
    </w:p>
    <w:p w14:paraId="103B6EAF" w14:textId="77777777" w:rsidR="002A5518" w:rsidRDefault="002A5518" w:rsidP="002A5518">
      <w:r>
        <w:t xml:space="preserve">At Wave 2, Indigenous CDCT participants were significantly more likely than non-Indigenous participants to indicate that their lives were </w:t>
      </w:r>
      <w:r>
        <w:rPr>
          <w:i/>
          <w:iCs/>
        </w:rPr>
        <w:t xml:space="preserve">better </w:t>
      </w:r>
      <w:r w:rsidRPr="005F5BDD">
        <w:rPr>
          <w:iCs/>
        </w:rPr>
        <w:t>under the CDCT</w:t>
      </w:r>
      <w:r>
        <w:rPr>
          <w:i/>
          <w:iCs/>
        </w:rPr>
        <w:t xml:space="preserve">:  </w:t>
      </w:r>
      <w:r>
        <w:t>26% (n=405), compared with 15% among non-Indigenous (n=56).</w:t>
      </w:r>
    </w:p>
    <w:p w14:paraId="50668B28" w14:textId="77777777" w:rsidR="007A7D6A" w:rsidRPr="0047286E" w:rsidRDefault="007A7D6A" w:rsidP="007A7D6A">
      <w:pPr>
        <w:autoSpaceDE w:val="0"/>
        <w:autoSpaceDN w:val="0"/>
        <w:adjustRightInd w:val="0"/>
        <w:spacing w:before="120"/>
        <w:rPr>
          <w:rFonts w:cs="Calibri"/>
          <w:u w:val="single"/>
        </w:rPr>
      </w:pPr>
      <w:r w:rsidRPr="0047286E">
        <w:rPr>
          <w:rFonts w:cs="Calibri"/>
          <w:u w:val="single"/>
        </w:rPr>
        <w:t>Gender</w:t>
      </w:r>
    </w:p>
    <w:p w14:paraId="08F56DED" w14:textId="5A567289" w:rsidR="007A7D6A" w:rsidRDefault="00FC3AC7" w:rsidP="007A7D6A">
      <w:pPr>
        <w:autoSpaceDE w:val="0"/>
        <w:autoSpaceDN w:val="0"/>
        <w:adjustRightInd w:val="0"/>
        <w:spacing w:before="120"/>
        <w:rPr>
          <w:rFonts w:cs="Calibri"/>
        </w:rPr>
      </w:pPr>
      <w:r>
        <w:rPr>
          <w:rFonts w:cs="Calibri"/>
        </w:rPr>
        <w:t>In relation to</w:t>
      </w:r>
      <w:r w:rsidR="007A7D6A">
        <w:rPr>
          <w:rFonts w:cs="Calibri"/>
        </w:rPr>
        <w:t xml:space="preserve"> self-reported behaviours around gambling, </w:t>
      </w:r>
      <w:r>
        <w:rPr>
          <w:rFonts w:cs="Calibri"/>
        </w:rPr>
        <w:t>f</w:t>
      </w:r>
      <w:r w:rsidR="007A7D6A">
        <w:rPr>
          <w:rFonts w:cs="Calibri"/>
        </w:rPr>
        <w:t xml:space="preserve">emale Trial </w:t>
      </w:r>
      <w:r>
        <w:rPr>
          <w:rFonts w:cs="Calibri"/>
        </w:rPr>
        <w:t>p</w:t>
      </w:r>
      <w:r w:rsidR="007A7D6A">
        <w:rPr>
          <w:rFonts w:cs="Calibri"/>
        </w:rPr>
        <w:t xml:space="preserve">articipants </w:t>
      </w:r>
      <w:r w:rsidR="006B4285">
        <w:rPr>
          <w:rFonts w:cs="Calibri"/>
        </w:rPr>
        <w:t xml:space="preserve">were significantly more likely to </w:t>
      </w:r>
      <w:r>
        <w:rPr>
          <w:rFonts w:cs="Calibri"/>
        </w:rPr>
        <w:t>r</w:t>
      </w:r>
      <w:r w:rsidR="006B4285">
        <w:rPr>
          <w:rFonts w:cs="Calibri"/>
        </w:rPr>
        <w:t>eport</w:t>
      </w:r>
      <w:r w:rsidR="007A7D6A">
        <w:rPr>
          <w:rFonts w:cs="Calibri"/>
        </w:rPr>
        <w:t xml:space="preserve"> </w:t>
      </w:r>
      <w:r w:rsidR="006B4285">
        <w:rPr>
          <w:rFonts w:cs="Calibri"/>
        </w:rPr>
        <w:t>reductions</w:t>
      </w:r>
      <w:r w:rsidR="007A7D6A">
        <w:rPr>
          <w:rFonts w:cs="Calibri"/>
        </w:rPr>
        <w:t xml:space="preserve"> than </w:t>
      </w:r>
      <w:r w:rsidR="0057652C">
        <w:rPr>
          <w:rFonts w:cs="Calibri"/>
        </w:rPr>
        <w:t>m</w:t>
      </w:r>
      <w:r w:rsidR="006B4285">
        <w:rPr>
          <w:rFonts w:cs="Calibri"/>
        </w:rPr>
        <w:t>ale participants</w:t>
      </w:r>
      <w:r w:rsidR="00015BD3">
        <w:rPr>
          <w:rFonts w:cs="Calibri"/>
        </w:rPr>
        <w:t>.</w:t>
      </w:r>
      <w:r w:rsidR="007A7D6A">
        <w:rPr>
          <w:rFonts w:cs="Calibri"/>
        </w:rPr>
        <w:t xml:space="preserve"> </w:t>
      </w:r>
      <w:r w:rsidR="000070A4">
        <w:rPr>
          <w:rFonts w:cs="Calibri"/>
        </w:rPr>
        <w:t>At Wave 2, o</w:t>
      </w:r>
      <w:r w:rsidR="007A7D6A">
        <w:rPr>
          <w:rFonts w:cs="Calibri"/>
        </w:rPr>
        <w:t>n average across the two sites (amongst those who reported gambling before the Trial):</w:t>
      </w:r>
    </w:p>
    <w:p w14:paraId="4A86E242" w14:textId="678B4530" w:rsidR="007A7D6A" w:rsidRDefault="007A7D6A" w:rsidP="00651004">
      <w:pPr>
        <w:pStyle w:val="ListBullet"/>
      </w:pPr>
      <w:r>
        <w:t xml:space="preserve">63% of </w:t>
      </w:r>
      <w:r w:rsidR="00FC3AC7">
        <w:t>f</w:t>
      </w:r>
      <w:r>
        <w:t xml:space="preserve">emale </w:t>
      </w:r>
      <w:r w:rsidR="00FC3AC7">
        <w:t>p</w:t>
      </w:r>
      <w:r>
        <w:t xml:space="preserve">articipants reported that they had gambled </w:t>
      </w:r>
      <w:r>
        <w:rPr>
          <w:i/>
        </w:rPr>
        <w:t>less</w:t>
      </w:r>
      <w:r>
        <w:t xml:space="preserve"> </w:t>
      </w:r>
      <w:r w:rsidR="000070A4">
        <w:t xml:space="preserve">than before becoming CDCT participants </w:t>
      </w:r>
      <w:r>
        <w:t xml:space="preserve">(n=74), compared to just 30% of </w:t>
      </w:r>
      <w:r w:rsidR="0057652C">
        <w:t>m</w:t>
      </w:r>
      <w:r w:rsidR="00992F1E">
        <w:t>ales (n=35).</w:t>
      </w:r>
    </w:p>
    <w:p w14:paraId="33A2CA8E" w14:textId="0542D659" w:rsidR="007A7D6A" w:rsidRDefault="007A7D6A" w:rsidP="00651004">
      <w:pPr>
        <w:pStyle w:val="ListBullet"/>
      </w:pPr>
      <w:r>
        <w:t xml:space="preserve">67% of </w:t>
      </w:r>
      <w:r w:rsidR="000070A4">
        <w:t>f</w:t>
      </w:r>
      <w:r>
        <w:t xml:space="preserve">emale </w:t>
      </w:r>
      <w:r w:rsidR="000070A4">
        <w:t>p</w:t>
      </w:r>
      <w:r>
        <w:t>articipants reported that they had s</w:t>
      </w:r>
      <w:r w:rsidRPr="00090712">
        <w:t xml:space="preserve">pent more than $50 a day on gambling </w:t>
      </w:r>
      <w:r>
        <w:rPr>
          <w:i/>
        </w:rPr>
        <w:t>less</w:t>
      </w:r>
      <w:r>
        <w:t xml:space="preserve"> </w:t>
      </w:r>
      <w:r w:rsidR="000070A4">
        <w:t xml:space="preserve">than before becoming CDCT participants </w:t>
      </w:r>
      <w:r>
        <w:t xml:space="preserve">(n=56), compared to just 39% of </w:t>
      </w:r>
      <w:r w:rsidR="00AB6AB9">
        <w:t>m</w:t>
      </w:r>
      <w:r w:rsidR="00992F1E">
        <w:t>ales (n=30).</w:t>
      </w:r>
    </w:p>
    <w:p w14:paraId="0741757E" w14:textId="58D2030B" w:rsidR="007A7D6A" w:rsidRDefault="007A7D6A" w:rsidP="00651004">
      <w:pPr>
        <w:pStyle w:val="ListBullet"/>
      </w:pPr>
      <w:r>
        <w:t xml:space="preserve">61% of </w:t>
      </w:r>
      <w:r w:rsidR="00AB6AB9">
        <w:t>f</w:t>
      </w:r>
      <w:r>
        <w:t xml:space="preserve">emale </w:t>
      </w:r>
      <w:r w:rsidR="00AB6AB9">
        <w:t>p</w:t>
      </w:r>
      <w:r>
        <w:t>articipants reported that they had b</w:t>
      </w:r>
      <w:r w:rsidRPr="00F2039E">
        <w:t>orrow</w:t>
      </w:r>
      <w:r>
        <w:t>ed</w:t>
      </w:r>
      <w:r w:rsidRPr="00F2039E">
        <w:t xml:space="preserve"> money or </w:t>
      </w:r>
      <w:r>
        <w:t>sold</w:t>
      </w:r>
      <w:r w:rsidRPr="00F2039E">
        <w:t xml:space="preserve"> things to get money to gamble</w:t>
      </w:r>
      <w:r>
        <w:t xml:space="preserve"> </w:t>
      </w:r>
      <w:r>
        <w:rPr>
          <w:i/>
        </w:rPr>
        <w:t>less</w:t>
      </w:r>
      <w:r>
        <w:t xml:space="preserve"> (n=37), compared to just 26% of </w:t>
      </w:r>
      <w:r w:rsidR="00AB6AB9">
        <w:t>m</w:t>
      </w:r>
      <w:r>
        <w:t>ales (n=25).</w:t>
      </w:r>
    </w:p>
    <w:p w14:paraId="4C885554" w14:textId="5AE8DA91" w:rsidR="003B54EB" w:rsidRDefault="003B54EB" w:rsidP="003B54EB">
      <w:pPr>
        <w:rPr>
          <w:rFonts w:cs="Calibri"/>
        </w:rPr>
      </w:pPr>
      <w:r>
        <w:t xml:space="preserve">Due to low response sample sizes in relation to illegal drug use, demographic differences were </w:t>
      </w:r>
      <w:r w:rsidR="00015BD3">
        <w:t xml:space="preserve">not statistically significant. </w:t>
      </w:r>
      <w:r>
        <w:rPr>
          <w:rFonts w:cs="Calibri"/>
        </w:rPr>
        <w:t>However, the data was suggestive of a greater impact of CDCT participation among female users of illega</w:t>
      </w:r>
      <w:r w:rsidR="00015BD3">
        <w:rPr>
          <w:rFonts w:cs="Calibri"/>
        </w:rPr>
        <w:t xml:space="preserve">l drugs than among male users. </w:t>
      </w:r>
      <w:r>
        <w:rPr>
          <w:rFonts w:cs="Calibri"/>
        </w:rPr>
        <w:t>On average across the two sites (amongst those who reported illegal drug use before the Trial) at Wave 2:</w:t>
      </w:r>
    </w:p>
    <w:p w14:paraId="253E461E" w14:textId="72FF326C" w:rsidR="003B54EB" w:rsidRDefault="003B54EB" w:rsidP="00651004">
      <w:pPr>
        <w:pStyle w:val="ListBullet"/>
      </w:pPr>
      <w:r>
        <w:t xml:space="preserve">58% of female participants reported that they had used illegal drugs </w:t>
      </w:r>
      <w:r>
        <w:rPr>
          <w:i/>
        </w:rPr>
        <w:t>less</w:t>
      </w:r>
      <w:r>
        <w:t xml:space="preserve"> than they did before becoming CDCT participants (n=38), comp</w:t>
      </w:r>
      <w:r w:rsidR="00992F1E">
        <w:t>ared to 38% of males (n=24).</w:t>
      </w:r>
    </w:p>
    <w:p w14:paraId="6114B521" w14:textId="77777777" w:rsidR="003B54EB" w:rsidRPr="00F2039E" w:rsidRDefault="003B54EB" w:rsidP="00651004">
      <w:pPr>
        <w:pStyle w:val="ListBullet"/>
      </w:pPr>
      <w:r>
        <w:t>63% of female participants reported that they had s</w:t>
      </w:r>
      <w:r w:rsidRPr="00090712">
        <w:t xml:space="preserve">pent more than $50 a day </w:t>
      </w:r>
      <w:r>
        <w:t>illegal drugs</w:t>
      </w:r>
      <w:r w:rsidRPr="00090712">
        <w:t xml:space="preserve"> </w:t>
      </w:r>
      <w:r>
        <w:rPr>
          <w:i/>
        </w:rPr>
        <w:t>less</w:t>
      </w:r>
      <w:r>
        <w:t xml:space="preserve"> than they did before becoming CDCT participants (n=36), compared to 42% of Males (n=19).</w:t>
      </w:r>
    </w:p>
    <w:p w14:paraId="73F7DAFF" w14:textId="77777777" w:rsidR="007A7D6A" w:rsidRPr="0047286E" w:rsidRDefault="007A7D6A" w:rsidP="007A7D6A">
      <w:pPr>
        <w:autoSpaceDE w:val="0"/>
        <w:autoSpaceDN w:val="0"/>
        <w:adjustRightInd w:val="0"/>
        <w:spacing w:before="120"/>
        <w:rPr>
          <w:rFonts w:cs="Calibri"/>
          <w:u w:val="single"/>
        </w:rPr>
      </w:pPr>
      <w:r>
        <w:rPr>
          <w:rFonts w:cs="Calibri"/>
          <w:u w:val="single"/>
        </w:rPr>
        <w:lastRenderedPageBreak/>
        <w:t>Age</w:t>
      </w:r>
    </w:p>
    <w:p w14:paraId="19BEB100" w14:textId="30D76088" w:rsidR="00C51CD4" w:rsidRDefault="00C51CD4" w:rsidP="00C51CD4">
      <w:r>
        <w:t>The reduction in the proportion of CDCT participants who reported drinking alcohol weekly or more often between Wave 1 and Wave 2 was significantly higher (34pp reduction from 68% (n=176) to 34% (n=141)) among younger CDCT participants (aged 18-44 years) than among older participants</w:t>
      </w:r>
      <w:r w:rsidR="0032257F">
        <w:t xml:space="preserve"> </w:t>
      </w:r>
      <w:r w:rsidR="00E43CD8">
        <w:t xml:space="preserve">(those aged </w:t>
      </w:r>
      <w:r w:rsidR="0032257F">
        <w:t xml:space="preserve">45 years </w:t>
      </w:r>
      <w:r w:rsidR="00E43CD8">
        <w:t>or more)</w:t>
      </w:r>
      <w:r>
        <w:t xml:space="preserve"> (8pp reduction from 55% (n=131) to 47% (n=88)).</w:t>
      </w:r>
    </w:p>
    <w:p w14:paraId="445A15D0" w14:textId="7B59B2B3" w:rsidR="007A7D6A" w:rsidRDefault="002A5518" w:rsidP="007A7D6A">
      <w:pPr>
        <w:autoSpaceDE w:val="0"/>
        <w:autoSpaceDN w:val="0"/>
        <w:adjustRightInd w:val="0"/>
        <w:spacing w:before="120"/>
        <w:rPr>
          <w:rFonts w:cs="Calibri"/>
        </w:rPr>
      </w:pPr>
      <w:r>
        <w:rPr>
          <w:rFonts w:cs="Calibri"/>
        </w:rPr>
        <w:t>Y</w:t>
      </w:r>
      <w:r w:rsidR="007A7D6A">
        <w:rPr>
          <w:rFonts w:cs="Calibri"/>
        </w:rPr>
        <w:t xml:space="preserve">ounger </w:t>
      </w:r>
      <w:r>
        <w:rPr>
          <w:rFonts w:cs="Calibri"/>
        </w:rPr>
        <w:t>p</w:t>
      </w:r>
      <w:r w:rsidR="007A7D6A">
        <w:rPr>
          <w:rFonts w:cs="Calibri"/>
        </w:rPr>
        <w:t>articipants (</w:t>
      </w:r>
      <w:r w:rsidR="007A7D6A" w:rsidRPr="0060057A">
        <w:rPr>
          <w:rFonts w:cs="Calibri"/>
        </w:rPr>
        <w:t>18-</w:t>
      </w:r>
      <w:r w:rsidR="007A7D6A">
        <w:rPr>
          <w:rFonts w:cs="Calibri"/>
        </w:rPr>
        <w:t xml:space="preserve">44 years) were </w:t>
      </w:r>
      <w:r>
        <w:rPr>
          <w:rFonts w:cs="Calibri"/>
        </w:rPr>
        <w:t xml:space="preserve">also </w:t>
      </w:r>
      <w:r w:rsidR="008166A6">
        <w:rPr>
          <w:rFonts w:cs="Calibri"/>
        </w:rPr>
        <w:t xml:space="preserve">significantly </w:t>
      </w:r>
      <w:r w:rsidR="007A7D6A">
        <w:rPr>
          <w:rFonts w:cs="Calibri"/>
        </w:rPr>
        <w:t xml:space="preserve">more likely than older </w:t>
      </w:r>
      <w:r w:rsidR="0056562A">
        <w:rPr>
          <w:rFonts w:cs="Calibri"/>
        </w:rPr>
        <w:t>p</w:t>
      </w:r>
      <w:r w:rsidR="007A7D6A">
        <w:rPr>
          <w:rFonts w:cs="Calibri"/>
        </w:rPr>
        <w:t>articipants to report certain sp</w:t>
      </w:r>
      <w:r>
        <w:rPr>
          <w:rFonts w:cs="Calibri"/>
        </w:rPr>
        <w:t>ill-over benefits, as follows:</w:t>
      </w:r>
    </w:p>
    <w:p w14:paraId="4F039970" w14:textId="6DC886F4" w:rsidR="007A7D6A" w:rsidRDefault="007A7D6A" w:rsidP="00651004">
      <w:pPr>
        <w:pStyle w:val="ListBullet"/>
      </w:pPr>
      <w:r>
        <w:t xml:space="preserve">48% of </w:t>
      </w:r>
      <w:r w:rsidR="002A5518">
        <w:t>p</w:t>
      </w:r>
      <w:r>
        <w:t xml:space="preserve">articipants aged 18-44 reported that they had been able to save more money than before </w:t>
      </w:r>
      <w:r w:rsidR="002A5518">
        <w:t xml:space="preserve">being in the CDCT </w:t>
      </w:r>
      <w:r>
        <w:t xml:space="preserve">(n=260), compared to 38% of </w:t>
      </w:r>
      <w:r w:rsidR="002A5518">
        <w:t>p</w:t>
      </w:r>
      <w:r>
        <w:t>articipant</w:t>
      </w:r>
      <w:r w:rsidR="00254FEB">
        <w:t>s aged 45 and older (n=201).</w:t>
      </w:r>
    </w:p>
    <w:p w14:paraId="58224576" w14:textId="66B78094" w:rsidR="007A7D6A" w:rsidRDefault="007A7D6A" w:rsidP="00651004">
      <w:pPr>
        <w:pStyle w:val="ListBullet"/>
      </w:pPr>
      <w:r>
        <w:t xml:space="preserve">35% of </w:t>
      </w:r>
      <w:r w:rsidR="002A5518">
        <w:t>p</w:t>
      </w:r>
      <w:r>
        <w:t>articipants aged 18-44 reported that they had got better at things like using a computer, the internet or a smart phone (n=26</w:t>
      </w:r>
      <w:r w:rsidR="008166A6">
        <w:t>1</w:t>
      </w:r>
      <w:r>
        <w:t xml:space="preserve">), compared to 18% of </w:t>
      </w:r>
      <w:r w:rsidR="002A5518">
        <w:t>p</w:t>
      </w:r>
      <w:r>
        <w:t>articipants aged 45 and older (n=202).</w:t>
      </w:r>
    </w:p>
    <w:p w14:paraId="7E8D624B" w14:textId="1181FC40" w:rsidR="00CC0E0D" w:rsidRPr="002D22D2" w:rsidRDefault="00CC0E0D" w:rsidP="002D22D2">
      <w:pPr>
        <w:pStyle w:val="Heading4"/>
        <w:numPr>
          <w:ilvl w:val="1"/>
          <w:numId w:val="5"/>
        </w:numPr>
        <w:ind w:left="567"/>
        <w:rPr>
          <w:sz w:val="32"/>
        </w:rPr>
      </w:pPr>
      <w:r w:rsidRPr="002D22D2">
        <w:rPr>
          <w:sz w:val="32"/>
        </w:rPr>
        <w:t xml:space="preserve">Where </w:t>
      </w:r>
      <w:r w:rsidR="00FF4580" w:rsidRPr="002D22D2">
        <w:rPr>
          <w:sz w:val="32"/>
        </w:rPr>
        <w:t xml:space="preserve">and why </w:t>
      </w:r>
      <w:r w:rsidRPr="002D22D2">
        <w:rPr>
          <w:sz w:val="32"/>
        </w:rPr>
        <w:t>has the Trial worked most and least successfully?</w:t>
      </w:r>
      <w:bookmarkEnd w:id="285"/>
    </w:p>
    <w:p w14:paraId="0DBD286D" w14:textId="0C4D3B03" w:rsidR="00A77347" w:rsidRDefault="00090751" w:rsidP="00A77347">
      <w:r>
        <w:t>The evaluation findings indicate that t</w:t>
      </w:r>
      <w:r w:rsidR="00A77347">
        <w:t xml:space="preserve">he Trial has </w:t>
      </w:r>
      <w:r>
        <w:t xml:space="preserve">had a </w:t>
      </w:r>
      <w:r w:rsidR="00074828">
        <w:t xml:space="preserve">substantial </w:t>
      </w:r>
      <w:r>
        <w:t xml:space="preserve">positive impact in both Trial </w:t>
      </w:r>
      <w:r w:rsidR="003F7223">
        <w:t>sites.  The evidence suggests that the Trial was a little more successful in Ceduna than in East Kimberley</w:t>
      </w:r>
      <w:r w:rsidR="00AB2389">
        <w:t>, largely due to more effective implementation</w:t>
      </w:r>
      <w:r w:rsidR="00015BD3">
        <w:t xml:space="preserve">. </w:t>
      </w:r>
      <w:r w:rsidR="00A55366">
        <w:t>That said, a</w:t>
      </w:r>
      <w:r w:rsidR="003F7223">
        <w:t xml:space="preserve">t both sites, there was support from </w:t>
      </w:r>
      <w:r w:rsidR="00DA75EF">
        <w:t xml:space="preserve">most </w:t>
      </w:r>
      <w:r w:rsidR="003F7223">
        <w:t>stakeholders and community leaders for the CDC to be extended across the country because of the positive changes that had been observed as a result of the Trial, which were considered to be applicable on a broader scale.</w:t>
      </w:r>
    </w:p>
    <w:p w14:paraId="2CC49F3D" w14:textId="14555223" w:rsidR="00A77347" w:rsidRDefault="003F7223" w:rsidP="00A77347">
      <w:r>
        <w:t>In terms of Trial p</w:t>
      </w:r>
      <w:r w:rsidR="00A77347">
        <w:t>articipants’ self-reported outcomes in relation to alcohol, drugs and gambling, these were generally positive and c</w:t>
      </w:r>
      <w:r w:rsidR="00015BD3">
        <w:t>onsistent across the two sites.</w:t>
      </w:r>
      <w:r w:rsidR="00A77347">
        <w:t xml:space="preserve"> Similarly, this was also the case with stakeholder and community </w:t>
      </w:r>
      <w:r w:rsidR="00C76BA1">
        <w:t>feedback in the two locations.</w:t>
      </w:r>
    </w:p>
    <w:p w14:paraId="216EA921" w14:textId="3C1C3CB5" w:rsidR="00A77347" w:rsidRDefault="00A77347" w:rsidP="00A77347">
      <w:r>
        <w:t>There were some differences in the effectiveness of the implementation pr</w:t>
      </w:r>
      <w:r w:rsidR="00015BD3">
        <w:t xml:space="preserve">ocesses between the two sites. </w:t>
      </w:r>
      <w:r>
        <w:t xml:space="preserve">While there were areas for improvement identified in both sites (as would be expected for a Trial), it was assessed that the implementation was executed more effectively in Ceduna than in the East Kimberley. </w:t>
      </w:r>
      <w:r w:rsidR="003F7223">
        <w:t xml:space="preserve"> </w:t>
      </w:r>
      <w:r>
        <w:t xml:space="preserve">In particular, this was in relation to the communications and marketing of the CDCT, community panel implementation and community consultation processes (see </w:t>
      </w:r>
      <w:r w:rsidR="00C7541F">
        <w:t>C</w:t>
      </w:r>
      <w:r>
        <w:t xml:space="preserve">hapter </w:t>
      </w:r>
      <w:r w:rsidR="0032257F">
        <w:fldChar w:fldCharType="begin"/>
      </w:r>
      <w:r w:rsidR="0032257F">
        <w:instrText xml:space="preserve"> REF _Ref487731783 \r \h </w:instrText>
      </w:r>
      <w:r w:rsidR="0032257F">
        <w:fldChar w:fldCharType="separate"/>
      </w:r>
      <w:r w:rsidR="00FA4DB2">
        <w:t>XI</w:t>
      </w:r>
      <w:r w:rsidR="0032257F">
        <w:fldChar w:fldCharType="end"/>
      </w:r>
      <w:r w:rsidR="009D423E">
        <w:t xml:space="preserve"> </w:t>
      </w:r>
      <w:r w:rsidR="00015BD3">
        <w:t xml:space="preserve">for further discussion). </w:t>
      </w:r>
      <w:r>
        <w:t>As a result, there appeared to be somewhat broader community support and acceptance of the Trial</w:t>
      </w:r>
      <w:r w:rsidR="003F7223">
        <w:t xml:space="preserve"> in Ceduna, compared to in EK.</w:t>
      </w:r>
    </w:p>
    <w:p w14:paraId="2D5B1F4C" w14:textId="32841304" w:rsidR="00A77347" w:rsidRDefault="003F7223" w:rsidP="00A77347">
      <w:r>
        <w:t>The quantitative survey of non-participant community members in each Trial site found that n</w:t>
      </w:r>
      <w:r w:rsidR="00A77347">
        <w:t>on-</w:t>
      </w:r>
      <w:r>
        <w:t>p</w:t>
      </w:r>
      <w:r w:rsidR="00A77347">
        <w:t xml:space="preserve">articipants in EK were less likely than those in Ceduna to report that they had noticed reductions in drinking and violence in </w:t>
      </w:r>
      <w:r w:rsidR="00015BD3">
        <w:t xml:space="preserve">the community since the Trial. </w:t>
      </w:r>
      <w:r w:rsidR="00A77347">
        <w:t xml:space="preserve">Perceptions of safety overall </w:t>
      </w:r>
      <w:r>
        <w:t>were also less positive in EK.</w:t>
      </w:r>
    </w:p>
    <w:p w14:paraId="1BCC64F4" w14:textId="2E6482ED" w:rsidR="00A77347" w:rsidRDefault="00C76BA1" w:rsidP="00A77347">
      <w:r>
        <w:t>CDCT p</w:t>
      </w:r>
      <w:r w:rsidR="00A77347">
        <w:t xml:space="preserve">articipants in Ceduna were more likely than those in EK to report that the Trial had made their lives better.  Similarly, Ceduna </w:t>
      </w:r>
      <w:r w:rsidR="00C7541F">
        <w:t>n</w:t>
      </w:r>
      <w:r w:rsidR="00A77347">
        <w:t>on-</w:t>
      </w:r>
      <w:r w:rsidR="00C7541F">
        <w:t>p</w:t>
      </w:r>
      <w:r w:rsidR="00A77347">
        <w:t>articipants were also more likely to report that the Trial had made life in their community better, compared to EK</w:t>
      </w:r>
      <w:r w:rsidR="00C7541F">
        <w:t xml:space="preserve"> non-participants.</w:t>
      </w:r>
    </w:p>
    <w:p w14:paraId="2215804C" w14:textId="588668D6" w:rsidR="00A77347" w:rsidRDefault="00A77347" w:rsidP="00A77347"/>
    <w:p w14:paraId="4C5EEF05" w14:textId="05899FCC" w:rsidR="00CC0E0D" w:rsidRPr="002D22D2" w:rsidRDefault="00CC0E0D" w:rsidP="002D22D2">
      <w:pPr>
        <w:pStyle w:val="Heading4"/>
        <w:numPr>
          <w:ilvl w:val="1"/>
          <w:numId w:val="5"/>
        </w:numPr>
        <w:ind w:left="567"/>
        <w:rPr>
          <w:sz w:val="32"/>
        </w:rPr>
      </w:pPr>
      <w:bookmarkStart w:id="286" w:name="_Toc488762049"/>
      <w:r w:rsidRPr="002D22D2">
        <w:rPr>
          <w:sz w:val="32"/>
        </w:rPr>
        <w:lastRenderedPageBreak/>
        <w:t>To what extent can any changes be attributed to the Trial as opposed to external factors such as alcohol restrictions?</w:t>
      </w:r>
      <w:bookmarkEnd w:id="286"/>
    </w:p>
    <w:p w14:paraId="39011A00" w14:textId="47A13717" w:rsidR="008C64D2" w:rsidRDefault="002D6F19" w:rsidP="00090751">
      <w:r>
        <w:t xml:space="preserve">The </w:t>
      </w:r>
      <w:r w:rsidR="008C64D2">
        <w:t>evidence</w:t>
      </w:r>
      <w:r>
        <w:t xml:space="preserve"> presented in this report indicate</w:t>
      </w:r>
      <w:r w:rsidR="008C64D2">
        <w:t>s</w:t>
      </w:r>
      <w:r>
        <w:t xml:space="preserve"> that </w:t>
      </w:r>
      <w:r w:rsidR="00074828">
        <w:t xml:space="preserve">substantial </w:t>
      </w:r>
      <w:r w:rsidR="008C64D2">
        <w:t>positive change has</w:t>
      </w:r>
      <w:r>
        <w:t xml:space="preserve"> occurred in Ceduna and EK following the introduction of the CDCT</w:t>
      </w:r>
      <w:r w:rsidR="008C64D2">
        <w:t xml:space="preserve">, underpinned by a sustained reduction in </w:t>
      </w:r>
      <w:r w:rsidR="008C64D2" w:rsidRPr="00CB7FC4">
        <w:rPr>
          <w:b/>
        </w:rPr>
        <w:t>alcohol consumption</w:t>
      </w:r>
      <w:r w:rsidR="00015BD3">
        <w:t xml:space="preserve"> among CDCT participants. </w:t>
      </w:r>
      <w:r w:rsidR="008C64D2">
        <w:t xml:space="preserve">A key factor external to the CDCT that </w:t>
      </w:r>
      <w:r w:rsidR="002463DB">
        <w:t>has impacted</w:t>
      </w:r>
      <w:r w:rsidR="008C64D2">
        <w:t xml:space="preserve"> on alcohol consumption in both Trial sites </w:t>
      </w:r>
      <w:r w:rsidR="002463DB">
        <w:t>has been the</w:t>
      </w:r>
      <w:r w:rsidR="008C64D2">
        <w:t xml:space="preserve"> existence of </w:t>
      </w:r>
      <w:r w:rsidR="002463DB">
        <w:t xml:space="preserve">takeaway </w:t>
      </w:r>
      <w:r w:rsidR="008C64D2">
        <w:t xml:space="preserve">alcohol restrictions (these are detailed in Section </w:t>
      </w:r>
      <w:r w:rsidR="00651004">
        <w:t>F</w:t>
      </w:r>
      <w:r w:rsidR="008C64D2">
        <w:t xml:space="preserve"> of Chapter </w:t>
      </w:r>
      <w:r w:rsidR="00651004">
        <w:fldChar w:fldCharType="begin"/>
      </w:r>
      <w:r w:rsidR="00651004">
        <w:instrText xml:space="preserve"> REF _Ref491259034 \r \h </w:instrText>
      </w:r>
      <w:r w:rsidR="00651004">
        <w:fldChar w:fldCharType="separate"/>
      </w:r>
      <w:r w:rsidR="00FA4DB2">
        <w:t>III</w:t>
      </w:r>
      <w:r w:rsidR="00651004">
        <w:fldChar w:fldCharType="end"/>
      </w:r>
      <w:r w:rsidR="008C64D2">
        <w:t>).</w:t>
      </w:r>
    </w:p>
    <w:p w14:paraId="5466E00F" w14:textId="79DE10B6" w:rsidR="008C64D2" w:rsidRDefault="008C64D2" w:rsidP="00090751">
      <w:r>
        <w:t xml:space="preserve">Self-reported reductions in alcohol consumption by CDCT participants in the quantitative survey are unlikely to have been materially influenced by the </w:t>
      </w:r>
      <w:r w:rsidR="00015BD3">
        <w:t>impact of alcohol restrictions.</w:t>
      </w:r>
      <w:r>
        <w:t xml:space="preserve"> One line of enquiry in the survey questionnaire was to ask respondents about the extent to which their consumption had changed since </w:t>
      </w:r>
      <w:r w:rsidR="00015BD3">
        <w:t xml:space="preserve">they became CDCT participants. </w:t>
      </w:r>
      <w:r>
        <w:t>That is, participants were asked to make a comparative assessment between their consumption at the time of the survey (August-September 2016 at Wave 1 and May-June 2017 at Wave 2) and before they became CDCT participants (which would have ranged from a few days prior to the survey to April 2016).</w:t>
      </w:r>
      <w:r>
        <w:rPr>
          <w:rStyle w:val="FootnoteReference"/>
        </w:rPr>
        <w:footnoteReference w:id="56"/>
      </w:r>
      <w:r w:rsidR="00015BD3">
        <w:t xml:space="preserve"> </w:t>
      </w:r>
      <w:r>
        <w:t>The alcohol restrictions in each site had been in place for a considerable period of time before survey respondents commenced in the CDCT</w:t>
      </w:r>
      <w:r>
        <w:rPr>
          <w:rStyle w:val="FootnoteReference"/>
        </w:rPr>
        <w:footnoteReference w:id="57"/>
      </w:r>
      <w:r>
        <w:t xml:space="preserve"> and hence the recalled (pre-participation) level of consumption would have reflected a level of consumption that had been fully adap</w:t>
      </w:r>
      <w:r w:rsidR="00F07437">
        <w:t xml:space="preserve">ted to the alcohol restrictions (with the exception of CDCT participants who had moved into the Trial area during or shortly before </w:t>
      </w:r>
      <w:r w:rsidR="00816F3B">
        <w:t>its</w:t>
      </w:r>
      <w:r w:rsidR="00F07437">
        <w:t xml:space="preserve"> commencement).</w:t>
      </w:r>
    </w:p>
    <w:p w14:paraId="21E8FBFA" w14:textId="0312A782" w:rsidR="008C64D2" w:rsidRDefault="00F07437" w:rsidP="00090751">
      <w:r>
        <w:t xml:space="preserve">Another line of enquiry in the quantitative survey was to ask </w:t>
      </w:r>
      <w:r w:rsidR="00C4545A">
        <w:t>CDCT participants</w:t>
      </w:r>
      <w:r>
        <w:t xml:space="preserve"> for the</w:t>
      </w:r>
      <w:r w:rsidR="00015BD3">
        <w:t>ir recent consumption patterns.</w:t>
      </w:r>
      <w:r>
        <w:t xml:space="preserve"> Again, given the length of time since the implementation </w:t>
      </w:r>
      <w:r w:rsidR="00816F3B">
        <w:t xml:space="preserve">(or change) </w:t>
      </w:r>
      <w:r>
        <w:t xml:space="preserve">of alcohol restrictions in each location, changes in these patterns from Wave 1 to Wave 2 of the survey </w:t>
      </w:r>
      <w:r w:rsidR="00816F3B">
        <w:t>would have largely reflected factors other than the alcohol restrictions.</w:t>
      </w:r>
    </w:p>
    <w:p w14:paraId="777C7EA7" w14:textId="4C70218B" w:rsidR="00DB2EDC" w:rsidRDefault="00DB2EDC" w:rsidP="00090751">
      <w:r>
        <w:t>In this context, it also important to note that the takeaway alcohol restrictions in each Trial site were not highly restrictive (with the exception of bans on sale to residents of certain Aboriginal commu</w:t>
      </w:r>
      <w:r w:rsidR="00015BD3">
        <w:t xml:space="preserve">nities near Ceduna). </w:t>
      </w:r>
      <w:r>
        <w:t>For example, throughout the Trial, an individual in the EK has been able to purchase (</w:t>
      </w:r>
      <w:r w:rsidRPr="00DB2EDC">
        <w:rPr>
          <w:i/>
        </w:rPr>
        <w:t>each day</w:t>
      </w:r>
      <w:r>
        <w:t xml:space="preserve"> apart from Sunday) 22.5 litres of full-strength beer, 4.5 litres of wine and 1 lit</w:t>
      </w:r>
      <w:r w:rsidR="00446C0D">
        <w:t>re of spirits/</w:t>
      </w:r>
      <w:r w:rsidR="00015BD3">
        <w:t xml:space="preserve">fortified wine. </w:t>
      </w:r>
      <w:r>
        <w:t xml:space="preserve">Therefore, such restrictions are unlikely to have been a binding constraint </w:t>
      </w:r>
      <w:r w:rsidR="000630E4">
        <w:t>on consumption</w:t>
      </w:r>
      <w:r>
        <w:t xml:space="preserve"> for most CDCT participants.</w:t>
      </w:r>
    </w:p>
    <w:p w14:paraId="4FF34F43" w14:textId="50794149" w:rsidR="0027173C" w:rsidRDefault="0027173C" w:rsidP="00090751">
      <w:r>
        <w:t xml:space="preserve">The above reasoning also implies that </w:t>
      </w:r>
      <w:r w:rsidR="00C45E9F">
        <w:t>observed</w:t>
      </w:r>
      <w:r>
        <w:t xml:space="preserve"> reductions in alcohol consumption since the commencement of the CDCT reported by non-participant community members in the quantitative survey were unlikely to have been influenced materially by the impact of alcohol restrictions.</w:t>
      </w:r>
    </w:p>
    <w:p w14:paraId="2333E22C" w14:textId="4FC71A88" w:rsidR="00836FC1" w:rsidRDefault="00836FC1" w:rsidP="00090751">
      <w:r>
        <w:t xml:space="preserve">In relation to indicators of </w:t>
      </w:r>
      <w:r w:rsidRPr="00836FC1">
        <w:rPr>
          <w:b/>
        </w:rPr>
        <w:t>reduced illicit drug use</w:t>
      </w:r>
      <w:r>
        <w:t xml:space="preserve">, analysis of comparison site (Port Augusta) data for the Ceduna Trial site indicated that part of the reduction in drug driving offences measured in Ceduna post CDCT implementation is likely to have reflected factors other than the CDCT (see Chapter </w:t>
      </w:r>
      <w:r w:rsidR="0032257F">
        <w:fldChar w:fldCharType="begin"/>
      </w:r>
      <w:r w:rsidR="0032257F">
        <w:instrText xml:space="preserve"> REF _Ref490755801 \r \h </w:instrText>
      </w:r>
      <w:r w:rsidR="0032257F">
        <w:fldChar w:fldCharType="separate"/>
      </w:r>
      <w:r w:rsidR="00FA4DB2">
        <w:t>IV.D</w:t>
      </w:r>
      <w:r w:rsidR="0032257F">
        <w:fldChar w:fldCharType="end"/>
      </w:r>
      <w:r>
        <w:t xml:space="preserve"> ).</w:t>
      </w:r>
    </w:p>
    <w:p w14:paraId="732E07D4" w14:textId="2451A1B5" w:rsidR="00836FC1" w:rsidRDefault="00836FC1" w:rsidP="00090751">
      <w:r>
        <w:lastRenderedPageBreak/>
        <w:t xml:space="preserve">In relation to indicators of </w:t>
      </w:r>
      <w:r w:rsidRPr="00836FC1">
        <w:rPr>
          <w:b/>
        </w:rPr>
        <w:t>reduced gambling</w:t>
      </w:r>
      <w:r>
        <w:t xml:space="preserve">, part of the measured decline in poker machine revenue in Ceduna and Surrounds since the introduction of the CDCT is likely to reflect a general downward trend in poker machine revenue driven by factors other than the CDCT (see Chapter </w:t>
      </w:r>
      <w:r w:rsidR="0032257F">
        <w:fldChar w:fldCharType="begin"/>
      </w:r>
      <w:r w:rsidR="0032257F">
        <w:instrText xml:space="preserve"> REF _Ref490755846 \r \h </w:instrText>
      </w:r>
      <w:r w:rsidR="0032257F">
        <w:fldChar w:fldCharType="separate"/>
      </w:r>
      <w:r w:rsidR="00FA4DB2">
        <w:t>IV.E</w:t>
      </w:r>
      <w:r w:rsidR="0032257F">
        <w:fldChar w:fldCharType="end"/>
      </w:r>
      <w:r>
        <w:t>).</w:t>
      </w:r>
    </w:p>
    <w:p w14:paraId="75BC43C6" w14:textId="2787C324" w:rsidR="003A174B" w:rsidRDefault="003A174B" w:rsidP="003A174B">
      <w:r>
        <w:t>With the excep</w:t>
      </w:r>
      <w:r w:rsidR="00D34DD1">
        <w:t>tion of alcohol restrictions,</w:t>
      </w:r>
      <w:r>
        <w:t xml:space="preserve"> the CDCT</w:t>
      </w:r>
      <w:r w:rsidR="00A1479C">
        <w:t xml:space="preserve"> (including the CDC, </w:t>
      </w:r>
      <w:r>
        <w:t>the additional funding for services provided under the Trial</w:t>
      </w:r>
      <w:r w:rsidR="00D34DD1">
        <w:t>)</w:t>
      </w:r>
      <w:r w:rsidR="00A1479C">
        <w:t xml:space="preserve"> and State service reform initiatives</w:t>
      </w:r>
      <w:r>
        <w:t xml:space="preserve">, qualitative research with </w:t>
      </w:r>
      <w:r w:rsidR="002651D3">
        <w:t xml:space="preserve">community leaders, local merchants and </w:t>
      </w:r>
      <w:r>
        <w:t xml:space="preserve">stakeholders did not identify any other potentially </w:t>
      </w:r>
      <w:r w:rsidR="00074828">
        <w:t xml:space="preserve">large </w:t>
      </w:r>
      <w:r>
        <w:t>influences on alcohol consumption, illicit drug use or gambling in the Trial sites during the CDCT.</w:t>
      </w:r>
      <w:r w:rsidR="00015BD3">
        <w:t xml:space="preserve"> </w:t>
      </w:r>
      <w:r w:rsidR="00D34DD1">
        <w:t xml:space="preserve">An analysis of the relative impact on these behaviours of the CDC compared with that of local </w:t>
      </w:r>
      <w:r w:rsidR="00D34DD1" w:rsidRPr="00940A90">
        <w:t xml:space="preserve">drug and alcohol </w:t>
      </w:r>
      <w:r w:rsidR="00D34DD1">
        <w:t xml:space="preserve">support </w:t>
      </w:r>
      <w:r w:rsidR="00D34DD1" w:rsidRPr="00940A90">
        <w:t>s</w:t>
      </w:r>
      <w:r w:rsidR="00D34DD1">
        <w:t>ervices, as well as financial and family support services (summarised in Section E below) indicated that the impact of State service reforms on these behaviours is likely to have been minimal.</w:t>
      </w:r>
    </w:p>
    <w:p w14:paraId="35DC0911" w14:textId="09FA0FD9" w:rsidR="003D1319" w:rsidRPr="002D22D2" w:rsidRDefault="003D1319" w:rsidP="002D22D2">
      <w:pPr>
        <w:pStyle w:val="Heading4"/>
        <w:numPr>
          <w:ilvl w:val="1"/>
          <w:numId w:val="5"/>
        </w:numPr>
        <w:ind w:left="567"/>
        <w:rPr>
          <w:sz w:val="32"/>
        </w:rPr>
      </w:pPr>
      <w:bookmarkStart w:id="287" w:name="_Toc488762050"/>
      <w:bookmarkStart w:id="288" w:name="_Ref490753667"/>
      <w:r w:rsidRPr="002D22D2">
        <w:rPr>
          <w:sz w:val="32"/>
        </w:rPr>
        <w:t>Adverse consequences experienced by specific community members</w:t>
      </w:r>
      <w:bookmarkEnd w:id="287"/>
      <w:bookmarkEnd w:id="288"/>
    </w:p>
    <w:p w14:paraId="55549369" w14:textId="493ACFCD" w:rsidR="003D1319" w:rsidRDefault="003D1319" w:rsidP="003D1319">
      <w:r>
        <w:t>Some stakeholders and community leaders reported that some groups in the community with greater access to cash were now experiencing more humbugging and</w:t>
      </w:r>
      <w:r w:rsidR="00446C0D">
        <w:t>/</w:t>
      </w:r>
      <w:r w:rsidR="00015BD3">
        <w:t>or harassment since the Trial.</w:t>
      </w:r>
      <w:r>
        <w:t xml:space="preserve"> This included:</w:t>
      </w:r>
    </w:p>
    <w:p w14:paraId="28A812DD" w14:textId="1A8303DF" w:rsidR="003D1319" w:rsidRDefault="00254FEB" w:rsidP="003D1319">
      <w:pPr>
        <w:pStyle w:val="ListBullet"/>
      </w:pPr>
      <w:r>
        <w:t>H</w:t>
      </w:r>
      <w:r w:rsidR="003D1319">
        <w:t>umbugging of w</w:t>
      </w:r>
      <w:r w:rsidR="003D1319" w:rsidRPr="00344260">
        <w:t>orking families and people living in the communi</w:t>
      </w:r>
      <w:r>
        <w:t>ty from outside the Trial sit.</w:t>
      </w:r>
    </w:p>
    <w:p w14:paraId="52E87B74" w14:textId="79CF7CCF" w:rsidR="003D1319" w:rsidRPr="00186506" w:rsidRDefault="00254FEB" w:rsidP="003D1319">
      <w:pPr>
        <w:pStyle w:val="ListBullet"/>
      </w:pPr>
      <w:r>
        <w:t>H</w:t>
      </w:r>
      <w:r w:rsidR="003D1319" w:rsidRPr="00186506">
        <w:t>umbugging and harassment of vulnerable community members (including the elderly peo</w:t>
      </w:r>
      <w:r>
        <w:t>ple and people with disability).</w:t>
      </w:r>
    </w:p>
    <w:p w14:paraId="5499ABA6" w14:textId="5606B1CC" w:rsidR="003D2689" w:rsidRPr="00186506" w:rsidRDefault="003D2689" w:rsidP="003D2689">
      <w:pPr>
        <w:pStyle w:val="ListBullet"/>
        <w:numPr>
          <w:ilvl w:val="1"/>
          <w:numId w:val="8"/>
        </w:numPr>
      </w:pPr>
      <w:r w:rsidRPr="00186506">
        <w:t xml:space="preserve">However, it was unclear whether or not </w:t>
      </w:r>
      <w:r>
        <w:t>such instances</w:t>
      </w:r>
      <w:r w:rsidRPr="00186506">
        <w:t xml:space="preserve"> had increased, with many stakeholders noting that this had already been occurring prior to the T</w:t>
      </w:r>
      <w:r>
        <w:t>rial</w:t>
      </w:r>
      <w:r w:rsidRPr="00186506">
        <w:t xml:space="preserve">. </w:t>
      </w:r>
      <w:r>
        <w:t xml:space="preserve">In addition, a few </w:t>
      </w:r>
      <w:r w:rsidRPr="00186506">
        <w:t xml:space="preserve">stakeholders felt that such instances had reduced since the </w:t>
      </w:r>
      <w:r>
        <w:t xml:space="preserve">early stages of the </w:t>
      </w:r>
      <w:r w:rsidRPr="00186506">
        <w:t xml:space="preserve">Trial, as older community members were now avoiding humbugging by telling others that they were also on the Trial. </w:t>
      </w:r>
    </w:p>
    <w:p w14:paraId="265ADE9E" w14:textId="602BB270" w:rsidR="003D2689" w:rsidRDefault="003D2689" w:rsidP="004563EA">
      <w:pPr>
        <w:pStyle w:val="ListParagraph"/>
        <w:numPr>
          <w:ilvl w:val="2"/>
          <w:numId w:val="35"/>
        </w:numPr>
        <w:spacing w:before="120"/>
        <w:contextualSpacing w:val="0"/>
      </w:pPr>
      <w:r w:rsidRPr="009A2C62">
        <w:t xml:space="preserve">The quantitative survey found no significant difference between </w:t>
      </w:r>
      <w:r w:rsidRPr="009A2C62">
        <w:rPr>
          <w:i/>
        </w:rPr>
        <w:t xml:space="preserve">perceptions </w:t>
      </w:r>
      <w:r w:rsidRPr="009A2C62">
        <w:t xml:space="preserve">or </w:t>
      </w:r>
      <w:r w:rsidRPr="009A2C62">
        <w:rPr>
          <w:i/>
        </w:rPr>
        <w:t>experiences</w:t>
      </w:r>
      <w:r w:rsidRPr="009A2C62">
        <w:t xml:space="preserve"> of humbugging in the community amongst younger (&lt;45 years) versus older (45 years and older) </w:t>
      </w:r>
      <w:r w:rsidR="00BA1675">
        <w:t>p</w:t>
      </w:r>
      <w:r w:rsidRPr="009A2C62">
        <w:t xml:space="preserve">articipant or </w:t>
      </w:r>
      <w:r w:rsidR="00BA1675">
        <w:t>n</w:t>
      </w:r>
      <w:r w:rsidRPr="009A2C62">
        <w:t>on-</w:t>
      </w:r>
      <w:r w:rsidR="00BA1675">
        <w:t>p</w:t>
      </w:r>
      <w:r w:rsidRPr="009A2C62">
        <w:t xml:space="preserve">articipant community members.  </w:t>
      </w:r>
    </w:p>
    <w:p w14:paraId="071B08AD" w14:textId="78F79ABA" w:rsidR="003D2689" w:rsidRPr="009A2C62" w:rsidRDefault="003D2689" w:rsidP="004563EA">
      <w:pPr>
        <w:pStyle w:val="ListParagraph"/>
        <w:numPr>
          <w:ilvl w:val="2"/>
          <w:numId w:val="35"/>
        </w:numPr>
        <w:spacing w:before="120"/>
        <w:contextualSpacing w:val="0"/>
      </w:pPr>
      <w:r w:rsidRPr="009A2C62">
        <w:t xml:space="preserve">However, </w:t>
      </w:r>
      <w:r w:rsidR="00BA1675">
        <w:t>p</w:t>
      </w:r>
      <w:r w:rsidRPr="009A2C62">
        <w:t xml:space="preserve">articipants with children were more likely than those without children to report </w:t>
      </w:r>
      <w:r w:rsidRPr="009A2C62">
        <w:rPr>
          <w:i/>
        </w:rPr>
        <w:t>experiencing</w:t>
      </w:r>
      <w:r w:rsidRPr="009A2C62">
        <w:t xml:space="preserve"> this behaviour (37% (n=201) versus (23% (n=270)</w:t>
      </w:r>
      <w:r w:rsidR="00BA1675">
        <w:t>)</w:t>
      </w:r>
      <w:r w:rsidRPr="009A2C62">
        <w:t>.</w:t>
      </w:r>
      <w:r w:rsidR="00CF1FAD">
        <w:t xml:space="preserve"> </w:t>
      </w:r>
      <w:r>
        <w:t xml:space="preserve">This group were also more likely to report noticing this behaviour </w:t>
      </w:r>
      <w:r>
        <w:rPr>
          <w:i/>
        </w:rPr>
        <w:t xml:space="preserve">more </w:t>
      </w:r>
      <w:r>
        <w:t>since before the Trial (37% (n=201) versus 20% (n=269), respectively).</w:t>
      </w:r>
    </w:p>
    <w:p w14:paraId="62968B0E" w14:textId="4DF7D358" w:rsidR="003D1319" w:rsidRPr="00186506" w:rsidRDefault="003D1319" w:rsidP="003D1319">
      <w:r>
        <w:t>T</w:t>
      </w:r>
      <w:r w:rsidRPr="00186506">
        <w:t xml:space="preserve">he quantitative survey results </w:t>
      </w:r>
      <w:r w:rsidR="00893F1C">
        <w:t>for non-participant community members showed mixed results in terms of these people noticing humbugging in their community. At Wave 2, on average across the Trial sites, 18% of non-participants felt that humbugging had decreased since Trial commencement, 17% felt that it had increased and 43% felt that it had remained the same (n=141).</w:t>
      </w:r>
    </w:p>
    <w:p w14:paraId="446189D4" w14:textId="5655894E" w:rsidR="003D1319" w:rsidRDefault="003D1319" w:rsidP="003D1319">
      <w:pPr>
        <w:spacing w:before="120"/>
      </w:pPr>
      <w:r w:rsidRPr="00186506">
        <w:t xml:space="preserve">Participants themselves were more likely to report that they had noticed </w:t>
      </w:r>
      <w:r w:rsidRPr="009625AA">
        <w:rPr>
          <w:i/>
        </w:rPr>
        <w:t xml:space="preserve">more </w:t>
      </w:r>
      <w:r w:rsidRPr="00186506">
        <w:t>humbugging since before the Trial</w:t>
      </w:r>
      <w:r w:rsidR="00893F1C">
        <w:t xml:space="preserve"> </w:t>
      </w:r>
      <w:r w:rsidRPr="00186506">
        <w:t>(see Chapt</w:t>
      </w:r>
      <w:r w:rsidR="00413510">
        <w:t xml:space="preserve">er </w:t>
      </w:r>
      <w:r w:rsidR="0032257F">
        <w:fldChar w:fldCharType="begin"/>
      </w:r>
      <w:r w:rsidR="0032257F">
        <w:instrText xml:space="preserve"> REF _Ref490755940 \r \h </w:instrText>
      </w:r>
      <w:r w:rsidR="0032257F">
        <w:fldChar w:fldCharType="separate"/>
      </w:r>
      <w:r w:rsidR="00FA4DB2">
        <w:t>VII.E</w:t>
      </w:r>
      <w:r w:rsidR="0032257F">
        <w:fldChar w:fldCharType="end"/>
      </w:r>
      <w:r w:rsidR="006F3E3F">
        <w:t xml:space="preserve"> </w:t>
      </w:r>
      <w:r w:rsidRPr="00186506">
        <w:t>for furt</w:t>
      </w:r>
      <w:r w:rsidR="00893F1C">
        <w:t>her discussion on this topic).</w:t>
      </w:r>
    </w:p>
    <w:p w14:paraId="531E2AA2" w14:textId="2B2F9C68" w:rsidR="00893F1C" w:rsidRPr="00186506" w:rsidRDefault="00893F1C" w:rsidP="00EB3890">
      <w:r>
        <w:t>The evaluation also found that some community leaders had faced challenges in their communities due to the</w:t>
      </w:r>
      <w:r w:rsidR="00CF1FAD">
        <w:t xml:space="preserve">ir association with the Trial. </w:t>
      </w:r>
      <w:r>
        <w:t>Specifically, these leaders reported experiencing difficulties in their relationships with some of the community and</w:t>
      </w:r>
      <w:r w:rsidR="00446C0D">
        <w:t>/</w:t>
      </w:r>
      <w:r>
        <w:t>or hostility from community members who opposed the CDCT, felt that they had been “misled” about the details of the Trial and</w:t>
      </w:r>
      <w:r w:rsidR="00446C0D">
        <w:t>/</w:t>
      </w:r>
      <w:r>
        <w:t>or not appropriately consulted.</w:t>
      </w:r>
    </w:p>
    <w:p w14:paraId="76A2E3C3" w14:textId="75FD6663" w:rsidR="00CC0E0D" w:rsidRPr="002D22D2" w:rsidRDefault="00CC0E0D" w:rsidP="002D22D2">
      <w:pPr>
        <w:pStyle w:val="Heading4"/>
        <w:numPr>
          <w:ilvl w:val="1"/>
          <w:numId w:val="5"/>
        </w:numPr>
        <w:ind w:left="567"/>
        <w:rPr>
          <w:sz w:val="32"/>
        </w:rPr>
      </w:pPr>
      <w:bookmarkStart w:id="289" w:name="_Toc488762051"/>
      <w:r w:rsidRPr="002D22D2">
        <w:rPr>
          <w:sz w:val="32"/>
        </w:rPr>
        <w:lastRenderedPageBreak/>
        <w:t>Can the contribution of the debit card be distinguished from that of the additional services in the Trial locations provided via the CDCT support package?</w:t>
      </w:r>
      <w:bookmarkEnd w:id="289"/>
    </w:p>
    <w:p w14:paraId="519772EA" w14:textId="33FEE62C" w:rsidR="00AD56D1" w:rsidRDefault="00AD56D1" w:rsidP="00AD56D1">
      <w:r>
        <w:t xml:space="preserve">Through the restriction of funds that are accessible for cash, the Cashless Debit Card itself </w:t>
      </w:r>
      <w:r w:rsidRPr="005A13C0">
        <w:t xml:space="preserve">should </w:t>
      </w:r>
      <w:r>
        <w:t xml:space="preserve">have a very direct impact on the target behaviours of alcohol consumption, drug use and gambling. The </w:t>
      </w:r>
      <w:r w:rsidR="00C84826">
        <w:t xml:space="preserve">evaluation </w:t>
      </w:r>
      <w:r>
        <w:t xml:space="preserve">hypothesis, therefore, was that it should not be </w:t>
      </w:r>
      <w:r w:rsidRPr="005A13C0">
        <w:t xml:space="preserve">reliant on the provision of additional services. </w:t>
      </w:r>
      <w:r>
        <w:t xml:space="preserve"> </w:t>
      </w:r>
      <w:r w:rsidRPr="005A13C0">
        <w:t>Rather, the role of those services is more additive to assist individuals adapt to the changes the CDC causes in a positive way.</w:t>
      </w:r>
      <w:r w:rsidR="00C84826">
        <w:t xml:space="preserve"> </w:t>
      </w:r>
      <w:r w:rsidRPr="005A13C0">
        <w:t>In this sense, the CDC could and should be expected to have a distinct effect in its own right.</w:t>
      </w:r>
    </w:p>
    <w:p w14:paraId="3A2057D9" w14:textId="13F1E101" w:rsidR="00AD56D1" w:rsidRPr="00ED0967" w:rsidRDefault="00C84826" w:rsidP="00AD56D1">
      <w:r>
        <w:t>T</w:t>
      </w:r>
      <w:r w:rsidR="00AD56D1">
        <w:t xml:space="preserve">his hypothesis was examined by looking at the differences in responses to key </w:t>
      </w:r>
      <w:r>
        <w:t>quantitative survey</w:t>
      </w:r>
      <w:r w:rsidR="00AD56D1">
        <w:t xml:space="preserve"> questions amongst </w:t>
      </w:r>
      <w:r>
        <w:t>CDCT p</w:t>
      </w:r>
      <w:r w:rsidR="00AD56D1">
        <w:t xml:space="preserve">articipants who </w:t>
      </w:r>
      <w:r w:rsidR="00AD56D1" w:rsidRPr="00ED0967">
        <w:rPr>
          <w:i/>
        </w:rPr>
        <w:t xml:space="preserve">had used the available services, </w:t>
      </w:r>
      <w:r w:rsidR="00AD56D1" w:rsidRPr="00ED0967">
        <w:t xml:space="preserve">and those who </w:t>
      </w:r>
      <w:r w:rsidR="00AD56D1" w:rsidRPr="00ED0967">
        <w:rPr>
          <w:i/>
        </w:rPr>
        <w:t>had not</w:t>
      </w:r>
      <w:r>
        <w:rPr>
          <w:i/>
        </w:rPr>
        <w:t xml:space="preserve"> </w:t>
      </w:r>
      <w:r w:rsidRPr="00C84826">
        <w:t xml:space="preserve">(based on </w:t>
      </w:r>
      <w:r>
        <w:t>self-reported usage</w:t>
      </w:r>
      <w:r w:rsidRPr="00C84826">
        <w:t>)</w:t>
      </w:r>
      <w:r w:rsidR="00CF1FAD">
        <w:t xml:space="preserve">. </w:t>
      </w:r>
      <w:r w:rsidR="00AD56D1" w:rsidRPr="00ED0967">
        <w:t>Although t</w:t>
      </w:r>
      <w:r w:rsidR="00AD56D1">
        <w:t xml:space="preserve">his classification </w:t>
      </w:r>
      <w:r>
        <w:t>method is not</w:t>
      </w:r>
      <w:r w:rsidR="00AD56D1" w:rsidRPr="00ED0967">
        <w:t xml:space="preserve"> perfect</w:t>
      </w:r>
      <w:r>
        <w:t xml:space="preserve"> due to recall and social desirability biases in the survey context</w:t>
      </w:r>
      <w:r w:rsidR="00AD56D1" w:rsidRPr="00ED0967">
        <w:t xml:space="preserve">, </w:t>
      </w:r>
      <w:r>
        <w:t>it does provide a robust platform for analysis of this issue</w:t>
      </w:r>
      <w:r w:rsidR="00AD56D1" w:rsidRPr="00ED0967">
        <w:t xml:space="preserve">. </w:t>
      </w:r>
      <w:r w:rsidR="00AD56D1">
        <w:t>T</w:t>
      </w:r>
      <w:r w:rsidR="00AD56D1" w:rsidRPr="00ED0967">
        <w:t>he survey ask</w:t>
      </w:r>
      <w:r w:rsidR="00AD56D1">
        <w:t>ed</w:t>
      </w:r>
      <w:r w:rsidR="00AD56D1" w:rsidRPr="00ED0967">
        <w:t xml:space="preserve"> </w:t>
      </w:r>
      <w:r>
        <w:t>p</w:t>
      </w:r>
      <w:r w:rsidR="00AD56D1" w:rsidRPr="00ED0967">
        <w:t>articipants whether they were aware of any services and whether they had used any across two broad categories – drug and alcohol se</w:t>
      </w:r>
      <w:r>
        <w:t>rvices, and financial</w:t>
      </w:r>
      <w:r w:rsidR="00DD181B">
        <w:t xml:space="preserve"> and family</w:t>
      </w:r>
      <w:r>
        <w:t xml:space="preserve"> </w:t>
      </w:r>
      <w:r w:rsidR="00DD181B">
        <w:t xml:space="preserve">support </w:t>
      </w:r>
      <w:r>
        <w:t>services.</w:t>
      </w:r>
      <w:r w:rsidR="00661986">
        <w:t xml:space="preserve"> It should be noted that the analysis tested the effect of all such services (whether part of the additional funding package or not – including services subject to Stat</w:t>
      </w:r>
      <w:r w:rsidR="00CF1FAD">
        <w:t>e service reform initiatives).</w:t>
      </w:r>
    </w:p>
    <w:p w14:paraId="2135642E" w14:textId="44063BE3" w:rsidR="00AD56D1" w:rsidRDefault="00AD56D1" w:rsidP="00AD56D1">
      <w:r>
        <w:t xml:space="preserve">At Wave 2, this analysis was conducted amongst those who </w:t>
      </w:r>
      <w:r w:rsidR="00011C79">
        <w:t>reported having used</w:t>
      </w:r>
      <w:r>
        <w:t xml:space="preserve"> a service</w:t>
      </w:r>
      <w:r w:rsidRPr="00466265">
        <w:t xml:space="preserve"> ‘</w:t>
      </w:r>
      <w:r w:rsidR="00717FBD" w:rsidRPr="00717FBD">
        <w:t xml:space="preserve">within the past </w:t>
      </w:r>
      <w:r w:rsidRPr="00717FBD">
        <w:t xml:space="preserve">15 months’, which </w:t>
      </w:r>
      <w:r w:rsidR="00011C79">
        <w:t>was</w:t>
      </w:r>
      <w:r w:rsidRPr="00717FBD">
        <w:t xml:space="preserve"> the approximate time since </w:t>
      </w:r>
      <w:r w:rsidR="00C84826">
        <w:t>the commencement of the Trial.</w:t>
      </w:r>
      <w:r w:rsidR="00FC39A9">
        <w:t xml:space="preserve"> </w:t>
      </w:r>
      <w:r w:rsidRPr="00717FBD">
        <w:t>The tables below show the proportion of all participants who</w:t>
      </w:r>
      <w:r w:rsidRPr="00466265">
        <w:t xml:space="preserve"> reported they had used</w:t>
      </w:r>
      <w:r>
        <w:t xml:space="preserve"> </w:t>
      </w:r>
      <w:r w:rsidRPr="00466265">
        <w:t>services from</w:t>
      </w:r>
      <w:r w:rsidRPr="00940A90">
        <w:t xml:space="preserve"> two broad categories – drug and alcohol s</w:t>
      </w:r>
      <w:r>
        <w:t xml:space="preserve">ervices, and financial </w:t>
      </w:r>
      <w:r w:rsidR="00DD181B">
        <w:t xml:space="preserve">and family support </w:t>
      </w:r>
      <w:r>
        <w:t>services,</w:t>
      </w:r>
      <w:r w:rsidRPr="00466265">
        <w:t xml:space="preserve"> </w:t>
      </w:r>
      <w:r>
        <w:t xml:space="preserve">in two timeframes.  The proportions that had ‘ever used’ support services remained relatively stable, however there was a small </w:t>
      </w:r>
      <w:r w:rsidR="00011C79">
        <w:t>increase</w:t>
      </w:r>
      <w:r>
        <w:t xml:space="preserve"> in the proportion using financial </w:t>
      </w:r>
      <w:r w:rsidR="00DD181B">
        <w:t xml:space="preserve">and family </w:t>
      </w:r>
      <w:r>
        <w:t xml:space="preserve">support services (19%, up from 15% at Wave </w:t>
      </w:r>
      <w:r w:rsidR="00641CBB">
        <w:t>1</w:t>
      </w:r>
      <w:r w:rsidR="00CF1FAD">
        <w:t xml:space="preserve">). </w:t>
      </w:r>
      <w:r>
        <w:t xml:space="preserve">Overall, less than one third of </w:t>
      </w:r>
      <w:r w:rsidR="00991950">
        <w:t>p</w:t>
      </w:r>
      <w:r>
        <w:t>articipants had ever used a support service across either category (27%, consistent with 24% at Wave 1) and 19% had used a service from either category in the last 15 months.</w:t>
      </w:r>
    </w:p>
    <w:p w14:paraId="7422B7DD" w14:textId="76FC8136" w:rsidR="00AD56D1" w:rsidRPr="00A0171E" w:rsidRDefault="00AD56D1" w:rsidP="00AD56D1">
      <w:r>
        <w:t>As was the case at Wave 1, t</w:t>
      </w:r>
      <w:r w:rsidRPr="00A0171E">
        <w:t>h</w:t>
      </w:r>
      <w:r>
        <w:t>ese small proportions again suggest</w:t>
      </w:r>
      <w:r w:rsidRPr="00A0171E">
        <w:t xml:space="preserve"> that the provision of services can be making only a relatively small contribution to the total effect of the CDCT, as the great majority of participants have simply not been exposed to the services.</w:t>
      </w:r>
      <w:r w:rsidR="00CF1FAD">
        <w:t xml:space="preserve"> </w:t>
      </w:r>
      <w:r w:rsidRPr="00A0171E">
        <w:t>The distributions provide indicative sample sizes for a</w:t>
      </w:r>
      <w:r>
        <w:t>n exploration, though th</w:t>
      </w:r>
      <w:r w:rsidRPr="00A0171E">
        <w:t xml:space="preserve">e drug and alcohol service usage group is </w:t>
      </w:r>
      <w:r>
        <w:t xml:space="preserve">quite </w:t>
      </w:r>
      <w:r w:rsidRPr="00A0171E">
        <w:t>small. Because the two categories are quite different, it makes sense to look at them separately as well as to integrate them into a single compound variable.</w:t>
      </w:r>
    </w:p>
    <w:p w14:paraId="72F49870" w14:textId="3FCF8B9D" w:rsidR="00AD56D1" w:rsidRDefault="00AD56D1" w:rsidP="00AD56D1">
      <w:pPr>
        <w:pStyle w:val="TableHeading"/>
      </w:pPr>
      <w:bookmarkStart w:id="290" w:name="_Ref488920496"/>
      <w:r w:rsidRPr="0084134E">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13</w:t>
      </w:r>
      <w:r w:rsidR="00D8550A">
        <w:rPr>
          <w:noProof/>
        </w:rPr>
        <w:fldChar w:fldCharType="end"/>
      </w:r>
      <w:r w:rsidRPr="00585498">
        <w:rPr>
          <w:rFonts w:cstheme="minorHAnsi"/>
        </w:rPr>
        <w:t xml:space="preserve">: </w:t>
      </w:r>
      <w:r>
        <w:t>Proportion of participants ever using support services</w:t>
      </w:r>
      <w:bookmarkEnd w:id="290"/>
    </w:p>
    <w:tbl>
      <w:tblPr>
        <w:tblW w:w="5000" w:type="pct"/>
        <w:tblCellMar>
          <w:left w:w="0" w:type="dxa"/>
          <w:right w:w="0" w:type="dxa"/>
        </w:tblCellMar>
        <w:tblLook w:val="04A0" w:firstRow="1" w:lastRow="0" w:firstColumn="1" w:lastColumn="0" w:noHBand="0" w:noVBand="1"/>
      </w:tblPr>
      <w:tblGrid>
        <w:gridCol w:w="1526"/>
        <w:gridCol w:w="1210"/>
        <w:gridCol w:w="1257"/>
        <w:gridCol w:w="1412"/>
        <w:gridCol w:w="1257"/>
        <w:gridCol w:w="1332"/>
        <w:gridCol w:w="1140"/>
      </w:tblGrid>
      <w:tr w:rsidR="00AD56D1" w14:paraId="0ED1589D" w14:textId="77777777" w:rsidTr="00FF541C">
        <w:tc>
          <w:tcPr>
            <w:tcW w:w="835" w:type="pct"/>
            <w:shd w:val="clear" w:color="auto" w:fill="00007F"/>
            <w:tcMar>
              <w:top w:w="0" w:type="dxa"/>
              <w:left w:w="108" w:type="dxa"/>
              <w:bottom w:w="0" w:type="dxa"/>
              <w:right w:w="108" w:type="dxa"/>
            </w:tcMar>
          </w:tcPr>
          <w:p w14:paraId="2C88E3F8" w14:textId="77777777" w:rsidR="00AD56D1" w:rsidRDefault="00AD56D1" w:rsidP="00744976">
            <w:pPr>
              <w:spacing w:before="40" w:after="40"/>
              <w:rPr>
                <w:b/>
                <w:bCs/>
              </w:rPr>
            </w:pPr>
          </w:p>
        </w:tc>
        <w:tc>
          <w:tcPr>
            <w:tcW w:w="1350" w:type="pct"/>
            <w:gridSpan w:val="2"/>
            <w:shd w:val="clear" w:color="auto" w:fill="00007F"/>
            <w:tcMar>
              <w:top w:w="0" w:type="dxa"/>
              <w:left w:w="108" w:type="dxa"/>
              <w:bottom w:w="0" w:type="dxa"/>
              <w:right w:w="108" w:type="dxa"/>
            </w:tcMar>
            <w:vAlign w:val="center"/>
            <w:hideMark/>
          </w:tcPr>
          <w:p w14:paraId="1A9E6E7F" w14:textId="77777777" w:rsidR="00AD56D1" w:rsidRDefault="00AD56D1" w:rsidP="00744976">
            <w:pPr>
              <w:pStyle w:val="ColumnHeading"/>
            </w:pPr>
            <w:r>
              <w:t>Drug and alcohol services</w:t>
            </w:r>
          </w:p>
        </w:tc>
        <w:tc>
          <w:tcPr>
            <w:tcW w:w="1461" w:type="pct"/>
            <w:gridSpan w:val="2"/>
            <w:shd w:val="clear" w:color="auto" w:fill="00007F"/>
            <w:tcMar>
              <w:top w:w="0" w:type="dxa"/>
              <w:left w:w="108" w:type="dxa"/>
              <w:bottom w:w="0" w:type="dxa"/>
              <w:right w:w="108" w:type="dxa"/>
            </w:tcMar>
            <w:vAlign w:val="center"/>
            <w:hideMark/>
          </w:tcPr>
          <w:p w14:paraId="4B01C9F7" w14:textId="7C497BAD" w:rsidR="00AD56D1" w:rsidRDefault="00AD56D1" w:rsidP="00744976">
            <w:pPr>
              <w:pStyle w:val="ColumnHeading"/>
            </w:pPr>
            <w:r>
              <w:t xml:space="preserve">Financial </w:t>
            </w:r>
            <w:r w:rsidR="00DD181B">
              <w:t xml:space="preserve">and family support </w:t>
            </w:r>
            <w:r>
              <w:t>services</w:t>
            </w:r>
          </w:p>
        </w:tc>
        <w:tc>
          <w:tcPr>
            <w:tcW w:w="1353" w:type="pct"/>
            <w:gridSpan w:val="2"/>
            <w:shd w:val="clear" w:color="auto" w:fill="00007F"/>
          </w:tcPr>
          <w:p w14:paraId="1EADDBAE" w14:textId="16026C2F" w:rsidR="00AD56D1" w:rsidRDefault="00AD56D1" w:rsidP="00DD181B">
            <w:pPr>
              <w:pStyle w:val="ColumnHeading"/>
            </w:pPr>
            <w:r>
              <w:t xml:space="preserve">Either </w:t>
            </w:r>
            <w:r w:rsidR="00DD181B">
              <w:t>d</w:t>
            </w:r>
            <w:r w:rsidR="00B079CF">
              <w:t>rug and alcohol or f</w:t>
            </w:r>
            <w:r>
              <w:t>inancial</w:t>
            </w:r>
            <w:r w:rsidR="00446C0D">
              <w:t>/</w:t>
            </w:r>
            <w:r w:rsidR="00DD181B">
              <w:t>family</w:t>
            </w:r>
            <w:r w:rsidR="00641CBB">
              <w:t xml:space="preserve"> services</w:t>
            </w:r>
          </w:p>
        </w:tc>
      </w:tr>
      <w:tr w:rsidR="00AD56D1" w14:paraId="33C7A286" w14:textId="77777777" w:rsidTr="00FF541C">
        <w:tc>
          <w:tcPr>
            <w:tcW w:w="835"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10412D92" w14:textId="77777777" w:rsidR="00AD56D1" w:rsidRDefault="00AD56D1" w:rsidP="00744976">
            <w:pPr>
              <w:pStyle w:val="ColumnHeading"/>
            </w:pPr>
            <w:r>
              <w:t>Status*</w:t>
            </w:r>
          </w:p>
        </w:tc>
        <w:tc>
          <w:tcPr>
            <w:tcW w:w="662"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2F7DE5CC" w14:textId="77777777" w:rsidR="00AD56D1" w:rsidRDefault="00AD56D1" w:rsidP="00744976">
            <w:pPr>
              <w:pStyle w:val="ColumnHeading"/>
            </w:pPr>
            <w:r>
              <w:rPr>
                <w:sz w:val="18"/>
                <w:szCs w:val="18"/>
              </w:rPr>
              <w:t>% all participants (weighted)</w:t>
            </w:r>
          </w:p>
        </w:tc>
        <w:tc>
          <w:tcPr>
            <w:tcW w:w="688"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0BE59FF3" w14:textId="77777777" w:rsidR="00AD56D1" w:rsidRDefault="00AD56D1" w:rsidP="00744976">
            <w:pPr>
              <w:pStyle w:val="ColumnHeading"/>
              <w:rPr>
                <w:i/>
                <w:iCs/>
                <w:sz w:val="16"/>
                <w:szCs w:val="16"/>
              </w:rPr>
            </w:pPr>
            <w:r>
              <w:rPr>
                <w:i/>
                <w:iCs/>
                <w:sz w:val="16"/>
                <w:szCs w:val="16"/>
              </w:rPr>
              <w:t>Sample size (Unweighted)</w:t>
            </w:r>
          </w:p>
        </w:tc>
        <w:tc>
          <w:tcPr>
            <w:tcW w:w="773"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0335E2C8" w14:textId="77777777" w:rsidR="00AD56D1" w:rsidRDefault="00AD56D1" w:rsidP="00744976">
            <w:pPr>
              <w:pStyle w:val="ColumnHeading"/>
            </w:pPr>
            <w:r>
              <w:rPr>
                <w:sz w:val="18"/>
                <w:szCs w:val="18"/>
              </w:rPr>
              <w:t>% all participants (weighted)</w:t>
            </w:r>
          </w:p>
        </w:tc>
        <w:tc>
          <w:tcPr>
            <w:tcW w:w="688"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4549BA4B" w14:textId="77777777" w:rsidR="00AD56D1" w:rsidRDefault="00AD56D1" w:rsidP="00744976">
            <w:pPr>
              <w:pStyle w:val="ColumnHeading"/>
            </w:pPr>
            <w:r>
              <w:rPr>
                <w:i/>
                <w:iCs/>
                <w:sz w:val="16"/>
                <w:szCs w:val="16"/>
              </w:rPr>
              <w:t>Sample size (Unweighted)</w:t>
            </w:r>
          </w:p>
        </w:tc>
        <w:tc>
          <w:tcPr>
            <w:tcW w:w="729" w:type="pct"/>
            <w:tcBorders>
              <w:top w:val="nil"/>
              <w:left w:val="nil"/>
              <w:bottom w:val="single" w:sz="8" w:space="0" w:color="A6A6A6"/>
              <w:right w:val="nil"/>
            </w:tcBorders>
            <w:shd w:val="clear" w:color="auto" w:fill="00007F"/>
            <w:vAlign w:val="center"/>
          </w:tcPr>
          <w:p w14:paraId="387CAC76" w14:textId="77777777" w:rsidR="00AD56D1" w:rsidRDefault="00AD56D1" w:rsidP="00744976">
            <w:pPr>
              <w:pStyle w:val="ColumnHeading"/>
              <w:rPr>
                <w:i/>
                <w:iCs/>
                <w:sz w:val="16"/>
                <w:szCs w:val="16"/>
              </w:rPr>
            </w:pPr>
            <w:r>
              <w:rPr>
                <w:sz w:val="18"/>
                <w:szCs w:val="18"/>
              </w:rPr>
              <w:t>% all participants (weighted)</w:t>
            </w:r>
          </w:p>
        </w:tc>
        <w:tc>
          <w:tcPr>
            <w:tcW w:w="624" w:type="pct"/>
            <w:tcBorders>
              <w:top w:val="nil"/>
              <w:left w:val="nil"/>
              <w:bottom w:val="single" w:sz="8" w:space="0" w:color="A6A6A6"/>
              <w:right w:val="nil"/>
            </w:tcBorders>
            <w:shd w:val="clear" w:color="auto" w:fill="00007F"/>
            <w:vAlign w:val="center"/>
          </w:tcPr>
          <w:p w14:paraId="21F0F3D9" w14:textId="77777777" w:rsidR="00AD56D1" w:rsidRDefault="00AD56D1" w:rsidP="00744976">
            <w:pPr>
              <w:pStyle w:val="ColumnHeading"/>
              <w:rPr>
                <w:i/>
                <w:iCs/>
                <w:sz w:val="16"/>
                <w:szCs w:val="16"/>
              </w:rPr>
            </w:pPr>
            <w:r>
              <w:rPr>
                <w:i/>
                <w:iCs/>
                <w:sz w:val="16"/>
                <w:szCs w:val="16"/>
              </w:rPr>
              <w:t>Sample size (Unweighted)</w:t>
            </w:r>
          </w:p>
        </w:tc>
      </w:tr>
      <w:tr w:rsidR="00AD56D1" w14:paraId="5FF16216" w14:textId="77777777" w:rsidTr="00FF541C">
        <w:tc>
          <w:tcPr>
            <w:tcW w:w="835" w:type="pct"/>
            <w:tcBorders>
              <w:top w:val="nil"/>
              <w:left w:val="nil"/>
              <w:bottom w:val="single" w:sz="8" w:space="0" w:color="A6A6A6"/>
              <w:right w:val="nil"/>
            </w:tcBorders>
            <w:shd w:val="clear" w:color="auto" w:fill="C6D9F1"/>
            <w:tcMar>
              <w:top w:w="0" w:type="dxa"/>
              <w:left w:w="108" w:type="dxa"/>
              <w:bottom w:w="0" w:type="dxa"/>
              <w:right w:w="108" w:type="dxa"/>
            </w:tcMar>
            <w:vAlign w:val="center"/>
            <w:hideMark/>
          </w:tcPr>
          <w:p w14:paraId="0CB2CE97" w14:textId="77777777" w:rsidR="00AD56D1" w:rsidRDefault="00AD56D1" w:rsidP="00744976">
            <w:pPr>
              <w:pStyle w:val="RowHeading"/>
            </w:pPr>
            <w:r>
              <w:t>Ever used</w:t>
            </w:r>
          </w:p>
        </w:tc>
        <w:tc>
          <w:tcPr>
            <w:tcW w:w="662" w:type="pct"/>
            <w:tcBorders>
              <w:top w:val="nil"/>
              <w:left w:val="nil"/>
              <w:bottom w:val="single" w:sz="8" w:space="0" w:color="A6A6A6"/>
              <w:right w:val="nil"/>
            </w:tcBorders>
            <w:tcMar>
              <w:top w:w="0" w:type="dxa"/>
              <w:left w:w="108" w:type="dxa"/>
              <w:bottom w:w="0" w:type="dxa"/>
              <w:right w:w="108" w:type="dxa"/>
            </w:tcMar>
            <w:vAlign w:val="center"/>
            <w:hideMark/>
          </w:tcPr>
          <w:p w14:paraId="42AC3D83" w14:textId="77777777" w:rsidR="00AD56D1" w:rsidRPr="00DB0575" w:rsidRDefault="00AD56D1" w:rsidP="00744976">
            <w:pPr>
              <w:pStyle w:val="TableNumber"/>
              <w:rPr>
                <w:highlight w:val="yellow"/>
              </w:rPr>
            </w:pPr>
            <w:r w:rsidRPr="003B67B3">
              <w:t>13%</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64C0AF71" w14:textId="77777777" w:rsidR="00AD56D1" w:rsidRPr="00DB0575" w:rsidRDefault="00AD56D1" w:rsidP="00744976">
            <w:pPr>
              <w:pStyle w:val="TableNumber"/>
              <w:rPr>
                <w:i/>
                <w:iCs/>
                <w:sz w:val="14"/>
                <w:szCs w:val="14"/>
                <w:highlight w:val="yellow"/>
              </w:rPr>
            </w:pPr>
            <w:r w:rsidRPr="003B67B3">
              <w:rPr>
                <w:i/>
                <w:iCs/>
                <w:sz w:val="14"/>
                <w:szCs w:val="14"/>
              </w:rPr>
              <w:t>60</w:t>
            </w:r>
          </w:p>
        </w:tc>
        <w:tc>
          <w:tcPr>
            <w:tcW w:w="773" w:type="pct"/>
            <w:tcBorders>
              <w:top w:val="nil"/>
              <w:left w:val="nil"/>
              <w:bottom w:val="single" w:sz="8" w:space="0" w:color="A6A6A6"/>
              <w:right w:val="nil"/>
            </w:tcBorders>
            <w:tcMar>
              <w:top w:w="0" w:type="dxa"/>
              <w:left w:w="108" w:type="dxa"/>
              <w:bottom w:w="0" w:type="dxa"/>
              <w:right w:w="108" w:type="dxa"/>
            </w:tcMar>
            <w:vAlign w:val="center"/>
            <w:hideMark/>
          </w:tcPr>
          <w:p w14:paraId="4F176E9F" w14:textId="77777777" w:rsidR="00AD56D1" w:rsidRPr="00DB0575" w:rsidRDefault="00AD56D1" w:rsidP="00744976">
            <w:pPr>
              <w:pStyle w:val="TableNumber"/>
              <w:rPr>
                <w:highlight w:val="yellow"/>
              </w:rPr>
            </w:pPr>
            <w:r w:rsidRPr="003B67B3">
              <w:t>19%</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50FBAB2B" w14:textId="77777777" w:rsidR="00AD56D1" w:rsidRPr="00DB0575" w:rsidRDefault="00AD56D1" w:rsidP="00744976">
            <w:pPr>
              <w:pStyle w:val="TableNumber"/>
              <w:rPr>
                <w:sz w:val="14"/>
                <w:szCs w:val="14"/>
                <w:highlight w:val="yellow"/>
              </w:rPr>
            </w:pPr>
            <w:r w:rsidRPr="003B67B3">
              <w:rPr>
                <w:i/>
                <w:iCs/>
                <w:sz w:val="14"/>
                <w:szCs w:val="14"/>
              </w:rPr>
              <w:t>87</w:t>
            </w:r>
          </w:p>
        </w:tc>
        <w:tc>
          <w:tcPr>
            <w:tcW w:w="729" w:type="pct"/>
            <w:tcBorders>
              <w:top w:val="nil"/>
              <w:left w:val="nil"/>
              <w:bottom w:val="single" w:sz="8" w:space="0" w:color="A6A6A6"/>
              <w:right w:val="nil"/>
            </w:tcBorders>
            <w:vAlign w:val="center"/>
          </w:tcPr>
          <w:p w14:paraId="61E26F8E" w14:textId="77777777" w:rsidR="00AD56D1" w:rsidRPr="00DB0575" w:rsidRDefault="00AD56D1" w:rsidP="00744976">
            <w:pPr>
              <w:pStyle w:val="TableNumber"/>
              <w:rPr>
                <w:i/>
                <w:iCs/>
                <w:sz w:val="14"/>
                <w:szCs w:val="14"/>
                <w:highlight w:val="yellow"/>
              </w:rPr>
            </w:pPr>
            <w:r w:rsidRPr="003B67B3">
              <w:t>27%</w:t>
            </w:r>
          </w:p>
        </w:tc>
        <w:tc>
          <w:tcPr>
            <w:tcW w:w="624" w:type="pct"/>
            <w:tcBorders>
              <w:top w:val="nil"/>
              <w:left w:val="nil"/>
              <w:bottom w:val="single" w:sz="8" w:space="0" w:color="A6A6A6"/>
              <w:right w:val="nil"/>
            </w:tcBorders>
            <w:vAlign w:val="center"/>
          </w:tcPr>
          <w:p w14:paraId="46DE79BF" w14:textId="77777777" w:rsidR="00AD56D1" w:rsidRPr="00DB0575" w:rsidRDefault="00AD56D1" w:rsidP="00744976">
            <w:pPr>
              <w:pStyle w:val="TableNumber"/>
              <w:rPr>
                <w:i/>
                <w:iCs/>
                <w:sz w:val="14"/>
                <w:szCs w:val="14"/>
                <w:highlight w:val="yellow"/>
              </w:rPr>
            </w:pPr>
            <w:r w:rsidRPr="003B67B3">
              <w:rPr>
                <w:i/>
                <w:iCs/>
                <w:sz w:val="14"/>
                <w:szCs w:val="14"/>
              </w:rPr>
              <w:t>127</w:t>
            </w:r>
          </w:p>
        </w:tc>
      </w:tr>
      <w:tr w:rsidR="00AD56D1" w14:paraId="74844A63" w14:textId="77777777" w:rsidTr="00FF541C">
        <w:tc>
          <w:tcPr>
            <w:tcW w:w="835" w:type="pct"/>
            <w:tcBorders>
              <w:top w:val="nil"/>
              <w:left w:val="nil"/>
              <w:bottom w:val="single" w:sz="8" w:space="0" w:color="A6A6A6"/>
              <w:right w:val="nil"/>
            </w:tcBorders>
            <w:shd w:val="clear" w:color="auto" w:fill="C6D9F1"/>
            <w:tcMar>
              <w:top w:w="0" w:type="dxa"/>
              <w:left w:w="108" w:type="dxa"/>
              <w:bottom w:w="0" w:type="dxa"/>
              <w:right w:w="108" w:type="dxa"/>
            </w:tcMar>
            <w:vAlign w:val="center"/>
            <w:hideMark/>
          </w:tcPr>
          <w:p w14:paraId="4A4CCDB1" w14:textId="77777777" w:rsidR="00AD56D1" w:rsidRDefault="00AD56D1" w:rsidP="00744976">
            <w:pPr>
              <w:pStyle w:val="RowHeading"/>
            </w:pPr>
            <w:r>
              <w:t>Not used</w:t>
            </w:r>
          </w:p>
        </w:tc>
        <w:tc>
          <w:tcPr>
            <w:tcW w:w="662" w:type="pct"/>
            <w:tcBorders>
              <w:top w:val="nil"/>
              <w:left w:val="nil"/>
              <w:bottom w:val="single" w:sz="8" w:space="0" w:color="A6A6A6"/>
              <w:right w:val="nil"/>
            </w:tcBorders>
            <w:tcMar>
              <w:top w:w="0" w:type="dxa"/>
              <w:left w:w="108" w:type="dxa"/>
              <w:bottom w:w="0" w:type="dxa"/>
              <w:right w:w="108" w:type="dxa"/>
            </w:tcMar>
            <w:vAlign w:val="center"/>
            <w:hideMark/>
          </w:tcPr>
          <w:p w14:paraId="7F7BE81F" w14:textId="77777777" w:rsidR="00AD56D1" w:rsidRPr="00DB0575" w:rsidRDefault="00AD56D1" w:rsidP="00744976">
            <w:pPr>
              <w:pStyle w:val="TableNumber"/>
              <w:rPr>
                <w:highlight w:val="yellow"/>
              </w:rPr>
            </w:pPr>
            <w:r w:rsidRPr="003B67B3">
              <w:t>83%</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4F84F1E2" w14:textId="77777777" w:rsidR="00AD56D1" w:rsidRPr="00DB0575" w:rsidRDefault="00AD56D1" w:rsidP="00744976">
            <w:pPr>
              <w:pStyle w:val="TableNumber"/>
              <w:rPr>
                <w:i/>
                <w:iCs/>
                <w:sz w:val="14"/>
                <w:szCs w:val="14"/>
                <w:highlight w:val="yellow"/>
              </w:rPr>
            </w:pPr>
            <w:r w:rsidRPr="003B67B3">
              <w:rPr>
                <w:i/>
                <w:iCs/>
                <w:sz w:val="14"/>
                <w:szCs w:val="14"/>
              </w:rPr>
              <w:t>399</w:t>
            </w:r>
          </w:p>
        </w:tc>
        <w:tc>
          <w:tcPr>
            <w:tcW w:w="773" w:type="pct"/>
            <w:tcBorders>
              <w:top w:val="nil"/>
              <w:left w:val="nil"/>
              <w:bottom w:val="single" w:sz="8" w:space="0" w:color="A6A6A6"/>
              <w:right w:val="nil"/>
            </w:tcBorders>
            <w:tcMar>
              <w:top w:w="0" w:type="dxa"/>
              <w:left w:w="108" w:type="dxa"/>
              <w:bottom w:w="0" w:type="dxa"/>
              <w:right w:w="108" w:type="dxa"/>
            </w:tcMar>
            <w:vAlign w:val="center"/>
            <w:hideMark/>
          </w:tcPr>
          <w:p w14:paraId="3A40586C" w14:textId="77777777" w:rsidR="00AD56D1" w:rsidRPr="00DB0575" w:rsidRDefault="00AD56D1" w:rsidP="00744976">
            <w:pPr>
              <w:pStyle w:val="TableNumber"/>
              <w:rPr>
                <w:highlight w:val="yellow"/>
              </w:rPr>
            </w:pPr>
            <w:r w:rsidRPr="003B67B3">
              <w:t>78%</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518D0199" w14:textId="77777777" w:rsidR="00AD56D1" w:rsidRPr="00DB0575" w:rsidRDefault="00AD56D1" w:rsidP="00744976">
            <w:pPr>
              <w:pStyle w:val="TableNumber"/>
              <w:rPr>
                <w:sz w:val="14"/>
                <w:szCs w:val="14"/>
                <w:highlight w:val="yellow"/>
              </w:rPr>
            </w:pPr>
            <w:r w:rsidRPr="003B67B3">
              <w:rPr>
                <w:i/>
                <w:iCs/>
                <w:sz w:val="14"/>
                <w:szCs w:val="14"/>
              </w:rPr>
              <w:t>376</w:t>
            </w:r>
          </w:p>
        </w:tc>
        <w:tc>
          <w:tcPr>
            <w:tcW w:w="729" w:type="pct"/>
            <w:tcBorders>
              <w:top w:val="nil"/>
              <w:left w:val="nil"/>
              <w:bottom w:val="single" w:sz="8" w:space="0" w:color="A6A6A6"/>
              <w:right w:val="nil"/>
            </w:tcBorders>
            <w:vAlign w:val="center"/>
          </w:tcPr>
          <w:p w14:paraId="298326AC" w14:textId="77777777" w:rsidR="00AD56D1" w:rsidRPr="00DB0575" w:rsidRDefault="00AD56D1" w:rsidP="00744976">
            <w:pPr>
              <w:pStyle w:val="TableNumber"/>
              <w:rPr>
                <w:i/>
                <w:iCs/>
                <w:sz w:val="14"/>
                <w:szCs w:val="14"/>
                <w:highlight w:val="yellow"/>
              </w:rPr>
            </w:pPr>
            <w:r w:rsidRPr="003B67B3">
              <w:t>70%</w:t>
            </w:r>
          </w:p>
        </w:tc>
        <w:tc>
          <w:tcPr>
            <w:tcW w:w="624" w:type="pct"/>
            <w:tcBorders>
              <w:top w:val="nil"/>
              <w:left w:val="nil"/>
              <w:bottom w:val="single" w:sz="8" w:space="0" w:color="A6A6A6"/>
              <w:right w:val="nil"/>
            </w:tcBorders>
            <w:vAlign w:val="center"/>
          </w:tcPr>
          <w:p w14:paraId="276F5107" w14:textId="77777777" w:rsidR="00AD56D1" w:rsidRPr="00DB0575" w:rsidRDefault="00AD56D1" w:rsidP="00744976">
            <w:pPr>
              <w:pStyle w:val="TableNumber"/>
              <w:rPr>
                <w:i/>
                <w:iCs/>
                <w:sz w:val="14"/>
                <w:szCs w:val="14"/>
                <w:highlight w:val="yellow"/>
              </w:rPr>
            </w:pPr>
            <w:r w:rsidRPr="003B67B3">
              <w:rPr>
                <w:i/>
                <w:iCs/>
                <w:sz w:val="14"/>
                <w:szCs w:val="14"/>
              </w:rPr>
              <w:t>339</w:t>
            </w:r>
          </w:p>
        </w:tc>
      </w:tr>
      <w:tr w:rsidR="00AD56D1" w14:paraId="4E8F5C5D" w14:textId="77777777" w:rsidTr="00FF541C">
        <w:tc>
          <w:tcPr>
            <w:tcW w:w="835" w:type="pct"/>
            <w:tcBorders>
              <w:top w:val="nil"/>
              <w:left w:val="nil"/>
              <w:bottom w:val="single" w:sz="8" w:space="0" w:color="A6A6A6"/>
              <w:right w:val="nil"/>
            </w:tcBorders>
            <w:shd w:val="clear" w:color="auto" w:fill="C6D9F1"/>
            <w:tcMar>
              <w:top w:w="0" w:type="dxa"/>
              <w:left w:w="108" w:type="dxa"/>
              <w:bottom w:w="0" w:type="dxa"/>
              <w:right w:w="108" w:type="dxa"/>
            </w:tcMar>
            <w:vAlign w:val="center"/>
            <w:hideMark/>
          </w:tcPr>
          <w:p w14:paraId="1226B7CC" w14:textId="77777777" w:rsidR="00AD56D1" w:rsidRDefault="00AD56D1" w:rsidP="00744976">
            <w:pPr>
              <w:pStyle w:val="RowHeading"/>
              <w:rPr>
                <w:color w:val="808080"/>
                <w:sz w:val="18"/>
                <w:szCs w:val="18"/>
              </w:rPr>
            </w:pPr>
            <w:r>
              <w:rPr>
                <w:color w:val="808080"/>
                <w:sz w:val="18"/>
                <w:szCs w:val="18"/>
              </w:rPr>
              <w:t>Refused</w:t>
            </w:r>
          </w:p>
        </w:tc>
        <w:tc>
          <w:tcPr>
            <w:tcW w:w="662" w:type="pct"/>
            <w:tcBorders>
              <w:top w:val="nil"/>
              <w:left w:val="nil"/>
              <w:bottom w:val="single" w:sz="8" w:space="0" w:color="A6A6A6"/>
              <w:right w:val="nil"/>
            </w:tcBorders>
            <w:tcMar>
              <w:top w:w="0" w:type="dxa"/>
              <w:left w:w="108" w:type="dxa"/>
              <w:bottom w:w="0" w:type="dxa"/>
              <w:right w:w="108" w:type="dxa"/>
            </w:tcMar>
            <w:vAlign w:val="center"/>
            <w:hideMark/>
          </w:tcPr>
          <w:p w14:paraId="7265BC16" w14:textId="77777777" w:rsidR="00AD56D1" w:rsidRPr="00DB0575" w:rsidRDefault="00AD56D1" w:rsidP="00744976">
            <w:pPr>
              <w:pStyle w:val="TableNumber"/>
              <w:rPr>
                <w:color w:val="808080"/>
                <w:sz w:val="18"/>
                <w:szCs w:val="18"/>
                <w:highlight w:val="yellow"/>
              </w:rPr>
            </w:pPr>
            <w:r w:rsidRPr="003B67B3">
              <w:rPr>
                <w:color w:val="808080"/>
                <w:sz w:val="18"/>
                <w:szCs w:val="18"/>
              </w:rPr>
              <w:t>4%</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43ED93EC" w14:textId="77777777" w:rsidR="00AD56D1" w:rsidRPr="00DB0575" w:rsidRDefault="00AD56D1" w:rsidP="00744976">
            <w:pPr>
              <w:pStyle w:val="TableNumber"/>
              <w:rPr>
                <w:i/>
                <w:iCs/>
                <w:color w:val="808080"/>
                <w:sz w:val="14"/>
                <w:szCs w:val="14"/>
                <w:highlight w:val="yellow"/>
              </w:rPr>
            </w:pPr>
            <w:r w:rsidRPr="003B67B3">
              <w:rPr>
                <w:i/>
                <w:iCs/>
                <w:color w:val="808080"/>
                <w:sz w:val="14"/>
                <w:szCs w:val="14"/>
              </w:rPr>
              <w:t>20</w:t>
            </w:r>
          </w:p>
        </w:tc>
        <w:tc>
          <w:tcPr>
            <w:tcW w:w="773" w:type="pct"/>
            <w:tcBorders>
              <w:top w:val="nil"/>
              <w:left w:val="nil"/>
              <w:bottom w:val="single" w:sz="8" w:space="0" w:color="A6A6A6"/>
              <w:right w:val="nil"/>
            </w:tcBorders>
            <w:tcMar>
              <w:top w:w="0" w:type="dxa"/>
              <w:left w:w="108" w:type="dxa"/>
              <w:bottom w:w="0" w:type="dxa"/>
              <w:right w:w="108" w:type="dxa"/>
            </w:tcMar>
            <w:vAlign w:val="center"/>
            <w:hideMark/>
          </w:tcPr>
          <w:p w14:paraId="0C50AF5C" w14:textId="77777777" w:rsidR="00AD56D1" w:rsidRPr="00DB0575" w:rsidRDefault="00AD56D1" w:rsidP="00744976">
            <w:pPr>
              <w:pStyle w:val="TableNumber"/>
              <w:rPr>
                <w:color w:val="808080"/>
                <w:sz w:val="18"/>
                <w:szCs w:val="18"/>
                <w:highlight w:val="yellow"/>
              </w:rPr>
            </w:pPr>
            <w:r w:rsidRPr="003B67B3">
              <w:rPr>
                <w:color w:val="808080"/>
                <w:sz w:val="18"/>
                <w:szCs w:val="18"/>
              </w:rPr>
              <w:t>3%</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0E64221C" w14:textId="77777777" w:rsidR="00AD56D1" w:rsidRPr="00DB0575" w:rsidRDefault="00AD56D1" w:rsidP="00744976">
            <w:pPr>
              <w:pStyle w:val="TableNumber"/>
              <w:rPr>
                <w:color w:val="808080"/>
                <w:sz w:val="14"/>
                <w:szCs w:val="14"/>
                <w:highlight w:val="yellow"/>
              </w:rPr>
            </w:pPr>
            <w:r w:rsidRPr="003B67B3">
              <w:rPr>
                <w:i/>
                <w:iCs/>
                <w:color w:val="808080"/>
                <w:sz w:val="14"/>
                <w:szCs w:val="14"/>
              </w:rPr>
              <w:t>16</w:t>
            </w:r>
          </w:p>
        </w:tc>
        <w:tc>
          <w:tcPr>
            <w:tcW w:w="729" w:type="pct"/>
            <w:tcBorders>
              <w:top w:val="nil"/>
              <w:left w:val="nil"/>
              <w:bottom w:val="single" w:sz="8" w:space="0" w:color="A6A6A6"/>
              <w:right w:val="nil"/>
            </w:tcBorders>
            <w:vAlign w:val="center"/>
          </w:tcPr>
          <w:p w14:paraId="327D3CCD" w14:textId="77777777" w:rsidR="00AD56D1" w:rsidRPr="00DB0575" w:rsidRDefault="00AD56D1" w:rsidP="00744976">
            <w:pPr>
              <w:pStyle w:val="TableNumber"/>
              <w:rPr>
                <w:i/>
                <w:iCs/>
                <w:color w:val="808080"/>
                <w:sz w:val="14"/>
                <w:szCs w:val="14"/>
                <w:highlight w:val="yellow"/>
              </w:rPr>
            </w:pPr>
            <w:r w:rsidRPr="003B67B3">
              <w:rPr>
                <w:color w:val="808080"/>
                <w:sz w:val="18"/>
                <w:szCs w:val="18"/>
              </w:rPr>
              <w:t>2%^</w:t>
            </w:r>
          </w:p>
        </w:tc>
        <w:tc>
          <w:tcPr>
            <w:tcW w:w="624" w:type="pct"/>
            <w:tcBorders>
              <w:top w:val="nil"/>
              <w:left w:val="nil"/>
              <w:bottom w:val="single" w:sz="8" w:space="0" w:color="A6A6A6"/>
              <w:right w:val="nil"/>
            </w:tcBorders>
            <w:vAlign w:val="center"/>
          </w:tcPr>
          <w:p w14:paraId="099259E5" w14:textId="77777777" w:rsidR="00AD56D1" w:rsidRPr="00DB0575" w:rsidRDefault="00AD56D1" w:rsidP="00744976">
            <w:pPr>
              <w:pStyle w:val="TableNumber"/>
              <w:rPr>
                <w:i/>
                <w:iCs/>
                <w:color w:val="808080"/>
                <w:sz w:val="14"/>
                <w:szCs w:val="14"/>
                <w:highlight w:val="yellow"/>
              </w:rPr>
            </w:pPr>
            <w:r w:rsidRPr="003B67B3">
              <w:rPr>
                <w:i/>
                <w:iCs/>
                <w:color w:val="808080"/>
                <w:sz w:val="14"/>
                <w:szCs w:val="14"/>
              </w:rPr>
              <w:t>13</w:t>
            </w:r>
          </w:p>
        </w:tc>
      </w:tr>
    </w:tbl>
    <w:p w14:paraId="6CD74223" w14:textId="452D4FAE" w:rsidR="00F37B55" w:rsidRDefault="00A71E9C" w:rsidP="00A71E9C">
      <w:pPr>
        <w:pStyle w:val="Note"/>
        <w:spacing w:after="120"/>
        <w:rPr>
          <w:rStyle w:val="FootnoteReference"/>
        </w:rPr>
      </w:pPr>
      <w:r>
        <w:rPr>
          <w:rStyle w:val="FootnoteReference"/>
        </w:rPr>
        <w:t>*Self-reported.</w:t>
      </w:r>
      <w:r w:rsidRPr="00A71E9C">
        <w:rPr>
          <w:rStyle w:val="FootnoteReference"/>
        </w:rPr>
        <w:t xml:space="preserve"> </w:t>
      </w:r>
      <w:r>
        <w:rPr>
          <w:rStyle w:val="FootnoteReference"/>
        </w:rPr>
        <w:t xml:space="preserve">Note: </w:t>
      </w:r>
      <w:r w:rsidR="00991950">
        <w:rPr>
          <w:rStyle w:val="FootnoteReference"/>
        </w:rPr>
        <w:t>p</w:t>
      </w:r>
      <w:r>
        <w:rPr>
          <w:rStyle w:val="FootnoteReference"/>
        </w:rPr>
        <w:t>articipants coded as refused for the purpose of this analysis if they refused to name a service at q32a or q37a</w:t>
      </w:r>
      <w:r w:rsidR="00AD56D1" w:rsidRPr="00AD56D1">
        <w:rPr>
          <w:rStyle w:val="FootnoteReference"/>
        </w:rPr>
        <w:t>. ^Refused in both categories.</w:t>
      </w:r>
    </w:p>
    <w:p w14:paraId="19111734" w14:textId="77777777" w:rsidR="00AD56D1" w:rsidRDefault="00AD56D1" w:rsidP="00AD56D1">
      <w:pPr>
        <w:pStyle w:val="Note"/>
        <w:spacing w:after="0"/>
        <w:jc w:val="center"/>
        <w:rPr>
          <w:b/>
          <w:sz w:val="22"/>
        </w:rPr>
      </w:pPr>
    </w:p>
    <w:p w14:paraId="57CD5ED6" w14:textId="7656AF2F" w:rsidR="00AD56D1" w:rsidRPr="00A0171E" w:rsidRDefault="00AD56D1" w:rsidP="00AD56D1">
      <w:pPr>
        <w:pStyle w:val="Note"/>
        <w:spacing w:after="0"/>
        <w:jc w:val="center"/>
        <w:rPr>
          <w:b/>
          <w:sz w:val="22"/>
        </w:rPr>
      </w:pPr>
      <w:bookmarkStart w:id="291" w:name="_Ref488920505"/>
      <w:r w:rsidRPr="00A0171E">
        <w:rPr>
          <w:b/>
          <w:sz w:val="22"/>
        </w:rPr>
        <w:t xml:space="preserve">Table </w:t>
      </w:r>
      <w:r w:rsidR="00EF7CBE" w:rsidRPr="00A0171E">
        <w:rPr>
          <w:b/>
          <w:sz w:val="22"/>
        </w:rPr>
        <w:fldChar w:fldCharType="begin"/>
      </w:r>
      <w:r w:rsidRPr="00A0171E">
        <w:rPr>
          <w:b/>
          <w:sz w:val="22"/>
        </w:rPr>
        <w:instrText xml:space="preserve"> SEQ Table \* ARABIC </w:instrText>
      </w:r>
      <w:r w:rsidR="00EF7CBE" w:rsidRPr="00A0171E">
        <w:rPr>
          <w:b/>
          <w:sz w:val="22"/>
        </w:rPr>
        <w:fldChar w:fldCharType="separate"/>
      </w:r>
      <w:r w:rsidR="00FA4DB2">
        <w:rPr>
          <w:b/>
          <w:noProof/>
          <w:sz w:val="22"/>
        </w:rPr>
        <w:t>14</w:t>
      </w:r>
      <w:r w:rsidR="00EF7CBE" w:rsidRPr="00A0171E">
        <w:rPr>
          <w:b/>
          <w:sz w:val="22"/>
        </w:rPr>
        <w:fldChar w:fldCharType="end"/>
      </w:r>
      <w:r w:rsidRPr="00A0171E">
        <w:rPr>
          <w:b/>
          <w:sz w:val="22"/>
        </w:rPr>
        <w:t>: Proportion of participants using support services in the past 15 months</w:t>
      </w:r>
      <w:bookmarkEnd w:id="291"/>
    </w:p>
    <w:tbl>
      <w:tblPr>
        <w:tblW w:w="5000" w:type="pct"/>
        <w:tblCellMar>
          <w:left w:w="0" w:type="dxa"/>
          <w:right w:w="0" w:type="dxa"/>
        </w:tblCellMar>
        <w:tblLook w:val="04A0" w:firstRow="1" w:lastRow="0" w:firstColumn="1" w:lastColumn="0" w:noHBand="0" w:noVBand="1"/>
      </w:tblPr>
      <w:tblGrid>
        <w:gridCol w:w="1525"/>
        <w:gridCol w:w="1211"/>
        <w:gridCol w:w="1259"/>
        <w:gridCol w:w="1412"/>
        <w:gridCol w:w="1257"/>
        <w:gridCol w:w="1332"/>
        <w:gridCol w:w="1138"/>
      </w:tblGrid>
      <w:tr w:rsidR="00AD56D1" w14:paraId="538A3F44" w14:textId="77777777" w:rsidTr="00A71E9C">
        <w:tc>
          <w:tcPr>
            <w:tcW w:w="835" w:type="pct"/>
            <w:shd w:val="clear" w:color="auto" w:fill="00007F"/>
            <w:tcMar>
              <w:top w:w="0" w:type="dxa"/>
              <w:left w:w="108" w:type="dxa"/>
              <w:bottom w:w="0" w:type="dxa"/>
              <w:right w:w="108" w:type="dxa"/>
            </w:tcMar>
          </w:tcPr>
          <w:p w14:paraId="7CBC0FC8" w14:textId="77777777" w:rsidR="00AD56D1" w:rsidRDefault="00AD56D1" w:rsidP="00744976">
            <w:pPr>
              <w:pStyle w:val="ColumnHeading"/>
            </w:pPr>
          </w:p>
        </w:tc>
        <w:tc>
          <w:tcPr>
            <w:tcW w:w="1351" w:type="pct"/>
            <w:gridSpan w:val="2"/>
            <w:shd w:val="clear" w:color="auto" w:fill="00007F"/>
            <w:tcMar>
              <w:top w:w="0" w:type="dxa"/>
              <w:left w:w="108" w:type="dxa"/>
              <w:bottom w:w="0" w:type="dxa"/>
              <w:right w:w="108" w:type="dxa"/>
            </w:tcMar>
            <w:vAlign w:val="center"/>
            <w:hideMark/>
          </w:tcPr>
          <w:p w14:paraId="55B655E7" w14:textId="77777777" w:rsidR="00AD56D1" w:rsidRDefault="00AD56D1" w:rsidP="00744976">
            <w:pPr>
              <w:pStyle w:val="ColumnHeading"/>
            </w:pPr>
            <w:r>
              <w:t>Drug and alcohol services</w:t>
            </w:r>
          </w:p>
        </w:tc>
        <w:tc>
          <w:tcPr>
            <w:tcW w:w="1461" w:type="pct"/>
            <w:gridSpan w:val="2"/>
            <w:shd w:val="clear" w:color="auto" w:fill="00007F"/>
            <w:tcMar>
              <w:top w:w="0" w:type="dxa"/>
              <w:left w:w="108" w:type="dxa"/>
              <w:bottom w:w="0" w:type="dxa"/>
              <w:right w:w="108" w:type="dxa"/>
            </w:tcMar>
            <w:vAlign w:val="center"/>
            <w:hideMark/>
          </w:tcPr>
          <w:p w14:paraId="4F0A6EA3" w14:textId="0B3ECF71" w:rsidR="00AD56D1" w:rsidRDefault="00AD56D1" w:rsidP="00B079CF">
            <w:pPr>
              <w:pStyle w:val="ColumnHeading"/>
            </w:pPr>
            <w:r>
              <w:t xml:space="preserve">Financial </w:t>
            </w:r>
            <w:r w:rsidR="00DD181B">
              <w:t xml:space="preserve">and family support services </w:t>
            </w:r>
          </w:p>
        </w:tc>
        <w:tc>
          <w:tcPr>
            <w:tcW w:w="1353" w:type="pct"/>
            <w:gridSpan w:val="2"/>
            <w:shd w:val="clear" w:color="auto" w:fill="00007F"/>
          </w:tcPr>
          <w:p w14:paraId="5E433662" w14:textId="591226CB" w:rsidR="00AD56D1" w:rsidRDefault="00DD181B" w:rsidP="00744976">
            <w:pPr>
              <w:pStyle w:val="ColumnHeading"/>
            </w:pPr>
            <w:r>
              <w:t>Either drug and alcohol or f</w:t>
            </w:r>
            <w:r w:rsidR="00AD56D1">
              <w:t>inancial</w:t>
            </w:r>
            <w:r w:rsidR="00446C0D">
              <w:t>/</w:t>
            </w:r>
            <w:r>
              <w:t>family</w:t>
            </w:r>
            <w:r w:rsidR="00641CBB">
              <w:t xml:space="preserve"> services</w:t>
            </w:r>
          </w:p>
        </w:tc>
      </w:tr>
      <w:tr w:rsidR="00AD56D1" w14:paraId="7A49A11A" w14:textId="77777777" w:rsidTr="00A71E9C">
        <w:tc>
          <w:tcPr>
            <w:tcW w:w="835"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79AA0298" w14:textId="77777777" w:rsidR="00AD56D1" w:rsidRDefault="00AD56D1" w:rsidP="00744976">
            <w:pPr>
              <w:pStyle w:val="ColumnHeading"/>
            </w:pPr>
            <w:r>
              <w:t>Status*</w:t>
            </w:r>
          </w:p>
        </w:tc>
        <w:tc>
          <w:tcPr>
            <w:tcW w:w="663"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0A327AD5" w14:textId="77777777" w:rsidR="00AD56D1" w:rsidRDefault="00AD56D1" w:rsidP="00744976">
            <w:pPr>
              <w:pStyle w:val="ColumnHeading"/>
            </w:pPr>
            <w:r>
              <w:rPr>
                <w:sz w:val="18"/>
                <w:szCs w:val="18"/>
              </w:rPr>
              <w:t>% all participants (weighted)</w:t>
            </w:r>
          </w:p>
        </w:tc>
        <w:tc>
          <w:tcPr>
            <w:tcW w:w="689"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4D9EE95C" w14:textId="77777777" w:rsidR="00AD56D1" w:rsidRDefault="00AD56D1" w:rsidP="00744976">
            <w:pPr>
              <w:pStyle w:val="ColumnHeading"/>
              <w:rPr>
                <w:i/>
                <w:iCs/>
                <w:sz w:val="16"/>
                <w:szCs w:val="16"/>
              </w:rPr>
            </w:pPr>
            <w:r>
              <w:rPr>
                <w:i/>
                <w:iCs/>
                <w:sz w:val="16"/>
                <w:szCs w:val="16"/>
              </w:rPr>
              <w:t>Sample size (Unweighted)</w:t>
            </w:r>
          </w:p>
        </w:tc>
        <w:tc>
          <w:tcPr>
            <w:tcW w:w="773"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646B6029" w14:textId="77777777" w:rsidR="00AD56D1" w:rsidRDefault="00AD56D1" w:rsidP="00744976">
            <w:pPr>
              <w:pStyle w:val="ColumnHeading"/>
            </w:pPr>
            <w:r>
              <w:rPr>
                <w:sz w:val="18"/>
                <w:szCs w:val="18"/>
              </w:rPr>
              <w:t>% all participants (weighted)</w:t>
            </w:r>
          </w:p>
        </w:tc>
        <w:tc>
          <w:tcPr>
            <w:tcW w:w="688"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0654FAC3" w14:textId="77777777" w:rsidR="00AD56D1" w:rsidRDefault="00AD56D1" w:rsidP="00744976">
            <w:pPr>
              <w:pStyle w:val="ColumnHeading"/>
            </w:pPr>
            <w:r>
              <w:rPr>
                <w:i/>
                <w:iCs/>
                <w:sz w:val="16"/>
                <w:szCs w:val="16"/>
              </w:rPr>
              <w:t>Sample size (Unweighted)</w:t>
            </w:r>
          </w:p>
        </w:tc>
        <w:tc>
          <w:tcPr>
            <w:tcW w:w="729" w:type="pct"/>
            <w:tcBorders>
              <w:top w:val="nil"/>
              <w:left w:val="nil"/>
              <w:bottom w:val="single" w:sz="8" w:space="0" w:color="A6A6A6"/>
              <w:right w:val="nil"/>
            </w:tcBorders>
            <w:shd w:val="clear" w:color="auto" w:fill="00007F"/>
            <w:vAlign w:val="center"/>
          </w:tcPr>
          <w:p w14:paraId="0524B39B" w14:textId="77777777" w:rsidR="00AD56D1" w:rsidRDefault="00AD56D1" w:rsidP="00744976">
            <w:pPr>
              <w:pStyle w:val="ColumnHeading"/>
              <w:rPr>
                <w:i/>
                <w:iCs/>
                <w:sz w:val="16"/>
                <w:szCs w:val="16"/>
              </w:rPr>
            </w:pPr>
            <w:r>
              <w:rPr>
                <w:sz w:val="18"/>
                <w:szCs w:val="18"/>
              </w:rPr>
              <w:t>% all participants (weighted)</w:t>
            </w:r>
          </w:p>
        </w:tc>
        <w:tc>
          <w:tcPr>
            <w:tcW w:w="624" w:type="pct"/>
            <w:tcBorders>
              <w:top w:val="nil"/>
              <w:left w:val="nil"/>
              <w:bottom w:val="single" w:sz="8" w:space="0" w:color="A6A6A6"/>
              <w:right w:val="nil"/>
            </w:tcBorders>
            <w:shd w:val="clear" w:color="auto" w:fill="00007F"/>
            <w:vAlign w:val="center"/>
          </w:tcPr>
          <w:p w14:paraId="6C0AED97" w14:textId="77777777" w:rsidR="00AD56D1" w:rsidRDefault="00AD56D1" w:rsidP="00744976">
            <w:pPr>
              <w:pStyle w:val="ColumnHeading"/>
              <w:rPr>
                <w:i/>
                <w:iCs/>
                <w:sz w:val="16"/>
                <w:szCs w:val="16"/>
              </w:rPr>
            </w:pPr>
            <w:r>
              <w:rPr>
                <w:i/>
                <w:iCs/>
                <w:sz w:val="16"/>
                <w:szCs w:val="16"/>
              </w:rPr>
              <w:t>Sample size (Unweighted)</w:t>
            </w:r>
          </w:p>
        </w:tc>
      </w:tr>
      <w:tr w:rsidR="00AD56D1" w14:paraId="3E4D09A9" w14:textId="77777777" w:rsidTr="00A71E9C">
        <w:tc>
          <w:tcPr>
            <w:tcW w:w="835" w:type="pct"/>
            <w:tcBorders>
              <w:top w:val="nil"/>
              <w:left w:val="nil"/>
              <w:bottom w:val="single" w:sz="8" w:space="0" w:color="A6A6A6"/>
              <w:right w:val="nil"/>
            </w:tcBorders>
            <w:shd w:val="clear" w:color="auto" w:fill="C6D9F1"/>
            <w:tcMar>
              <w:top w:w="0" w:type="dxa"/>
              <w:left w:w="108" w:type="dxa"/>
              <w:bottom w:w="0" w:type="dxa"/>
              <w:right w:w="108" w:type="dxa"/>
            </w:tcMar>
            <w:vAlign w:val="center"/>
            <w:hideMark/>
          </w:tcPr>
          <w:p w14:paraId="75B66E55" w14:textId="77777777" w:rsidR="00AD56D1" w:rsidRPr="0088028A" w:rsidRDefault="00AD56D1" w:rsidP="00744976">
            <w:pPr>
              <w:pStyle w:val="RowHeading"/>
              <w:rPr>
                <w:sz w:val="20"/>
              </w:rPr>
            </w:pPr>
            <w:r w:rsidRPr="0088028A">
              <w:rPr>
                <w:sz w:val="20"/>
              </w:rPr>
              <w:t xml:space="preserve">Used past </w:t>
            </w:r>
            <w:r>
              <w:rPr>
                <w:sz w:val="20"/>
              </w:rPr>
              <w:t>15</w:t>
            </w:r>
            <w:r w:rsidRPr="0088028A">
              <w:rPr>
                <w:sz w:val="20"/>
              </w:rPr>
              <w:t xml:space="preserve"> months </w:t>
            </w:r>
          </w:p>
        </w:tc>
        <w:tc>
          <w:tcPr>
            <w:tcW w:w="663" w:type="pct"/>
            <w:tcBorders>
              <w:top w:val="nil"/>
              <w:left w:val="nil"/>
              <w:bottom w:val="single" w:sz="8" w:space="0" w:color="A6A6A6"/>
              <w:right w:val="nil"/>
            </w:tcBorders>
            <w:tcMar>
              <w:top w:w="0" w:type="dxa"/>
              <w:left w:w="108" w:type="dxa"/>
              <w:bottom w:w="0" w:type="dxa"/>
              <w:right w:w="108" w:type="dxa"/>
            </w:tcMar>
            <w:vAlign w:val="center"/>
            <w:hideMark/>
          </w:tcPr>
          <w:p w14:paraId="72B3B7E0" w14:textId="77777777" w:rsidR="00AD56D1" w:rsidRPr="003B67B3" w:rsidRDefault="00AD56D1" w:rsidP="00744976">
            <w:pPr>
              <w:pStyle w:val="TableNumber"/>
              <w:rPr>
                <w:highlight w:val="yellow"/>
              </w:rPr>
            </w:pPr>
            <w:r>
              <w:t>7</w:t>
            </w:r>
            <w:r w:rsidRPr="001D485E">
              <w:t>%</w:t>
            </w:r>
          </w:p>
        </w:tc>
        <w:tc>
          <w:tcPr>
            <w:tcW w:w="689" w:type="pct"/>
            <w:tcBorders>
              <w:top w:val="nil"/>
              <w:left w:val="nil"/>
              <w:bottom w:val="single" w:sz="8" w:space="0" w:color="A6A6A6"/>
              <w:right w:val="nil"/>
            </w:tcBorders>
            <w:tcMar>
              <w:top w:w="0" w:type="dxa"/>
              <w:left w:w="108" w:type="dxa"/>
              <w:bottom w:w="0" w:type="dxa"/>
              <w:right w:w="108" w:type="dxa"/>
            </w:tcMar>
            <w:vAlign w:val="center"/>
            <w:hideMark/>
          </w:tcPr>
          <w:p w14:paraId="73A1F619" w14:textId="77777777" w:rsidR="00AD56D1" w:rsidRPr="003B67B3" w:rsidRDefault="00AD56D1" w:rsidP="00744976">
            <w:pPr>
              <w:pStyle w:val="TableNumber"/>
              <w:rPr>
                <w:i/>
                <w:iCs/>
                <w:sz w:val="14"/>
                <w:szCs w:val="14"/>
                <w:highlight w:val="yellow"/>
              </w:rPr>
            </w:pPr>
            <w:r>
              <w:rPr>
                <w:i/>
                <w:iCs/>
                <w:sz w:val="14"/>
                <w:szCs w:val="14"/>
              </w:rPr>
              <w:t>33</w:t>
            </w:r>
          </w:p>
        </w:tc>
        <w:tc>
          <w:tcPr>
            <w:tcW w:w="773" w:type="pct"/>
            <w:tcBorders>
              <w:top w:val="nil"/>
              <w:left w:val="nil"/>
              <w:bottom w:val="single" w:sz="8" w:space="0" w:color="A6A6A6"/>
              <w:right w:val="nil"/>
            </w:tcBorders>
            <w:tcMar>
              <w:top w:w="0" w:type="dxa"/>
              <w:left w:w="108" w:type="dxa"/>
              <w:bottom w:w="0" w:type="dxa"/>
              <w:right w:w="108" w:type="dxa"/>
            </w:tcMar>
            <w:vAlign w:val="center"/>
            <w:hideMark/>
          </w:tcPr>
          <w:p w14:paraId="276B0250" w14:textId="77777777" w:rsidR="00AD56D1" w:rsidRPr="003B67B3" w:rsidRDefault="00AD56D1" w:rsidP="00744976">
            <w:pPr>
              <w:pStyle w:val="TableNumber"/>
              <w:rPr>
                <w:highlight w:val="yellow"/>
              </w:rPr>
            </w:pPr>
            <w:r>
              <w:t>14</w:t>
            </w:r>
            <w:r w:rsidRPr="001D485E">
              <w:t>%</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4F4479D3" w14:textId="77777777" w:rsidR="00AD56D1" w:rsidRPr="003B67B3" w:rsidRDefault="00AD56D1" w:rsidP="00744976">
            <w:pPr>
              <w:pStyle w:val="TableNumber"/>
              <w:rPr>
                <w:sz w:val="14"/>
                <w:szCs w:val="14"/>
                <w:highlight w:val="yellow"/>
              </w:rPr>
            </w:pPr>
            <w:r>
              <w:rPr>
                <w:i/>
                <w:iCs/>
                <w:sz w:val="14"/>
                <w:szCs w:val="14"/>
              </w:rPr>
              <w:t>61</w:t>
            </w:r>
          </w:p>
        </w:tc>
        <w:tc>
          <w:tcPr>
            <w:tcW w:w="729" w:type="pct"/>
            <w:tcBorders>
              <w:top w:val="nil"/>
              <w:left w:val="nil"/>
              <w:bottom w:val="single" w:sz="8" w:space="0" w:color="A6A6A6"/>
              <w:right w:val="nil"/>
            </w:tcBorders>
            <w:vAlign w:val="center"/>
          </w:tcPr>
          <w:p w14:paraId="1102676D" w14:textId="77777777" w:rsidR="00AD56D1" w:rsidRPr="003B67B3" w:rsidRDefault="00AD56D1" w:rsidP="00744976">
            <w:pPr>
              <w:pStyle w:val="TableNumber"/>
              <w:rPr>
                <w:i/>
                <w:iCs/>
                <w:sz w:val="14"/>
                <w:szCs w:val="14"/>
                <w:highlight w:val="yellow"/>
              </w:rPr>
            </w:pPr>
            <w:r w:rsidRPr="001D485E">
              <w:t>1</w:t>
            </w:r>
            <w:r>
              <w:t>9</w:t>
            </w:r>
            <w:r w:rsidRPr="001D485E">
              <w:t>%</w:t>
            </w:r>
          </w:p>
        </w:tc>
        <w:tc>
          <w:tcPr>
            <w:tcW w:w="624" w:type="pct"/>
            <w:tcBorders>
              <w:top w:val="nil"/>
              <w:left w:val="nil"/>
              <w:bottom w:val="single" w:sz="8" w:space="0" w:color="A6A6A6"/>
              <w:right w:val="nil"/>
            </w:tcBorders>
            <w:vAlign w:val="center"/>
          </w:tcPr>
          <w:p w14:paraId="244676EC" w14:textId="77777777" w:rsidR="00AD56D1" w:rsidRPr="003B67B3" w:rsidRDefault="00AD56D1" w:rsidP="00744976">
            <w:pPr>
              <w:pStyle w:val="TableNumber"/>
              <w:rPr>
                <w:i/>
                <w:iCs/>
                <w:sz w:val="14"/>
                <w:szCs w:val="14"/>
                <w:highlight w:val="yellow"/>
              </w:rPr>
            </w:pPr>
            <w:r>
              <w:rPr>
                <w:i/>
                <w:iCs/>
                <w:sz w:val="14"/>
                <w:szCs w:val="14"/>
              </w:rPr>
              <w:t>88</w:t>
            </w:r>
          </w:p>
        </w:tc>
      </w:tr>
      <w:tr w:rsidR="00AD56D1" w14:paraId="5221A405" w14:textId="77777777" w:rsidTr="00A71E9C">
        <w:tc>
          <w:tcPr>
            <w:tcW w:w="835" w:type="pct"/>
            <w:tcBorders>
              <w:top w:val="nil"/>
              <w:left w:val="nil"/>
              <w:bottom w:val="single" w:sz="8" w:space="0" w:color="A6A6A6"/>
              <w:right w:val="nil"/>
            </w:tcBorders>
            <w:shd w:val="clear" w:color="auto" w:fill="C6D9F1"/>
            <w:tcMar>
              <w:top w:w="0" w:type="dxa"/>
              <w:left w:w="108" w:type="dxa"/>
              <w:bottom w:w="0" w:type="dxa"/>
              <w:right w:w="108" w:type="dxa"/>
            </w:tcMar>
            <w:vAlign w:val="center"/>
            <w:hideMark/>
          </w:tcPr>
          <w:p w14:paraId="2C786EA3" w14:textId="77777777" w:rsidR="00AD56D1" w:rsidRPr="0088028A" w:rsidRDefault="00AD56D1" w:rsidP="00744976">
            <w:pPr>
              <w:pStyle w:val="RowHeading"/>
              <w:rPr>
                <w:sz w:val="20"/>
              </w:rPr>
            </w:pPr>
            <w:r w:rsidRPr="0088028A">
              <w:rPr>
                <w:sz w:val="20"/>
              </w:rPr>
              <w:t xml:space="preserve">Not used past </w:t>
            </w:r>
            <w:r>
              <w:rPr>
                <w:sz w:val="20"/>
              </w:rPr>
              <w:t>15</w:t>
            </w:r>
            <w:r w:rsidRPr="0088028A">
              <w:rPr>
                <w:sz w:val="20"/>
              </w:rPr>
              <w:t xml:space="preserve"> m</w:t>
            </w:r>
            <w:r>
              <w:rPr>
                <w:sz w:val="20"/>
              </w:rPr>
              <w:t>on</w:t>
            </w:r>
            <w:r w:rsidRPr="0088028A">
              <w:rPr>
                <w:sz w:val="20"/>
              </w:rPr>
              <w:t xml:space="preserve">ths </w:t>
            </w:r>
          </w:p>
        </w:tc>
        <w:tc>
          <w:tcPr>
            <w:tcW w:w="663" w:type="pct"/>
            <w:tcBorders>
              <w:top w:val="nil"/>
              <w:left w:val="nil"/>
              <w:bottom w:val="single" w:sz="8" w:space="0" w:color="A6A6A6"/>
              <w:right w:val="nil"/>
            </w:tcBorders>
            <w:tcMar>
              <w:top w:w="0" w:type="dxa"/>
              <w:left w:w="108" w:type="dxa"/>
              <w:bottom w:w="0" w:type="dxa"/>
              <w:right w:w="108" w:type="dxa"/>
            </w:tcMar>
            <w:vAlign w:val="center"/>
            <w:hideMark/>
          </w:tcPr>
          <w:p w14:paraId="23393FAE" w14:textId="77777777" w:rsidR="00AD56D1" w:rsidRPr="003B67B3" w:rsidRDefault="00AD56D1" w:rsidP="00744976">
            <w:pPr>
              <w:pStyle w:val="TableNumber"/>
              <w:rPr>
                <w:highlight w:val="yellow"/>
              </w:rPr>
            </w:pPr>
            <w:r>
              <w:t>89</w:t>
            </w:r>
            <w:r w:rsidRPr="001D485E">
              <w:t>%</w:t>
            </w:r>
          </w:p>
        </w:tc>
        <w:tc>
          <w:tcPr>
            <w:tcW w:w="689" w:type="pct"/>
            <w:tcBorders>
              <w:top w:val="nil"/>
              <w:left w:val="nil"/>
              <w:bottom w:val="single" w:sz="8" w:space="0" w:color="A6A6A6"/>
              <w:right w:val="nil"/>
            </w:tcBorders>
            <w:tcMar>
              <w:top w:w="0" w:type="dxa"/>
              <w:left w:w="108" w:type="dxa"/>
              <w:bottom w:w="0" w:type="dxa"/>
              <w:right w:w="108" w:type="dxa"/>
            </w:tcMar>
            <w:vAlign w:val="center"/>
            <w:hideMark/>
          </w:tcPr>
          <w:p w14:paraId="664CAF3B" w14:textId="77777777" w:rsidR="00AD56D1" w:rsidRPr="003B67B3" w:rsidRDefault="00AD56D1" w:rsidP="00744976">
            <w:pPr>
              <w:pStyle w:val="TableNumber"/>
              <w:rPr>
                <w:i/>
                <w:iCs/>
                <w:sz w:val="14"/>
                <w:szCs w:val="14"/>
                <w:highlight w:val="yellow"/>
              </w:rPr>
            </w:pPr>
            <w:r w:rsidRPr="003B67B3">
              <w:rPr>
                <w:i/>
                <w:iCs/>
                <w:sz w:val="14"/>
                <w:szCs w:val="14"/>
              </w:rPr>
              <w:t>4</w:t>
            </w:r>
            <w:r>
              <w:rPr>
                <w:i/>
                <w:iCs/>
                <w:sz w:val="14"/>
                <w:szCs w:val="14"/>
              </w:rPr>
              <w:t>25</w:t>
            </w:r>
          </w:p>
        </w:tc>
        <w:tc>
          <w:tcPr>
            <w:tcW w:w="773" w:type="pct"/>
            <w:tcBorders>
              <w:top w:val="nil"/>
              <w:left w:val="nil"/>
              <w:bottom w:val="single" w:sz="8" w:space="0" w:color="A6A6A6"/>
              <w:right w:val="nil"/>
            </w:tcBorders>
            <w:tcMar>
              <w:top w:w="0" w:type="dxa"/>
              <w:left w:w="108" w:type="dxa"/>
              <w:bottom w:w="0" w:type="dxa"/>
              <w:right w:w="108" w:type="dxa"/>
            </w:tcMar>
            <w:vAlign w:val="center"/>
            <w:hideMark/>
          </w:tcPr>
          <w:p w14:paraId="26EB4D0B" w14:textId="77777777" w:rsidR="00AD56D1" w:rsidRPr="003B67B3" w:rsidRDefault="00AD56D1" w:rsidP="00744976">
            <w:pPr>
              <w:pStyle w:val="TableNumber"/>
              <w:rPr>
                <w:highlight w:val="yellow"/>
              </w:rPr>
            </w:pPr>
            <w:r>
              <w:t>84</w:t>
            </w:r>
            <w:r w:rsidRPr="001D485E">
              <w:t>%</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2BF753F9" w14:textId="77777777" w:rsidR="00AD56D1" w:rsidRPr="003B67B3" w:rsidRDefault="00AD56D1" w:rsidP="00744976">
            <w:pPr>
              <w:pStyle w:val="TableNumber"/>
              <w:rPr>
                <w:sz w:val="14"/>
                <w:szCs w:val="14"/>
                <w:highlight w:val="yellow"/>
              </w:rPr>
            </w:pPr>
            <w:r>
              <w:rPr>
                <w:i/>
                <w:iCs/>
                <w:sz w:val="14"/>
                <w:szCs w:val="14"/>
              </w:rPr>
              <w:t>402</w:t>
            </w:r>
          </w:p>
        </w:tc>
        <w:tc>
          <w:tcPr>
            <w:tcW w:w="729" w:type="pct"/>
            <w:tcBorders>
              <w:top w:val="nil"/>
              <w:left w:val="nil"/>
              <w:bottom w:val="single" w:sz="8" w:space="0" w:color="A6A6A6"/>
              <w:right w:val="nil"/>
            </w:tcBorders>
            <w:vAlign w:val="center"/>
          </w:tcPr>
          <w:p w14:paraId="4A5D3B0B" w14:textId="77777777" w:rsidR="00AD56D1" w:rsidRPr="003B67B3" w:rsidRDefault="00AD56D1" w:rsidP="00744976">
            <w:pPr>
              <w:pStyle w:val="TableNumber"/>
              <w:rPr>
                <w:i/>
                <w:iCs/>
                <w:sz w:val="14"/>
                <w:szCs w:val="14"/>
                <w:highlight w:val="yellow"/>
              </w:rPr>
            </w:pPr>
            <w:r>
              <w:t>78</w:t>
            </w:r>
            <w:r w:rsidRPr="001D485E">
              <w:t>%</w:t>
            </w:r>
          </w:p>
        </w:tc>
        <w:tc>
          <w:tcPr>
            <w:tcW w:w="624" w:type="pct"/>
            <w:tcBorders>
              <w:top w:val="nil"/>
              <w:left w:val="nil"/>
              <w:bottom w:val="single" w:sz="8" w:space="0" w:color="A6A6A6"/>
              <w:right w:val="nil"/>
            </w:tcBorders>
            <w:vAlign w:val="center"/>
          </w:tcPr>
          <w:p w14:paraId="75AEE8B0" w14:textId="77777777" w:rsidR="00AD56D1" w:rsidRPr="003B67B3" w:rsidRDefault="00AD56D1" w:rsidP="00744976">
            <w:pPr>
              <w:pStyle w:val="TableNumber"/>
              <w:rPr>
                <w:i/>
                <w:iCs/>
                <w:sz w:val="14"/>
                <w:szCs w:val="14"/>
                <w:highlight w:val="yellow"/>
              </w:rPr>
            </w:pPr>
            <w:r>
              <w:rPr>
                <w:i/>
                <w:iCs/>
                <w:sz w:val="14"/>
                <w:szCs w:val="14"/>
              </w:rPr>
              <w:t>378</w:t>
            </w:r>
          </w:p>
        </w:tc>
      </w:tr>
      <w:tr w:rsidR="00AD56D1" w14:paraId="206F0A00" w14:textId="77777777" w:rsidTr="00A71E9C">
        <w:tc>
          <w:tcPr>
            <w:tcW w:w="835" w:type="pct"/>
            <w:tcBorders>
              <w:top w:val="nil"/>
              <w:left w:val="nil"/>
              <w:bottom w:val="single" w:sz="8" w:space="0" w:color="A6A6A6"/>
              <w:right w:val="nil"/>
            </w:tcBorders>
            <w:shd w:val="clear" w:color="auto" w:fill="C6D9F1"/>
            <w:tcMar>
              <w:top w:w="0" w:type="dxa"/>
              <w:left w:w="108" w:type="dxa"/>
              <w:bottom w:w="0" w:type="dxa"/>
              <w:right w:w="108" w:type="dxa"/>
            </w:tcMar>
            <w:vAlign w:val="center"/>
            <w:hideMark/>
          </w:tcPr>
          <w:p w14:paraId="6F9E25DC" w14:textId="77777777" w:rsidR="00AD56D1" w:rsidRDefault="00AD56D1" w:rsidP="00744976">
            <w:pPr>
              <w:pStyle w:val="RowHeading"/>
              <w:rPr>
                <w:color w:val="808080"/>
                <w:sz w:val="18"/>
                <w:szCs w:val="18"/>
              </w:rPr>
            </w:pPr>
            <w:r>
              <w:rPr>
                <w:color w:val="808080"/>
                <w:sz w:val="18"/>
                <w:szCs w:val="18"/>
              </w:rPr>
              <w:t>Refused</w:t>
            </w:r>
          </w:p>
        </w:tc>
        <w:tc>
          <w:tcPr>
            <w:tcW w:w="663" w:type="pct"/>
            <w:tcBorders>
              <w:top w:val="nil"/>
              <w:left w:val="nil"/>
              <w:bottom w:val="single" w:sz="8" w:space="0" w:color="A6A6A6"/>
              <w:right w:val="nil"/>
            </w:tcBorders>
            <w:tcMar>
              <w:top w:w="0" w:type="dxa"/>
              <w:left w:w="108" w:type="dxa"/>
              <w:bottom w:w="0" w:type="dxa"/>
              <w:right w:w="108" w:type="dxa"/>
            </w:tcMar>
            <w:vAlign w:val="center"/>
            <w:hideMark/>
          </w:tcPr>
          <w:p w14:paraId="211F6528" w14:textId="77777777" w:rsidR="00AD56D1" w:rsidRPr="003B67B3" w:rsidRDefault="00AD56D1" w:rsidP="00744976">
            <w:pPr>
              <w:pStyle w:val="TableNumber"/>
              <w:rPr>
                <w:color w:val="808080"/>
                <w:sz w:val="18"/>
                <w:szCs w:val="18"/>
                <w:highlight w:val="yellow"/>
              </w:rPr>
            </w:pPr>
            <w:r w:rsidRPr="001D485E">
              <w:rPr>
                <w:color w:val="808080"/>
                <w:sz w:val="18"/>
                <w:szCs w:val="18"/>
              </w:rPr>
              <w:t>5%</w:t>
            </w:r>
          </w:p>
        </w:tc>
        <w:tc>
          <w:tcPr>
            <w:tcW w:w="689" w:type="pct"/>
            <w:tcBorders>
              <w:top w:val="nil"/>
              <w:left w:val="nil"/>
              <w:bottom w:val="single" w:sz="8" w:space="0" w:color="A6A6A6"/>
              <w:right w:val="nil"/>
            </w:tcBorders>
            <w:tcMar>
              <w:top w:w="0" w:type="dxa"/>
              <w:left w:w="108" w:type="dxa"/>
              <w:bottom w:w="0" w:type="dxa"/>
              <w:right w:w="108" w:type="dxa"/>
            </w:tcMar>
            <w:vAlign w:val="center"/>
            <w:hideMark/>
          </w:tcPr>
          <w:p w14:paraId="4C78694D" w14:textId="77777777" w:rsidR="00AD56D1" w:rsidRPr="003B67B3" w:rsidRDefault="00AD56D1" w:rsidP="00744976">
            <w:pPr>
              <w:pStyle w:val="TableNumber"/>
              <w:rPr>
                <w:i/>
                <w:iCs/>
                <w:color w:val="808080"/>
                <w:sz w:val="14"/>
                <w:szCs w:val="14"/>
                <w:highlight w:val="yellow"/>
              </w:rPr>
            </w:pPr>
            <w:r w:rsidRPr="003B67B3">
              <w:rPr>
                <w:i/>
                <w:iCs/>
                <w:color w:val="808080"/>
                <w:sz w:val="14"/>
                <w:szCs w:val="14"/>
              </w:rPr>
              <w:t>21</w:t>
            </w:r>
          </w:p>
        </w:tc>
        <w:tc>
          <w:tcPr>
            <w:tcW w:w="773" w:type="pct"/>
            <w:tcBorders>
              <w:top w:val="nil"/>
              <w:left w:val="nil"/>
              <w:bottom w:val="single" w:sz="8" w:space="0" w:color="A6A6A6"/>
              <w:right w:val="nil"/>
            </w:tcBorders>
            <w:tcMar>
              <w:top w:w="0" w:type="dxa"/>
              <w:left w:w="108" w:type="dxa"/>
              <w:bottom w:w="0" w:type="dxa"/>
              <w:right w:w="108" w:type="dxa"/>
            </w:tcMar>
            <w:vAlign w:val="center"/>
            <w:hideMark/>
          </w:tcPr>
          <w:p w14:paraId="426C8A89" w14:textId="77777777" w:rsidR="00AD56D1" w:rsidRPr="003B67B3" w:rsidRDefault="00AD56D1" w:rsidP="00744976">
            <w:pPr>
              <w:pStyle w:val="TableNumber"/>
              <w:rPr>
                <w:color w:val="808080"/>
                <w:sz w:val="18"/>
                <w:szCs w:val="18"/>
                <w:highlight w:val="yellow"/>
              </w:rPr>
            </w:pPr>
            <w:r w:rsidRPr="001D485E">
              <w:rPr>
                <w:color w:val="808080"/>
                <w:sz w:val="18"/>
                <w:szCs w:val="18"/>
              </w:rPr>
              <w:t>3%</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590B8242" w14:textId="77777777" w:rsidR="00AD56D1" w:rsidRPr="003B67B3" w:rsidRDefault="00AD56D1" w:rsidP="00744976">
            <w:pPr>
              <w:pStyle w:val="TableNumber"/>
              <w:rPr>
                <w:color w:val="808080"/>
                <w:sz w:val="14"/>
                <w:szCs w:val="14"/>
                <w:highlight w:val="yellow"/>
              </w:rPr>
            </w:pPr>
            <w:r w:rsidRPr="001D485E">
              <w:rPr>
                <w:i/>
                <w:iCs/>
                <w:color w:val="808080"/>
                <w:sz w:val="14"/>
                <w:szCs w:val="14"/>
              </w:rPr>
              <w:t>16</w:t>
            </w:r>
          </w:p>
        </w:tc>
        <w:tc>
          <w:tcPr>
            <w:tcW w:w="729" w:type="pct"/>
            <w:tcBorders>
              <w:top w:val="nil"/>
              <w:left w:val="nil"/>
              <w:bottom w:val="single" w:sz="8" w:space="0" w:color="A6A6A6"/>
              <w:right w:val="nil"/>
            </w:tcBorders>
            <w:vAlign w:val="center"/>
          </w:tcPr>
          <w:p w14:paraId="29910BAC" w14:textId="77777777" w:rsidR="00AD56D1" w:rsidRPr="003B67B3" w:rsidRDefault="00AD56D1" w:rsidP="00744976">
            <w:pPr>
              <w:pStyle w:val="TableNumber"/>
              <w:rPr>
                <w:i/>
                <w:iCs/>
                <w:color w:val="808080"/>
                <w:sz w:val="14"/>
                <w:szCs w:val="14"/>
                <w:highlight w:val="yellow"/>
              </w:rPr>
            </w:pPr>
            <w:r w:rsidRPr="001D485E">
              <w:rPr>
                <w:color w:val="808080"/>
                <w:sz w:val="18"/>
                <w:szCs w:val="18"/>
              </w:rPr>
              <w:t>2%^</w:t>
            </w:r>
          </w:p>
        </w:tc>
        <w:tc>
          <w:tcPr>
            <w:tcW w:w="624" w:type="pct"/>
            <w:tcBorders>
              <w:top w:val="nil"/>
              <w:left w:val="nil"/>
              <w:bottom w:val="single" w:sz="8" w:space="0" w:color="A6A6A6"/>
              <w:right w:val="nil"/>
            </w:tcBorders>
            <w:vAlign w:val="center"/>
          </w:tcPr>
          <w:p w14:paraId="3C799C54" w14:textId="77777777" w:rsidR="00AD56D1" w:rsidRPr="003B67B3" w:rsidRDefault="00AD56D1" w:rsidP="00744976">
            <w:pPr>
              <w:pStyle w:val="TableNumber"/>
              <w:rPr>
                <w:i/>
                <w:iCs/>
                <w:color w:val="808080"/>
                <w:sz w:val="14"/>
                <w:szCs w:val="14"/>
                <w:highlight w:val="yellow"/>
              </w:rPr>
            </w:pPr>
            <w:r w:rsidRPr="001D485E">
              <w:rPr>
                <w:i/>
                <w:iCs/>
                <w:color w:val="808080"/>
                <w:sz w:val="14"/>
                <w:szCs w:val="14"/>
              </w:rPr>
              <w:t>13</w:t>
            </w:r>
          </w:p>
        </w:tc>
      </w:tr>
    </w:tbl>
    <w:p w14:paraId="3A82A81C" w14:textId="1DCBEFE7" w:rsidR="00AD56D1" w:rsidRDefault="00A71E9C" w:rsidP="00AD56D1">
      <w:pPr>
        <w:pStyle w:val="Note"/>
        <w:spacing w:after="120"/>
      </w:pPr>
      <w:r>
        <w:rPr>
          <w:rStyle w:val="FootnoteReference"/>
        </w:rPr>
        <w:t>*Self-reported.</w:t>
      </w:r>
      <w:r>
        <w:t xml:space="preserve"> </w:t>
      </w:r>
      <w:r>
        <w:rPr>
          <w:rStyle w:val="FootnoteReference"/>
        </w:rPr>
        <w:t xml:space="preserve">Note: </w:t>
      </w:r>
      <w:r w:rsidR="00991950">
        <w:rPr>
          <w:rStyle w:val="FootnoteReference"/>
        </w:rPr>
        <w:t>p</w:t>
      </w:r>
      <w:r>
        <w:rPr>
          <w:rStyle w:val="FootnoteReference"/>
        </w:rPr>
        <w:t>articipants coded as refused for the purpose of this analysis if they refused to name a service at q32a or q37a</w:t>
      </w:r>
      <w:r w:rsidRPr="00AD56D1">
        <w:rPr>
          <w:rStyle w:val="FootnoteReference"/>
        </w:rPr>
        <w:t>. ^Refused in both categories.</w:t>
      </w:r>
    </w:p>
    <w:p w14:paraId="0563FCF4" w14:textId="77777777" w:rsidR="007F4752" w:rsidRDefault="007F4752" w:rsidP="00AD56D1">
      <w:pPr>
        <w:spacing w:before="120"/>
      </w:pPr>
    </w:p>
    <w:p w14:paraId="41781FB3" w14:textId="4FF5FA5D" w:rsidR="00AD56D1" w:rsidRPr="002E24AC" w:rsidRDefault="00AD56D1" w:rsidP="00AD56D1">
      <w:pPr>
        <w:spacing w:before="120"/>
      </w:pPr>
      <w:r>
        <w:t>At both Waves, these</w:t>
      </w:r>
      <w:r w:rsidRPr="002E24AC">
        <w:t xml:space="preserve"> categories</w:t>
      </w:r>
      <w:r>
        <w:t xml:space="preserve"> were then used to</w:t>
      </w:r>
      <w:r w:rsidRPr="002E24AC">
        <w:t xml:space="preserve"> look at the key survey questions which ask about changes to behaviours since the commencement of the Trial. There are a range of patterns </w:t>
      </w:r>
      <w:r>
        <w:t>that</w:t>
      </w:r>
      <w:r w:rsidRPr="002E24AC">
        <w:t xml:space="preserve"> </w:t>
      </w:r>
      <w:r w:rsidRPr="002E24AC">
        <w:rPr>
          <w:rStyle w:val="Emphasis"/>
        </w:rPr>
        <w:t>could</w:t>
      </w:r>
      <w:r w:rsidRPr="002E24AC">
        <w:t xml:space="preserve"> </w:t>
      </w:r>
      <w:r>
        <w:t xml:space="preserve">be </w:t>
      </w:r>
      <w:r w:rsidRPr="002E24AC">
        <w:t>see</w:t>
      </w:r>
      <w:r>
        <w:t>n</w:t>
      </w:r>
      <w:r w:rsidRPr="002E24AC">
        <w:t xml:space="preserve"> in this analysis:</w:t>
      </w:r>
    </w:p>
    <w:p w14:paraId="3864F496" w14:textId="77777777" w:rsidR="00AD56D1" w:rsidRPr="002E24AC" w:rsidRDefault="00AD56D1" w:rsidP="00AD56D1">
      <w:pPr>
        <w:pStyle w:val="ListBullet"/>
      </w:pPr>
      <w:r w:rsidRPr="002E24AC">
        <w:t xml:space="preserve">If we see that it is </w:t>
      </w:r>
      <w:r w:rsidRPr="002E24AC">
        <w:rPr>
          <w:u w:val="single"/>
        </w:rPr>
        <w:t>only</w:t>
      </w:r>
      <w:r w:rsidRPr="002E24AC">
        <w:t xml:space="preserve"> participants who have used services showing changes, then we would infer that the CDC may be having little independent effect.</w:t>
      </w:r>
    </w:p>
    <w:p w14:paraId="1408012D" w14:textId="77777777" w:rsidR="00AD56D1" w:rsidRPr="002E24AC" w:rsidRDefault="00AD56D1" w:rsidP="00AD56D1">
      <w:pPr>
        <w:pStyle w:val="ListBullet"/>
      </w:pPr>
      <w:r w:rsidRPr="002E24AC">
        <w:t>If there are no differences between those using services and those who are not, then we would infer that the services may be having little independent effect.</w:t>
      </w:r>
    </w:p>
    <w:p w14:paraId="1221D74B" w14:textId="77777777" w:rsidR="00AD56D1" w:rsidRPr="002E24AC" w:rsidRDefault="00AD56D1" w:rsidP="00AD56D1">
      <w:pPr>
        <w:pStyle w:val="ListBullet"/>
      </w:pPr>
      <w:r w:rsidRPr="002E24AC">
        <w:t xml:space="preserve">If there are effects seen for those who have used services and </w:t>
      </w:r>
      <w:r w:rsidRPr="002E24AC">
        <w:rPr>
          <w:u w:val="single"/>
        </w:rPr>
        <w:t>different</w:t>
      </w:r>
      <w:r w:rsidRPr="002E24AC">
        <w:t xml:space="preserve"> effects seen for those who have not used services, then we would infer that both approaches are likely to be having some separate effect.</w:t>
      </w:r>
    </w:p>
    <w:p w14:paraId="374D17B6" w14:textId="56BC4B89" w:rsidR="00AD56D1" w:rsidRDefault="00AD56D1" w:rsidP="00AD56D1">
      <w:r w:rsidRPr="002E24AC">
        <w:t>It is the third of these possibilities that is evident in the results</w:t>
      </w:r>
      <w:r w:rsidR="00CF1FAD">
        <w:t xml:space="preserve"> again at Wave 2.</w:t>
      </w:r>
      <w:r>
        <w:t xml:space="preserve"> These results, in conjunction with the other findings related to support service usage (see Chapter </w:t>
      </w:r>
      <w:r w:rsidR="00EF7CBE">
        <w:fldChar w:fldCharType="begin"/>
      </w:r>
      <w:r>
        <w:instrText xml:space="preserve"> REF _Ref487555722 \r \h </w:instrText>
      </w:r>
      <w:r w:rsidR="00EF7CBE">
        <w:fldChar w:fldCharType="separate"/>
      </w:r>
      <w:r w:rsidR="00FA4DB2">
        <w:t>X</w:t>
      </w:r>
      <w:r w:rsidR="00EF7CBE">
        <w:fldChar w:fldCharType="end"/>
      </w:r>
      <w:r>
        <w:t xml:space="preserve">, </w:t>
      </w:r>
      <w:r w:rsidR="00EF7CBE">
        <w:fldChar w:fldCharType="begin"/>
      </w:r>
      <w:r>
        <w:instrText xml:space="preserve"> REF _Ref487555741 \r \h </w:instrText>
      </w:r>
      <w:r w:rsidR="00EF7CBE">
        <w:fldChar w:fldCharType="separate"/>
      </w:r>
      <w:r w:rsidR="00FA4DB2">
        <w:t>X.D</w:t>
      </w:r>
      <w:r w:rsidR="00EF7CBE">
        <w:fldChar w:fldCharType="end"/>
      </w:r>
      <w:r>
        <w:t>: Usage)</w:t>
      </w:r>
      <w:r w:rsidRPr="002E24AC">
        <w:t xml:space="preserve">, suggest that </w:t>
      </w:r>
      <w:r w:rsidRPr="002E24AC">
        <w:rPr>
          <w:u w:val="single"/>
        </w:rPr>
        <w:t>the contribution of services seems to be much less than the contribution of the CDC itself</w:t>
      </w:r>
      <w:r w:rsidRPr="002E24AC">
        <w:t>.</w:t>
      </w:r>
    </w:p>
    <w:p w14:paraId="23937530" w14:textId="77777777" w:rsidR="00AD56D1" w:rsidRDefault="00AD56D1" w:rsidP="00AD56D1">
      <w:pPr>
        <w:spacing w:before="0"/>
      </w:pPr>
    </w:p>
    <w:p w14:paraId="217E70F3" w14:textId="33BF4570" w:rsidR="007436F3" w:rsidRPr="0088028A" w:rsidRDefault="007436F3" w:rsidP="007436F3">
      <w:pPr>
        <w:pStyle w:val="TableHeading"/>
        <w:keepNext/>
        <w:spacing w:before="120" w:after="0"/>
      </w:pPr>
      <w:bookmarkStart w:id="292" w:name="_Ref488920516"/>
      <w:r w:rsidRPr="0088028A">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15</w:t>
      </w:r>
      <w:r w:rsidR="00D8550A">
        <w:rPr>
          <w:noProof/>
        </w:rPr>
        <w:fldChar w:fldCharType="end"/>
      </w:r>
      <w:r w:rsidRPr="0088028A">
        <w:t>: Reported behaviour change across service usage segments</w:t>
      </w:r>
      <w:bookmarkEnd w:id="292"/>
    </w:p>
    <w:tbl>
      <w:tblPr>
        <w:tblW w:w="9175" w:type="dxa"/>
        <w:jc w:val="center"/>
        <w:tblLayout w:type="fixed"/>
        <w:tblCellMar>
          <w:left w:w="0" w:type="dxa"/>
          <w:right w:w="0" w:type="dxa"/>
        </w:tblCellMar>
        <w:tblLook w:val="04A0" w:firstRow="1" w:lastRow="0" w:firstColumn="1" w:lastColumn="0" w:noHBand="0" w:noVBand="1"/>
      </w:tblPr>
      <w:tblGrid>
        <w:gridCol w:w="3559"/>
        <w:gridCol w:w="936"/>
        <w:gridCol w:w="936"/>
        <w:gridCol w:w="936"/>
        <w:gridCol w:w="936"/>
        <w:gridCol w:w="936"/>
        <w:gridCol w:w="936"/>
      </w:tblGrid>
      <w:tr w:rsidR="007436F3" w14:paraId="6A81B819" w14:textId="77777777" w:rsidTr="000329CC">
        <w:trPr>
          <w:trHeight w:val="392"/>
          <w:tblHeader/>
          <w:jc w:val="center"/>
        </w:trPr>
        <w:tc>
          <w:tcPr>
            <w:tcW w:w="3559" w:type="dxa"/>
            <w:shd w:val="clear" w:color="auto" w:fill="00007F"/>
            <w:tcMar>
              <w:top w:w="0" w:type="dxa"/>
              <w:left w:w="108" w:type="dxa"/>
              <w:bottom w:w="0" w:type="dxa"/>
              <w:right w:w="108" w:type="dxa"/>
            </w:tcMar>
            <w:vAlign w:val="center"/>
          </w:tcPr>
          <w:p w14:paraId="65C021C0" w14:textId="77777777" w:rsidR="007436F3" w:rsidRDefault="007436F3" w:rsidP="000329CC">
            <w:pPr>
              <w:pStyle w:val="ColumnHeading"/>
              <w:jc w:val="left"/>
              <w:rPr>
                <w:sz w:val="20"/>
              </w:rPr>
            </w:pPr>
            <w:r>
              <w:t>Used in past 15 months</w:t>
            </w:r>
          </w:p>
        </w:tc>
        <w:tc>
          <w:tcPr>
            <w:tcW w:w="1872" w:type="dxa"/>
            <w:gridSpan w:val="2"/>
            <w:shd w:val="clear" w:color="auto" w:fill="1919FF"/>
            <w:tcMar>
              <w:top w:w="0" w:type="dxa"/>
              <w:left w:w="108" w:type="dxa"/>
              <w:bottom w:w="0" w:type="dxa"/>
              <w:right w:w="108" w:type="dxa"/>
            </w:tcMar>
            <w:vAlign w:val="center"/>
            <w:hideMark/>
          </w:tcPr>
          <w:p w14:paraId="16DBB64B" w14:textId="77777777" w:rsidR="007436F3" w:rsidRDefault="007436F3" w:rsidP="000329CC">
            <w:pPr>
              <w:pStyle w:val="ColumnHeading"/>
            </w:pPr>
            <w:r w:rsidRPr="00440892">
              <w:rPr>
                <w:sz w:val="20"/>
              </w:rPr>
              <w:t>Drug and alcohol services</w:t>
            </w:r>
          </w:p>
        </w:tc>
        <w:tc>
          <w:tcPr>
            <w:tcW w:w="1872" w:type="dxa"/>
            <w:gridSpan w:val="2"/>
            <w:shd w:val="clear" w:color="auto" w:fill="2C67B1"/>
            <w:vAlign w:val="center"/>
          </w:tcPr>
          <w:p w14:paraId="05ED122C" w14:textId="75C46AB6" w:rsidR="007436F3" w:rsidRPr="00440892" w:rsidRDefault="007436F3" w:rsidP="000329CC">
            <w:pPr>
              <w:pStyle w:val="ColumnHeading"/>
              <w:rPr>
                <w:color w:val="FFFFFF" w:themeColor="background1"/>
              </w:rPr>
            </w:pPr>
            <w:r w:rsidRPr="00440892">
              <w:rPr>
                <w:color w:val="FFFFFF" w:themeColor="background1"/>
              </w:rPr>
              <w:t xml:space="preserve">Financial </w:t>
            </w:r>
            <w:r w:rsidR="00B079CF">
              <w:rPr>
                <w:color w:val="FFFFFF" w:themeColor="background1"/>
              </w:rPr>
              <w:t xml:space="preserve">and family support </w:t>
            </w:r>
            <w:r w:rsidRPr="00440892">
              <w:rPr>
                <w:color w:val="FFFFFF" w:themeColor="background1"/>
              </w:rPr>
              <w:t>services</w:t>
            </w:r>
          </w:p>
        </w:tc>
        <w:tc>
          <w:tcPr>
            <w:tcW w:w="1872" w:type="dxa"/>
            <w:gridSpan w:val="2"/>
            <w:shd w:val="clear" w:color="auto" w:fill="A6A6A6" w:themeFill="background1" w:themeFillShade="A6"/>
            <w:vAlign w:val="center"/>
          </w:tcPr>
          <w:p w14:paraId="72DEDAED" w14:textId="0A26E19B" w:rsidR="007436F3" w:rsidRPr="00440892" w:rsidRDefault="007436F3" w:rsidP="00B079CF">
            <w:pPr>
              <w:pStyle w:val="ColumnHeading"/>
              <w:rPr>
                <w:color w:val="FFFFFF" w:themeColor="background1"/>
              </w:rPr>
            </w:pPr>
            <w:r w:rsidRPr="00440892">
              <w:rPr>
                <w:color w:val="FFFFFF" w:themeColor="background1"/>
              </w:rPr>
              <w:t xml:space="preserve">Either </w:t>
            </w:r>
            <w:r w:rsidR="00B079CF">
              <w:rPr>
                <w:color w:val="FFFFFF" w:themeColor="background1"/>
              </w:rPr>
              <w:t>d</w:t>
            </w:r>
            <w:r w:rsidRPr="00440892">
              <w:rPr>
                <w:color w:val="FFFFFF" w:themeColor="background1"/>
              </w:rPr>
              <w:t>rug/</w:t>
            </w:r>
            <w:r w:rsidR="00B079CF">
              <w:rPr>
                <w:color w:val="FFFFFF" w:themeColor="background1"/>
              </w:rPr>
              <w:t>alcohol OR f</w:t>
            </w:r>
            <w:r w:rsidRPr="00440892">
              <w:rPr>
                <w:color w:val="FFFFFF" w:themeColor="background1"/>
              </w:rPr>
              <w:t>inancial</w:t>
            </w:r>
            <w:r w:rsidR="00446C0D">
              <w:rPr>
                <w:color w:val="FFFFFF" w:themeColor="background1"/>
              </w:rPr>
              <w:t>/</w:t>
            </w:r>
            <w:r w:rsidR="00B079CF">
              <w:rPr>
                <w:color w:val="FFFFFF" w:themeColor="background1"/>
              </w:rPr>
              <w:t>family</w:t>
            </w:r>
            <w:r w:rsidR="00641CBB">
              <w:rPr>
                <w:color w:val="FFFFFF" w:themeColor="background1"/>
              </w:rPr>
              <w:t xml:space="preserve"> </w:t>
            </w:r>
            <w:r w:rsidR="00641CBB" w:rsidRPr="00641CBB">
              <w:rPr>
                <w:color w:val="FFFFFF" w:themeColor="background1"/>
              </w:rPr>
              <w:t>services</w:t>
            </w:r>
          </w:p>
        </w:tc>
      </w:tr>
      <w:tr w:rsidR="007436F3" w14:paraId="22FF5AAA" w14:textId="77777777" w:rsidTr="000329CC">
        <w:trPr>
          <w:trHeight w:val="392"/>
          <w:tblHeader/>
          <w:jc w:val="center"/>
        </w:trPr>
        <w:tc>
          <w:tcPr>
            <w:tcW w:w="3559"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0D80769E" w14:textId="77777777" w:rsidR="007436F3" w:rsidRPr="00440892" w:rsidRDefault="007436F3" w:rsidP="000329CC">
            <w:pPr>
              <w:pStyle w:val="ColumnHeading"/>
              <w:jc w:val="left"/>
              <w:rPr>
                <w:color w:val="FFFFFF" w:themeColor="background1"/>
                <w:sz w:val="18"/>
              </w:rPr>
            </w:pPr>
            <w:r w:rsidRPr="00440892">
              <w:rPr>
                <w:color w:val="FFFFFF" w:themeColor="background1"/>
                <w:sz w:val="18"/>
              </w:rPr>
              <w:t>Since being on the CDCT</w:t>
            </w:r>
          </w:p>
        </w:tc>
        <w:tc>
          <w:tcPr>
            <w:tcW w:w="936" w:type="dxa"/>
            <w:tcBorders>
              <w:top w:val="nil"/>
              <w:left w:val="nil"/>
              <w:bottom w:val="single" w:sz="8" w:space="0" w:color="A6A6A6"/>
              <w:right w:val="nil"/>
            </w:tcBorders>
            <w:shd w:val="clear" w:color="auto" w:fill="1919FF"/>
            <w:tcMar>
              <w:top w:w="0" w:type="dxa"/>
              <w:left w:w="108" w:type="dxa"/>
              <w:bottom w:w="0" w:type="dxa"/>
              <w:right w:w="108" w:type="dxa"/>
            </w:tcMar>
            <w:vAlign w:val="center"/>
            <w:hideMark/>
          </w:tcPr>
          <w:p w14:paraId="14535595" w14:textId="77777777" w:rsidR="007436F3" w:rsidRPr="00440892" w:rsidRDefault="007436F3" w:rsidP="000329CC">
            <w:pPr>
              <w:pStyle w:val="ColumnHeading"/>
              <w:rPr>
                <w:color w:val="FFFFFF" w:themeColor="background1"/>
                <w:sz w:val="18"/>
              </w:rPr>
            </w:pPr>
            <w:r w:rsidRPr="00440892">
              <w:rPr>
                <w:color w:val="FFFFFF" w:themeColor="background1"/>
                <w:sz w:val="18"/>
              </w:rPr>
              <w:t>Used P</w:t>
            </w:r>
            <w:r>
              <w:rPr>
                <w:color w:val="FFFFFF" w:themeColor="background1"/>
                <w:sz w:val="18"/>
              </w:rPr>
              <w:t>15</w:t>
            </w:r>
            <w:r w:rsidRPr="00440892">
              <w:rPr>
                <w:color w:val="FFFFFF" w:themeColor="background1"/>
                <w:sz w:val="18"/>
              </w:rPr>
              <w:t>M</w:t>
            </w:r>
          </w:p>
        </w:tc>
        <w:tc>
          <w:tcPr>
            <w:tcW w:w="936" w:type="dxa"/>
            <w:tcBorders>
              <w:top w:val="nil"/>
              <w:left w:val="nil"/>
              <w:bottom w:val="single" w:sz="8" w:space="0" w:color="A6A6A6"/>
              <w:right w:val="nil"/>
            </w:tcBorders>
            <w:shd w:val="clear" w:color="auto" w:fill="1919FF"/>
            <w:tcMar>
              <w:top w:w="0" w:type="dxa"/>
              <w:left w:w="108" w:type="dxa"/>
              <w:bottom w:w="0" w:type="dxa"/>
              <w:right w:w="108" w:type="dxa"/>
            </w:tcMar>
            <w:vAlign w:val="center"/>
            <w:hideMark/>
          </w:tcPr>
          <w:p w14:paraId="5C06E1DC" w14:textId="77777777" w:rsidR="007436F3" w:rsidRPr="00440892" w:rsidRDefault="007436F3" w:rsidP="000329CC">
            <w:pPr>
              <w:pStyle w:val="ColumnHeading"/>
              <w:rPr>
                <w:color w:val="FFFFFF" w:themeColor="background1"/>
                <w:sz w:val="18"/>
              </w:rPr>
            </w:pPr>
            <w:r w:rsidRPr="00440892">
              <w:rPr>
                <w:color w:val="FFFFFF" w:themeColor="background1"/>
                <w:sz w:val="18"/>
              </w:rPr>
              <w:t>Not used P</w:t>
            </w:r>
            <w:r>
              <w:rPr>
                <w:color w:val="FFFFFF" w:themeColor="background1"/>
                <w:sz w:val="18"/>
              </w:rPr>
              <w:t>15</w:t>
            </w:r>
            <w:r w:rsidRPr="00440892">
              <w:rPr>
                <w:color w:val="FFFFFF" w:themeColor="background1"/>
                <w:sz w:val="18"/>
              </w:rPr>
              <w:t>M</w:t>
            </w:r>
          </w:p>
        </w:tc>
        <w:tc>
          <w:tcPr>
            <w:tcW w:w="936" w:type="dxa"/>
            <w:tcBorders>
              <w:top w:val="nil"/>
              <w:left w:val="nil"/>
              <w:bottom w:val="single" w:sz="8" w:space="0" w:color="A6A6A6"/>
              <w:right w:val="nil"/>
            </w:tcBorders>
            <w:shd w:val="clear" w:color="auto" w:fill="2C67B1"/>
            <w:tcMar>
              <w:top w:w="0" w:type="dxa"/>
              <w:left w:w="108" w:type="dxa"/>
              <w:bottom w:w="0" w:type="dxa"/>
              <w:right w:w="108" w:type="dxa"/>
            </w:tcMar>
            <w:vAlign w:val="center"/>
            <w:hideMark/>
          </w:tcPr>
          <w:p w14:paraId="0F139FA0" w14:textId="77777777" w:rsidR="007436F3" w:rsidRPr="00440892" w:rsidRDefault="007436F3" w:rsidP="000329CC">
            <w:pPr>
              <w:pStyle w:val="ColumnHeading"/>
              <w:rPr>
                <w:color w:val="FFFFFF" w:themeColor="background1"/>
                <w:sz w:val="18"/>
              </w:rPr>
            </w:pPr>
            <w:r w:rsidRPr="00440892">
              <w:rPr>
                <w:color w:val="FFFFFF" w:themeColor="background1"/>
                <w:sz w:val="18"/>
              </w:rPr>
              <w:t>Used P</w:t>
            </w:r>
            <w:r>
              <w:rPr>
                <w:color w:val="FFFFFF" w:themeColor="background1"/>
                <w:sz w:val="18"/>
              </w:rPr>
              <w:t>15</w:t>
            </w:r>
            <w:r w:rsidRPr="00440892">
              <w:rPr>
                <w:color w:val="FFFFFF" w:themeColor="background1"/>
                <w:sz w:val="18"/>
              </w:rPr>
              <w:t>M</w:t>
            </w:r>
          </w:p>
        </w:tc>
        <w:tc>
          <w:tcPr>
            <w:tcW w:w="936" w:type="dxa"/>
            <w:tcBorders>
              <w:top w:val="nil"/>
              <w:left w:val="nil"/>
              <w:bottom w:val="single" w:sz="8" w:space="0" w:color="A6A6A6"/>
              <w:right w:val="nil"/>
            </w:tcBorders>
            <w:shd w:val="clear" w:color="auto" w:fill="2C67B1"/>
            <w:tcMar>
              <w:top w:w="0" w:type="dxa"/>
              <w:left w:w="108" w:type="dxa"/>
              <w:bottom w:w="0" w:type="dxa"/>
              <w:right w:w="108" w:type="dxa"/>
            </w:tcMar>
            <w:vAlign w:val="center"/>
            <w:hideMark/>
          </w:tcPr>
          <w:p w14:paraId="7EDF6369" w14:textId="77777777" w:rsidR="007436F3" w:rsidRPr="00440892" w:rsidRDefault="007436F3" w:rsidP="000329CC">
            <w:pPr>
              <w:pStyle w:val="ColumnHeading"/>
              <w:rPr>
                <w:color w:val="FFFFFF" w:themeColor="background1"/>
                <w:sz w:val="18"/>
              </w:rPr>
            </w:pPr>
            <w:r w:rsidRPr="00440892">
              <w:rPr>
                <w:color w:val="FFFFFF" w:themeColor="background1"/>
                <w:sz w:val="18"/>
              </w:rPr>
              <w:t>Not used P</w:t>
            </w:r>
            <w:r>
              <w:rPr>
                <w:color w:val="FFFFFF" w:themeColor="background1"/>
                <w:sz w:val="18"/>
              </w:rPr>
              <w:t>15</w:t>
            </w:r>
            <w:r w:rsidRPr="00440892">
              <w:rPr>
                <w:color w:val="FFFFFF" w:themeColor="background1"/>
                <w:sz w:val="18"/>
              </w:rPr>
              <w:t>M</w:t>
            </w:r>
          </w:p>
        </w:tc>
        <w:tc>
          <w:tcPr>
            <w:tcW w:w="936" w:type="dxa"/>
            <w:tcBorders>
              <w:top w:val="nil"/>
              <w:left w:val="nil"/>
              <w:bottom w:val="single" w:sz="8" w:space="0" w:color="A6A6A6"/>
              <w:right w:val="nil"/>
            </w:tcBorders>
            <w:shd w:val="clear" w:color="auto" w:fill="A6A6A6" w:themeFill="background1" w:themeFillShade="A6"/>
            <w:tcMar>
              <w:top w:w="0" w:type="dxa"/>
              <w:left w:w="108" w:type="dxa"/>
              <w:bottom w:w="0" w:type="dxa"/>
              <w:right w:w="108" w:type="dxa"/>
            </w:tcMar>
            <w:vAlign w:val="center"/>
            <w:hideMark/>
          </w:tcPr>
          <w:p w14:paraId="5AF5AC61" w14:textId="77777777" w:rsidR="007436F3" w:rsidRPr="00440892" w:rsidRDefault="007436F3" w:rsidP="000329CC">
            <w:pPr>
              <w:pStyle w:val="ColumnHeading"/>
              <w:rPr>
                <w:color w:val="FFFFFF" w:themeColor="background1"/>
                <w:sz w:val="18"/>
              </w:rPr>
            </w:pPr>
            <w:r w:rsidRPr="00440892">
              <w:rPr>
                <w:color w:val="FFFFFF" w:themeColor="background1"/>
                <w:sz w:val="18"/>
              </w:rPr>
              <w:t>Used P</w:t>
            </w:r>
            <w:r>
              <w:rPr>
                <w:color w:val="FFFFFF" w:themeColor="background1"/>
                <w:sz w:val="18"/>
              </w:rPr>
              <w:t>15</w:t>
            </w:r>
            <w:r w:rsidRPr="00440892">
              <w:rPr>
                <w:color w:val="FFFFFF" w:themeColor="background1"/>
                <w:sz w:val="18"/>
              </w:rPr>
              <w:t>M</w:t>
            </w:r>
          </w:p>
        </w:tc>
        <w:tc>
          <w:tcPr>
            <w:tcW w:w="936" w:type="dxa"/>
            <w:tcBorders>
              <w:top w:val="nil"/>
              <w:left w:val="nil"/>
              <w:bottom w:val="single" w:sz="8" w:space="0" w:color="A6A6A6"/>
              <w:right w:val="nil"/>
            </w:tcBorders>
            <w:shd w:val="clear" w:color="auto" w:fill="A6A6A6" w:themeFill="background1" w:themeFillShade="A6"/>
            <w:tcMar>
              <w:top w:w="0" w:type="dxa"/>
              <w:left w:w="108" w:type="dxa"/>
              <w:bottom w:w="0" w:type="dxa"/>
              <w:right w:w="108" w:type="dxa"/>
            </w:tcMar>
            <w:vAlign w:val="center"/>
            <w:hideMark/>
          </w:tcPr>
          <w:p w14:paraId="1DE2DB2F" w14:textId="77777777" w:rsidR="007436F3" w:rsidRPr="00440892" w:rsidRDefault="007436F3" w:rsidP="000329CC">
            <w:pPr>
              <w:pStyle w:val="ColumnHeading"/>
              <w:rPr>
                <w:color w:val="FFFFFF" w:themeColor="background1"/>
                <w:sz w:val="18"/>
              </w:rPr>
            </w:pPr>
            <w:r w:rsidRPr="00440892">
              <w:rPr>
                <w:color w:val="FFFFFF" w:themeColor="background1"/>
                <w:sz w:val="18"/>
              </w:rPr>
              <w:t>Not used P</w:t>
            </w:r>
            <w:r>
              <w:rPr>
                <w:color w:val="FFFFFF" w:themeColor="background1"/>
                <w:sz w:val="18"/>
              </w:rPr>
              <w:t>15</w:t>
            </w:r>
            <w:r w:rsidRPr="00440892">
              <w:rPr>
                <w:color w:val="FFFFFF" w:themeColor="background1"/>
                <w:sz w:val="18"/>
              </w:rPr>
              <w:t>M</w:t>
            </w:r>
          </w:p>
        </w:tc>
      </w:tr>
      <w:tr w:rsidR="007436F3" w14:paraId="0A8F98B9" w14:textId="77777777" w:rsidTr="000329CC">
        <w:trPr>
          <w:trHeight w:val="407"/>
          <w:jc w:val="center"/>
        </w:trPr>
        <w:tc>
          <w:tcPr>
            <w:tcW w:w="3559"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3945F543" w14:textId="71CC0283" w:rsidR="007436F3" w:rsidRPr="00440892" w:rsidRDefault="007436F3" w:rsidP="008A4694">
            <w:pPr>
              <w:pStyle w:val="RowHeading"/>
              <w:keepNext/>
              <w:rPr>
                <w:sz w:val="20"/>
              </w:rPr>
            </w:pPr>
            <w:r w:rsidRPr="008A4694">
              <w:rPr>
                <w:sz w:val="18"/>
              </w:rPr>
              <w:t>Percent “yes”</w:t>
            </w:r>
            <w:r w:rsidR="00641CBB" w:rsidRPr="008A4694">
              <w:rPr>
                <w:sz w:val="18"/>
              </w:rPr>
              <w:t xml:space="preserve"> (excludes ‘refused’)</w:t>
            </w:r>
            <w:r w:rsidRPr="008A4694">
              <w:rPr>
                <w:sz w:val="18"/>
              </w:rPr>
              <w:t>:</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4BDEEC72" w14:textId="77777777" w:rsidR="007436F3" w:rsidRPr="0038645C" w:rsidRDefault="007436F3" w:rsidP="000329CC">
            <w:pPr>
              <w:spacing w:before="20" w:after="20"/>
              <w:jc w:val="center"/>
              <w:rPr>
                <w:i/>
                <w:iCs/>
                <w:color w:val="FF0000"/>
                <w:sz w:val="14"/>
                <w:szCs w:val="14"/>
              </w:rPr>
            </w:pPr>
            <w:r w:rsidRPr="0038645C">
              <w:rPr>
                <w:i/>
                <w:iCs/>
                <w:color w:val="FFFFFF" w:themeColor="background1"/>
                <w:sz w:val="14"/>
                <w:szCs w:val="14"/>
              </w:rPr>
              <w:t>n=</w:t>
            </w:r>
            <w:r>
              <w:rPr>
                <w:i/>
                <w:iCs/>
                <w:color w:val="FFFFFF" w:themeColor="background1"/>
                <w:sz w:val="14"/>
                <w:szCs w:val="14"/>
              </w:rPr>
              <w:t>12-33</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4221BAD7" w14:textId="168F59AF" w:rsidR="007436F3" w:rsidRPr="0038645C" w:rsidRDefault="007436F3" w:rsidP="00641CBB">
            <w:pPr>
              <w:spacing w:before="20" w:after="20"/>
              <w:jc w:val="center"/>
              <w:rPr>
                <w:color w:val="FF0000"/>
                <w:sz w:val="18"/>
                <w:szCs w:val="18"/>
              </w:rPr>
            </w:pPr>
            <w:r w:rsidRPr="0038645C">
              <w:rPr>
                <w:i/>
                <w:iCs/>
                <w:color w:val="FFFFFF" w:themeColor="background1"/>
                <w:sz w:val="14"/>
                <w:szCs w:val="14"/>
              </w:rPr>
              <w:t>n=</w:t>
            </w:r>
            <w:r>
              <w:rPr>
                <w:i/>
                <w:iCs/>
                <w:color w:val="FFFFFF" w:themeColor="background1"/>
                <w:sz w:val="14"/>
                <w:szCs w:val="14"/>
              </w:rPr>
              <w:t>1</w:t>
            </w:r>
            <w:r w:rsidR="00641CBB">
              <w:rPr>
                <w:i/>
                <w:iCs/>
                <w:color w:val="FFFFFF" w:themeColor="background1"/>
                <w:sz w:val="14"/>
                <w:szCs w:val="14"/>
              </w:rPr>
              <w:t>79</w:t>
            </w:r>
            <w:r>
              <w:rPr>
                <w:i/>
                <w:iCs/>
                <w:color w:val="FFFFFF" w:themeColor="background1"/>
                <w:sz w:val="14"/>
                <w:szCs w:val="14"/>
              </w:rPr>
              <w:t>-41</w:t>
            </w:r>
            <w:r w:rsidR="00641CBB">
              <w:rPr>
                <w:i/>
                <w:iCs/>
                <w:color w:val="FFFFFF" w:themeColor="background1"/>
                <w:sz w:val="14"/>
                <w:szCs w:val="14"/>
              </w:rPr>
              <w:t>4</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23099363" w14:textId="77777777" w:rsidR="007436F3" w:rsidRPr="0038645C" w:rsidRDefault="007436F3" w:rsidP="000329CC">
            <w:pPr>
              <w:spacing w:before="20" w:after="20"/>
              <w:jc w:val="center"/>
              <w:rPr>
                <w:color w:val="FF0000"/>
                <w:sz w:val="18"/>
                <w:szCs w:val="18"/>
              </w:rPr>
            </w:pPr>
            <w:r>
              <w:rPr>
                <w:i/>
                <w:iCs/>
                <w:color w:val="FFFFFF" w:themeColor="background1"/>
                <w:sz w:val="14"/>
                <w:szCs w:val="14"/>
              </w:rPr>
              <w:t>n=27-54</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4168092B" w14:textId="77777777" w:rsidR="007436F3" w:rsidRPr="0038645C" w:rsidRDefault="007436F3" w:rsidP="000329CC">
            <w:pPr>
              <w:spacing w:before="20" w:after="20"/>
              <w:jc w:val="center"/>
              <w:rPr>
                <w:color w:val="FF0000"/>
                <w:sz w:val="18"/>
                <w:szCs w:val="18"/>
              </w:rPr>
            </w:pPr>
            <w:r>
              <w:rPr>
                <w:i/>
                <w:iCs/>
                <w:color w:val="FFFFFF" w:themeColor="background1"/>
                <w:sz w:val="14"/>
                <w:szCs w:val="14"/>
              </w:rPr>
              <w:t>n=165-396</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4F34860B" w14:textId="77777777" w:rsidR="007436F3" w:rsidRPr="0038645C" w:rsidRDefault="007436F3" w:rsidP="000329CC">
            <w:pPr>
              <w:spacing w:before="20" w:after="20"/>
              <w:jc w:val="center"/>
              <w:rPr>
                <w:color w:val="FF0000"/>
                <w:sz w:val="18"/>
                <w:szCs w:val="18"/>
              </w:rPr>
            </w:pPr>
            <w:r>
              <w:rPr>
                <w:i/>
                <w:iCs/>
                <w:color w:val="FFFFFF" w:themeColor="background1"/>
                <w:sz w:val="14"/>
                <w:szCs w:val="14"/>
              </w:rPr>
              <w:t>n=38-81</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2D074284" w14:textId="77777777" w:rsidR="007436F3" w:rsidRPr="0038645C" w:rsidRDefault="007436F3" w:rsidP="000329CC">
            <w:pPr>
              <w:spacing w:before="20" w:after="20"/>
              <w:jc w:val="center"/>
              <w:rPr>
                <w:color w:val="FF0000"/>
                <w:sz w:val="18"/>
                <w:szCs w:val="18"/>
              </w:rPr>
            </w:pPr>
            <w:r>
              <w:rPr>
                <w:i/>
                <w:iCs/>
                <w:color w:val="FFFFFF" w:themeColor="background1"/>
                <w:sz w:val="14"/>
                <w:szCs w:val="14"/>
              </w:rPr>
              <w:t>n=155-372</w:t>
            </w:r>
          </w:p>
        </w:tc>
      </w:tr>
      <w:tr w:rsidR="007436F3" w14:paraId="15813962" w14:textId="77777777" w:rsidTr="000329CC">
        <w:trPr>
          <w:trHeight w:val="407"/>
          <w:jc w:val="center"/>
        </w:trPr>
        <w:tc>
          <w:tcPr>
            <w:tcW w:w="3559" w:type="dxa"/>
            <w:tcBorders>
              <w:top w:val="nil"/>
              <w:left w:val="nil"/>
              <w:bottom w:val="single" w:sz="8" w:space="0" w:color="A6A6A6"/>
              <w:right w:val="nil"/>
            </w:tcBorders>
            <w:tcMar>
              <w:top w:w="0" w:type="dxa"/>
              <w:left w:w="108" w:type="dxa"/>
              <w:bottom w:w="0" w:type="dxa"/>
              <w:right w:w="108" w:type="dxa"/>
            </w:tcMar>
            <w:hideMark/>
          </w:tcPr>
          <w:p w14:paraId="41E2B1B8" w14:textId="77777777" w:rsidR="007436F3" w:rsidRPr="00440892" w:rsidRDefault="007436F3" w:rsidP="000329CC">
            <w:pPr>
              <w:pStyle w:val="RowHeading"/>
              <w:rPr>
                <w:sz w:val="18"/>
              </w:rPr>
            </w:pPr>
            <w:r w:rsidRPr="00440892">
              <w:rPr>
                <w:sz w:val="18"/>
              </w:rPr>
              <w:t xml:space="preserve">You’ve been able to save more money than before </w:t>
            </w:r>
            <w:r w:rsidRPr="00440892">
              <w:rPr>
                <w:color w:val="2C67B1"/>
                <w:sz w:val="18"/>
              </w:rPr>
              <w:t>[FIN]</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30C8C8BF" w14:textId="77777777" w:rsidR="007436F3" w:rsidRPr="0038645C" w:rsidRDefault="007436F3" w:rsidP="000329CC">
            <w:pPr>
              <w:pStyle w:val="TableNumber"/>
              <w:rPr>
                <w:color w:val="FF0000"/>
                <w:sz w:val="18"/>
                <w:highlight w:val="yellow"/>
              </w:rPr>
            </w:pPr>
            <w:r>
              <w:rPr>
                <w:sz w:val="18"/>
              </w:rPr>
              <w:t>39%</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21CA0641" w14:textId="77777777" w:rsidR="007436F3" w:rsidRPr="0038645C" w:rsidRDefault="007436F3" w:rsidP="000329CC">
            <w:pPr>
              <w:pStyle w:val="TableNumber"/>
              <w:rPr>
                <w:color w:val="FF0000"/>
                <w:sz w:val="18"/>
                <w:highlight w:val="yellow"/>
              </w:rPr>
            </w:pPr>
            <w:r w:rsidRPr="000A751D">
              <w:rPr>
                <w:sz w:val="18"/>
              </w:rPr>
              <w:t>46%</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5E5EAE4C" w14:textId="77777777" w:rsidR="007436F3" w:rsidRPr="0038645C" w:rsidRDefault="007436F3" w:rsidP="000329CC">
            <w:pPr>
              <w:pStyle w:val="TableNumber"/>
              <w:rPr>
                <w:bCs/>
                <w:sz w:val="18"/>
                <w:highlight w:val="yellow"/>
              </w:rPr>
            </w:pPr>
            <w:r w:rsidRPr="000A751D">
              <w:rPr>
                <w:bCs/>
                <w:sz w:val="18"/>
              </w:rPr>
              <w:t>4</w:t>
            </w:r>
            <w:r>
              <w:rPr>
                <w:bCs/>
                <w:sz w:val="18"/>
              </w:rPr>
              <w:t>0</w:t>
            </w:r>
            <w:r w:rsidRPr="000A751D">
              <w:rPr>
                <w:bCs/>
                <w:sz w:val="18"/>
              </w:rPr>
              <w:t>%</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71518CC5" w14:textId="77777777" w:rsidR="007436F3" w:rsidRPr="0038645C" w:rsidRDefault="007436F3" w:rsidP="000329CC">
            <w:pPr>
              <w:pStyle w:val="TableNumber"/>
              <w:rPr>
                <w:sz w:val="18"/>
                <w:highlight w:val="yellow"/>
              </w:rPr>
            </w:pPr>
            <w:r w:rsidRPr="000A751D">
              <w:rPr>
                <w:sz w:val="18"/>
              </w:rPr>
              <w:t>45%</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609268BC" w14:textId="77777777" w:rsidR="007436F3" w:rsidRPr="0038645C" w:rsidRDefault="007436F3" w:rsidP="000329CC">
            <w:pPr>
              <w:pStyle w:val="TableNumber"/>
              <w:rPr>
                <w:sz w:val="18"/>
                <w:highlight w:val="yellow"/>
              </w:rPr>
            </w:pPr>
            <w:r w:rsidRPr="000A751D">
              <w:rPr>
                <w:sz w:val="18"/>
              </w:rPr>
              <w:t>42%</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6BC8E835" w14:textId="77777777" w:rsidR="007436F3" w:rsidRPr="0038645C" w:rsidRDefault="007436F3" w:rsidP="000329CC">
            <w:pPr>
              <w:pStyle w:val="TableNumber"/>
              <w:rPr>
                <w:bCs/>
                <w:sz w:val="18"/>
                <w:highlight w:val="yellow"/>
              </w:rPr>
            </w:pPr>
            <w:r w:rsidRPr="000A751D">
              <w:rPr>
                <w:bCs/>
                <w:sz w:val="18"/>
              </w:rPr>
              <w:t>45%</w:t>
            </w:r>
          </w:p>
        </w:tc>
      </w:tr>
      <w:tr w:rsidR="007436F3" w14:paraId="1F3A1322" w14:textId="77777777" w:rsidTr="000329CC">
        <w:trPr>
          <w:trHeight w:val="392"/>
          <w:jc w:val="center"/>
        </w:trPr>
        <w:tc>
          <w:tcPr>
            <w:tcW w:w="3559" w:type="dxa"/>
            <w:tcBorders>
              <w:top w:val="nil"/>
              <w:left w:val="nil"/>
              <w:bottom w:val="single" w:sz="8" w:space="0" w:color="A6A6A6"/>
              <w:right w:val="nil"/>
            </w:tcBorders>
            <w:tcMar>
              <w:top w:w="0" w:type="dxa"/>
              <w:left w:w="108" w:type="dxa"/>
              <w:bottom w:w="0" w:type="dxa"/>
              <w:right w:w="108" w:type="dxa"/>
            </w:tcMar>
            <w:hideMark/>
          </w:tcPr>
          <w:p w14:paraId="19832F75" w14:textId="77777777" w:rsidR="007436F3" w:rsidRPr="00440892" w:rsidRDefault="007436F3" w:rsidP="000329CC">
            <w:pPr>
              <w:pStyle w:val="RowHeading"/>
              <w:rPr>
                <w:sz w:val="18"/>
              </w:rPr>
            </w:pPr>
            <w:r w:rsidRPr="00440892">
              <w:rPr>
                <w:sz w:val="18"/>
              </w:rPr>
              <w:t xml:space="preserve">You’ve been better able to care for your child/ren </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58C06096" w14:textId="77777777" w:rsidR="007436F3" w:rsidRPr="0038645C" w:rsidRDefault="007436F3" w:rsidP="000329CC">
            <w:pPr>
              <w:pStyle w:val="TableNumber"/>
              <w:rPr>
                <w:sz w:val="18"/>
                <w:highlight w:val="yellow"/>
              </w:rPr>
            </w:pPr>
            <w:r>
              <w:rPr>
                <w:sz w:val="18"/>
              </w:rPr>
              <w:t>56%</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67464676" w14:textId="77777777" w:rsidR="007436F3" w:rsidRPr="0038645C" w:rsidRDefault="007436F3" w:rsidP="000329CC">
            <w:pPr>
              <w:pStyle w:val="TableNumber"/>
              <w:rPr>
                <w:sz w:val="18"/>
                <w:highlight w:val="yellow"/>
              </w:rPr>
            </w:pPr>
            <w:r>
              <w:rPr>
                <w:sz w:val="18"/>
              </w:rPr>
              <w:t>39</w:t>
            </w:r>
            <w:r w:rsidRPr="000A751D">
              <w:rPr>
                <w:sz w:val="18"/>
              </w:rPr>
              <w:t>%</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0E0A1342" w14:textId="77777777" w:rsidR="007436F3" w:rsidRPr="0038645C" w:rsidRDefault="007436F3" w:rsidP="000329CC">
            <w:pPr>
              <w:pStyle w:val="TableNumber"/>
              <w:rPr>
                <w:bCs/>
                <w:sz w:val="18"/>
                <w:highlight w:val="yellow"/>
              </w:rPr>
            </w:pPr>
            <w:r w:rsidRPr="000A751D">
              <w:rPr>
                <w:bCs/>
                <w:sz w:val="18"/>
              </w:rPr>
              <w:t>4</w:t>
            </w:r>
            <w:r>
              <w:rPr>
                <w:bCs/>
                <w:sz w:val="18"/>
              </w:rPr>
              <w:t>9</w:t>
            </w:r>
            <w:r w:rsidRPr="000A751D">
              <w:rPr>
                <w:bCs/>
                <w:sz w:val="18"/>
              </w:rPr>
              <w:t>%</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33917E27" w14:textId="77777777" w:rsidR="007436F3" w:rsidRPr="0038645C" w:rsidRDefault="007436F3" w:rsidP="000329CC">
            <w:pPr>
              <w:pStyle w:val="TableNumber"/>
              <w:rPr>
                <w:sz w:val="18"/>
                <w:highlight w:val="yellow"/>
              </w:rPr>
            </w:pPr>
            <w:r w:rsidRPr="000A751D">
              <w:rPr>
                <w:sz w:val="18"/>
              </w:rPr>
              <w:t>39%</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6FA17A54" w14:textId="77777777" w:rsidR="007436F3" w:rsidRPr="0038645C" w:rsidRDefault="007436F3" w:rsidP="000329CC">
            <w:pPr>
              <w:pStyle w:val="TableNumber"/>
              <w:rPr>
                <w:sz w:val="18"/>
                <w:highlight w:val="yellow"/>
              </w:rPr>
            </w:pPr>
            <w:r>
              <w:rPr>
                <w:sz w:val="18"/>
              </w:rPr>
              <w:t>51</w:t>
            </w:r>
            <w:r w:rsidRPr="000A751D">
              <w:rPr>
                <w:sz w:val="18"/>
              </w:rPr>
              <w:t>%</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20DED264" w14:textId="77777777" w:rsidR="007436F3" w:rsidRPr="0038645C" w:rsidRDefault="007436F3" w:rsidP="000329CC">
            <w:pPr>
              <w:pStyle w:val="TableNumber"/>
              <w:rPr>
                <w:bCs/>
                <w:sz w:val="18"/>
                <w:highlight w:val="yellow"/>
              </w:rPr>
            </w:pPr>
            <w:r>
              <w:rPr>
                <w:bCs/>
                <w:sz w:val="18"/>
              </w:rPr>
              <w:t>37%</w:t>
            </w:r>
          </w:p>
        </w:tc>
      </w:tr>
      <w:tr w:rsidR="007436F3" w14:paraId="718C16A4" w14:textId="77777777" w:rsidTr="000329CC">
        <w:trPr>
          <w:trHeight w:val="392"/>
          <w:jc w:val="center"/>
        </w:trPr>
        <w:tc>
          <w:tcPr>
            <w:tcW w:w="3559" w:type="dxa"/>
            <w:tcBorders>
              <w:top w:val="nil"/>
              <w:left w:val="nil"/>
              <w:bottom w:val="single" w:sz="8" w:space="0" w:color="A6A6A6"/>
              <w:right w:val="nil"/>
            </w:tcBorders>
            <w:tcMar>
              <w:top w:w="0" w:type="dxa"/>
              <w:left w:w="108" w:type="dxa"/>
              <w:bottom w:w="0" w:type="dxa"/>
              <w:right w:w="108" w:type="dxa"/>
            </w:tcMar>
            <w:hideMark/>
          </w:tcPr>
          <w:p w14:paraId="11FCB9CC" w14:textId="77777777" w:rsidR="007436F3" w:rsidRPr="00440892" w:rsidRDefault="007436F3" w:rsidP="000329CC">
            <w:pPr>
              <w:pStyle w:val="RowHeading"/>
              <w:rPr>
                <w:sz w:val="18"/>
              </w:rPr>
            </w:pPr>
            <w:r w:rsidRPr="00440892">
              <w:rPr>
                <w:sz w:val="18"/>
              </w:rPr>
              <w:t>You’ve got more involved in your children’s homework and school</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277094A9" w14:textId="77777777" w:rsidR="007436F3" w:rsidRPr="0038645C" w:rsidRDefault="007436F3" w:rsidP="000329CC">
            <w:pPr>
              <w:pStyle w:val="TableNumber"/>
              <w:rPr>
                <w:sz w:val="18"/>
                <w:highlight w:val="yellow"/>
              </w:rPr>
            </w:pPr>
            <w:r>
              <w:rPr>
                <w:sz w:val="18"/>
              </w:rPr>
              <w:t>58</w:t>
            </w:r>
            <w:r w:rsidRPr="00802F10">
              <w:rPr>
                <w:sz w:val="18"/>
              </w:rPr>
              <w:t>%</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2503F129" w14:textId="77777777" w:rsidR="007436F3" w:rsidRPr="0038645C" w:rsidRDefault="007436F3" w:rsidP="000329CC">
            <w:pPr>
              <w:pStyle w:val="TableNumber"/>
              <w:rPr>
                <w:sz w:val="18"/>
                <w:highlight w:val="yellow"/>
              </w:rPr>
            </w:pPr>
            <w:r w:rsidRPr="00802F10">
              <w:rPr>
                <w:sz w:val="18"/>
              </w:rPr>
              <w:t>3</w:t>
            </w:r>
            <w:r>
              <w:rPr>
                <w:sz w:val="18"/>
              </w:rPr>
              <w:t>7</w:t>
            </w:r>
            <w:r w:rsidRPr="00802F10">
              <w:rPr>
                <w:sz w:val="18"/>
              </w:rPr>
              <w:t>%</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23477C9A" w14:textId="77777777" w:rsidR="007436F3" w:rsidRPr="0038645C" w:rsidRDefault="007436F3" w:rsidP="000329CC">
            <w:pPr>
              <w:pStyle w:val="TableNumber"/>
              <w:rPr>
                <w:bCs/>
                <w:sz w:val="18"/>
                <w:highlight w:val="yellow"/>
              </w:rPr>
            </w:pPr>
            <w:r>
              <w:rPr>
                <w:bCs/>
                <w:sz w:val="18"/>
              </w:rPr>
              <w:t>26</w:t>
            </w:r>
            <w:r w:rsidRPr="00802F10">
              <w:rPr>
                <w:bCs/>
                <w:sz w:val="18"/>
              </w:rPr>
              <w:t>%</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0883D719" w14:textId="77777777" w:rsidR="007436F3" w:rsidRPr="0038645C" w:rsidRDefault="007436F3" w:rsidP="000329CC">
            <w:pPr>
              <w:pStyle w:val="TableNumber"/>
              <w:rPr>
                <w:sz w:val="18"/>
                <w:highlight w:val="yellow"/>
              </w:rPr>
            </w:pPr>
            <w:r>
              <w:rPr>
                <w:sz w:val="18"/>
              </w:rPr>
              <w:t>41</w:t>
            </w:r>
            <w:r w:rsidRPr="00802F10">
              <w:rPr>
                <w:sz w:val="18"/>
              </w:rPr>
              <w:t>%</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44DF8192" w14:textId="77777777" w:rsidR="007436F3" w:rsidRPr="0038645C" w:rsidRDefault="007436F3" w:rsidP="000329CC">
            <w:pPr>
              <w:pStyle w:val="TableNumber"/>
              <w:rPr>
                <w:sz w:val="18"/>
                <w:highlight w:val="yellow"/>
              </w:rPr>
            </w:pPr>
            <w:r>
              <w:rPr>
                <w:sz w:val="18"/>
              </w:rPr>
              <w:t>35</w:t>
            </w:r>
            <w:r w:rsidRPr="00802F10">
              <w:rPr>
                <w:sz w:val="18"/>
              </w:rPr>
              <w:t>%</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4D7A8D50" w14:textId="77777777" w:rsidR="007436F3" w:rsidRPr="0038645C" w:rsidRDefault="007436F3" w:rsidP="000329CC">
            <w:pPr>
              <w:pStyle w:val="TableNumber"/>
              <w:rPr>
                <w:bCs/>
                <w:sz w:val="18"/>
                <w:highlight w:val="yellow"/>
              </w:rPr>
            </w:pPr>
            <w:r w:rsidRPr="00802F10">
              <w:rPr>
                <w:bCs/>
                <w:sz w:val="18"/>
              </w:rPr>
              <w:t>40%</w:t>
            </w:r>
          </w:p>
        </w:tc>
      </w:tr>
      <w:tr w:rsidR="007436F3" w14:paraId="15837682" w14:textId="77777777" w:rsidTr="000329CC">
        <w:trPr>
          <w:trHeight w:val="392"/>
          <w:jc w:val="center"/>
        </w:trPr>
        <w:tc>
          <w:tcPr>
            <w:tcW w:w="3559" w:type="dxa"/>
            <w:tcBorders>
              <w:top w:val="nil"/>
              <w:left w:val="nil"/>
              <w:bottom w:val="single" w:sz="8" w:space="0" w:color="A6A6A6"/>
              <w:right w:val="nil"/>
            </w:tcBorders>
            <w:tcMar>
              <w:top w:w="0" w:type="dxa"/>
              <w:left w:w="108" w:type="dxa"/>
              <w:bottom w:w="0" w:type="dxa"/>
              <w:right w:w="108" w:type="dxa"/>
            </w:tcMar>
            <w:hideMark/>
          </w:tcPr>
          <w:p w14:paraId="264D96F4" w14:textId="77777777" w:rsidR="007436F3" w:rsidRPr="00440892" w:rsidRDefault="007436F3" w:rsidP="000329CC">
            <w:pPr>
              <w:pStyle w:val="RowHeading"/>
              <w:rPr>
                <w:sz w:val="18"/>
              </w:rPr>
            </w:pPr>
            <w:r w:rsidRPr="00440892">
              <w:rPr>
                <w:sz w:val="18"/>
              </w:rPr>
              <w:t xml:space="preserve">I’ve got better at things like using a </w:t>
            </w:r>
            <w:r w:rsidRPr="00440892">
              <w:rPr>
                <w:sz w:val="18"/>
              </w:rPr>
              <w:lastRenderedPageBreak/>
              <w:t>computer, the internet or a smartphone</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09A4CE69" w14:textId="77777777" w:rsidR="007436F3" w:rsidRPr="0038645C" w:rsidRDefault="007436F3" w:rsidP="000329CC">
            <w:pPr>
              <w:pStyle w:val="TableNumber"/>
              <w:rPr>
                <w:sz w:val="18"/>
                <w:highlight w:val="yellow"/>
              </w:rPr>
            </w:pPr>
            <w:r w:rsidRPr="00802F10">
              <w:rPr>
                <w:sz w:val="18"/>
              </w:rPr>
              <w:lastRenderedPageBreak/>
              <w:t>3</w:t>
            </w:r>
            <w:r>
              <w:rPr>
                <w:sz w:val="18"/>
              </w:rPr>
              <w:t>3</w:t>
            </w:r>
            <w:r w:rsidRPr="00802F10">
              <w:rPr>
                <w:sz w:val="18"/>
              </w:rPr>
              <w:t>%</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128F355D" w14:textId="77777777" w:rsidR="007436F3" w:rsidRPr="0038645C" w:rsidRDefault="007436F3" w:rsidP="000329CC">
            <w:pPr>
              <w:pStyle w:val="TableNumber"/>
              <w:rPr>
                <w:sz w:val="18"/>
                <w:highlight w:val="yellow"/>
              </w:rPr>
            </w:pPr>
            <w:r w:rsidRPr="00802F10">
              <w:rPr>
                <w:sz w:val="18"/>
              </w:rPr>
              <w:t>29%</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1AFEF280" w14:textId="77777777" w:rsidR="007436F3" w:rsidRPr="0038645C" w:rsidRDefault="007436F3" w:rsidP="000329CC">
            <w:pPr>
              <w:pStyle w:val="TableNumber"/>
              <w:rPr>
                <w:bCs/>
                <w:sz w:val="18"/>
                <w:highlight w:val="yellow"/>
              </w:rPr>
            </w:pPr>
            <w:r>
              <w:rPr>
                <w:bCs/>
                <w:sz w:val="18"/>
              </w:rPr>
              <w:t>42</w:t>
            </w:r>
            <w:r w:rsidRPr="00802F10">
              <w:rPr>
                <w:bCs/>
                <w:sz w:val="18"/>
              </w:rPr>
              <w:t>%</w:t>
            </w:r>
            <w:r>
              <w:rPr>
                <w:bCs/>
                <w:sz w:val="18"/>
              </w:rPr>
              <w:t>*</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41A9D771" w14:textId="77777777" w:rsidR="007436F3" w:rsidRPr="0038645C" w:rsidRDefault="007436F3" w:rsidP="000329CC">
            <w:pPr>
              <w:pStyle w:val="TableNumber"/>
              <w:rPr>
                <w:sz w:val="18"/>
                <w:highlight w:val="yellow"/>
              </w:rPr>
            </w:pPr>
            <w:r w:rsidRPr="00802F10">
              <w:rPr>
                <w:sz w:val="18"/>
              </w:rPr>
              <w:t>27%</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2BBAD3B5" w14:textId="77777777" w:rsidR="007436F3" w:rsidRPr="0038645C" w:rsidRDefault="007436F3" w:rsidP="000329CC">
            <w:pPr>
              <w:pStyle w:val="TableNumber"/>
              <w:rPr>
                <w:sz w:val="18"/>
                <w:highlight w:val="yellow"/>
              </w:rPr>
            </w:pPr>
            <w:r>
              <w:rPr>
                <w:sz w:val="18"/>
              </w:rPr>
              <w:t>38</w:t>
            </w:r>
            <w:r w:rsidRPr="00802F10">
              <w:rPr>
                <w:sz w:val="18"/>
              </w:rPr>
              <w:t>%</w:t>
            </w:r>
            <w:r>
              <w:rPr>
                <w:sz w:val="18"/>
              </w:rPr>
              <w:t>*</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39588F6F" w14:textId="77777777" w:rsidR="007436F3" w:rsidRPr="0038645C" w:rsidRDefault="007436F3" w:rsidP="000329CC">
            <w:pPr>
              <w:pStyle w:val="TableNumber"/>
              <w:rPr>
                <w:bCs/>
                <w:sz w:val="18"/>
                <w:highlight w:val="yellow"/>
              </w:rPr>
            </w:pPr>
            <w:r w:rsidRPr="00802F10">
              <w:rPr>
                <w:bCs/>
                <w:sz w:val="18"/>
              </w:rPr>
              <w:t>27%</w:t>
            </w:r>
          </w:p>
        </w:tc>
      </w:tr>
      <w:tr w:rsidR="007436F3" w:rsidRPr="008F11A9" w14:paraId="330F58EF" w14:textId="77777777" w:rsidTr="000329CC">
        <w:trPr>
          <w:trHeight w:val="407"/>
          <w:jc w:val="center"/>
        </w:trPr>
        <w:tc>
          <w:tcPr>
            <w:tcW w:w="3559"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6F662341" w14:textId="05D26E97" w:rsidR="007436F3" w:rsidRPr="00440892" w:rsidRDefault="008A4694" w:rsidP="00F468EE">
            <w:pPr>
              <w:pStyle w:val="RowHeading"/>
              <w:keepNext/>
              <w:rPr>
                <w:sz w:val="18"/>
              </w:rPr>
            </w:pPr>
            <w:r>
              <w:rPr>
                <w:sz w:val="18"/>
              </w:rPr>
              <w:t>Percent “l</w:t>
            </w:r>
            <w:r w:rsidR="007436F3">
              <w:rPr>
                <w:sz w:val="18"/>
              </w:rPr>
              <w:t>ess</w:t>
            </w:r>
            <w:r>
              <w:rPr>
                <w:sz w:val="18"/>
              </w:rPr>
              <w:t>”</w:t>
            </w:r>
            <w:r w:rsidR="007436F3">
              <w:rPr>
                <w:sz w:val="18"/>
              </w:rPr>
              <w:t xml:space="preserve"> (</w:t>
            </w:r>
            <w:r w:rsidR="00253D04">
              <w:rPr>
                <w:sz w:val="18"/>
              </w:rPr>
              <w:t xml:space="preserve">base </w:t>
            </w:r>
            <w:r w:rsidR="00641CBB">
              <w:rPr>
                <w:sz w:val="18"/>
              </w:rPr>
              <w:t>excludes ‘refused’</w:t>
            </w:r>
            <w:r w:rsidR="00253D04">
              <w:rPr>
                <w:sz w:val="18"/>
              </w:rPr>
              <w:t>, includes NA – did not do activity before Trial</w:t>
            </w:r>
            <w:r w:rsidR="007436F3">
              <w:rPr>
                <w:sz w:val="18"/>
              </w:rPr>
              <w:t>)</w:t>
            </w:r>
            <w:r w:rsidR="007436F3" w:rsidRPr="00440892">
              <w:rPr>
                <w:sz w:val="18"/>
              </w:rPr>
              <w:t>:</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3C636023" w14:textId="77777777" w:rsidR="007436F3" w:rsidRPr="0093023D" w:rsidRDefault="007436F3" w:rsidP="000329CC">
            <w:pPr>
              <w:spacing w:before="20" w:after="20"/>
              <w:jc w:val="center"/>
              <w:rPr>
                <w:i/>
                <w:iCs/>
                <w:color w:val="FFFFFF" w:themeColor="background1"/>
                <w:sz w:val="14"/>
                <w:szCs w:val="14"/>
              </w:rPr>
            </w:pPr>
            <w:r w:rsidRPr="0093023D">
              <w:rPr>
                <w:i/>
                <w:iCs/>
                <w:color w:val="FFFFFF" w:themeColor="background1"/>
                <w:sz w:val="14"/>
                <w:szCs w:val="14"/>
              </w:rPr>
              <w:t>n=33</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4B6BEB5E" w14:textId="77777777" w:rsidR="007436F3" w:rsidRPr="0093023D" w:rsidRDefault="007436F3" w:rsidP="000329CC">
            <w:pPr>
              <w:spacing w:before="20" w:after="20"/>
              <w:jc w:val="center"/>
              <w:rPr>
                <w:i/>
                <w:iCs/>
                <w:color w:val="FFFFFF" w:themeColor="background1"/>
                <w:sz w:val="14"/>
                <w:szCs w:val="14"/>
              </w:rPr>
            </w:pPr>
            <w:r w:rsidRPr="0093023D">
              <w:rPr>
                <w:i/>
                <w:iCs/>
                <w:color w:val="FFFFFF" w:themeColor="background1"/>
                <w:sz w:val="14"/>
                <w:szCs w:val="14"/>
              </w:rPr>
              <w:t>n=404-407</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06314806" w14:textId="77777777" w:rsidR="007436F3" w:rsidRPr="0093023D" w:rsidRDefault="007436F3" w:rsidP="000329CC">
            <w:pPr>
              <w:spacing w:before="20" w:after="20"/>
              <w:jc w:val="center"/>
              <w:rPr>
                <w:i/>
                <w:iCs/>
                <w:color w:val="FFFFFF" w:themeColor="background1"/>
                <w:sz w:val="14"/>
                <w:szCs w:val="14"/>
              </w:rPr>
            </w:pPr>
            <w:r>
              <w:rPr>
                <w:i/>
                <w:iCs/>
                <w:color w:val="FFFFFF" w:themeColor="background1"/>
                <w:sz w:val="14"/>
                <w:szCs w:val="14"/>
              </w:rPr>
              <w:t>n=52-53</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2BA4BD9C" w14:textId="77777777" w:rsidR="007436F3" w:rsidRPr="0093023D" w:rsidRDefault="007436F3" w:rsidP="000329CC">
            <w:pPr>
              <w:spacing w:before="20" w:after="20"/>
              <w:jc w:val="center"/>
              <w:rPr>
                <w:i/>
                <w:iCs/>
                <w:color w:val="FFFFFF" w:themeColor="background1"/>
                <w:sz w:val="14"/>
                <w:szCs w:val="14"/>
              </w:rPr>
            </w:pPr>
            <w:r w:rsidRPr="0093023D">
              <w:rPr>
                <w:i/>
                <w:iCs/>
                <w:color w:val="FFFFFF" w:themeColor="background1"/>
                <w:sz w:val="14"/>
                <w:szCs w:val="14"/>
              </w:rPr>
              <w:t>n=387-390</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6A0AE2AF" w14:textId="77777777" w:rsidR="007436F3" w:rsidRPr="0093023D" w:rsidRDefault="007436F3" w:rsidP="000329CC">
            <w:pPr>
              <w:spacing w:before="20" w:after="20"/>
              <w:jc w:val="center"/>
              <w:rPr>
                <w:i/>
                <w:iCs/>
                <w:color w:val="FFFFFF" w:themeColor="background1"/>
                <w:sz w:val="14"/>
                <w:szCs w:val="14"/>
              </w:rPr>
            </w:pPr>
            <w:r w:rsidRPr="0093023D">
              <w:rPr>
                <w:i/>
                <w:iCs/>
                <w:color w:val="FFFFFF" w:themeColor="background1"/>
                <w:sz w:val="14"/>
                <w:szCs w:val="14"/>
              </w:rPr>
              <w:t>n=79-80</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3EA74BAF" w14:textId="77777777" w:rsidR="007436F3" w:rsidRPr="0093023D" w:rsidRDefault="007436F3" w:rsidP="000329CC">
            <w:pPr>
              <w:spacing w:before="20" w:after="20"/>
              <w:jc w:val="center"/>
              <w:rPr>
                <w:i/>
                <w:iCs/>
                <w:color w:val="FFFFFF" w:themeColor="background1"/>
                <w:sz w:val="14"/>
                <w:szCs w:val="14"/>
              </w:rPr>
            </w:pPr>
            <w:r>
              <w:rPr>
                <w:i/>
                <w:iCs/>
                <w:color w:val="FFFFFF" w:themeColor="background1"/>
                <w:sz w:val="14"/>
                <w:szCs w:val="14"/>
              </w:rPr>
              <w:t>n=362-365</w:t>
            </w:r>
          </w:p>
        </w:tc>
      </w:tr>
      <w:tr w:rsidR="007436F3" w14:paraId="3CA32180" w14:textId="77777777" w:rsidTr="000329CC">
        <w:trPr>
          <w:trHeight w:val="407"/>
          <w:jc w:val="center"/>
        </w:trPr>
        <w:tc>
          <w:tcPr>
            <w:tcW w:w="3559" w:type="dxa"/>
            <w:tcBorders>
              <w:top w:val="nil"/>
              <w:left w:val="nil"/>
              <w:bottom w:val="single" w:sz="8" w:space="0" w:color="A6A6A6"/>
              <w:right w:val="nil"/>
            </w:tcBorders>
            <w:tcMar>
              <w:top w:w="0" w:type="dxa"/>
              <w:left w:w="108" w:type="dxa"/>
              <w:bottom w:w="0" w:type="dxa"/>
              <w:right w:w="108" w:type="dxa"/>
            </w:tcMar>
            <w:vAlign w:val="center"/>
            <w:hideMark/>
          </w:tcPr>
          <w:p w14:paraId="6ED392ED" w14:textId="77777777" w:rsidR="007436F3" w:rsidRPr="00440892" w:rsidRDefault="007436F3" w:rsidP="000329CC">
            <w:pPr>
              <w:pStyle w:val="RowHeading"/>
              <w:rPr>
                <w:sz w:val="18"/>
              </w:rPr>
            </w:pPr>
            <w:r w:rsidRPr="00440892">
              <w:rPr>
                <w:sz w:val="18"/>
              </w:rPr>
              <w:t xml:space="preserve">Drunk grog or alcohol </w:t>
            </w:r>
            <w:r w:rsidRPr="00440892">
              <w:rPr>
                <w:color w:val="0000FF"/>
                <w:sz w:val="18"/>
              </w:rPr>
              <w:t>[D&amp;A]</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45B88097" w14:textId="77777777" w:rsidR="007436F3" w:rsidRPr="0093023D" w:rsidRDefault="007436F3" w:rsidP="000329CC">
            <w:pPr>
              <w:pStyle w:val="TableNumber"/>
              <w:rPr>
                <w:sz w:val="18"/>
                <w:szCs w:val="18"/>
              </w:rPr>
            </w:pPr>
            <w:r w:rsidRPr="0093023D">
              <w:rPr>
                <w:sz w:val="18"/>
                <w:szCs w:val="18"/>
              </w:rPr>
              <w:t>26%</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5229E94F" w14:textId="77777777" w:rsidR="007436F3" w:rsidRPr="0093023D" w:rsidRDefault="007436F3" w:rsidP="000329CC">
            <w:pPr>
              <w:pStyle w:val="TableNumber"/>
              <w:rPr>
                <w:sz w:val="18"/>
                <w:szCs w:val="18"/>
              </w:rPr>
            </w:pPr>
            <w:r w:rsidRPr="0093023D">
              <w:rPr>
                <w:sz w:val="18"/>
                <w:szCs w:val="18"/>
              </w:rPr>
              <w:t>21%</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2CE86E57" w14:textId="77777777" w:rsidR="007436F3" w:rsidRPr="0093023D" w:rsidRDefault="007436F3" w:rsidP="000329CC">
            <w:pPr>
              <w:pStyle w:val="TableNumber"/>
              <w:rPr>
                <w:bCs/>
                <w:sz w:val="18"/>
                <w:szCs w:val="18"/>
              </w:rPr>
            </w:pPr>
            <w:r w:rsidRPr="0093023D">
              <w:rPr>
                <w:bCs/>
                <w:sz w:val="18"/>
                <w:szCs w:val="18"/>
              </w:rPr>
              <w:t>27%</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6BDDD5FF" w14:textId="77777777" w:rsidR="007436F3" w:rsidRPr="0093023D" w:rsidRDefault="007436F3" w:rsidP="000329CC">
            <w:pPr>
              <w:pStyle w:val="TableNumber"/>
              <w:rPr>
                <w:sz w:val="18"/>
                <w:szCs w:val="18"/>
              </w:rPr>
            </w:pPr>
            <w:r w:rsidRPr="0093023D">
              <w:rPr>
                <w:sz w:val="18"/>
                <w:szCs w:val="18"/>
              </w:rPr>
              <w:t>22%</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38678209" w14:textId="77777777" w:rsidR="007436F3" w:rsidRPr="0093023D" w:rsidRDefault="007436F3" w:rsidP="000329CC">
            <w:pPr>
              <w:pStyle w:val="TableNumber"/>
              <w:rPr>
                <w:sz w:val="18"/>
                <w:szCs w:val="18"/>
              </w:rPr>
            </w:pPr>
            <w:r w:rsidRPr="0093023D">
              <w:rPr>
                <w:sz w:val="18"/>
                <w:szCs w:val="18"/>
              </w:rPr>
              <w:t>27%</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75F46A68" w14:textId="77777777" w:rsidR="007436F3" w:rsidRPr="0093023D" w:rsidRDefault="007436F3" w:rsidP="000329CC">
            <w:pPr>
              <w:pStyle w:val="TableNumber"/>
              <w:rPr>
                <w:bCs/>
                <w:sz w:val="18"/>
                <w:szCs w:val="18"/>
              </w:rPr>
            </w:pPr>
            <w:r w:rsidRPr="0093023D">
              <w:rPr>
                <w:bCs/>
                <w:sz w:val="18"/>
                <w:szCs w:val="18"/>
              </w:rPr>
              <w:t>21%</w:t>
            </w:r>
          </w:p>
        </w:tc>
      </w:tr>
      <w:tr w:rsidR="007436F3" w:rsidRPr="0021252B" w14:paraId="33AAD415" w14:textId="77777777" w:rsidTr="000329CC">
        <w:trPr>
          <w:trHeight w:val="392"/>
          <w:jc w:val="center"/>
        </w:trPr>
        <w:tc>
          <w:tcPr>
            <w:tcW w:w="3559" w:type="dxa"/>
            <w:tcBorders>
              <w:top w:val="nil"/>
              <w:left w:val="nil"/>
              <w:bottom w:val="single" w:sz="8" w:space="0" w:color="A6A6A6"/>
              <w:right w:val="nil"/>
            </w:tcBorders>
            <w:tcMar>
              <w:top w:w="0" w:type="dxa"/>
              <w:left w:w="108" w:type="dxa"/>
              <w:bottom w:w="0" w:type="dxa"/>
              <w:right w:w="108" w:type="dxa"/>
            </w:tcMar>
            <w:vAlign w:val="center"/>
            <w:hideMark/>
          </w:tcPr>
          <w:p w14:paraId="5948FFF1" w14:textId="77777777" w:rsidR="007436F3" w:rsidRPr="00440892" w:rsidRDefault="007436F3" w:rsidP="000329CC">
            <w:pPr>
              <w:pStyle w:val="RowHeading"/>
              <w:rPr>
                <w:sz w:val="18"/>
              </w:rPr>
            </w:pPr>
            <w:r w:rsidRPr="00440892">
              <w:rPr>
                <w:sz w:val="18"/>
              </w:rPr>
              <w:t xml:space="preserve">Had six or more drinks of grog or alcohol at one time </w:t>
            </w:r>
            <w:r w:rsidRPr="00440892">
              <w:rPr>
                <w:color w:val="0000FF"/>
                <w:sz w:val="18"/>
              </w:rPr>
              <w:t>[D&amp;A]</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608FB596" w14:textId="77777777" w:rsidR="007436F3" w:rsidRPr="0093023D" w:rsidRDefault="007436F3" w:rsidP="000329CC">
            <w:pPr>
              <w:pStyle w:val="TableNumber"/>
              <w:rPr>
                <w:sz w:val="18"/>
                <w:szCs w:val="18"/>
              </w:rPr>
            </w:pPr>
            <w:r w:rsidRPr="0093023D">
              <w:rPr>
                <w:sz w:val="18"/>
                <w:szCs w:val="18"/>
              </w:rPr>
              <w:t>25%</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0436310F" w14:textId="77777777" w:rsidR="007436F3" w:rsidRPr="0093023D" w:rsidRDefault="007436F3" w:rsidP="000329CC">
            <w:pPr>
              <w:pStyle w:val="TableNumber"/>
              <w:rPr>
                <w:sz w:val="18"/>
                <w:szCs w:val="18"/>
              </w:rPr>
            </w:pPr>
            <w:r w:rsidRPr="0093023D">
              <w:rPr>
                <w:sz w:val="18"/>
                <w:szCs w:val="18"/>
              </w:rPr>
              <w:t>20%</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2E04BFB4" w14:textId="77777777" w:rsidR="007436F3" w:rsidRPr="0093023D" w:rsidRDefault="007436F3" w:rsidP="000329CC">
            <w:pPr>
              <w:pStyle w:val="TableNumber"/>
              <w:rPr>
                <w:bCs/>
                <w:sz w:val="18"/>
                <w:szCs w:val="18"/>
              </w:rPr>
            </w:pPr>
            <w:r w:rsidRPr="0093023D">
              <w:rPr>
                <w:bCs/>
                <w:sz w:val="18"/>
                <w:szCs w:val="18"/>
              </w:rPr>
              <w:t>25%</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073B1929" w14:textId="77777777" w:rsidR="007436F3" w:rsidRPr="0093023D" w:rsidRDefault="007436F3" w:rsidP="000329CC">
            <w:pPr>
              <w:pStyle w:val="TableNumber"/>
              <w:rPr>
                <w:sz w:val="18"/>
                <w:szCs w:val="18"/>
              </w:rPr>
            </w:pPr>
            <w:r w:rsidRPr="0093023D">
              <w:rPr>
                <w:sz w:val="18"/>
                <w:szCs w:val="18"/>
              </w:rPr>
              <w:t>19%</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0140F94A" w14:textId="77777777" w:rsidR="007436F3" w:rsidRPr="0093023D" w:rsidRDefault="007436F3" w:rsidP="000329CC">
            <w:pPr>
              <w:pStyle w:val="TableNumber"/>
              <w:rPr>
                <w:sz w:val="18"/>
                <w:szCs w:val="18"/>
              </w:rPr>
            </w:pPr>
            <w:r w:rsidRPr="0093023D">
              <w:rPr>
                <w:sz w:val="18"/>
                <w:szCs w:val="18"/>
              </w:rPr>
              <w:t>25%</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34A8329F" w14:textId="77777777" w:rsidR="007436F3" w:rsidRPr="0093023D" w:rsidRDefault="007436F3" w:rsidP="000329CC">
            <w:pPr>
              <w:pStyle w:val="TableNumber"/>
              <w:rPr>
                <w:sz w:val="18"/>
                <w:szCs w:val="18"/>
              </w:rPr>
            </w:pPr>
            <w:r w:rsidRPr="0093023D">
              <w:rPr>
                <w:sz w:val="18"/>
                <w:szCs w:val="18"/>
              </w:rPr>
              <w:t>19%</w:t>
            </w:r>
          </w:p>
        </w:tc>
      </w:tr>
      <w:tr w:rsidR="007436F3" w14:paraId="51952A05" w14:textId="77777777" w:rsidTr="000329CC">
        <w:trPr>
          <w:trHeight w:val="392"/>
          <w:jc w:val="center"/>
        </w:trPr>
        <w:tc>
          <w:tcPr>
            <w:tcW w:w="3559" w:type="dxa"/>
            <w:tcBorders>
              <w:top w:val="nil"/>
              <w:left w:val="nil"/>
              <w:bottom w:val="single" w:sz="8" w:space="0" w:color="A6A6A6"/>
              <w:right w:val="nil"/>
            </w:tcBorders>
            <w:tcMar>
              <w:top w:w="0" w:type="dxa"/>
              <w:left w:w="108" w:type="dxa"/>
              <w:bottom w:w="0" w:type="dxa"/>
              <w:right w:w="108" w:type="dxa"/>
            </w:tcMar>
            <w:vAlign w:val="center"/>
            <w:hideMark/>
          </w:tcPr>
          <w:p w14:paraId="3B96F233" w14:textId="77777777" w:rsidR="007436F3" w:rsidRPr="00440892" w:rsidRDefault="007436F3" w:rsidP="000329CC">
            <w:pPr>
              <w:pStyle w:val="RowHeading"/>
              <w:rPr>
                <w:sz w:val="18"/>
              </w:rPr>
            </w:pPr>
            <w:r w:rsidRPr="00440892">
              <w:rPr>
                <w:sz w:val="18"/>
              </w:rPr>
              <w:t xml:space="preserve">Gambled </w:t>
            </w:r>
            <w:r w:rsidRPr="00440892">
              <w:rPr>
                <w:color w:val="2C67B1"/>
                <w:sz w:val="18"/>
              </w:rPr>
              <w:t>[FIN]</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28D65214" w14:textId="77777777" w:rsidR="007436F3" w:rsidRPr="0093023D" w:rsidRDefault="007436F3" w:rsidP="000329CC">
            <w:pPr>
              <w:pStyle w:val="TableNumber"/>
              <w:rPr>
                <w:sz w:val="18"/>
                <w:szCs w:val="18"/>
              </w:rPr>
            </w:pPr>
            <w:r w:rsidRPr="0093023D">
              <w:rPr>
                <w:sz w:val="18"/>
                <w:szCs w:val="18"/>
              </w:rPr>
              <w:t>6%</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41178642" w14:textId="77777777" w:rsidR="007436F3" w:rsidRPr="0093023D" w:rsidRDefault="007436F3" w:rsidP="000329CC">
            <w:pPr>
              <w:pStyle w:val="TableNumber"/>
              <w:rPr>
                <w:sz w:val="18"/>
                <w:szCs w:val="18"/>
              </w:rPr>
            </w:pPr>
            <w:r w:rsidRPr="0093023D">
              <w:rPr>
                <w:sz w:val="18"/>
                <w:szCs w:val="18"/>
              </w:rPr>
              <w:t>12%</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3E866645" w14:textId="77777777" w:rsidR="007436F3" w:rsidRPr="0093023D" w:rsidRDefault="007436F3" w:rsidP="000329CC">
            <w:pPr>
              <w:pStyle w:val="TableNumber"/>
              <w:rPr>
                <w:bCs/>
                <w:sz w:val="18"/>
                <w:szCs w:val="18"/>
              </w:rPr>
            </w:pPr>
            <w:r w:rsidRPr="0093023D">
              <w:rPr>
                <w:bCs/>
                <w:sz w:val="18"/>
                <w:szCs w:val="18"/>
              </w:rPr>
              <w:t>16%</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450E4C2B" w14:textId="77777777" w:rsidR="007436F3" w:rsidRPr="0093023D" w:rsidRDefault="007436F3" w:rsidP="000329CC">
            <w:pPr>
              <w:pStyle w:val="TableNumber"/>
              <w:rPr>
                <w:sz w:val="18"/>
                <w:szCs w:val="18"/>
              </w:rPr>
            </w:pPr>
            <w:r w:rsidRPr="0093023D">
              <w:rPr>
                <w:sz w:val="18"/>
                <w:szCs w:val="18"/>
              </w:rPr>
              <w:t>11%</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508CE510" w14:textId="77777777" w:rsidR="007436F3" w:rsidRPr="0093023D" w:rsidRDefault="007436F3" w:rsidP="000329CC">
            <w:pPr>
              <w:pStyle w:val="TableNumber"/>
              <w:rPr>
                <w:sz w:val="18"/>
                <w:szCs w:val="18"/>
              </w:rPr>
            </w:pPr>
            <w:r w:rsidRPr="0093023D">
              <w:rPr>
                <w:sz w:val="18"/>
                <w:szCs w:val="18"/>
              </w:rPr>
              <w:t>13%</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483C6FAD" w14:textId="77777777" w:rsidR="007436F3" w:rsidRPr="0093023D" w:rsidRDefault="007436F3" w:rsidP="000329CC">
            <w:pPr>
              <w:pStyle w:val="TableNumber"/>
              <w:rPr>
                <w:sz w:val="18"/>
                <w:szCs w:val="18"/>
              </w:rPr>
            </w:pPr>
            <w:r w:rsidRPr="0093023D">
              <w:rPr>
                <w:sz w:val="18"/>
                <w:szCs w:val="18"/>
              </w:rPr>
              <w:t>11%</w:t>
            </w:r>
          </w:p>
        </w:tc>
      </w:tr>
      <w:tr w:rsidR="007436F3" w14:paraId="71969E8E" w14:textId="77777777" w:rsidTr="000329CC">
        <w:trPr>
          <w:trHeight w:val="392"/>
          <w:jc w:val="center"/>
        </w:trPr>
        <w:tc>
          <w:tcPr>
            <w:tcW w:w="3559" w:type="dxa"/>
            <w:tcBorders>
              <w:top w:val="single" w:sz="4" w:space="0" w:color="D9D9D9" w:themeColor="background1" w:themeShade="D9"/>
              <w:left w:val="nil"/>
              <w:bottom w:val="single" w:sz="8" w:space="0" w:color="A6A6A6"/>
              <w:right w:val="nil"/>
            </w:tcBorders>
            <w:tcMar>
              <w:top w:w="0" w:type="dxa"/>
              <w:left w:w="108" w:type="dxa"/>
              <w:bottom w:w="0" w:type="dxa"/>
              <w:right w:w="108" w:type="dxa"/>
            </w:tcMar>
            <w:vAlign w:val="center"/>
          </w:tcPr>
          <w:p w14:paraId="6279EA6A" w14:textId="77777777" w:rsidR="007436F3" w:rsidRPr="00440892" w:rsidRDefault="007436F3" w:rsidP="000329CC">
            <w:pPr>
              <w:pStyle w:val="RowHeading"/>
              <w:rPr>
                <w:sz w:val="18"/>
              </w:rPr>
            </w:pPr>
            <w:r w:rsidRPr="00440892">
              <w:rPr>
                <w:sz w:val="18"/>
              </w:rPr>
              <w:t xml:space="preserve">Spent more than $50 a day on gambling </w:t>
            </w:r>
            <w:r w:rsidRPr="00440892">
              <w:rPr>
                <w:color w:val="2C67B1"/>
                <w:sz w:val="18"/>
              </w:rPr>
              <w:t>[FIN]</w:t>
            </w:r>
          </w:p>
        </w:tc>
        <w:tc>
          <w:tcPr>
            <w:tcW w:w="936" w:type="dxa"/>
            <w:tcBorders>
              <w:top w:val="single" w:sz="4" w:space="0" w:color="D9D9D9" w:themeColor="background1" w:themeShade="D9"/>
              <w:left w:val="nil"/>
              <w:bottom w:val="single" w:sz="8" w:space="0" w:color="A6A6A6"/>
              <w:right w:val="nil"/>
            </w:tcBorders>
            <w:shd w:val="clear" w:color="auto" w:fill="DCE8F6"/>
            <w:tcMar>
              <w:top w:w="0" w:type="dxa"/>
              <w:left w:w="108" w:type="dxa"/>
              <w:bottom w:w="0" w:type="dxa"/>
              <w:right w:w="108" w:type="dxa"/>
            </w:tcMar>
            <w:vAlign w:val="center"/>
          </w:tcPr>
          <w:p w14:paraId="7A22D439" w14:textId="77777777" w:rsidR="007436F3" w:rsidRPr="0093023D" w:rsidRDefault="007436F3" w:rsidP="000329CC">
            <w:pPr>
              <w:pStyle w:val="TableNumber"/>
              <w:rPr>
                <w:bCs/>
                <w:sz w:val="18"/>
                <w:szCs w:val="18"/>
              </w:rPr>
            </w:pPr>
            <w:r w:rsidRPr="0093023D">
              <w:rPr>
                <w:bCs/>
                <w:sz w:val="18"/>
                <w:szCs w:val="18"/>
              </w:rPr>
              <w:t>6%</w:t>
            </w:r>
          </w:p>
        </w:tc>
        <w:tc>
          <w:tcPr>
            <w:tcW w:w="936" w:type="dxa"/>
            <w:tcBorders>
              <w:top w:val="single" w:sz="4" w:space="0" w:color="D9D9D9" w:themeColor="background1" w:themeShade="D9"/>
              <w:left w:val="nil"/>
              <w:bottom w:val="single" w:sz="8" w:space="0" w:color="A6A6A6"/>
              <w:right w:val="nil"/>
            </w:tcBorders>
            <w:shd w:val="clear" w:color="auto" w:fill="DCE8F6"/>
            <w:tcMar>
              <w:top w:w="0" w:type="dxa"/>
              <w:left w:w="108" w:type="dxa"/>
              <w:bottom w:w="0" w:type="dxa"/>
              <w:right w:w="108" w:type="dxa"/>
            </w:tcMar>
            <w:vAlign w:val="center"/>
          </w:tcPr>
          <w:p w14:paraId="2534883E" w14:textId="77777777" w:rsidR="007436F3" w:rsidRPr="0093023D" w:rsidRDefault="007436F3" w:rsidP="000329CC">
            <w:pPr>
              <w:pStyle w:val="TableNumber"/>
              <w:rPr>
                <w:bCs/>
                <w:sz w:val="18"/>
                <w:szCs w:val="18"/>
              </w:rPr>
            </w:pPr>
            <w:r w:rsidRPr="0093023D">
              <w:rPr>
                <w:bCs/>
                <w:sz w:val="18"/>
                <w:szCs w:val="18"/>
              </w:rPr>
              <w:t>10%</w:t>
            </w:r>
          </w:p>
        </w:tc>
        <w:tc>
          <w:tcPr>
            <w:tcW w:w="936" w:type="dxa"/>
            <w:tcBorders>
              <w:top w:val="single" w:sz="4" w:space="0" w:color="D9D9D9" w:themeColor="background1" w:themeShade="D9"/>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6B5B7DF9" w14:textId="77777777" w:rsidR="007436F3" w:rsidRPr="0093023D" w:rsidRDefault="007436F3" w:rsidP="000329CC">
            <w:pPr>
              <w:pStyle w:val="TableNumber"/>
              <w:rPr>
                <w:bCs/>
                <w:sz w:val="18"/>
                <w:szCs w:val="18"/>
              </w:rPr>
            </w:pPr>
            <w:r w:rsidRPr="0093023D">
              <w:rPr>
                <w:bCs/>
                <w:sz w:val="18"/>
                <w:szCs w:val="18"/>
              </w:rPr>
              <w:t>18%</w:t>
            </w:r>
            <w:r>
              <w:rPr>
                <w:bCs/>
                <w:sz w:val="18"/>
                <w:szCs w:val="18"/>
              </w:rPr>
              <w:t>*</w:t>
            </w:r>
          </w:p>
        </w:tc>
        <w:tc>
          <w:tcPr>
            <w:tcW w:w="936" w:type="dxa"/>
            <w:tcBorders>
              <w:top w:val="single" w:sz="4" w:space="0" w:color="D9D9D9" w:themeColor="background1" w:themeShade="D9"/>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2FFCB64A" w14:textId="77777777" w:rsidR="007436F3" w:rsidRPr="0093023D" w:rsidRDefault="007436F3" w:rsidP="000329CC">
            <w:pPr>
              <w:pStyle w:val="TableNumber"/>
              <w:rPr>
                <w:bCs/>
                <w:sz w:val="18"/>
                <w:szCs w:val="18"/>
              </w:rPr>
            </w:pPr>
            <w:r w:rsidRPr="0093023D">
              <w:rPr>
                <w:bCs/>
                <w:sz w:val="18"/>
                <w:szCs w:val="18"/>
              </w:rPr>
              <w:t>8%</w:t>
            </w:r>
          </w:p>
        </w:tc>
        <w:tc>
          <w:tcPr>
            <w:tcW w:w="936" w:type="dxa"/>
            <w:tcBorders>
              <w:top w:val="single" w:sz="4" w:space="0" w:color="D9D9D9" w:themeColor="background1" w:themeShade="D9"/>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0CEA000A" w14:textId="3A894CE2" w:rsidR="007436F3" w:rsidRPr="0093023D" w:rsidRDefault="007436F3" w:rsidP="000329CC">
            <w:pPr>
              <w:pStyle w:val="TableNumber"/>
              <w:rPr>
                <w:sz w:val="18"/>
                <w:szCs w:val="18"/>
              </w:rPr>
            </w:pPr>
            <w:r w:rsidRPr="0093023D">
              <w:rPr>
                <w:sz w:val="18"/>
                <w:szCs w:val="18"/>
              </w:rPr>
              <w:t>15%</w:t>
            </w:r>
            <w:r w:rsidR="00641CBB">
              <w:rPr>
                <w:sz w:val="18"/>
                <w:szCs w:val="18"/>
              </w:rPr>
              <w:t>*</w:t>
            </w:r>
          </w:p>
        </w:tc>
        <w:tc>
          <w:tcPr>
            <w:tcW w:w="936" w:type="dxa"/>
            <w:tcBorders>
              <w:top w:val="single" w:sz="4" w:space="0" w:color="D9D9D9" w:themeColor="background1" w:themeShade="D9"/>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08103A3B" w14:textId="77777777" w:rsidR="007436F3" w:rsidRPr="0093023D" w:rsidRDefault="007436F3" w:rsidP="000329CC">
            <w:pPr>
              <w:pStyle w:val="TableNumber"/>
              <w:rPr>
                <w:sz w:val="18"/>
                <w:szCs w:val="18"/>
              </w:rPr>
            </w:pPr>
            <w:r w:rsidRPr="0093023D">
              <w:rPr>
                <w:sz w:val="18"/>
                <w:szCs w:val="18"/>
              </w:rPr>
              <w:t>8%</w:t>
            </w:r>
          </w:p>
        </w:tc>
      </w:tr>
      <w:tr w:rsidR="007436F3" w14:paraId="4E24CA83" w14:textId="77777777" w:rsidTr="000329CC">
        <w:trPr>
          <w:trHeight w:val="392"/>
          <w:jc w:val="center"/>
        </w:trPr>
        <w:tc>
          <w:tcPr>
            <w:tcW w:w="3559" w:type="dxa"/>
            <w:tcBorders>
              <w:top w:val="single" w:sz="4" w:space="0" w:color="D9D9D9" w:themeColor="background1" w:themeShade="D9"/>
              <w:left w:val="nil"/>
              <w:bottom w:val="single" w:sz="8" w:space="0" w:color="A6A6A6"/>
              <w:right w:val="nil"/>
            </w:tcBorders>
            <w:tcMar>
              <w:top w:w="0" w:type="dxa"/>
              <w:left w:w="108" w:type="dxa"/>
              <w:bottom w:w="0" w:type="dxa"/>
              <w:right w:w="108" w:type="dxa"/>
            </w:tcMar>
            <w:vAlign w:val="center"/>
          </w:tcPr>
          <w:p w14:paraId="3A4DA579" w14:textId="77777777" w:rsidR="007436F3" w:rsidRPr="00440892" w:rsidRDefault="007436F3" w:rsidP="000329CC">
            <w:pPr>
              <w:pStyle w:val="RowHeading"/>
              <w:rPr>
                <w:sz w:val="18"/>
              </w:rPr>
            </w:pPr>
            <w:r w:rsidRPr="00440892">
              <w:rPr>
                <w:sz w:val="18"/>
              </w:rPr>
              <w:t xml:space="preserve">Bet more than you can really afford to lose </w:t>
            </w:r>
            <w:r w:rsidRPr="00440892">
              <w:rPr>
                <w:color w:val="2C67B1"/>
                <w:sz w:val="18"/>
              </w:rPr>
              <w:t>[FIN]</w:t>
            </w:r>
          </w:p>
        </w:tc>
        <w:tc>
          <w:tcPr>
            <w:tcW w:w="936" w:type="dxa"/>
            <w:tcBorders>
              <w:top w:val="single" w:sz="4" w:space="0" w:color="D9D9D9" w:themeColor="background1" w:themeShade="D9"/>
              <w:left w:val="nil"/>
              <w:bottom w:val="single" w:sz="8" w:space="0" w:color="A6A6A6"/>
              <w:right w:val="nil"/>
            </w:tcBorders>
            <w:shd w:val="clear" w:color="auto" w:fill="DCE8F6"/>
            <w:tcMar>
              <w:top w:w="0" w:type="dxa"/>
              <w:left w:w="108" w:type="dxa"/>
              <w:bottom w:w="0" w:type="dxa"/>
              <w:right w:w="108" w:type="dxa"/>
            </w:tcMar>
            <w:vAlign w:val="center"/>
          </w:tcPr>
          <w:p w14:paraId="4FD1DE69" w14:textId="77777777" w:rsidR="007436F3" w:rsidRPr="0093023D" w:rsidRDefault="007436F3" w:rsidP="000329CC">
            <w:pPr>
              <w:pStyle w:val="TableNumber"/>
              <w:rPr>
                <w:bCs/>
                <w:sz w:val="18"/>
                <w:szCs w:val="18"/>
              </w:rPr>
            </w:pPr>
            <w:r w:rsidRPr="0093023D">
              <w:rPr>
                <w:bCs/>
                <w:sz w:val="18"/>
                <w:szCs w:val="18"/>
              </w:rPr>
              <w:t>10%</w:t>
            </w:r>
          </w:p>
        </w:tc>
        <w:tc>
          <w:tcPr>
            <w:tcW w:w="936" w:type="dxa"/>
            <w:tcBorders>
              <w:top w:val="single" w:sz="4" w:space="0" w:color="D9D9D9" w:themeColor="background1" w:themeShade="D9"/>
              <w:left w:val="nil"/>
              <w:bottom w:val="single" w:sz="8" w:space="0" w:color="A6A6A6"/>
              <w:right w:val="nil"/>
            </w:tcBorders>
            <w:shd w:val="clear" w:color="auto" w:fill="DCE8F6"/>
            <w:tcMar>
              <w:top w:w="0" w:type="dxa"/>
              <w:left w:w="108" w:type="dxa"/>
              <w:bottom w:w="0" w:type="dxa"/>
              <w:right w:w="108" w:type="dxa"/>
            </w:tcMar>
            <w:vAlign w:val="center"/>
          </w:tcPr>
          <w:p w14:paraId="414E389D" w14:textId="77777777" w:rsidR="007436F3" w:rsidRPr="0093023D" w:rsidRDefault="007436F3" w:rsidP="000329CC">
            <w:pPr>
              <w:pStyle w:val="TableNumber"/>
              <w:rPr>
                <w:bCs/>
                <w:sz w:val="18"/>
                <w:szCs w:val="18"/>
              </w:rPr>
            </w:pPr>
            <w:r w:rsidRPr="0093023D">
              <w:rPr>
                <w:bCs/>
                <w:sz w:val="18"/>
                <w:szCs w:val="18"/>
              </w:rPr>
              <w:t>8%</w:t>
            </w:r>
          </w:p>
        </w:tc>
        <w:tc>
          <w:tcPr>
            <w:tcW w:w="936" w:type="dxa"/>
            <w:tcBorders>
              <w:top w:val="single" w:sz="4" w:space="0" w:color="D9D9D9" w:themeColor="background1" w:themeShade="D9"/>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70DEAA09" w14:textId="77777777" w:rsidR="007436F3" w:rsidRPr="0093023D" w:rsidRDefault="007436F3" w:rsidP="000329CC">
            <w:pPr>
              <w:pStyle w:val="TableNumber"/>
              <w:rPr>
                <w:bCs/>
                <w:sz w:val="18"/>
                <w:szCs w:val="18"/>
              </w:rPr>
            </w:pPr>
            <w:r w:rsidRPr="0093023D">
              <w:rPr>
                <w:bCs/>
                <w:sz w:val="18"/>
                <w:szCs w:val="18"/>
              </w:rPr>
              <w:t>14%</w:t>
            </w:r>
            <w:r>
              <w:rPr>
                <w:bCs/>
                <w:sz w:val="18"/>
                <w:szCs w:val="18"/>
              </w:rPr>
              <w:t>*</w:t>
            </w:r>
          </w:p>
        </w:tc>
        <w:tc>
          <w:tcPr>
            <w:tcW w:w="936" w:type="dxa"/>
            <w:tcBorders>
              <w:top w:val="single" w:sz="4" w:space="0" w:color="D9D9D9" w:themeColor="background1" w:themeShade="D9"/>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292E14A8" w14:textId="77777777" w:rsidR="007436F3" w:rsidRPr="0093023D" w:rsidRDefault="007436F3" w:rsidP="000329CC">
            <w:pPr>
              <w:pStyle w:val="TableNumber"/>
              <w:rPr>
                <w:bCs/>
                <w:sz w:val="18"/>
                <w:szCs w:val="18"/>
              </w:rPr>
            </w:pPr>
            <w:r w:rsidRPr="0093023D">
              <w:rPr>
                <w:bCs/>
                <w:sz w:val="18"/>
                <w:szCs w:val="18"/>
              </w:rPr>
              <w:t>8%</w:t>
            </w:r>
          </w:p>
        </w:tc>
        <w:tc>
          <w:tcPr>
            <w:tcW w:w="936" w:type="dxa"/>
            <w:tcBorders>
              <w:top w:val="single" w:sz="4" w:space="0" w:color="D9D9D9" w:themeColor="background1" w:themeShade="D9"/>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67DB2E65" w14:textId="77777777" w:rsidR="007436F3" w:rsidRPr="0093023D" w:rsidRDefault="007436F3" w:rsidP="000329CC">
            <w:pPr>
              <w:pStyle w:val="TableNumber"/>
              <w:rPr>
                <w:bCs/>
                <w:sz w:val="18"/>
                <w:szCs w:val="18"/>
              </w:rPr>
            </w:pPr>
            <w:r w:rsidRPr="0093023D">
              <w:rPr>
                <w:bCs/>
                <w:sz w:val="18"/>
                <w:szCs w:val="18"/>
              </w:rPr>
              <w:t>14%</w:t>
            </w:r>
            <w:r>
              <w:rPr>
                <w:bCs/>
                <w:sz w:val="18"/>
                <w:szCs w:val="18"/>
              </w:rPr>
              <w:t>*</w:t>
            </w:r>
          </w:p>
        </w:tc>
        <w:tc>
          <w:tcPr>
            <w:tcW w:w="936" w:type="dxa"/>
            <w:tcBorders>
              <w:top w:val="single" w:sz="4" w:space="0" w:color="D9D9D9" w:themeColor="background1" w:themeShade="D9"/>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5E8FCFD3" w14:textId="77777777" w:rsidR="007436F3" w:rsidRPr="0093023D" w:rsidRDefault="007436F3" w:rsidP="000329CC">
            <w:pPr>
              <w:pStyle w:val="TableNumber"/>
              <w:rPr>
                <w:bCs/>
                <w:sz w:val="18"/>
                <w:szCs w:val="18"/>
              </w:rPr>
            </w:pPr>
            <w:r w:rsidRPr="0093023D">
              <w:rPr>
                <w:bCs/>
                <w:sz w:val="18"/>
                <w:szCs w:val="18"/>
              </w:rPr>
              <w:t>7%</w:t>
            </w:r>
          </w:p>
        </w:tc>
      </w:tr>
      <w:tr w:rsidR="007436F3" w14:paraId="07C10021" w14:textId="77777777" w:rsidTr="000329CC">
        <w:trPr>
          <w:trHeight w:val="392"/>
          <w:jc w:val="center"/>
        </w:trPr>
        <w:tc>
          <w:tcPr>
            <w:tcW w:w="3559" w:type="dxa"/>
            <w:tcBorders>
              <w:top w:val="nil"/>
              <w:left w:val="nil"/>
              <w:bottom w:val="single" w:sz="8" w:space="0" w:color="A6A6A6"/>
              <w:right w:val="nil"/>
            </w:tcBorders>
            <w:tcMar>
              <w:top w:w="0" w:type="dxa"/>
              <w:left w:w="108" w:type="dxa"/>
              <w:bottom w:w="0" w:type="dxa"/>
              <w:right w:w="108" w:type="dxa"/>
            </w:tcMar>
            <w:vAlign w:val="center"/>
          </w:tcPr>
          <w:p w14:paraId="7479DCE7" w14:textId="77777777" w:rsidR="007436F3" w:rsidRPr="00440892" w:rsidRDefault="007436F3" w:rsidP="000329CC">
            <w:pPr>
              <w:pStyle w:val="RowHeading"/>
              <w:rPr>
                <w:sz w:val="18"/>
              </w:rPr>
            </w:pPr>
            <w:r w:rsidRPr="00440892">
              <w:rPr>
                <w:sz w:val="18"/>
              </w:rPr>
              <w:t xml:space="preserve">Had to borrow money or sell things to get money to gamble </w:t>
            </w:r>
            <w:r w:rsidRPr="00440892">
              <w:rPr>
                <w:color w:val="2C67B1"/>
                <w:sz w:val="18"/>
              </w:rPr>
              <w:t>[FIN]</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021C778B" w14:textId="77777777" w:rsidR="007436F3" w:rsidRPr="0093023D" w:rsidRDefault="007436F3" w:rsidP="000329CC">
            <w:pPr>
              <w:pStyle w:val="TableNumber"/>
              <w:rPr>
                <w:sz w:val="18"/>
                <w:szCs w:val="18"/>
              </w:rPr>
            </w:pPr>
            <w:r w:rsidRPr="0093023D">
              <w:rPr>
                <w:sz w:val="18"/>
                <w:szCs w:val="18"/>
              </w:rPr>
              <w:t>8%</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1922B916" w14:textId="77777777" w:rsidR="007436F3" w:rsidRPr="0093023D" w:rsidRDefault="007436F3" w:rsidP="000329CC">
            <w:pPr>
              <w:pStyle w:val="TableNumber"/>
              <w:rPr>
                <w:sz w:val="18"/>
                <w:szCs w:val="18"/>
              </w:rPr>
            </w:pPr>
            <w:r w:rsidRPr="0093023D">
              <w:rPr>
                <w:sz w:val="18"/>
                <w:szCs w:val="18"/>
              </w:rPr>
              <w:t>5%</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64232D33" w14:textId="77777777" w:rsidR="007436F3" w:rsidRPr="0093023D" w:rsidRDefault="007436F3" w:rsidP="000329CC">
            <w:pPr>
              <w:pStyle w:val="TableNumber"/>
              <w:rPr>
                <w:bCs/>
                <w:sz w:val="18"/>
                <w:szCs w:val="18"/>
              </w:rPr>
            </w:pPr>
            <w:r w:rsidRPr="0093023D">
              <w:rPr>
                <w:bCs/>
                <w:sz w:val="18"/>
                <w:szCs w:val="18"/>
              </w:rPr>
              <w:t>9%</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3489F4D0" w14:textId="77777777" w:rsidR="007436F3" w:rsidRPr="0093023D" w:rsidRDefault="007436F3" w:rsidP="000329CC">
            <w:pPr>
              <w:pStyle w:val="TableNumber"/>
              <w:rPr>
                <w:sz w:val="18"/>
                <w:szCs w:val="18"/>
              </w:rPr>
            </w:pPr>
            <w:r w:rsidRPr="0093023D">
              <w:rPr>
                <w:sz w:val="18"/>
                <w:szCs w:val="18"/>
              </w:rPr>
              <w:t>5%</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2B81AFFF" w14:textId="77777777" w:rsidR="007436F3" w:rsidRPr="0093023D" w:rsidRDefault="007436F3" w:rsidP="000329CC">
            <w:pPr>
              <w:pStyle w:val="TableNumber"/>
              <w:rPr>
                <w:sz w:val="18"/>
                <w:szCs w:val="18"/>
              </w:rPr>
            </w:pPr>
            <w:r w:rsidRPr="0093023D">
              <w:rPr>
                <w:sz w:val="18"/>
                <w:szCs w:val="18"/>
              </w:rPr>
              <w:t>9%</w:t>
            </w:r>
            <w:r>
              <w:rPr>
                <w:sz w:val="18"/>
                <w:szCs w:val="18"/>
              </w:rPr>
              <w:t>*</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29499AB6" w14:textId="77777777" w:rsidR="007436F3" w:rsidRPr="0093023D" w:rsidRDefault="007436F3" w:rsidP="000329CC">
            <w:pPr>
              <w:pStyle w:val="TableNumber"/>
              <w:rPr>
                <w:bCs/>
                <w:sz w:val="18"/>
                <w:szCs w:val="18"/>
              </w:rPr>
            </w:pPr>
            <w:r w:rsidRPr="0093023D">
              <w:rPr>
                <w:bCs/>
                <w:sz w:val="18"/>
                <w:szCs w:val="18"/>
              </w:rPr>
              <w:t>4%</w:t>
            </w:r>
          </w:p>
        </w:tc>
      </w:tr>
      <w:tr w:rsidR="007436F3" w14:paraId="78700391" w14:textId="77777777" w:rsidTr="000329CC">
        <w:trPr>
          <w:trHeight w:val="392"/>
          <w:jc w:val="center"/>
        </w:trPr>
        <w:tc>
          <w:tcPr>
            <w:tcW w:w="3559" w:type="dxa"/>
            <w:tcBorders>
              <w:top w:val="nil"/>
              <w:left w:val="nil"/>
              <w:bottom w:val="single" w:sz="8" w:space="0" w:color="A6A6A6"/>
              <w:right w:val="nil"/>
            </w:tcBorders>
            <w:tcMar>
              <w:top w:w="0" w:type="dxa"/>
              <w:left w:w="108" w:type="dxa"/>
              <w:bottom w:w="0" w:type="dxa"/>
              <w:right w:w="108" w:type="dxa"/>
            </w:tcMar>
            <w:vAlign w:val="center"/>
          </w:tcPr>
          <w:p w14:paraId="122E9475" w14:textId="77777777" w:rsidR="007436F3" w:rsidRPr="00440892" w:rsidRDefault="007436F3" w:rsidP="000329CC">
            <w:pPr>
              <w:pStyle w:val="RowHeading"/>
              <w:rPr>
                <w:sz w:val="18"/>
              </w:rPr>
            </w:pPr>
            <w:r w:rsidRPr="00440892">
              <w:rPr>
                <w:sz w:val="18"/>
              </w:rPr>
              <w:t xml:space="preserve">Used an illegal drug like benzos, ice, marijuana, or speed </w:t>
            </w:r>
            <w:r w:rsidRPr="00440892">
              <w:rPr>
                <w:color w:val="0000FF"/>
                <w:sz w:val="18"/>
              </w:rPr>
              <w:t>[D&amp;A]</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20021543" w14:textId="77777777" w:rsidR="007436F3" w:rsidRPr="0093023D" w:rsidRDefault="007436F3" w:rsidP="000329CC">
            <w:pPr>
              <w:pStyle w:val="TableNumber"/>
              <w:rPr>
                <w:sz w:val="18"/>
                <w:szCs w:val="18"/>
              </w:rPr>
            </w:pPr>
            <w:r w:rsidRPr="0093023D">
              <w:rPr>
                <w:sz w:val="18"/>
                <w:szCs w:val="18"/>
              </w:rPr>
              <w:t>25%</w:t>
            </w:r>
            <w:r>
              <w:rPr>
                <w:sz w:val="18"/>
                <w:szCs w:val="18"/>
              </w:rPr>
              <w:t>*</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0AF66D21" w14:textId="77777777" w:rsidR="007436F3" w:rsidRPr="0093023D" w:rsidRDefault="007436F3" w:rsidP="000329CC">
            <w:pPr>
              <w:pStyle w:val="TableNumber"/>
              <w:rPr>
                <w:sz w:val="18"/>
                <w:szCs w:val="18"/>
              </w:rPr>
            </w:pPr>
            <w:r w:rsidRPr="0093023D">
              <w:rPr>
                <w:sz w:val="18"/>
                <w:szCs w:val="18"/>
              </w:rPr>
              <w:t>6%</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2AC550E6" w14:textId="77777777" w:rsidR="007436F3" w:rsidRPr="0093023D" w:rsidRDefault="007436F3" w:rsidP="000329CC">
            <w:pPr>
              <w:pStyle w:val="TableNumber"/>
              <w:rPr>
                <w:bCs/>
                <w:sz w:val="18"/>
                <w:szCs w:val="18"/>
              </w:rPr>
            </w:pPr>
            <w:r w:rsidRPr="0093023D">
              <w:rPr>
                <w:bCs/>
                <w:sz w:val="18"/>
                <w:szCs w:val="18"/>
              </w:rPr>
              <w:t>3%</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6EBD4D16" w14:textId="77777777" w:rsidR="007436F3" w:rsidRPr="0093023D" w:rsidRDefault="007436F3" w:rsidP="000329CC">
            <w:pPr>
              <w:pStyle w:val="TableNumber"/>
              <w:rPr>
                <w:sz w:val="18"/>
                <w:szCs w:val="18"/>
              </w:rPr>
            </w:pPr>
            <w:r w:rsidRPr="0093023D">
              <w:rPr>
                <w:sz w:val="18"/>
                <w:szCs w:val="18"/>
              </w:rPr>
              <w:t>8%</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6F433468" w14:textId="77777777" w:rsidR="007436F3" w:rsidRPr="0093023D" w:rsidRDefault="007436F3" w:rsidP="000329CC">
            <w:pPr>
              <w:pStyle w:val="TableNumber"/>
              <w:rPr>
                <w:sz w:val="18"/>
                <w:szCs w:val="18"/>
              </w:rPr>
            </w:pPr>
            <w:r w:rsidRPr="0093023D">
              <w:rPr>
                <w:sz w:val="18"/>
                <w:szCs w:val="18"/>
              </w:rPr>
              <w:t>11%</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003E7DE2" w14:textId="77777777" w:rsidR="007436F3" w:rsidRPr="0093023D" w:rsidRDefault="007436F3" w:rsidP="000329CC">
            <w:pPr>
              <w:pStyle w:val="TableNumber"/>
              <w:rPr>
                <w:bCs/>
                <w:sz w:val="18"/>
                <w:szCs w:val="18"/>
              </w:rPr>
            </w:pPr>
            <w:r w:rsidRPr="0093023D">
              <w:rPr>
                <w:bCs/>
                <w:sz w:val="18"/>
                <w:szCs w:val="18"/>
              </w:rPr>
              <w:t>6%</w:t>
            </w:r>
          </w:p>
        </w:tc>
      </w:tr>
      <w:tr w:rsidR="007436F3" w14:paraId="34DA53CE" w14:textId="77777777" w:rsidTr="000329CC">
        <w:trPr>
          <w:trHeight w:val="392"/>
          <w:jc w:val="center"/>
        </w:trPr>
        <w:tc>
          <w:tcPr>
            <w:tcW w:w="3559" w:type="dxa"/>
            <w:tcBorders>
              <w:top w:val="nil"/>
              <w:left w:val="nil"/>
              <w:bottom w:val="single" w:sz="8" w:space="0" w:color="A6A6A6"/>
              <w:right w:val="nil"/>
            </w:tcBorders>
            <w:tcMar>
              <w:top w:w="0" w:type="dxa"/>
              <w:left w:w="108" w:type="dxa"/>
              <w:bottom w:w="0" w:type="dxa"/>
              <w:right w:w="108" w:type="dxa"/>
            </w:tcMar>
            <w:vAlign w:val="center"/>
          </w:tcPr>
          <w:p w14:paraId="7C45C1EB" w14:textId="77777777" w:rsidR="007436F3" w:rsidRPr="00440892" w:rsidRDefault="007436F3" w:rsidP="000329CC">
            <w:pPr>
              <w:pStyle w:val="RowHeading"/>
              <w:rPr>
                <w:sz w:val="18"/>
              </w:rPr>
            </w:pPr>
            <w:r w:rsidRPr="00440892">
              <w:rPr>
                <w:sz w:val="18"/>
              </w:rPr>
              <w:t xml:space="preserve">Spent more than $50 a day on illegal drugs like benzos, ice, marijuana, or speed </w:t>
            </w:r>
            <w:r w:rsidRPr="00440892">
              <w:rPr>
                <w:color w:val="0000FF"/>
                <w:sz w:val="18"/>
              </w:rPr>
              <w:t>[D&amp;A]</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1B2D4058" w14:textId="77777777" w:rsidR="007436F3" w:rsidRPr="0093023D" w:rsidRDefault="007436F3" w:rsidP="000329CC">
            <w:pPr>
              <w:pStyle w:val="TableNumber"/>
              <w:rPr>
                <w:sz w:val="18"/>
                <w:szCs w:val="18"/>
              </w:rPr>
            </w:pPr>
            <w:r w:rsidRPr="0093023D">
              <w:rPr>
                <w:sz w:val="18"/>
                <w:szCs w:val="18"/>
              </w:rPr>
              <w:t>24%</w:t>
            </w:r>
            <w:r>
              <w:rPr>
                <w:sz w:val="18"/>
                <w:szCs w:val="18"/>
              </w:rPr>
              <w:t>*</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320A4011" w14:textId="77777777" w:rsidR="007436F3" w:rsidRPr="0093023D" w:rsidRDefault="007436F3" w:rsidP="000329CC">
            <w:pPr>
              <w:pStyle w:val="TableNumber"/>
              <w:rPr>
                <w:sz w:val="18"/>
                <w:szCs w:val="18"/>
              </w:rPr>
            </w:pPr>
            <w:r w:rsidRPr="0093023D">
              <w:rPr>
                <w:sz w:val="18"/>
                <w:szCs w:val="18"/>
              </w:rPr>
              <w:t>6%</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4E48ACAF" w14:textId="77777777" w:rsidR="007436F3" w:rsidRPr="0093023D" w:rsidRDefault="007436F3" w:rsidP="000329CC">
            <w:pPr>
              <w:pStyle w:val="TableNumber"/>
              <w:rPr>
                <w:bCs/>
                <w:sz w:val="18"/>
                <w:szCs w:val="18"/>
              </w:rPr>
            </w:pPr>
            <w:r w:rsidRPr="0093023D">
              <w:rPr>
                <w:bCs/>
                <w:sz w:val="18"/>
                <w:szCs w:val="18"/>
              </w:rPr>
              <w:t>3%</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55158D9D" w14:textId="77777777" w:rsidR="007436F3" w:rsidRPr="0093023D" w:rsidRDefault="007436F3" w:rsidP="000329CC">
            <w:pPr>
              <w:pStyle w:val="TableNumber"/>
              <w:rPr>
                <w:sz w:val="18"/>
                <w:szCs w:val="18"/>
              </w:rPr>
            </w:pPr>
            <w:r w:rsidRPr="0093023D">
              <w:rPr>
                <w:sz w:val="18"/>
                <w:szCs w:val="18"/>
              </w:rPr>
              <w:t>7%</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36E6AA49" w14:textId="77777777" w:rsidR="007436F3" w:rsidRPr="0093023D" w:rsidRDefault="007436F3" w:rsidP="000329CC">
            <w:pPr>
              <w:pStyle w:val="TableNumber"/>
              <w:rPr>
                <w:sz w:val="18"/>
                <w:szCs w:val="18"/>
              </w:rPr>
            </w:pPr>
            <w:r w:rsidRPr="0093023D">
              <w:rPr>
                <w:sz w:val="18"/>
                <w:szCs w:val="18"/>
              </w:rPr>
              <w:t>11%</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4A1F7BB9" w14:textId="77777777" w:rsidR="007436F3" w:rsidRPr="0093023D" w:rsidRDefault="007436F3" w:rsidP="000329CC">
            <w:pPr>
              <w:pStyle w:val="TableNumber"/>
              <w:rPr>
                <w:bCs/>
                <w:sz w:val="18"/>
                <w:szCs w:val="18"/>
              </w:rPr>
            </w:pPr>
            <w:r w:rsidRPr="0093023D">
              <w:rPr>
                <w:bCs/>
                <w:sz w:val="18"/>
                <w:szCs w:val="18"/>
              </w:rPr>
              <w:t>6%</w:t>
            </w:r>
          </w:p>
        </w:tc>
      </w:tr>
    </w:tbl>
    <w:p w14:paraId="46DD2CD4" w14:textId="3BD20191" w:rsidR="00CF5AC0" w:rsidRPr="00A71E9C" w:rsidRDefault="00CF5AC0" w:rsidP="00A71E9C">
      <w:pPr>
        <w:pStyle w:val="Note"/>
        <w:spacing w:after="120"/>
        <w:rPr>
          <w:rStyle w:val="FootnoteReference"/>
        </w:rPr>
      </w:pPr>
      <w:r w:rsidRPr="00A71E9C">
        <w:rPr>
          <w:rStyle w:val="FootnoteReference"/>
        </w:rPr>
        <w:t>* Statistically significant difference.</w:t>
      </w:r>
    </w:p>
    <w:p w14:paraId="1A97AA1B" w14:textId="3470D514" w:rsidR="00AD56D1" w:rsidRDefault="00AD56D1" w:rsidP="00AD56D1">
      <w:r>
        <w:t>As in Wave 1, overall t</w:t>
      </w:r>
      <w:r w:rsidRPr="00671B22">
        <w:t xml:space="preserve">here </w:t>
      </w:r>
      <w:r>
        <w:t xml:space="preserve">is a positive trend amongst the small group of participants who had used the services since the commencement of the Trial, however there were few statistically significant differences from those who had not. This suggests that the services are having a positive impact on the small proportion of the population using them, however it is only a relatively small effect for a relatively small proportion of the total </w:t>
      </w:r>
      <w:r w:rsidR="00253D04">
        <w:t>p</w:t>
      </w:r>
      <w:r>
        <w:t xml:space="preserve">articipant population. </w:t>
      </w:r>
    </w:p>
    <w:p w14:paraId="47657E23" w14:textId="7EAC3DA6" w:rsidR="00AD56D1" w:rsidRDefault="00AD56D1" w:rsidP="00AD56D1">
      <w:r w:rsidRPr="00671B22">
        <w:t xml:space="preserve">In these tables, the ‘not used’ columns are the closest available proxy for the CDC without services. </w:t>
      </w:r>
      <w:r>
        <w:t xml:space="preserve">It shows that for those who did not use the services </w:t>
      </w:r>
      <w:r w:rsidRPr="00EE58F4">
        <w:rPr>
          <w:i/>
        </w:rPr>
        <w:t>positive effects of the CDCT can still be seen</w:t>
      </w:r>
      <w:r>
        <w:t xml:space="preserve"> </w:t>
      </w:r>
      <w:r w:rsidRPr="00EE58F4">
        <w:rPr>
          <w:i/>
        </w:rPr>
        <w:t>on most of these behaviours</w:t>
      </w:r>
      <w:r w:rsidR="00CF1FAD">
        <w:t>.</w:t>
      </w:r>
      <w:r>
        <w:t xml:space="preserve"> Therefore, from this was can infer that CDC without additional supporting services would still be expected to impact on the targeted behaviours</w:t>
      </w:r>
    </w:p>
    <w:p w14:paraId="1BA4E4A0" w14:textId="37425F2A" w:rsidR="00AD56D1" w:rsidRPr="00087A87" w:rsidRDefault="00AD56D1" w:rsidP="00AD56D1">
      <w:r>
        <w:t xml:space="preserve">In general, even though some sample sizes were small, </w:t>
      </w:r>
      <w:r w:rsidR="00253D04">
        <w:t>p</w:t>
      </w:r>
      <w:r>
        <w:t xml:space="preserve">articipants who reported having used a service in the last 15 months were slightly more likely to report </w:t>
      </w:r>
      <w:r w:rsidR="00CF1FAD">
        <w:t>positive impacts on behaviours.</w:t>
      </w:r>
    </w:p>
    <w:p w14:paraId="1FE394C9" w14:textId="1EDA135C" w:rsidR="00AD56D1" w:rsidRPr="00EE58F4" w:rsidRDefault="00AD56D1" w:rsidP="00AD56D1">
      <w:r w:rsidRPr="00EE58F4">
        <w:t xml:space="preserve">This data from the survey is congruent with expectations of the CDC Program Logic, and consistent with the general qualitative feedback from the Trial sites. At this </w:t>
      </w:r>
      <w:r w:rsidR="006E4BA8">
        <w:t>f</w:t>
      </w:r>
      <w:r>
        <w:t xml:space="preserve">inal </w:t>
      </w:r>
      <w:r w:rsidR="006E4BA8">
        <w:t>e</w:t>
      </w:r>
      <w:r>
        <w:t>valuation</w:t>
      </w:r>
      <w:r w:rsidRPr="00EE58F4">
        <w:t xml:space="preserve"> stage, the CDC component of the Trial does appear to have an effect independent of the services provided around it.</w:t>
      </w:r>
    </w:p>
    <w:p w14:paraId="78CFA182" w14:textId="77777777" w:rsidR="00AD56D1" w:rsidRDefault="00AD56D1" w:rsidP="00AD56D1">
      <w:r w:rsidRPr="00EE58F4">
        <w:t>Those services may have a small complementary role of enhancing the effects of the CDC, but this is a relatively smaller effect and limited to the small proportion of the population who access the services.</w:t>
      </w:r>
    </w:p>
    <w:p w14:paraId="091D4798" w14:textId="77777777" w:rsidR="00AD56D1" w:rsidRPr="00CA4AA4" w:rsidRDefault="00AD56D1" w:rsidP="00AD56D1">
      <w:pPr>
        <w:spacing w:before="0"/>
      </w:pPr>
    </w:p>
    <w:p w14:paraId="435051C2" w14:textId="45744434" w:rsidR="00920C34" w:rsidRDefault="00DA7207" w:rsidP="001E784B">
      <w:pPr>
        <w:pStyle w:val="Heading1"/>
        <w:ind w:left="567"/>
      </w:pPr>
      <w:bookmarkStart w:id="293" w:name="_Toc472516569"/>
      <w:bookmarkStart w:id="294" w:name="_Toc466128592"/>
      <w:bookmarkStart w:id="295" w:name="_Ref476655930"/>
      <w:bookmarkStart w:id="296" w:name="_Toc488762052"/>
      <w:bookmarkStart w:id="297" w:name="_Toc491266390"/>
      <w:bookmarkStart w:id="298" w:name="_Ref487731920"/>
      <w:r w:rsidRPr="008E575E">
        <w:lastRenderedPageBreak/>
        <w:t>Conclusions</w:t>
      </w:r>
      <w:bookmarkEnd w:id="293"/>
      <w:bookmarkEnd w:id="294"/>
      <w:bookmarkEnd w:id="295"/>
      <w:bookmarkEnd w:id="296"/>
      <w:bookmarkEnd w:id="297"/>
      <w:r w:rsidR="004334A5">
        <w:t xml:space="preserve"> </w:t>
      </w:r>
      <w:bookmarkEnd w:id="298"/>
    </w:p>
    <w:p w14:paraId="6CDD2C53" w14:textId="77777777" w:rsidR="00C70320" w:rsidRPr="00200767" w:rsidRDefault="00C70320" w:rsidP="004563EA">
      <w:pPr>
        <w:pStyle w:val="ListParagraph"/>
        <w:numPr>
          <w:ilvl w:val="0"/>
          <w:numId w:val="242"/>
        </w:numPr>
        <w:rPr>
          <w:b/>
        </w:rPr>
      </w:pPr>
      <w:bookmarkStart w:id="299" w:name="_Ref467483552"/>
      <w:bookmarkStart w:id="300" w:name="_Ref467483560"/>
      <w:bookmarkStart w:id="301" w:name="_Ref467483753"/>
      <w:bookmarkStart w:id="302" w:name="_Toc472516570"/>
      <w:r w:rsidRPr="00200767">
        <w:rPr>
          <w:b/>
        </w:rPr>
        <w:t>The evaluation findings indicate that the CDCT has been effective in reducing alcohol consumption and gambling in both Trial sites and are also suggestive of a reductio</w:t>
      </w:r>
      <w:r>
        <w:rPr>
          <w:b/>
        </w:rPr>
        <w:t>n in the use of illegal drugs.</w:t>
      </w:r>
    </w:p>
    <w:p w14:paraId="7BFA654F" w14:textId="1CF3ED12" w:rsidR="00C70320" w:rsidRDefault="00C70320" w:rsidP="00C70320">
      <w:r>
        <w:t>The primary evidence for this conclusion is self-reported behavioural change by CDCT participants collected via a quantitative survey. Such self-reported data is subject to recall error and social desirability bias and hence should be interpreted with caution. The latter effect is particularly problematic in</w:t>
      </w:r>
      <w:r w:rsidR="00CF1FAD">
        <w:t xml:space="preserve"> relation to illegal drug use. </w:t>
      </w:r>
      <w:r>
        <w:t>That said, the CDCT participant survey was designed to minimise the impact of these limitations. For example, participants were not asked to recall specific quantities of alcohol consumed before and after the Trial commenced – they were simply asked to state whether or not they consumed alcohol (and more than six drinks at one time) more often, less often or with the same frequency. While this approach does not enable estimates to be made of the change in the volume of alcohol consumed, it does provide robust indicative evidence of the direction of behavioural change.</w:t>
      </w:r>
    </w:p>
    <w:p w14:paraId="500D7CF6" w14:textId="54DA8CBA" w:rsidR="00C70320" w:rsidRDefault="00C70320" w:rsidP="00C70320">
      <w:r>
        <w:t>Confidence in the validity of the conclusion is strengthened by the fact that the self-reports of CDCT participants were triangulated (verified) by three other data sources:  surveys of family members</w:t>
      </w:r>
      <w:r w:rsidR="003F622C">
        <w:t xml:space="preserve"> of CDCT participants at Wave 1;</w:t>
      </w:r>
      <w:r>
        <w:t xml:space="preserve"> surveys of general community members (not participants or their famil</w:t>
      </w:r>
      <w:r w:rsidR="003F622C">
        <w:t>y members) at Wave 1 and Wave 2;</w:t>
      </w:r>
      <w:r>
        <w:t xml:space="preserve"> and qualitative research with community leaders, stakeholders and merchants. In relation to gambling in Ceduna, a fourth data source (electronic gaming (poker) machine revenue) further reinforced the evidentiary base.</w:t>
      </w:r>
    </w:p>
    <w:p w14:paraId="307FCD8C" w14:textId="77777777" w:rsidR="00C70320" w:rsidRPr="00200767" w:rsidRDefault="00C70320" w:rsidP="004563EA">
      <w:pPr>
        <w:pStyle w:val="ListParagraph"/>
        <w:numPr>
          <w:ilvl w:val="0"/>
          <w:numId w:val="242"/>
        </w:numPr>
        <w:rPr>
          <w:b/>
        </w:rPr>
      </w:pPr>
      <w:r w:rsidRPr="00200767">
        <w:rPr>
          <w:b/>
        </w:rPr>
        <w:t xml:space="preserve">The evaluation findings </w:t>
      </w:r>
      <w:r>
        <w:rPr>
          <w:b/>
        </w:rPr>
        <w:t>show some evidence that there has been a consequential reduction in violence and harm related to alcohol consumption, illegal drug use and gambling.</w:t>
      </w:r>
    </w:p>
    <w:p w14:paraId="31FD4814" w14:textId="5F559675" w:rsidR="00C70320" w:rsidRDefault="00C70320" w:rsidP="00C70320">
      <w:r>
        <w:t>Administrative data available in relation to criminal activity across the two Trial sites generally did not show evidence of a reduction in crime since Trial commencement. However, administrative data (hospital presentations, community patrol pick-ups, outpatient counselling, apprehensions of intoxicated people) did provide some evidence of lower levels of alcohol-related harm.</w:t>
      </w:r>
    </w:p>
    <w:p w14:paraId="5CC30766" w14:textId="7179ED01" w:rsidR="00C70320" w:rsidRDefault="00C70320" w:rsidP="00C70320">
      <w:r>
        <w:t xml:space="preserve">Qualitative research with community leaders, stakeholders and merchants in both Trial sites indicated that most perceived </w:t>
      </w:r>
      <w:r w:rsidRPr="006F7F8E">
        <w:t>the problem of violence and crime to have diminished</w:t>
      </w:r>
      <w:r>
        <w:t xml:space="preserve"> in their communities since the commencement of the CDCT. Most could point to observable evidence that underpinned their perception (e.g. a noticeable reduction in the number of visible public demonstrations of aggressive and violent behaviours).</w:t>
      </w:r>
    </w:p>
    <w:p w14:paraId="40FFAF9E" w14:textId="6D862BC8" w:rsidR="00C70320" w:rsidRDefault="00C70320" w:rsidP="00C70320">
      <w:r>
        <w:t>Wave 2 survey results with general community members supported these findings. On average across the two Trial sites, nearly four-in-ten community members perceived that violence in their community had reduced since the commencement of the CDCT.</w:t>
      </w:r>
    </w:p>
    <w:p w14:paraId="2C0118E4" w14:textId="77777777" w:rsidR="00C70320" w:rsidRPr="00200767" w:rsidRDefault="00C70320" w:rsidP="004563EA">
      <w:pPr>
        <w:pStyle w:val="ListParagraph"/>
        <w:numPr>
          <w:ilvl w:val="0"/>
          <w:numId w:val="242"/>
        </w:numPr>
        <w:rPr>
          <w:b/>
        </w:rPr>
      </w:pPr>
      <w:r w:rsidRPr="00200767">
        <w:rPr>
          <w:b/>
        </w:rPr>
        <w:t xml:space="preserve">The evaluation findings </w:t>
      </w:r>
      <w:r>
        <w:rPr>
          <w:b/>
        </w:rPr>
        <w:t xml:space="preserve">provide limited evidence of an improvement in </w:t>
      </w:r>
      <w:r w:rsidRPr="00DB744A">
        <w:rPr>
          <w:b/>
        </w:rPr>
        <w:t>perceptions of safety in the Trial locations</w:t>
      </w:r>
      <w:r>
        <w:rPr>
          <w:b/>
        </w:rPr>
        <w:t>.</w:t>
      </w:r>
    </w:p>
    <w:p w14:paraId="4124AA29" w14:textId="77777777" w:rsidR="00C70320" w:rsidRDefault="00C70320" w:rsidP="00C70320">
      <w:r>
        <w:t>In the qualitative research, c</w:t>
      </w:r>
      <w:r w:rsidRPr="00AE55A7">
        <w:t>ommunity leaders</w:t>
      </w:r>
      <w:r>
        <w:t xml:space="preserve">’, </w:t>
      </w:r>
      <w:r w:rsidRPr="00AE55A7">
        <w:t xml:space="preserve">stakeholders’ </w:t>
      </w:r>
      <w:r>
        <w:t xml:space="preserve">and merchants’ </w:t>
      </w:r>
      <w:r w:rsidRPr="00AE55A7">
        <w:t>feedback indicated that, overall, they perceived that community safety had increased in their local community during the CDCT period and between Wave 1 and Wave 2.</w:t>
      </w:r>
    </w:p>
    <w:p w14:paraId="1C609271" w14:textId="77777777" w:rsidR="00C70320" w:rsidRDefault="00C70320" w:rsidP="00C70320"/>
    <w:p w14:paraId="36A0BDBD" w14:textId="77777777" w:rsidR="00C70320" w:rsidRPr="00200767" w:rsidRDefault="00C70320" w:rsidP="004563EA">
      <w:pPr>
        <w:pStyle w:val="ListParagraph"/>
        <w:numPr>
          <w:ilvl w:val="0"/>
          <w:numId w:val="242"/>
        </w:numPr>
        <w:rPr>
          <w:b/>
        </w:rPr>
      </w:pPr>
      <w:r w:rsidRPr="00200767">
        <w:rPr>
          <w:b/>
        </w:rPr>
        <w:lastRenderedPageBreak/>
        <w:t xml:space="preserve">The evaluation findings </w:t>
      </w:r>
      <w:r>
        <w:rPr>
          <w:b/>
        </w:rPr>
        <w:t xml:space="preserve">indicate that the Trial has had widespread positive spill-over benefits </w:t>
      </w:r>
    </w:p>
    <w:p w14:paraId="4F9BC324" w14:textId="7ABF2F87" w:rsidR="00C70320" w:rsidRPr="00AE55A7" w:rsidRDefault="00C70320" w:rsidP="00C70320">
      <w:r w:rsidRPr="00AE55A7">
        <w:t xml:space="preserve">There was considerable evidence </w:t>
      </w:r>
      <w:r>
        <w:t xml:space="preserve">from the quantitative surveys and qualitative research </w:t>
      </w:r>
      <w:r w:rsidRPr="00AE55A7">
        <w:t xml:space="preserve">to suggest that there were benefits from the CDCT other than those discussed above at an individual and community level in both Trial sites. </w:t>
      </w:r>
      <w:r>
        <w:t xml:space="preserve">Many of these benefits can be grouped under a long-term (by 2 years or more after implementation) planned outcome of the Trial that was included in the Program Logic:  </w:t>
      </w:r>
      <w:r w:rsidRPr="007A0DA8">
        <w:rPr>
          <w:b/>
        </w:rPr>
        <w:t>increased community, personal and children’s wellbeing</w:t>
      </w:r>
      <w:r>
        <w:t>.</w:t>
      </w:r>
      <w:r w:rsidRPr="00AE55A7">
        <w:t xml:space="preserve"> </w:t>
      </w:r>
      <w:r>
        <w:t>The benefits identified included more money being spent on meeting basic living needs, increased savings, increased motivation to find employment, and positive impacts on parenting and family wellbeing.</w:t>
      </w:r>
    </w:p>
    <w:p w14:paraId="259A20DC" w14:textId="77777777" w:rsidR="00C70320" w:rsidRPr="00200767" w:rsidRDefault="00C70320" w:rsidP="004563EA">
      <w:pPr>
        <w:pStyle w:val="ListParagraph"/>
        <w:numPr>
          <w:ilvl w:val="0"/>
          <w:numId w:val="242"/>
        </w:numPr>
        <w:rPr>
          <w:b/>
        </w:rPr>
      </w:pPr>
      <w:r w:rsidRPr="00200767">
        <w:rPr>
          <w:b/>
        </w:rPr>
        <w:t xml:space="preserve">The evaluation findings </w:t>
      </w:r>
      <w:r>
        <w:rPr>
          <w:b/>
        </w:rPr>
        <w:t>indicate that many Trial participants initially had negative perceptions of the Trial, but that acceptance has increased over time</w:t>
      </w:r>
    </w:p>
    <w:p w14:paraId="24EB572A" w14:textId="096B688C" w:rsidR="00C70320" w:rsidRDefault="00C70320" w:rsidP="00C70320">
      <w:r>
        <w:t xml:space="preserve">Wave 2 of the CDCT participant survey found that around a third of participants (average across the two sites) felt that the Trial had made their lives worse, primarily due to them not being able to buy the things they want/need or give cash </w:t>
      </w:r>
      <w:r w:rsidR="00CF1FAD">
        <w:t xml:space="preserve">to family/friends. </w:t>
      </w:r>
      <w:r>
        <w:t>This was significantly lower than in the Wave 1 survey, when around half of participants had this view.</w:t>
      </w:r>
    </w:p>
    <w:p w14:paraId="737BA56B" w14:textId="16B858F2" w:rsidR="00C70320" w:rsidRPr="00200767" w:rsidRDefault="00614BF4" w:rsidP="004563EA">
      <w:pPr>
        <w:pStyle w:val="ListParagraph"/>
        <w:numPr>
          <w:ilvl w:val="0"/>
          <w:numId w:val="242"/>
        </w:numPr>
        <w:rPr>
          <w:b/>
        </w:rPr>
      </w:pPr>
      <w:r w:rsidRPr="00614BF4">
        <w:rPr>
          <w:b/>
        </w:rPr>
        <w:t>The evaluation findings indicate that many Trial participants have experienced complications and limitations when using CDCs, but that these issues have been ameliorated over time as a result of greater familiarity, as well as education and assistance provided by DSS, Indue Limited and its Local Partners.</w:t>
      </w:r>
    </w:p>
    <w:p w14:paraId="6985FECB" w14:textId="6BE6AA0C" w:rsidR="00C70320" w:rsidRDefault="00C70320" w:rsidP="00C70320">
      <w:r>
        <w:t>Wave 2 of the CDCT participant survey found that around a third of participants (average across the Trial sites) had experienced a range of issues with using CDCs that had caused chal</w:t>
      </w:r>
      <w:r w:rsidR="00CF1FAD">
        <w:t>lenges</w:t>
      </w:r>
      <w:r w:rsidR="00446C0D">
        <w:t>/</w:t>
      </w:r>
      <w:r w:rsidR="00CF1FAD">
        <w:t xml:space="preserve">difficulties for them. </w:t>
      </w:r>
      <w:r>
        <w:t xml:space="preserve">These included being unable to transfer money to children away at boarding schools, being unable to make small transactions at cash-based settings (e.g. fairs, swimming pools and canteens) and being unable to make purchases from merchants or services where EFT </w:t>
      </w:r>
      <w:r w:rsidR="00CF1FAD">
        <w:t xml:space="preserve">facilities were not available. </w:t>
      </w:r>
      <w:r>
        <w:t>Education, assistance and other measures designed to ameliorate these issues were implemented by DSS</w:t>
      </w:r>
      <w:r w:rsidR="00614BF4">
        <w:t>, Indue Limited and its Local Partners</w:t>
      </w:r>
      <w:r>
        <w:t xml:space="preserve"> progressively during the CDCT and the evaluation data indicate that these were effective.</w:t>
      </w:r>
    </w:p>
    <w:p w14:paraId="74595827" w14:textId="77777777" w:rsidR="0096770C" w:rsidRDefault="0096770C" w:rsidP="00E055DA"/>
    <w:p w14:paraId="34081454" w14:textId="77777777" w:rsidR="0096770C" w:rsidRDefault="0096770C" w:rsidP="00E055DA"/>
    <w:p w14:paraId="4BCDFFBF" w14:textId="4B904491" w:rsidR="0096770C" w:rsidRDefault="00633163" w:rsidP="009E28B9">
      <w:pPr>
        <w:pStyle w:val="Style2"/>
      </w:pPr>
      <w:bookmarkStart w:id="303" w:name="_Toc491266391"/>
      <w:r w:rsidRPr="00E055DA">
        <w:lastRenderedPageBreak/>
        <w:t>Appendix A: Evaluation Framework</w:t>
      </w:r>
      <w:bookmarkEnd w:id="303"/>
    </w:p>
    <w:p w14:paraId="78A35B65" w14:textId="77777777" w:rsidR="0096770C" w:rsidRDefault="0096770C">
      <w:pPr>
        <w:jc w:val="left"/>
        <w:rPr>
          <w:rFonts w:eastAsia="Calibri" w:cstheme="majorBidi"/>
          <w:b/>
          <w:color w:val="172983"/>
          <w:sz w:val="32"/>
          <w:szCs w:val="32"/>
        </w:rPr>
      </w:pPr>
      <w:r>
        <w:br w:type="page"/>
      </w:r>
    </w:p>
    <w:p w14:paraId="6F5C8612" w14:textId="77777777" w:rsidR="0096770C" w:rsidRPr="00E055DA" w:rsidRDefault="0096770C" w:rsidP="00E055DA"/>
    <w:p w14:paraId="16BEC91B" w14:textId="10530B50" w:rsidR="00107F97" w:rsidRPr="00DE0A6F" w:rsidRDefault="00107F97" w:rsidP="00E055DA">
      <w:pPr>
        <w:pStyle w:val="Cover-ClientName"/>
        <w:tabs>
          <w:tab w:val="left" w:pos="2216"/>
        </w:tabs>
        <w:spacing w:after="480"/>
      </w:pPr>
      <w:bookmarkStart w:id="304" w:name="_Ref471807894"/>
      <w:bookmarkStart w:id="305" w:name="_Ref471807905"/>
      <w:bookmarkStart w:id="306" w:name="_Ref471986734"/>
      <w:bookmarkStart w:id="307" w:name="_Ref471986741"/>
      <w:bookmarkStart w:id="308" w:name="_Ref471986744"/>
      <w:bookmarkStart w:id="309" w:name="_Toc472516578"/>
      <w:bookmarkStart w:id="310" w:name="_Ref476665292"/>
      <w:bookmarkStart w:id="311" w:name="_Ref476665296"/>
      <w:bookmarkStart w:id="312" w:name="_Ref487644545"/>
      <w:bookmarkEnd w:id="299"/>
      <w:bookmarkEnd w:id="300"/>
      <w:bookmarkEnd w:id="301"/>
      <w:bookmarkEnd w:id="302"/>
      <w:r>
        <w:t>Australian Government Department of Social Services</w:t>
      </w:r>
    </w:p>
    <w:p w14:paraId="3035DA77" w14:textId="77777777" w:rsidR="00107F97" w:rsidRPr="00B85B38" w:rsidRDefault="00107F97" w:rsidP="00F97D78">
      <w:pPr>
        <w:pStyle w:val="Cover-ProjectName"/>
      </w:pPr>
      <w:r w:rsidRPr="00B85B38">
        <w:t>Cashless Debit Card Trial: Evaluation Framework</w:t>
      </w:r>
    </w:p>
    <w:p w14:paraId="1D0ACFEA" w14:textId="5530790C" w:rsidR="00107F97" w:rsidRPr="00107F97" w:rsidRDefault="00107F97" w:rsidP="00F97D78">
      <w:pPr>
        <w:pStyle w:val="CoverDate"/>
        <w:jc w:val="left"/>
        <w:rPr>
          <w:color w:val="31849B" w:themeColor="accent5" w:themeShade="BF"/>
        </w:rPr>
        <w:sectPr w:rsidR="00107F97" w:rsidRPr="00107F97" w:rsidSect="00181D7C">
          <w:headerReference w:type="even" r:id="rId52"/>
          <w:headerReference w:type="default" r:id="rId53"/>
          <w:footerReference w:type="even" r:id="rId54"/>
          <w:footerReference w:type="default" r:id="rId55"/>
          <w:headerReference w:type="first" r:id="rId56"/>
          <w:footerReference w:type="first" r:id="rId57"/>
          <w:pgSz w:w="11906" w:h="16838"/>
          <w:pgMar w:top="1440" w:right="1440" w:bottom="709" w:left="1440" w:header="708" w:footer="708" w:gutter="0"/>
          <w:cols w:space="708"/>
          <w:titlePg/>
          <w:docGrid w:linePitch="360"/>
        </w:sectPr>
      </w:pPr>
      <w:r w:rsidRPr="00107F97">
        <w:rPr>
          <w:color w:val="31849B" w:themeColor="accent5" w:themeShade="BF"/>
        </w:rPr>
        <w:t>September 2016</w:t>
      </w:r>
    </w:p>
    <w:p w14:paraId="1993579D" w14:textId="1CB37545" w:rsidR="00107F97" w:rsidRPr="00141BD2" w:rsidRDefault="00107F97" w:rsidP="004563EA">
      <w:pPr>
        <w:pStyle w:val="Heading7"/>
        <w:numPr>
          <w:ilvl w:val="6"/>
          <w:numId w:val="31"/>
        </w:numPr>
        <w:ind w:left="357" w:hanging="357"/>
        <w:rPr>
          <w:i w:val="0"/>
        </w:rPr>
      </w:pPr>
      <w:bookmarkStart w:id="314" w:name="_Toc488761960"/>
      <w:bookmarkStart w:id="315" w:name="_Toc488762054"/>
      <w:bookmarkStart w:id="316" w:name="_Ref347919666"/>
      <w:r w:rsidRPr="00141BD2">
        <w:rPr>
          <w:i w:val="0"/>
        </w:rPr>
        <w:lastRenderedPageBreak/>
        <w:t>Executive Summary</w:t>
      </w:r>
      <w:bookmarkEnd w:id="314"/>
      <w:bookmarkEnd w:id="315"/>
    </w:p>
    <w:p w14:paraId="4494F0C9" w14:textId="77777777" w:rsidR="00107F97" w:rsidRDefault="00107F97" w:rsidP="00F97D78">
      <w:r>
        <w:t>ORIMA Research has been commissioned by the Department of Social Services (DSS) to evaluate the Cashless Debit Card Trial (CDCT) in South Australia (SA) and Western Australia (WA).</w:t>
      </w:r>
    </w:p>
    <w:p w14:paraId="20E62530" w14:textId="77777777" w:rsidR="00107F97" w:rsidRDefault="00107F97" w:rsidP="00F97D78">
      <w:r>
        <w:t>The aim of the CDCT is to reduce the levels of harm associated with alcohol consumption, illicit drug use and gambling within the communities of Ceduna and Surrounds in SA and East Kimberley in WA (Kununurra and Wyndham). These sites were proposed by local community leaders and the CDCT has been developed via a collaborative process involving local community leaders, local and state government agencies and Australian Government agencies (led by DSS). The two CDCT sites have experienced high levels of community harm related to alcohol consumption, drug use and gambling.</w:t>
      </w:r>
    </w:p>
    <w:p w14:paraId="382D77EE" w14:textId="77777777" w:rsidR="00107F97" w:rsidRDefault="00107F97" w:rsidP="00F97D78">
      <w:r>
        <w:t>The overall objective of this evaluation is to assess the effectiveness of the CDCT. This document specifies the design framework for the evaluation.</w:t>
      </w:r>
    </w:p>
    <w:p w14:paraId="435EC8F7" w14:textId="77777777" w:rsidR="00107F97" w:rsidRDefault="00107F97" w:rsidP="00F97D78">
      <w:r>
        <w:t xml:space="preserve">The evaluation design is based on a </w:t>
      </w:r>
      <w:r w:rsidRPr="00895474">
        <w:rPr>
          <w:rStyle w:val="Strong"/>
        </w:rPr>
        <w:t>multi-staged and multi-method</w:t>
      </w:r>
      <w:r>
        <w:t xml:space="preserve"> approach including desk research, qualitative research, quantitative research and analysis of administrative and program data. The evaluation will consist of six key (and sometimes overlapping) phases:</w:t>
      </w:r>
    </w:p>
    <w:p w14:paraId="26508DF7" w14:textId="77777777" w:rsidR="00107F97" w:rsidRDefault="00107F97" w:rsidP="004563EA">
      <w:pPr>
        <w:pStyle w:val="ListNumber"/>
        <w:numPr>
          <w:ilvl w:val="0"/>
          <w:numId w:val="32"/>
        </w:numPr>
        <w:jc w:val="left"/>
      </w:pPr>
      <w:r w:rsidRPr="00895474">
        <w:rPr>
          <w:rStyle w:val="Strong"/>
        </w:rPr>
        <w:t>Project Inception meetings</w:t>
      </w:r>
      <w:r>
        <w:t xml:space="preserve"> and set up (including initial desktop program scoping, consultation with community representatives and leadership, development of the Program Logic (PL), Key Performance Indicators (KPIs) and Theory of Change (TOC), ethics approval);</w:t>
      </w:r>
    </w:p>
    <w:p w14:paraId="7B62F539" w14:textId="46EF0824" w:rsidR="00107F97" w:rsidRDefault="00107F97" w:rsidP="004563EA">
      <w:pPr>
        <w:pStyle w:val="ListNumber"/>
        <w:numPr>
          <w:ilvl w:val="0"/>
          <w:numId w:val="32"/>
        </w:numPr>
        <w:ind w:left="426" w:hanging="426"/>
        <w:jc w:val="left"/>
      </w:pPr>
      <w:r w:rsidRPr="00895474">
        <w:rPr>
          <w:rStyle w:val="Strong"/>
        </w:rPr>
        <w:t>Three waves of qualitative research</w:t>
      </w:r>
      <w:r w:rsidR="00446C0D">
        <w:t xml:space="preserve"> with observers/</w:t>
      </w:r>
      <w:r>
        <w:t>on-the-ground stakeholders (named initial conditions, wave 1 and wave 2);</w:t>
      </w:r>
    </w:p>
    <w:p w14:paraId="1E668A43" w14:textId="77777777" w:rsidR="00107F97" w:rsidRDefault="00107F97" w:rsidP="004563EA">
      <w:pPr>
        <w:pStyle w:val="ListNumber"/>
        <w:numPr>
          <w:ilvl w:val="0"/>
          <w:numId w:val="32"/>
        </w:numPr>
        <w:ind w:left="426" w:hanging="426"/>
        <w:jc w:val="left"/>
      </w:pPr>
      <w:r w:rsidRPr="00895474">
        <w:rPr>
          <w:rStyle w:val="Strong"/>
        </w:rPr>
        <w:t>Two waves of quantitative research</w:t>
      </w:r>
      <w:r>
        <w:t xml:space="preserve"> (termed waves 1 and 2) amongst CDCT participants and their families, as well as non-participant community members;</w:t>
      </w:r>
    </w:p>
    <w:p w14:paraId="5ED2FE3C" w14:textId="77777777" w:rsidR="00107F97" w:rsidRDefault="00107F97" w:rsidP="004563EA">
      <w:pPr>
        <w:pStyle w:val="ListNumber"/>
        <w:numPr>
          <w:ilvl w:val="0"/>
          <w:numId w:val="32"/>
        </w:numPr>
        <w:ind w:left="426" w:hanging="426"/>
        <w:jc w:val="left"/>
      </w:pPr>
      <w:r w:rsidRPr="00895474">
        <w:rPr>
          <w:rStyle w:val="Strong"/>
        </w:rPr>
        <w:t>Collation and analysis of administrative data</w:t>
      </w:r>
      <w:r>
        <w:t xml:space="preserve"> from the Department of Human Services (DHS), Indue Ltd, State Government agencies and local service providers (with comparison between CDCT Trial sites and non-CDCT comparison sites where applicable);</w:t>
      </w:r>
    </w:p>
    <w:p w14:paraId="5F703217" w14:textId="77777777" w:rsidR="00107F97" w:rsidRDefault="00107F97" w:rsidP="004563EA">
      <w:pPr>
        <w:pStyle w:val="ListNumber"/>
        <w:numPr>
          <w:ilvl w:val="0"/>
          <w:numId w:val="32"/>
        </w:numPr>
        <w:ind w:left="426" w:hanging="426"/>
        <w:jc w:val="left"/>
      </w:pPr>
      <w:r>
        <w:t xml:space="preserve">Ongoing </w:t>
      </w:r>
      <w:r w:rsidRPr="00895474">
        <w:rPr>
          <w:rStyle w:val="Strong"/>
        </w:rPr>
        <w:t>monitoring of the DSS CDCT ‘inbox’ and hotline</w:t>
      </w:r>
      <w:r>
        <w:t>; and</w:t>
      </w:r>
    </w:p>
    <w:p w14:paraId="6E3E8494" w14:textId="147E79C5" w:rsidR="0081715A" w:rsidRDefault="00107F97" w:rsidP="004563EA">
      <w:pPr>
        <w:pStyle w:val="ListNumber"/>
        <w:numPr>
          <w:ilvl w:val="0"/>
          <w:numId w:val="32"/>
        </w:numPr>
        <w:ind w:left="426" w:hanging="426"/>
        <w:jc w:val="left"/>
      </w:pPr>
      <w:r>
        <w:t xml:space="preserve">Interim and final </w:t>
      </w:r>
      <w:r w:rsidRPr="00895474">
        <w:rPr>
          <w:rStyle w:val="Strong"/>
        </w:rPr>
        <w:t>reporting</w:t>
      </w:r>
      <w:r>
        <w:t>.</w:t>
      </w:r>
    </w:p>
    <w:p w14:paraId="2CE2D126" w14:textId="7E6E4BC8" w:rsidR="00107F97" w:rsidRDefault="0081715A" w:rsidP="00F97D78">
      <w:pPr>
        <w:jc w:val="left"/>
      </w:pPr>
      <w:r>
        <w:br w:type="page"/>
      </w:r>
    </w:p>
    <w:p w14:paraId="6F711501" w14:textId="77777777" w:rsidR="00107F97" w:rsidRPr="00141BD2" w:rsidRDefault="00107F97" w:rsidP="004563EA">
      <w:pPr>
        <w:pStyle w:val="Heading7"/>
        <w:numPr>
          <w:ilvl w:val="6"/>
          <w:numId w:val="31"/>
        </w:numPr>
        <w:ind w:left="357" w:hanging="357"/>
        <w:rPr>
          <w:i w:val="0"/>
        </w:rPr>
      </w:pPr>
      <w:bookmarkStart w:id="317" w:name="_Toc488761961"/>
      <w:bookmarkStart w:id="318" w:name="_Toc488762055"/>
      <w:r w:rsidRPr="00141BD2">
        <w:rPr>
          <w:i w:val="0"/>
        </w:rPr>
        <w:lastRenderedPageBreak/>
        <w:t>Introduction</w:t>
      </w:r>
      <w:bookmarkEnd w:id="317"/>
      <w:bookmarkEnd w:id="318"/>
    </w:p>
    <w:p w14:paraId="603FAF4A" w14:textId="4E0D57CD" w:rsidR="00107F97" w:rsidRPr="0074787C" w:rsidRDefault="0081715A" w:rsidP="00F97D78">
      <w:pPr>
        <w:pStyle w:val="Heading8"/>
        <w:rPr>
          <w:i w:val="0"/>
        </w:rPr>
      </w:pPr>
      <w:r w:rsidRPr="0074787C">
        <w:rPr>
          <w:i w:val="0"/>
        </w:rPr>
        <w:t xml:space="preserve">2.1 </w:t>
      </w:r>
      <w:r w:rsidR="00107F97" w:rsidRPr="0074787C">
        <w:rPr>
          <w:i w:val="0"/>
        </w:rPr>
        <w:t>Objective of the framework</w:t>
      </w:r>
    </w:p>
    <w:p w14:paraId="06348154" w14:textId="77777777" w:rsidR="00107F97" w:rsidRPr="00895474" w:rsidRDefault="00107F97" w:rsidP="00F97D78">
      <w:bookmarkStart w:id="319" w:name="_Ref461003713"/>
      <w:r w:rsidRPr="00895474">
        <w:t xml:space="preserve">The </w:t>
      </w:r>
      <w:r w:rsidRPr="00347507">
        <w:t>evaluation</w:t>
      </w:r>
      <w:r w:rsidRPr="00895474">
        <w:t xml:space="preserve"> of the Department of Social Services’ (DSS) Cashless Debit Card Trial (CDCT) is being conducted by ORIMA Research, an independent specialist social and government research and evaluation service provider. The overall objective of the evaluation is to assess the effectiveness of the CDCT.</w:t>
      </w:r>
    </w:p>
    <w:p w14:paraId="27522605" w14:textId="77777777" w:rsidR="00107F97" w:rsidRPr="00895474" w:rsidRDefault="00107F97" w:rsidP="00F97D78">
      <w:r w:rsidRPr="00895474">
        <w:t>This document presents the design framework for the evaluation.</w:t>
      </w:r>
    </w:p>
    <w:p w14:paraId="158951A1" w14:textId="77777777" w:rsidR="00107F97" w:rsidRPr="00895474" w:rsidRDefault="00107F97" w:rsidP="00F97D78">
      <w:r w:rsidRPr="00895474">
        <w:t>This evaluation framework will:</w:t>
      </w:r>
    </w:p>
    <w:p w14:paraId="500D4FB9" w14:textId="77777777" w:rsidR="00107F97" w:rsidRPr="00895474" w:rsidRDefault="00107F97" w:rsidP="00F97D78">
      <w:pPr>
        <w:pStyle w:val="ListBullet"/>
        <w:jc w:val="left"/>
      </w:pPr>
      <w:r w:rsidRPr="00895474">
        <w:t>Describe the Cashless Debit Card Trial program and what will be evaluated;</w:t>
      </w:r>
    </w:p>
    <w:p w14:paraId="29B85BED" w14:textId="77777777" w:rsidR="00107F97" w:rsidRPr="00895474" w:rsidRDefault="00107F97" w:rsidP="00F97D78">
      <w:pPr>
        <w:pStyle w:val="ListBullet"/>
        <w:jc w:val="left"/>
      </w:pPr>
      <w:r w:rsidRPr="00895474">
        <w:t>Help to develop sound evaluation plans and implementation of evaluation activities;</w:t>
      </w:r>
    </w:p>
    <w:p w14:paraId="20AB6645" w14:textId="77777777" w:rsidR="00107F97" w:rsidRPr="00895474" w:rsidRDefault="00107F97" w:rsidP="00F97D78">
      <w:pPr>
        <w:pStyle w:val="ListBullet"/>
        <w:jc w:val="left"/>
      </w:pPr>
      <w:r w:rsidRPr="00895474">
        <w:t>Articulate the program goals and measurable short, medium and long-term objectives;</w:t>
      </w:r>
    </w:p>
    <w:p w14:paraId="6A7F305E" w14:textId="77777777" w:rsidR="00107F97" w:rsidRPr="00895474" w:rsidRDefault="00107F97" w:rsidP="00F97D78">
      <w:pPr>
        <w:pStyle w:val="ListBullet"/>
        <w:jc w:val="left"/>
      </w:pPr>
      <w:r w:rsidRPr="00895474">
        <w:t>Define relationships among inputs, activities, outputs, outcomes and impacts; and</w:t>
      </w:r>
    </w:p>
    <w:p w14:paraId="2C6F750B" w14:textId="77777777" w:rsidR="00107F97" w:rsidRDefault="00107F97" w:rsidP="00F97D78">
      <w:pPr>
        <w:pStyle w:val="ListBullet"/>
        <w:jc w:val="left"/>
      </w:pPr>
      <w:r w:rsidRPr="00895474">
        <w:t>Clarify the relationship between program activities and external factors.</w:t>
      </w:r>
    </w:p>
    <w:p w14:paraId="0135AFDB" w14:textId="77777777" w:rsidR="000B5819" w:rsidRDefault="000B5819" w:rsidP="000B5819">
      <w:pPr>
        <w:pStyle w:val="ListBullet"/>
        <w:numPr>
          <w:ilvl w:val="0"/>
          <w:numId w:val="0"/>
        </w:numPr>
        <w:ind w:left="360"/>
        <w:jc w:val="left"/>
      </w:pPr>
    </w:p>
    <w:p w14:paraId="4AE9FA3E" w14:textId="796734CA" w:rsidR="00107F97" w:rsidRPr="0074787C" w:rsidRDefault="0081715A" w:rsidP="00F97D78">
      <w:pPr>
        <w:pStyle w:val="Heading8"/>
        <w:rPr>
          <w:i w:val="0"/>
        </w:rPr>
      </w:pPr>
      <w:r w:rsidRPr="0074787C">
        <w:rPr>
          <w:i w:val="0"/>
        </w:rPr>
        <w:t xml:space="preserve">2.2 </w:t>
      </w:r>
      <w:r w:rsidR="00107F97" w:rsidRPr="0074787C">
        <w:rPr>
          <w:i w:val="0"/>
        </w:rPr>
        <w:t>The Cashless Debit Card Trial</w:t>
      </w:r>
    </w:p>
    <w:p w14:paraId="0D31EECC" w14:textId="77777777" w:rsidR="00107F97" w:rsidRPr="00FF3043" w:rsidRDefault="00107F97" w:rsidP="00F97D78">
      <w:r w:rsidRPr="00FF3043">
        <w:t>The Australian Government is undertaking the CDCT to deliver and manage income support payments (ISPs) in order to reduce levels of community harm related to alcohol consumption, drug use and gambling.</w:t>
      </w:r>
      <w:r>
        <w:t xml:space="preserve"> </w:t>
      </w:r>
      <w:r w:rsidRPr="00FF3043">
        <w:t>This initiative has been informed by a recommendation in Andrew Forrest’s Creating Parity report.</w:t>
      </w:r>
      <w:r w:rsidRPr="00FF3043">
        <w:rPr>
          <w:vertAlign w:val="superscript"/>
        </w:rPr>
        <w:footnoteReference w:id="58"/>
      </w:r>
      <w:r>
        <w:t xml:space="preserve"> </w:t>
      </w:r>
      <w:r w:rsidRPr="00FF3043">
        <w:t>It has also been informed by lessons learned from previous income management (IM) trials.</w:t>
      </w:r>
    </w:p>
    <w:p w14:paraId="4FA2CC85" w14:textId="77777777" w:rsidR="00107F97" w:rsidRPr="003215AC" w:rsidRDefault="00107F97" w:rsidP="00F97D78">
      <w:r w:rsidRPr="00FF3043">
        <w:t>In the CDCT, a proportion (from 50 to 80 per cent) of an individual’s ISP is directed to a restricted bank account, accessed by a debit card (not allowing cash withdrawals).</w:t>
      </w:r>
      <w:r>
        <w:t xml:space="preserve"> </w:t>
      </w:r>
      <w:r w:rsidRPr="00FF3043">
        <w:t>This debit card cannot be used at merchants who sell alcohol and gambling related products</w:t>
      </w:r>
      <w:r>
        <w:t>.</w:t>
      </w:r>
      <w:r w:rsidRPr="00FF3043">
        <w:rPr>
          <w:vertAlign w:val="superscript"/>
        </w:rPr>
        <w:footnoteReference w:id="59"/>
      </w:r>
    </w:p>
    <w:p w14:paraId="338CDDF0" w14:textId="77777777" w:rsidR="00107F97" w:rsidRDefault="00107F97" w:rsidP="00F97D78">
      <w:pPr>
        <w:rPr>
          <w:rFonts w:asciiTheme="minorHAnsi" w:hAnsiTheme="minorHAnsi" w:cstheme="minorHAnsi"/>
          <w:bCs/>
          <w:color w:val="000000"/>
        </w:rPr>
      </w:pPr>
      <w:r w:rsidRPr="005E6EB0">
        <w:rPr>
          <w:rFonts w:asciiTheme="minorHAnsi" w:hAnsiTheme="minorHAnsi" w:cstheme="minorHAnsi"/>
          <w:bCs/>
          <w:color w:val="000000"/>
        </w:rPr>
        <w:t xml:space="preserve">Participation in the CDCT is mandatory for all working age ISP recipients who live in the selected </w:t>
      </w:r>
      <w:r>
        <w:rPr>
          <w:rFonts w:asciiTheme="minorHAnsi" w:hAnsiTheme="minorHAnsi" w:cstheme="minorHAnsi"/>
          <w:bCs/>
          <w:color w:val="000000"/>
        </w:rPr>
        <w:t>T</w:t>
      </w:r>
      <w:r w:rsidRPr="005E6EB0">
        <w:rPr>
          <w:rFonts w:asciiTheme="minorHAnsi" w:hAnsiTheme="minorHAnsi" w:cstheme="minorHAnsi"/>
          <w:bCs/>
          <w:color w:val="000000"/>
        </w:rPr>
        <w:t>rial sites.</w:t>
      </w:r>
      <w:r>
        <w:rPr>
          <w:rFonts w:asciiTheme="minorHAnsi" w:hAnsiTheme="minorHAnsi" w:cstheme="minorHAnsi"/>
          <w:bCs/>
          <w:color w:val="000000"/>
        </w:rPr>
        <w:t xml:space="preserve"> </w:t>
      </w:r>
      <w:r w:rsidRPr="005E6EB0">
        <w:rPr>
          <w:rFonts w:asciiTheme="minorHAnsi" w:hAnsiTheme="minorHAnsi" w:cstheme="minorHAnsi"/>
          <w:bCs/>
          <w:color w:val="000000"/>
        </w:rPr>
        <w:t>In addition, wage earners, Age Pensioners and Veterans</w:t>
      </w:r>
      <w:r>
        <w:rPr>
          <w:rFonts w:asciiTheme="minorHAnsi" w:hAnsiTheme="minorHAnsi" w:cstheme="minorHAnsi"/>
          <w:bCs/>
          <w:color w:val="000000"/>
        </w:rPr>
        <w:t>’</w:t>
      </w:r>
      <w:r w:rsidRPr="005E6EB0">
        <w:rPr>
          <w:rFonts w:asciiTheme="minorHAnsi" w:hAnsiTheme="minorHAnsi" w:cstheme="minorHAnsi"/>
          <w:bCs/>
          <w:color w:val="000000"/>
        </w:rPr>
        <w:t xml:space="preserve"> Affairs Pensioners who live in the </w:t>
      </w:r>
      <w:r>
        <w:rPr>
          <w:rFonts w:asciiTheme="minorHAnsi" w:hAnsiTheme="minorHAnsi" w:cstheme="minorHAnsi"/>
          <w:bCs/>
          <w:color w:val="000000"/>
        </w:rPr>
        <w:t>T</w:t>
      </w:r>
      <w:r w:rsidRPr="005E6EB0">
        <w:rPr>
          <w:rFonts w:asciiTheme="minorHAnsi" w:hAnsiTheme="minorHAnsi" w:cstheme="minorHAnsi"/>
          <w:bCs/>
          <w:color w:val="000000"/>
        </w:rPr>
        <w:t>rial sites can opt-in to the CDCT</w:t>
      </w:r>
      <w:r>
        <w:rPr>
          <w:rFonts w:asciiTheme="minorHAnsi" w:hAnsiTheme="minorHAnsi" w:cstheme="minorHAnsi"/>
          <w:bCs/>
          <w:color w:val="000000"/>
        </w:rPr>
        <w:t>.</w:t>
      </w:r>
    </w:p>
    <w:p w14:paraId="3E2B0EF0" w14:textId="77777777" w:rsidR="00107F97" w:rsidRPr="00666663" w:rsidRDefault="00107F97" w:rsidP="00F97D78">
      <w:pPr>
        <w:pageBreakBefore/>
        <w:spacing w:before="0"/>
        <w:rPr>
          <w:rFonts w:asciiTheme="minorHAnsi" w:hAnsiTheme="minorHAnsi" w:cstheme="minorHAnsi"/>
          <w:bCs/>
          <w:color w:val="000000"/>
        </w:rPr>
      </w:pPr>
      <w:r w:rsidRPr="005E6EB0">
        <w:rPr>
          <w:rFonts w:asciiTheme="minorHAnsi" w:hAnsiTheme="minorHAnsi" w:cstheme="minorHAnsi"/>
          <w:bCs/>
          <w:color w:val="000000"/>
        </w:rPr>
        <w:lastRenderedPageBreak/>
        <w:t>To date, the CDCT is being implemented in Ceduna and Surrounds</w:t>
      </w:r>
      <w:r>
        <w:rPr>
          <w:rStyle w:val="FootnoteReference"/>
          <w:rFonts w:asciiTheme="minorHAnsi" w:hAnsiTheme="minorHAnsi" w:cstheme="minorHAnsi"/>
          <w:bCs/>
        </w:rPr>
        <w:footnoteReference w:id="60"/>
      </w:r>
      <w:r w:rsidRPr="005E6EB0">
        <w:rPr>
          <w:rFonts w:asciiTheme="minorHAnsi" w:hAnsiTheme="minorHAnsi" w:cstheme="minorHAnsi"/>
          <w:bCs/>
          <w:color w:val="000000"/>
        </w:rPr>
        <w:t xml:space="preserve"> in South Australia </w:t>
      </w:r>
      <w:r>
        <w:rPr>
          <w:rFonts w:asciiTheme="minorHAnsi" w:hAnsiTheme="minorHAnsi" w:cstheme="minorHAnsi"/>
          <w:bCs/>
          <w:color w:val="000000"/>
        </w:rPr>
        <w:t xml:space="preserve">(SA) </w:t>
      </w:r>
      <w:r w:rsidRPr="005E6EB0">
        <w:rPr>
          <w:rFonts w:asciiTheme="minorHAnsi" w:hAnsiTheme="minorHAnsi" w:cstheme="minorHAnsi"/>
          <w:bCs/>
          <w:color w:val="000000"/>
        </w:rPr>
        <w:t>and Kununurra / Wyndham (East Kimberley)</w:t>
      </w:r>
      <w:r>
        <w:rPr>
          <w:rStyle w:val="FootnoteReference"/>
          <w:rFonts w:asciiTheme="minorHAnsi" w:hAnsiTheme="minorHAnsi" w:cstheme="minorHAnsi"/>
          <w:bCs/>
        </w:rPr>
        <w:footnoteReference w:id="61"/>
      </w:r>
      <w:r w:rsidRPr="005E6EB0">
        <w:rPr>
          <w:rFonts w:asciiTheme="minorHAnsi" w:hAnsiTheme="minorHAnsi" w:cstheme="minorHAnsi"/>
          <w:bCs/>
          <w:color w:val="000000"/>
        </w:rPr>
        <w:t xml:space="preserve"> in Western Australia</w:t>
      </w:r>
      <w:r>
        <w:rPr>
          <w:rFonts w:asciiTheme="minorHAnsi" w:hAnsiTheme="minorHAnsi" w:cstheme="minorHAnsi"/>
          <w:bCs/>
          <w:color w:val="000000"/>
        </w:rPr>
        <w:t xml:space="preserve"> (WA)</w:t>
      </w:r>
      <w:r w:rsidRPr="005E6EB0">
        <w:rPr>
          <w:rFonts w:asciiTheme="minorHAnsi" w:hAnsiTheme="minorHAnsi" w:cstheme="minorHAnsi"/>
          <w:bCs/>
          <w:color w:val="000000"/>
        </w:rPr>
        <w:t>.</w:t>
      </w:r>
      <w:r>
        <w:rPr>
          <w:rFonts w:asciiTheme="minorHAnsi" w:hAnsiTheme="minorHAnsi" w:cstheme="minorHAnsi"/>
          <w:bCs/>
          <w:color w:val="000000"/>
        </w:rPr>
        <w:t xml:space="preserve"> </w:t>
      </w:r>
      <w:r w:rsidRPr="005E6EB0">
        <w:rPr>
          <w:rFonts w:asciiTheme="minorHAnsi" w:hAnsiTheme="minorHAnsi" w:cstheme="minorHAnsi"/>
          <w:bCs/>
          <w:color w:val="000000"/>
        </w:rPr>
        <w:t>The</w:t>
      </w:r>
      <w:r>
        <w:rPr>
          <w:rFonts w:asciiTheme="minorHAnsi" w:hAnsiTheme="minorHAnsi" w:cstheme="minorHAnsi"/>
          <w:bCs/>
          <w:color w:val="000000"/>
        </w:rPr>
        <w:t>se</w:t>
      </w:r>
      <w:r w:rsidRPr="005E6EB0">
        <w:rPr>
          <w:rFonts w:asciiTheme="minorHAnsi" w:hAnsiTheme="minorHAnsi" w:cstheme="minorHAnsi"/>
          <w:bCs/>
          <w:color w:val="000000"/>
        </w:rPr>
        <w:t xml:space="preserve"> sites were proposed by </w:t>
      </w:r>
      <w:r>
        <w:rPr>
          <w:rFonts w:asciiTheme="minorHAnsi" w:hAnsiTheme="minorHAnsi" w:cstheme="minorHAnsi"/>
          <w:bCs/>
          <w:color w:val="000000"/>
        </w:rPr>
        <w:t xml:space="preserve">local </w:t>
      </w:r>
      <w:r w:rsidRPr="005E6EB0">
        <w:rPr>
          <w:rFonts w:asciiTheme="minorHAnsi" w:hAnsiTheme="minorHAnsi" w:cstheme="minorHAnsi"/>
          <w:bCs/>
          <w:color w:val="000000"/>
        </w:rPr>
        <w:t>community leaders and the CDCT has been developed via a collaborative process involving local community leaders, local and state government agencies and Australian Government agencies (led by DSS).</w:t>
      </w:r>
      <w:r>
        <w:rPr>
          <w:rFonts w:asciiTheme="minorHAnsi" w:hAnsiTheme="minorHAnsi" w:cstheme="minorHAnsi"/>
          <w:bCs/>
          <w:color w:val="000000"/>
        </w:rPr>
        <w:t xml:space="preserve"> </w:t>
      </w:r>
      <w:r w:rsidRPr="009A0742">
        <w:rPr>
          <w:rFonts w:asciiTheme="minorHAnsi" w:hAnsiTheme="minorHAnsi" w:cstheme="minorHAnsi"/>
          <w:bCs/>
          <w:color w:val="000000"/>
        </w:rPr>
        <w:t>The two CDCT sites have experienced high levels of community harm related to alcohol consumption, drug use and gambling.</w:t>
      </w:r>
    </w:p>
    <w:p w14:paraId="14E8E35C" w14:textId="77777777" w:rsidR="00107F97" w:rsidRDefault="00107F97" w:rsidP="00F97D78">
      <w:r w:rsidRPr="00AB5CCE">
        <w:t xml:space="preserve">To support </w:t>
      </w:r>
      <w:r>
        <w:t xml:space="preserve">the </w:t>
      </w:r>
      <w:r w:rsidRPr="009A0742">
        <w:rPr>
          <w:bCs/>
          <w:color w:val="000000"/>
        </w:rPr>
        <w:t>CDCT</w:t>
      </w:r>
      <w:r w:rsidRPr="00AB5CCE">
        <w:t xml:space="preserve"> implementation, </w:t>
      </w:r>
      <w:r>
        <w:t>DSS</w:t>
      </w:r>
      <w:r w:rsidRPr="00AB5CCE">
        <w:t xml:space="preserve"> </w:t>
      </w:r>
      <w:r>
        <w:t>has</w:t>
      </w:r>
      <w:r w:rsidRPr="00AB5CCE">
        <w:t xml:space="preserve"> work</w:t>
      </w:r>
      <w:r>
        <w:t>ed</w:t>
      </w:r>
      <w:r w:rsidRPr="00AB5CCE">
        <w:t xml:space="preserve"> with the SA and WA State Governments</w:t>
      </w:r>
      <w:r>
        <w:t>,</w:t>
      </w:r>
      <w:r w:rsidRPr="00AB5CCE">
        <w:t xml:space="preserve"> community agencies </w:t>
      </w:r>
      <w:r>
        <w:t xml:space="preserve">and Indigenous leadership </w:t>
      </w:r>
      <w:r w:rsidRPr="00AB5CCE">
        <w:t xml:space="preserve">to </w:t>
      </w:r>
      <w:r>
        <w:t xml:space="preserve">supplement the social </w:t>
      </w:r>
      <w:r w:rsidRPr="00AB5CCE">
        <w:t xml:space="preserve">services being provided to </w:t>
      </w:r>
      <w:r>
        <w:t>the Trial areas</w:t>
      </w:r>
      <w:r w:rsidRPr="00AB5CCE">
        <w:t>.</w:t>
      </w:r>
      <w:r>
        <w:t xml:space="preserve"> </w:t>
      </w:r>
      <w:r w:rsidRPr="009A0742">
        <w:t xml:space="preserve">Additional services </w:t>
      </w:r>
      <w:r>
        <w:t>that have been provided at the Trial sites are listed below:</w:t>
      </w:r>
    </w:p>
    <w:p w14:paraId="4566EF8D" w14:textId="77777777" w:rsidR="00107F97" w:rsidRPr="003215AC" w:rsidRDefault="00107F97" w:rsidP="00F97D78">
      <w:pPr>
        <w:pStyle w:val="ListBullet"/>
        <w:jc w:val="left"/>
        <w:rPr>
          <w:rStyle w:val="Strong"/>
        </w:rPr>
      </w:pPr>
      <w:r>
        <w:rPr>
          <w:rStyle w:val="Strong"/>
        </w:rPr>
        <w:t>Kununurra/Wyndham</w:t>
      </w:r>
    </w:p>
    <w:p w14:paraId="1900D7BB" w14:textId="77777777" w:rsidR="00107F97" w:rsidRPr="009A0742" w:rsidRDefault="00107F97" w:rsidP="00F97D78">
      <w:pPr>
        <w:pStyle w:val="ListBullet2"/>
        <w:jc w:val="left"/>
      </w:pPr>
      <w:r w:rsidRPr="009A0742">
        <w:t>AOD Brokerage Fund</w:t>
      </w:r>
    </w:p>
    <w:p w14:paraId="5060DCCD" w14:textId="77777777" w:rsidR="00107F97" w:rsidRPr="009A0742" w:rsidRDefault="00107F97" w:rsidP="00F97D78">
      <w:pPr>
        <w:pStyle w:val="ListBullet2"/>
        <w:jc w:val="left"/>
      </w:pPr>
      <w:r w:rsidRPr="009A0742">
        <w:t>Substance abuse rehabilitation support for adolescents</w:t>
      </w:r>
    </w:p>
    <w:p w14:paraId="2F038355" w14:textId="77777777" w:rsidR="00107F97" w:rsidRPr="009A0742" w:rsidRDefault="00107F97" w:rsidP="00F97D78">
      <w:pPr>
        <w:pStyle w:val="ListBullet2"/>
        <w:jc w:val="left"/>
      </w:pPr>
      <w:r w:rsidRPr="009A0742">
        <w:t>‘One family at a time’ program</w:t>
      </w:r>
    </w:p>
    <w:p w14:paraId="34D22C12" w14:textId="77777777" w:rsidR="00107F97" w:rsidRPr="009A0742" w:rsidRDefault="00107F97" w:rsidP="00F97D78">
      <w:pPr>
        <w:pStyle w:val="ListBullet2"/>
        <w:jc w:val="left"/>
      </w:pPr>
      <w:r w:rsidRPr="009A0742">
        <w:t xml:space="preserve">‘A Better Life’ program </w:t>
      </w:r>
    </w:p>
    <w:p w14:paraId="7DF1805B" w14:textId="77777777" w:rsidR="00107F97" w:rsidRPr="009A0742" w:rsidRDefault="00107F97" w:rsidP="00F97D78">
      <w:pPr>
        <w:pStyle w:val="ListBullet2"/>
        <w:jc w:val="left"/>
      </w:pPr>
      <w:r w:rsidRPr="009A0742">
        <w:t>Children and Parenting Services (CaPS)</w:t>
      </w:r>
    </w:p>
    <w:p w14:paraId="34D630C0" w14:textId="77777777" w:rsidR="00107F97" w:rsidRDefault="00107F97" w:rsidP="00F97D78">
      <w:pPr>
        <w:pStyle w:val="ListBullet2"/>
        <w:jc w:val="left"/>
      </w:pPr>
      <w:r w:rsidRPr="009A0742">
        <w:t>Improved financial counselling</w:t>
      </w:r>
    </w:p>
    <w:p w14:paraId="1818FBD0" w14:textId="77777777" w:rsidR="00107F97" w:rsidRPr="003215AC" w:rsidRDefault="00107F97" w:rsidP="00F97D78">
      <w:pPr>
        <w:pStyle w:val="ListBullet"/>
        <w:jc w:val="left"/>
        <w:rPr>
          <w:rStyle w:val="Strong"/>
        </w:rPr>
      </w:pPr>
      <w:r w:rsidRPr="003215AC">
        <w:rPr>
          <w:rStyle w:val="Strong"/>
        </w:rPr>
        <w:t>Ceduna and Surrounds</w:t>
      </w:r>
    </w:p>
    <w:p w14:paraId="118107AC" w14:textId="77777777" w:rsidR="00107F97" w:rsidRPr="009A0742" w:rsidRDefault="00107F97" w:rsidP="00F97D78">
      <w:pPr>
        <w:pStyle w:val="ListBullet2"/>
        <w:jc w:val="left"/>
      </w:pPr>
      <w:r w:rsidRPr="009A0742">
        <w:t>Alcohol and Other Drug Outreach Workers</w:t>
      </w:r>
    </w:p>
    <w:p w14:paraId="1E10124D" w14:textId="77777777" w:rsidR="00107F97" w:rsidRPr="009A0742" w:rsidRDefault="00107F97" w:rsidP="00F97D78">
      <w:pPr>
        <w:pStyle w:val="ListBullet2"/>
        <w:jc w:val="left"/>
      </w:pPr>
      <w:r w:rsidRPr="009A0742">
        <w:t>Ceduna 24/7 Mobile Outreach ‘Street Beat’</w:t>
      </w:r>
    </w:p>
    <w:p w14:paraId="699ACC04" w14:textId="77777777" w:rsidR="00107F97" w:rsidRPr="009A0742" w:rsidRDefault="00107F97" w:rsidP="00F97D78">
      <w:pPr>
        <w:pStyle w:val="ListBullet2"/>
        <w:jc w:val="left"/>
      </w:pPr>
      <w:r w:rsidRPr="009A0742">
        <w:t>Brokerage Fund</w:t>
      </w:r>
    </w:p>
    <w:p w14:paraId="7291B08F" w14:textId="77777777" w:rsidR="00107F97" w:rsidRPr="009A0742" w:rsidRDefault="00107F97" w:rsidP="00F97D78">
      <w:pPr>
        <w:pStyle w:val="ListBullet2"/>
        <w:jc w:val="left"/>
      </w:pPr>
      <w:r w:rsidRPr="009A0742">
        <w:t>Domestic Violence: Family Violence Prevention Legal Services</w:t>
      </w:r>
    </w:p>
    <w:p w14:paraId="5A2F487F" w14:textId="77777777" w:rsidR="00107F97" w:rsidRPr="009A0742" w:rsidRDefault="00107F97" w:rsidP="00F97D78">
      <w:pPr>
        <w:pStyle w:val="ListBullet2"/>
        <w:jc w:val="left"/>
      </w:pPr>
      <w:r w:rsidRPr="009A0742">
        <w:t xml:space="preserve">Mental Health support services </w:t>
      </w:r>
    </w:p>
    <w:p w14:paraId="62FD155D" w14:textId="77777777" w:rsidR="00107F97" w:rsidRPr="009A0742" w:rsidRDefault="00107F97" w:rsidP="00F97D78">
      <w:pPr>
        <w:pStyle w:val="ListBullet2"/>
        <w:jc w:val="left"/>
      </w:pPr>
      <w:r w:rsidRPr="009A0742">
        <w:t>A Better Life (ABLe)</w:t>
      </w:r>
    </w:p>
    <w:p w14:paraId="222979D6" w14:textId="77777777" w:rsidR="00107F97" w:rsidRPr="009A0742" w:rsidRDefault="00107F97" w:rsidP="00F97D78">
      <w:pPr>
        <w:pStyle w:val="ListBullet2"/>
        <w:jc w:val="left"/>
      </w:pPr>
      <w:r w:rsidRPr="009A0742">
        <w:t>Financial counselling and support services</w:t>
      </w:r>
    </w:p>
    <w:p w14:paraId="2C33D38C" w14:textId="77777777" w:rsidR="00107F97" w:rsidRPr="009A0742" w:rsidRDefault="00107F97" w:rsidP="00F97D78">
      <w:pPr>
        <w:pStyle w:val="ListBullet2"/>
        <w:jc w:val="left"/>
      </w:pPr>
      <w:r w:rsidRPr="009A0742">
        <w:t xml:space="preserve">Additional aftercare support service </w:t>
      </w:r>
    </w:p>
    <w:p w14:paraId="5B475C4D" w14:textId="77777777" w:rsidR="00107F97" w:rsidRDefault="00107F97" w:rsidP="00F97D78">
      <w:pPr>
        <w:pStyle w:val="ListBullet2"/>
        <w:jc w:val="left"/>
      </w:pPr>
      <w:r w:rsidRPr="009A0742">
        <w:t>Outreach and transport support services (Mobile Assistance Patrol)</w:t>
      </w:r>
    </w:p>
    <w:p w14:paraId="5BACE9E3" w14:textId="77777777" w:rsidR="00107F97" w:rsidRDefault="00107F97" w:rsidP="00F97D78">
      <w:pPr>
        <w:pStyle w:val="BoxText"/>
        <w:pageBreakBefore/>
        <w:spacing w:before="0"/>
      </w:pPr>
      <w:r w:rsidRPr="001D7DDD">
        <w:lastRenderedPageBreak/>
        <w:t>The main elements of the Trial include:</w:t>
      </w:r>
    </w:p>
    <w:p w14:paraId="1395833B" w14:textId="77777777" w:rsidR="00107F97" w:rsidRDefault="00107F97" w:rsidP="00F97D78">
      <w:pPr>
        <w:pStyle w:val="BoxBullet"/>
      </w:pPr>
      <w:r>
        <w:t>Co-design with local community reference groups in the Trial sites;</w:t>
      </w:r>
    </w:p>
    <w:p w14:paraId="69D83923" w14:textId="77777777" w:rsidR="00107F97" w:rsidRDefault="00107F97" w:rsidP="00F97D78">
      <w:pPr>
        <w:pStyle w:val="BoxBullet"/>
      </w:pPr>
      <w:r>
        <w:t>A cashless debit card, delivered by a commercial provider (Indue Ltd);</w:t>
      </w:r>
    </w:p>
    <w:p w14:paraId="2714D13A" w14:textId="77777777" w:rsidR="00107F97" w:rsidRDefault="00107F97" w:rsidP="00F97D78">
      <w:pPr>
        <w:pStyle w:val="BoxBullet"/>
      </w:pPr>
      <w:r>
        <w:t>80 per cent of welfare payments to be placed into a restricted account linked to the cashless card (100% of lump sum payments and arrears payments);</w:t>
      </w:r>
    </w:p>
    <w:p w14:paraId="64AB6BEB" w14:textId="77777777" w:rsidR="00107F97" w:rsidRDefault="00107F97" w:rsidP="00F97D78">
      <w:pPr>
        <w:pStyle w:val="BoxBullet"/>
      </w:pPr>
      <w:r>
        <w:t>The quarantined percentage may be varied by local leadership boards to a base level of 50 per cent;</w:t>
      </w:r>
    </w:p>
    <w:p w14:paraId="1F580C03" w14:textId="77777777" w:rsidR="00107F97" w:rsidRDefault="00107F97" w:rsidP="00F97D78">
      <w:pPr>
        <w:pStyle w:val="BoxBullet"/>
      </w:pPr>
      <w:r>
        <w:t>Alcohol and gambling (excluding lotteries) will not be able to be purchased with the card, and no cash will be able to be withdrawn from the card;</w:t>
      </w:r>
    </w:p>
    <w:p w14:paraId="0FD18950" w14:textId="77777777" w:rsidR="00107F97" w:rsidRDefault="00107F97" w:rsidP="00F97D78">
      <w:pPr>
        <w:pStyle w:val="BoxBullet"/>
      </w:pPr>
      <w:r>
        <w:t>The debit card and associated services will be provided by the commercial partner who will provide support to participants via a customer contact centre, a mobile phone app and text alerts to keep people informed;</w:t>
      </w:r>
    </w:p>
    <w:p w14:paraId="748D7AB5" w14:textId="77777777" w:rsidR="00107F97" w:rsidRDefault="00107F97" w:rsidP="00F97D78">
      <w:pPr>
        <w:pStyle w:val="BoxBullet"/>
      </w:pPr>
      <w:r>
        <w:t>The optional operation of a community panel in each Trial site;</w:t>
      </w:r>
    </w:p>
    <w:p w14:paraId="72A957E1" w14:textId="77777777" w:rsidR="00107F97" w:rsidRDefault="00107F97" w:rsidP="00F97D78">
      <w:pPr>
        <w:pStyle w:val="BoxBullet"/>
      </w:pPr>
      <w:r>
        <w:t xml:space="preserve">All working age income support recipients in selected Trial locations will be included in the Trial. Those who move from the Trial location elsewhere will remain participants in the Trial; </w:t>
      </w:r>
    </w:p>
    <w:p w14:paraId="659D42C1" w14:textId="77777777" w:rsidR="00107F97" w:rsidRDefault="00107F97" w:rsidP="00F97D78">
      <w:pPr>
        <w:pStyle w:val="BoxBullet"/>
      </w:pPr>
      <w:r>
        <w:t xml:space="preserve">Aged and Veterans pensioners and wage earners may opt-in to participate; </w:t>
      </w:r>
    </w:p>
    <w:p w14:paraId="5D16D53B" w14:textId="77777777" w:rsidR="00107F97" w:rsidRDefault="00107F97" w:rsidP="00F97D78">
      <w:pPr>
        <w:pStyle w:val="BoxBullet"/>
      </w:pPr>
      <w:r>
        <w:t>Up to three sites will operate for 12 months, with a staggered rollout from March 2016; and</w:t>
      </w:r>
    </w:p>
    <w:p w14:paraId="4FFF2095" w14:textId="77777777" w:rsidR="00107F97" w:rsidRPr="003108CA" w:rsidRDefault="00107F97" w:rsidP="00F97D78">
      <w:pPr>
        <w:pStyle w:val="BoxBullet"/>
      </w:pPr>
      <w:r>
        <w:t>The individuals impacted have been informed about the Trial by DSS through direct consultation, a community reference group and community members who were involved in the consultation phase. In addition, public information sessions have been held in Ceduna and the East Kimberley, and local Indigenous organisations have been highly involved in informing participants about the Trial.</w:t>
      </w:r>
    </w:p>
    <w:p w14:paraId="0991E067" w14:textId="170FD17C" w:rsidR="00107F97" w:rsidRPr="0074787C" w:rsidRDefault="0081715A" w:rsidP="00F97D78">
      <w:pPr>
        <w:pStyle w:val="Heading8"/>
        <w:rPr>
          <w:i w:val="0"/>
        </w:rPr>
      </w:pPr>
      <w:r w:rsidRPr="0074787C">
        <w:rPr>
          <w:i w:val="0"/>
        </w:rPr>
        <w:t xml:space="preserve">2.3 </w:t>
      </w:r>
      <w:r w:rsidR="00107F97" w:rsidRPr="0074787C">
        <w:rPr>
          <w:i w:val="0"/>
        </w:rPr>
        <w:t>Contextual factors</w:t>
      </w:r>
    </w:p>
    <w:p w14:paraId="3C5A94F4" w14:textId="77777777" w:rsidR="00107F97" w:rsidRDefault="00107F97" w:rsidP="00F97D78">
      <w:r>
        <w:t>This document has been informed by feedback from:</w:t>
      </w:r>
    </w:p>
    <w:p w14:paraId="7A111DB1" w14:textId="77777777" w:rsidR="00107F97" w:rsidRDefault="00107F97" w:rsidP="00F97D78">
      <w:pPr>
        <w:pStyle w:val="ListBullet"/>
        <w:jc w:val="left"/>
      </w:pPr>
      <w:r>
        <w:t>respected academics and commentators with expertise in conducting research and evaluations involving Aboriginal and Torres Strait Islander Peoples (via an expert panel convened by the Department of Social Services);</w:t>
      </w:r>
    </w:p>
    <w:p w14:paraId="7DAD1352" w14:textId="77777777" w:rsidR="00107F97" w:rsidRDefault="00107F97" w:rsidP="00F97D78">
      <w:pPr>
        <w:pStyle w:val="ListBullet"/>
        <w:jc w:val="left"/>
      </w:pPr>
      <w:r>
        <w:t>leaders and representatives of Aboriginal corporations and community organisations in the Ceduna and Surrounds and East Kimberley regions; and</w:t>
      </w:r>
    </w:p>
    <w:p w14:paraId="73CB3316" w14:textId="77777777" w:rsidR="00107F97" w:rsidRDefault="00107F97" w:rsidP="00F97D78">
      <w:pPr>
        <w:pStyle w:val="ListBullet"/>
        <w:jc w:val="left"/>
      </w:pPr>
      <w:r>
        <w:t>officers of Australian and State Government agencies with on-the-ground experience in the CDCT sites.</w:t>
      </w:r>
    </w:p>
    <w:p w14:paraId="5573CE66" w14:textId="77777777" w:rsidR="00107F97" w:rsidRDefault="00107F97" w:rsidP="00F97D78">
      <w:r>
        <w:t>The evaluation design is largely based on measuring the views and reported experiences of several stakeholder segments:</w:t>
      </w:r>
    </w:p>
    <w:p w14:paraId="56C1FF30" w14:textId="77777777" w:rsidR="00107F97" w:rsidRDefault="00107F97" w:rsidP="00F97D78">
      <w:pPr>
        <w:pStyle w:val="ListBullet"/>
        <w:jc w:val="left"/>
      </w:pPr>
      <w:r>
        <w:t>Local observers and on-the-ground stakeholders in the CDCT sites - community leaders, as well as government and non-government service providers;</w:t>
      </w:r>
    </w:p>
    <w:p w14:paraId="6B67AFFF" w14:textId="77777777" w:rsidR="00107F97" w:rsidRDefault="00107F97" w:rsidP="00F97D78">
      <w:pPr>
        <w:pStyle w:val="ListBullet"/>
        <w:jc w:val="left"/>
      </w:pPr>
      <w:r>
        <w:t>CDCT participants;</w:t>
      </w:r>
    </w:p>
    <w:p w14:paraId="03D7C87F" w14:textId="77777777" w:rsidR="00107F97" w:rsidRDefault="00107F97" w:rsidP="00F97D78">
      <w:pPr>
        <w:pStyle w:val="ListBullet"/>
        <w:jc w:val="left"/>
      </w:pPr>
      <w:r>
        <w:t>CDCT participants’ families; and</w:t>
      </w:r>
    </w:p>
    <w:p w14:paraId="0833512F" w14:textId="77777777" w:rsidR="00107F97" w:rsidRDefault="00107F97" w:rsidP="00F97D78">
      <w:pPr>
        <w:pStyle w:val="ListBullet"/>
        <w:jc w:val="left"/>
      </w:pPr>
      <w:r>
        <w:t>Other members of the general community living in the CDCT sites.</w:t>
      </w:r>
    </w:p>
    <w:p w14:paraId="33BE2F86" w14:textId="77777777" w:rsidR="00107F97" w:rsidRDefault="00107F97" w:rsidP="00F97D78">
      <w:r>
        <w:lastRenderedPageBreak/>
        <w:t>The evaluation design takes into account two important contextual issues:</w:t>
      </w:r>
    </w:p>
    <w:p w14:paraId="2231EB0B" w14:textId="77777777" w:rsidR="00107F97" w:rsidRDefault="00107F97" w:rsidP="004563EA">
      <w:pPr>
        <w:pStyle w:val="ListNumber"/>
        <w:numPr>
          <w:ilvl w:val="0"/>
          <w:numId w:val="34"/>
        </w:numPr>
        <w:jc w:val="left"/>
      </w:pPr>
      <w:r>
        <w:t>A need for the evaluation to assess the impact of CDCT on individual and community functioning taking into account the impact of factors other than the CDCT which may also affect its planned outcomes; and</w:t>
      </w:r>
    </w:p>
    <w:p w14:paraId="7012C3C9" w14:textId="77777777" w:rsidR="00107F97" w:rsidRDefault="00107F97" w:rsidP="004563EA">
      <w:pPr>
        <w:pStyle w:val="ListNumber"/>
        <w:numPr>
          <w:ilvl w:val="0"/>
          <w:numId w:val="34"/>
        </w:numPr>
        <w:jc w:val="left"/>
      </w:pPr>
      <w:r>
        <w:t>DSS needs ‘real-time’ early warning of any issues and problems uncovered by ORIMA Research. These need to be communicated in a timely manner to the Department as the evaluation progresses. In practice, this will take place over the three two-week periods during which the ORIMA Research qualitative team is on the ground at each location, as well as the two two-week periods during which ORIMA specialist Indigenous interviewers are on the ground at each location, and as any issues are identified through data provided to ORIMA Research via the DSS CDCT email ‘inbox’.</w:t>
      </w:r>
    </w:p>
    <w:p w14:paraId="1AEDD81A" w14:textId="5C3FCFB2" w:rsidR="00107F97" w:rsidRPr="0074787C" w:rsidRDefault="0081715A" w:rsidP="00F97D78">
      <w:pPr>
        <w:pStyle w:val="Heading8"/>
        <w:rPr>
          <w:i w:val="0"/>
        </w:rPr>
      </w:pPr>
      <w:r w:rsidRPr="0074787C">
        <w:rPr>
          <w:i w:val="0"/>
        </w:rPr>
        <w:t xml:space="preserve">2.4 </w:t>
      </w:r>
      <w:r w:rsidR="00107F97" w:rsidRPr="0074787C">
        <w:rPr>
          <w:i w:val="0"/>
        </w:rPr>
        <w:t>Ethics clearance and approval</w:t>
      </w:r>
    </w:p>
    <w:p w14:paraId="31882E72" w14:textId="77777777" w:rsidR="00107F97" w:rsidRDefault="00107F97" w:rsidP="00F97D78">
      <w:r w:rsidRPr="00951076">
        <w:t>ORIMA Research will develop ethical protocols in accordance with Human Research Ethics Committee (HREC) requirements and obtain ethics clearance for the research involving CDCT participants, their family members and non-participants in the relevant communities. It will not be necessary to obtain ethics approval for collecting data amongst observer groups, including community leaders. ORIMA Research will use the services of the Bellberry Human Research Ethics Committee to ethically review and provide approval for the methodology, interview questions, reimbursement of research participants, consent forms, and information sheets.</w:t>
      </w:r>
    </w:p>
    <w:bookmarkEnd w:id="319"/>
    <w:p w14:paraId="446B85DC" w14:textId="77777777" w:rsidR="0081715A" w:rsidRDefault="0081715A" w:rsidP="00F97D78">
      <w:pPr>
        <w:jc w:val="left"/>
        <w:rPr>
          <w:b/>
          <w:color w:val="172983"/>
          <w:sz w:val="32"/>
          <w:szCs w:val="32"/>
        </w:rPr>
      </w:pPr>
      <w:r>
        <w:br w:type="page"/>
      </w:r>
    </w:p>
    <w:p w14:paraId="506A8C73" w14:textId="55915B61" w:rsidR="00107F97" w:rsidRPr="00141BD2" w:rsidRDefault="00107F97" w:rsidP="004563EA">
      <w:pPr>
        <w:pStyle w:val="Heading7"/>
        <w:numPr>
          <w:ilvl w:val="6"/>
          <w:numId w:val="31"/>
        </w:numPr>
        <w:ind w:left="357" w:hanging="357"/>
        <w:rPr>
          <w:i w:val="0"/>
        </w:rPr>
      </w:pPr>
      <w:bookmarkStart w:id="320" w:name="_Toc488761962"/>
      <w:bookmarkStart w:id="321" w:name="_Toc488762056"/>
      <w:r w:rsidRPr="00141BD2">
        <w:rPr>
          <w:i w:val="0"/>
        </w:rPr>
        <w:lastRenderedPageBreak/>
        <w:t>Evaluation scope and key measures</w:t>
      </w:r>
      <w:bookmarkEnd w:id="320"/>
      <w:bookmarkEnd w:id="321"/>
    </w:p>
    <w:p w14:paraId="229B0B18" w14:textId="51EEAAB6" w:rsidR="00107F97" w:rsidRPr="0074787C" w:rsidRDefault="0081715A" w:rsidP="00F97D78">
      <w:pPr>
        <w:pStyle w:val="Heading8"/>
        <w:rPr>
          <w:i w:val="0"/>
        </w:rPr>
      </w:pPr>
      <w:r w:rsidRPr="0074787C">
        <w:rPr>
          <w:i w:val="0"/>
        </w:rPr>
        <w:t xml:space="preserve">3.1 </w:t>
      </w:r>
      <w:r w:rsidR="00107F97" w:rsidRPr="0074787C">
        <w:rPr>
          <w:i w:val="0"/>
        </w:rPr>
        <w:t>Introduction</w:t>
      </w:r>
    </w:p>
    <w:p w14:paraId="3105601A" w14:textId="77777777" w:rsidR="00107F97" w:rsidRDefault="00107F97" w:rsidP="00F97D78">
      <w:r>
        <w:t>In this evaluation, the Program Logic methodology has been used to establish the scope of the evaluation and the key performance indicators that will inform an assessment of the effectiveness of the CDCT. If the outputs, short-term outcomes and medium-term outcomes specified in the CDCT Evaluation Program Logic are achieved, this will indicate that the CDCT has been effective. In order to measure the extent of effectiveness, each individual output and outcome has been translated into one or more Key Performance Indicators (KPIs), which have been operationalised very specifically and are measurable via existing or new data sources.</w:t>
      </w:r>
    </w:p>
    <w:p w14:paraId="36448AC1" w14:textId="77777777" w:rsidR="00107F97" w:rsidRDefault="00107F97" w:rsidP="00F97D78">
      <w:r>
        <w:t>The CDCT Program Logic also identifies a range of potential longer-term outcomes and impacts of the CDCT that are outside of the scope of the evaluation because the expected timeline for their realisation extends beyond that of the evaluation.</w:t>
      </w:r>
    </w:p>
    <w:p w14:paraId="7E8BE8A0" w14:textId="77777777" w:rsidR="00107F97" w:rsidRDefault="00107F97" w:rsidP="00F97D78">
      <w:r>
        <w:t>The key evaluation questions are:</w:t>
      </w:r>
    </w:p>
    <w:p w14:paraId="58682C26" w14:textId="77777777" w:rsidR="00107F97" w:rsidRDefault="00107F97" w:rsidP="004563EA">
      <w:pPr>
        <w:pStyle w:val="ListNumber"/>
        <w:numPr>
          <w:ilvl w:val="0"/>
          <w:numId w:val="30"/>
        </w:numPr>
        <w:jc w:val="left"/>
      </w:pPr>
      <w:r>
        <w:t>What have been the effects of the CDCT on program participants, their families and the broader community?</w:t>
      </w:r>
    </w:p>
    <w:p w14:paraId="2F72888B" w14:textId="77777777" w:rsidR="00107F97" w:rsidRDefault="00107F97" w:rsidP="00F97D78">
      <w:pPr>
        <w:pStyle w:val="ListBullet2"/>
        <w:jc w:val="left"/>
      </w:pPr>
      <w:r>
        <w:t>Have there been reductions in the consumption of alcohol, illegal drug use, or gambling?</w:t>
      </w:r>
    </w:p>
    <w:p w14:paraId="57ED150F" w14:textId="77777777" w:rsidR="00107F97" w:rsidRDefault="00107F97" w:rsidP="00F97D78">
      <w:pPr>
        <w:pStyle w:val="ListBullet2"/>
        <w:jc w:val="left"/>
      </w:pPr>
      <w:r>
        <w:t>Has there been a reduction in crime, violence and harm related to these behaviours?</w:t>
      </w:r>
    </w:p>
    <w:p w14:paraId="3D4DD51D" w14:textId="77777777" w:rsidR="00107F97" w:rsidRDefault="00107F97" w:rsidP="00F97D78">
      <w:pPr>
        <w:pStyle w:val="ListBullet2"/>
        <w:jc w:val="left"/>
      </w:pPr>
      <w:r>
        <w:t>Has there been an increase in perceptions of safety in the Trial locations?</w:t>
      </w:r>
    </w:p>
    <w:p w14:paraId="6DF58C41" w14:textId="77777777" w:rsidR="00107F97" w:rsidRDefault="00107F97" w:rsidP="00F97D78">
      <w:pPr>
        <w:pStyle w:val="ListBullet2"/>
        <w:jc w:val="left"/>
      </w:pPr>
      <w:r>
        <w:t>Have there been any other positive impacts (e.g. increase in school attendance, increase in self-reported well-being, reduction in financial stress)?</w:t>
      </w:r>
    </w:p>
    <w:p w14:paraId="001287D6" w14:textId="77777777" w:rsidR="00107F97" w:rsidRDefault="00107F97" w:rsidP="004563EA">
      <w:pPr>
        <w:pStyle w:val="ListNumber"/>
        <w:numPr>
          <w:ilvl w:val="0"/>
          <w:numId w:val="30"/>
        </w:numPr>
        <w:jc w:val="left"/>
      </w:pPr>
      <w:r>
        <w:t>Have there been any circumvention behaviours (e.g. participants selling goods purchased with cashless debit cards to obtain more cash, increase in humbugging or theft) that have undermined the effectiveness of the CDCT?</w:t>
      </w:r>
    </w:p>
    <w:p w14:paraId="61F1D7B6" w14:textId="77777777" w:rsidR="00107F97" w:rsidRDefault="00107F97" w:rsidP="004563EA">
      <w:pPr>
        <w:pStyle w:val="ListNumber"/>
        <w:numPr>
          <w:ilvl w:val="0"/>
          <w:numId w:val="30"/>
        </w:numPr>
        <w:ind w:left="426" w:hanging="426"/>
        <w:jc w:val="left"/>
      </w:pPr>
      <w:r>
        <w:t>Have there been any other unintended adverse consequences (e.g. feelings of shame, social exclusion)?</w:t>
      </w:r>
    </w:p>
    <w:p w14:paraId="15ED3916" w14:textId="77777777" w:rsidR="00107F97" w:rsidRDefault="00107F97" w:rsidP="004563EA">
      <w:pPr>
        <w:pStyle w:val="ListNumber"/>
        <w:numPr>
          <w:ilvl w:val="0"/>
          <w:numId w:val="30"/>
        </w:numPr>
        <w:ind w:left="426" w:hanging="426"/>
        <w:jc w:val="left"/>
      </w:pPr>
      <w:r>
        <w:t>What lessons can be learnt throughout the Trial to improve delivery and to inform future policy?</w:t>
      </w:r>
    </w:p>
    <w:p w14:paraId="48B3CB8C" w14:textId="77777777" w:rsidR="00107F97" w:rsidRDefault="00107F97" w:rsidP="00F97D78">
      <w:pPr>
        <w:pStyle w:val="ListBullet2"/>
        <w:jc w:val="left"/>
      </w:pPr>
      <w:r>
        <w:t>How do effects differ among different groups of participants (e.g. men compared to women, people from different age groups)?</w:t>
      </w:r>
    </w:p>
    <w:p w14:paraId="3494896F" w14:textId="77777777" w:rsidR="00107F97" w:rsidRDefault="00107F97" w:rsidP="00F97D78">
      <w:pPr>
        <w:pStyle w:val="ListBullet2"/>
        <w:jc w:val="left"/>
      </w:pPr>
      <w:r>
        <w:t>Where has the Trial worked most and least successfully?</w:t>
      </w:r>
    </w:p>
    <w:p w14:paraId="41693D6B" w14:textId="77777777" w:rsidR="00107F97" w:rsidRDefault="00107F97" w:rsidP="00F97D78">
      <w:pPr>
        <w:pStyle w:val="ListBullet2"/>
        <w:jc w:val="left"/>
      </w:pPr>
      <w:r>
        <w:t>To what extent can any changes be attributed to the Trial as opposed to external factors such as alcohol restrictions?</w:t>
      </w:r>
    </w:p>
    <w:p w14:paraId="7D660064" w14:textId="77777777" w:rsidR="00107F97" w:rsidRDefault="00107F97" w:rsidP="00F97D78">
      <w:pPr>
        <w:pStyle w:val="ListBullet2"/>
        <w:jc w:val="left"/>
      </w:pPr>
      <w:r>
        <w:t>Can the contribution of the debit card be distinguished from that of the additional services in the Trial locations provided via the CDCT support package?</w:t>
      </w:r>
    </w:p>
    <w:p w14:paraId="4D2A0A51" w14:textId="29E18796" w:rsidR="00107F97" w:rsidRPr="0074787C" w:rsidRDefault="0081715A" w:rsidP="00F97D78">
      <w:pPr>
        <w:pStyle w:val="Heading8"/>
        <w:rPr>
          <w:i w:val="0"/>
        </w:rPr>
      </w:pPr>
      <w:r w:rsidRPr="0074787C">
        <w:rPr>
          <w:i w:val="0"/>
        </w:rPr>
        <w:t xml:space="preserve">3.2 </w:t>
      </w:r>
      <w:r w:rsidR="00107F97" w:rsidRPr="0074787C">
        <w:rPr>
          <w:i w:val="0"/>
        </w:rPr>
        <w:t>CDCT Evaluation Program Logic</w:t>
      </w:r>
    </w:p>
    <w:p w14:paraId="60DAA75B" w14:textId="77777777" w:rsidR="00107F97" w:rsidRDefault="00107F97" w:rsidP="00F97D78">
      <w:r>
        <w:t xml:space="preserve">In consultation with DSS, a CDCT Program Logic was developed for the purposes of the evaluation. The CDCT Evaluation Program Logic uses a Theory of Change approach to articulate the objectives of </w:t>
      </w:r>
      <w:r>
        <w:lastRenderedPageBreak/>
        <w:t>the Trial, and to trace the links between program activities and these objectives. The Program Logic clearly specifies hypothesised or desired (as opposed to actual) outcomes.</w:t>
      </w:r>
    </w:p>
    <w:p w14:paraId="3F533768" w14:textId="2FEB3654" w:rsidR="00107F97" w:rsidRDefault="00107F97" w:rsidP="00F97D78">
      <w:r>
        <w:t xml:space="preserve">There are five major components to the Program Logic (see </w:t>
      </w:r>
      <w:r w:rsidR="00D8550A">
        <w:fldChar w:fldCharType="begin"/>
      </w:r>
      <w:r w:rsidR="00D8550A">
        <w:instrText xml:space="preserve"> REF _Ref461454845 </w:instrText>
      </w:r>
      <w:r w:rsidR="00D8550A">
        <w:fldChar w:fldCharType="separate"/>
      </w:r>
      <w:r w:rsidR="00FA4DB2" w:rsidRPr="00181D7C">
        <w:t xml:space="preserve">Figure </w:t>
      </w:r>
      <w:r w:rsidR="00FA4DB2">
        <w:rPr>
          <w:noProof/>
        </w:rPr>
        <w:t>43</w:t>
      </w:r>
      <w:r w:rsidR="00D8550A">
        <w:rPr>
          <w:noProof/>
        </w:rPr>
        <w:fldChar w:fldCharType="end"/>
      </w:r>
      <w:r>
        <w:t>). Starting from the left and moving right, we begin with the program inputs. These are the resources and infrastructure that are essential for program activities to occur. The inputs support the program activities – the specific actions that make up the program. These activities will produce or create a series of immediate outputs. The outcomes are the intended changes in the communities as a result of the program. For the purpose of the CDCT, these are divided into short-term outcomes (changes in behaviour, attitudes and perceptions achieved by 3 months of Trial launch), medium-term outcomes (changes in behaviour, attitudes and perceptions achieved by 12 months) and long-term outcomes (changes in state achieved in two or more years). Finally, the Program Logic articulates the intended impact of the CDCT, ‘safer families and communities’ - as the intended societal change but, like the long-term outcomes, is not included in the scope of the evaluation as it lies beyond the timeframe of the evaluation.</w:t>
      </w:r>
    </w:p>
    <w:p w14:paraId="76817974" w14:textId="476BD2F7" w:rsidR="00107F97" w:rsidRDefault="00107F97" w:rsidP="00F97D78">
      <w:r>
        <w:t xml:space="preserve">The core causal relationship is presented in the centre of the Theory of Change diagram (see </w:t>
      </w:r>
      <w:r w:rsidR="00D650FA">
        <w:t>Figure 44)</w:t>
      </w:r>
      <w:r>
        <w:t>. As access to cash is restricted to 20% of Trial participants’ income support payments, participants are expected to have less money to purchase alcohol and drugs, as well as to gamble. This restriction is therefore expected to lead to less alcohol consumption, less drug use and less gambling, in both the short- and medium-term. The reduction in alcohol consumption and drug use is expected to lead to less alcohol- and drug-fuelled violence, fewer accidents and fewer injuries. Over time, this process is expected to lead people at the Trial locations feeling safer in their homes and communities and feeling prouder of their communities.</w:t>
      </w:r>
    </w:p>
    <w:p w14:paraId="601D4DD3" w14:textId="77777777" w:rsidR="00107F97" w:rsidRDefault="00107F97" w:rsidP="00F97D78">
      <w:pPr>
        <w:sectPr w:rsidR="00107F97" w:rsidSect="00107F97">
          <w:headerReference w:type="default" r:id="rId58"/>
          <w:pgSz w:w="11906" w:h="16838"/>
          <w:pgMar w:top="1440" w:right="1440" w:bottom="1440" w:left="1440" w:header="708" w:footer="708" w:gutter="0"/>
          <w:cols w:space="708"/>
          <w:docGrid w:linePitch="360"/>
        </w:sectPr>
      </w:pPr>
    </w:p>
    <w:p w14:paraId="5F3F8D10" w14:textId="3CA2E687" w:rsidR="00107F97" w:rsidRDefault="00107F97" w:rsidP="00F97D78">
      <w:pPr>
        <w:pStyle w:val="FigureHeading"/>
        <w:pageBreakBefore/>
        <w:widowControl w:val="0"/>
        <w:spacing w:before="0"/>
      </w:pPr>
      <w:bookmarkStart w:id="322" w:name="_Ref348422167"/>
      <w:bookmarkStart w:id="323" w:name="_Ref461454845"/>
      <w:bookmarkStart w:id="324" w:name="_Ref461457088"/>
      <w:r w:rsidRPr="00181D7C">
        <w:lastRenderedPageBreak/>
        <w:t xml:space="preserve">Figure </w:t>
      </w:r>
      <w:bookmarkEnd w:id="322"/>
      <w:r>
        <w:fldChar w:fldCharType="begin"/>
      </w:r>
      <w:r>
        <w:instrText xml:space="preserve"> SEQ Figure \* ARABIC </w:instrText>
      </w:r>
      <w:r>
        <w:fldChar w:fldCharType="separate"/>
      </w:r>
      <w:r w:rsidR="00FA4DB2">
        <w:rPr>
          <w:noProof/>
        </w:rPr>
        <w:t>43</w:t>
      </w:r>
      <w:r>
        <w:fldChar w:fldCharType="end"/>
      </w:r>
      <w:bookmarkEnd w:id="323"/>
      <w:r>
        <w:t xml:space="preserve">: </w:t>
      </w:r>
      <w:bookmarkStart w:id="325" w:name="_Ref461457362"/>
      <w:r>
        <w:rPr>
          <w:lang w:val="en-US" w:eastAsia="en-US"/>
        </w:rPr>
        <w:t>Program Logic – Cashless Debit Card Trial</w:t>
      </w:r>
      <w:bookmarkEnd w:id="324"/>
      <w:bookmarkEnd w:id="325"/>
    </w:p>
    <w:p w14:paraId="241390DB" w14:textId="77777777" w:rsidR="00107F97" w:rsidRDefault="00107F97" w:rsidP="00F97D78">
      <w:pPr>
        <w:pStyle w:val="Image"/>
        <w:spacing w:after="0"/>
      </w:pPr>
      <w:r w:rsidRPr="00850FB7">
        <w:drawing>
          <wp:inline distT="0" distB="0" distL="0" distR="0" wp14:anchorId="6DAC473B" wp14:editId="4BAA3F9F">
            <wp:extent cx="9718158" cy="7037652"/>
            <wp:effectExtent l="0" t="0" r="0" b="0"/>
            <wp:docPr id="8" name="Picture 8" descr="This figure details the Program Logic developed for the Cashless Debit Card Trial as discussed in Section 3.2 Evaluation Program Logic.&#10;&#10;In consultation with DSS, a CDCT Program Logic was developed for the purposes of the evaluation. The CDCT Evaluation Program Logic uses a Theory of Change approach to articulate the objectives of the Trial, and to trace the links between program activities and these objectives. The Program Logic clearly specifies hypothesised or desired (as opposed to actual) outcomes. " title="Figure 1: Program Logic – Cashless Debit Card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25071"/>
                    <a:stretch/>
                  </pic:blipFill>
                  <pic:spPr bwMode="auto">
                    <a:xfrm>
                      <a:off x="0" y="0"/>
                      <a:ext cx="9725171" cy="7042731"/>
                    </a:xfrm>
                    <a:prstGeom prst="rect">
                      <a:avLst/>
                    </a:prstGeom>
                    <a:noFill/>
                    <a:ln>
                      <a:noFill/>
                    </a:ln>
                    <a:extLst>
                      <a:ext uri="{53640926-AAD7-44D8-BBD7-CCE9431645EC}">
                        <a14:shadowObscured xmlns:a14="http://schemas.microsoft.com/office/drawing/2010/main"/>
                      </a:ext>
                    </a:extLst>
                  </pic:spPr>
                </pic:pic>
              </a:graphicData>
            </a:graphic>
          </wp:inline>
        </w:drawing>
      </w:r>
    </w:p>
    <w:p w14:paraId="1DA8E692" w14:textId="5072A61A" w:rsidR="00107F97" w:rsidRDefault="00107F97" w:rsidP="00F97D78">
      <w:pPr>
        <w:pStyle w:val="FigureHeading"/>
        <w:pageBreakBefore/>
        <w:widowControl w:val="0"/>
        <w:spacing w:before="0" w:after="120"/>
      </w:pPr>
      <w:bookmarkStart w:id="326" w:name="_Ref461457253"/>
      <w:r w:rsidRPr="00181D7C">
        <w:lastRenderedPageBreak/>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44</w:t>
      </w:r>
      <w:r w:rsidR="00D8550A">
        <w:rPr>
          <w:noProof/>
        </w:rPr>
        <w:fldChar w:fldCharType="end"/>
      </w:r>
      <w:r w:rsidRPr="00B50278">
        <w:t xml:space="preserve">: </w:t>
      </w:r>
      <w:bookmarkStart w:id="327" w:name="_Ref461457531"/>
      <w:r w:rsidRPr="00B50278">
        <w:t>Theory of Change</w:t>
      </w:r>
      <w:bookmarkEnd w:id="326"/>
      <w:bookmarkEnd w:id="327"/>
    </w:p>
    <w:p w14:paraId="73A22DAD" w14:textId="77777777" w:rsidR="00107F97" w:rsidRPr="003A083A" w:rsidRDefault="00107F97" w:rsidP="00F97D78">
      <w:pPr>
        <w:pStyle w:val="Image"/>
      </w:pPr>
      <w:r w:rsidRPr="00AE69B3">
        <w:drawing>
          <wp:inline distT="0" distB="0" distL="0" distR="0" wp14:anchorId="736E32D3" wp14:editId="5D579399">
            <wp:extent cx="10584882" cy="6120000"/>
            <wp:effectExtent l="0" t="0" r="6985" b="0"/>
            <wp:docPr id="9" name="Picture 9" descr="This figure details the theory of change for the Cashless Debit Card Trial as discussed in Section 3.2 Evaluation Program Logic.&#10;&#10;The theory of  change can be summarised as follows. As access to cash is restricted to 20% of Trial participants’ income support payments, participants are expected to have less money to purchase alcohol and drugs, as well as to gamble. This restriction is therefore expected to lead to less alcohol consumption, less drug use and less gambling, in both the short- and medium-term. The reduction in alcohol consumption and drug use is expected to lead to less alcohol- and drug-fuelled violence, fewer accidents and fewer injuries. Over time, this process is expected to lead people at the Trial locations feeling safer in their homes and communities and feeling prouder of their communities." title="Figure 2: Theory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584882" cy="6120000"/>
                    </a:xfrm>
                    <a:prstGeom prst="rect">
                      <a:avLst/>
                    </a:prstGeom>
                    <a:noFill/>
                    <a:ln>
                      <a:noFill/>
                    </a:ln>
                  </pic:spPr>
                </pic:pic>
              </a:graphicData>
            </a:graphic>
          </wp:inline>
        </w:drawing>
      </w:r>
    </w:p>
    <w:p w14:paraId="2FBF405B" w14:textId="77777777" w:rsidR="00107F97" w:rsidRPr="0024691C" w:rsidRDefault="00107F97" w:rsidP="00F97D78">
      <w:pPr>
        <w:pStyle w:val="Image"/>
        <w:sectPr w:rsidR="00107F97" w:rsidRPr="0024691C" w:rsidSect="00107F97">
          <w:headerReference w:type="default" r:id="rId61"/>
          <w:footerReference w:type="default" r:id="rId62"/>
          <w:pgSz w:w="16838" w:h="11906" w:orient="landscape"/>
          <w:pgMar w:top="142" w:right="0" w:bottom="0" w:left="0" w:header="135" w:footer="19" w:gutter="0"/>
          <w:cols w:space="708"/>
          <w:docGrid w:linePitch="360"/>
        </w:sectPr>
      </w:pPr>
    </w:p>
    <w:p w14:paraId="5714BC4C" w14:textId="1889139F" w:rsidR="00107F97" w:rsidRDefault="00107F97" w:rsidP="00F97D78">
      <w:r>
        <w:lastRenderedPageBreak/>
        <w:t>As highlighted in the Program Logic diagram (</w:t>
      </w:r>
      <w:r w:rsidR="007F4752">
        <w:fldChar w:fldCharType="begin"/>
      </w:r>
      <w:r w:rsidR="007F4752">
        <w:instrText xml:space="preserve"> REF _Ref461454845 \h </w:instrText>
      </w:r>
      <w:r w:rsidR="007F4752">
        <w:fldChar w:fldCharType="separate"/>
      </w:r>
      <w:r w:rsidR="00FA4DB2" w:rsidRPr="00181D7C">
        <w:t xml:space="preserve">Figure </w:t>
      </w:r>
      <w:r w:rsidR="00FA4DB2">
        <w:rPr>
          <w:noProof/>
        </w:rPr>
        <w:t>43</w:t>
      </w:r>
      <w:r w:rsidR="007F4752">
        <w:fldChar w:fldCharType="end"/>
      </w:r>
      <w:r>
        <w:t>), ultimately this process is expected to lead to positive long-term outcomes in the areas of improved community safety and general well-being, as well as more powerful community expectations and norms in relation to alcohol use, drug use, gambling, violence, housing and schooling. A key long-term outcome is expected to be greater safety for women and children. Women and children could also benefit in the short-medium term (see potential spill-over benefits in the</w:t>
      </w:r>
      <w:r w:rsidR="00CE2955">
        <w:t xml:space="preserve"> </w:t>
      </w:r>
      <w:r w:rsidR="00D8550A">
        <w:rPr>
          <w:lang w:val="en-US" w:eastAsia="en-US"/>
        </w:rPr>
        <w:fldChar w:fldCharType="begin"/>
      </w:r>
      <w:r w:rsidR="00D8550A">
        <w:rPr>
          <w:lang w:val="en-US" w:eastAsia="en-US"/>
        </w:rPr>
        <w:instrText xml:space="preserve"> REF _Ref461457362 </w:instrText>
      </w:r>
      <w:r w:rsidR="00D8550A">
        <w:rPr>
          <w:lang w:val="en-US" w:eastAsia="en-US"/>
        </w:rPr>
        <w:fldChar w:fldCharType="separate"/>
      </w:r>
      <w:r w:rsidR="00FA4DB2">
        <w:rPr>
          <w:lang w:val="en-US" w:eastAsia="en-US"/>
        </w:rPr>
        <w:t>Program Logic – Cashless Debit Card Trial</w:t>
      </w:r>
      <w:r w:rsidR="00D8550A">
        <w:rPr>
          <w:lang w:val="en-US" w:eastAsia="en-US"/>
        </w:rPr>
        <w:fldChar w:fldCharType="end"/>
      </w:r>
      <w:r>
        <w:t xml:space="preserve"> diagram) from having more money for food, greater housing stability and more parental involvement in children’s education.</w:t>
      </w:r>
    </w:p>
    <w:p w14:paraId="51889643" w14:textId="77777777" w:rsidR="00107F97" w:rsidRPr="00EB73A6" w:rsidRDefault="00107F97" w:rsidP="00F97D78">
      <w:r>
        <w:t xml:space="preserve">The </w:t>
      </w:r>
      <w:r w:rsidR="00D8550A">
        <w:fldChar w:fldCharType="begin"/>
      </w:r>
      <w:r w:rsidR="00D8550A">
        <w:instrText xml:space="preserve"> REF _Ref461457531 </w:instrText>
      </w:r>
      <w:r w:rsidR="00D8550A">
        <w:fldChar w:fldCharType="separate"/>
      </w:r>
      <w:r w:rsidR="00FA4DB2" w:rsidRPr="00B50278">
        <w:t>Theory of Change</w:t>
      </w:r>
      <w:r w:rsidR="00D8550A">
        <w:fldChar w:fldCharType="end"/>
      </w:r>
      <w:r>
        <w:t xml:space="preserve"> diagram also highlights important elements that are expected to support the core process outlined above. These include greater access to community support services (drug and alcohol treatment, family support, financial support), and the partnership / co-design role of community leadership. An important component of the latter role is the ability of local leadership boards to </w:t>
      </w:r>
      <w:r w:rsidRPr="00EB73A6">
        <w:t xml:space="preserve">vary an applicant’s restricted amount of payment so that it is lower than 80 per cent of their total </w:t>
      </w:r>
      <w:r>
        <w:t>ISP</w:t>
      </w:r>
      <w:r w:rsidRPr="00EB73A6">
        <w:t xml:space="preserve"> (but no lower than 50 per cent).</w:t>
      </w:r>
      <w:r>
        <w:t xml:space="preserve"> </w:t>
      </w:r>
      <w:r w:rsidRPr="00EB73A6">
        <w:t>This flexibility is expected to build community acceptance of the Trial and to help reduce any unintended adverse effects of the Trial.</w:t>
      </w:r>
    </w:p>
    <w:p w14:paraId="7FF95C55" w14:textId="77777777" w:rsidR="00107F97" w:rsidRPr="00EB73A6" w:rsidRDefault="00107F97" w:rsidP="00F97D78">
      <w:r w:rsidRPr="00EB73A6">
        <w:t>In relation to support services, it should be noted that not all Trial participants are expected to access these services and that the Trial is expected to have positive impacts irrespective of the take-up of these services.</w:t>
      </w:r>
      <w:r>
        <w:t xml:space="preserve"> </w:t>
      </w:r>
      <w:r w:rsidRPr="00EB73A6">
        <w:t>Further, fewer people using some services in the longer term could indicate Trial success.</w:t>
      </w:r>
      <w:r>
        <w:t xml:space="preserve"> </w:t>
      </w:r>
      <w:r w:rsidRPr="00EB73A6">
        <w:t>For example, fewer people may use sobering up services, because they no longer need to.</w:t>
      </w:r>
    </w:p>
    <w:p w14:paraId="1C581A79" w14:textId="3BFEECD0" w:rsidR="00107F97" w:rsidRPr="008F372F" w:rsidRDefault="00107F97" w:rsidP="00F97D78">
      <w:r w:rsidRPr="008F372F">
        <w:t xml:space="preserve">The </w:t>
      </w:r>
      <w:r>
        <w:t>CDCT Evaluation</w:t>
      </w:r>
      <w:r w:rsidRPr="008F372F">
        <w:t xml:space="preserve"> </w:t>
      </w:r>
      <w:r>
        <w:t>Program</w:t>
      </w:r>
      <w:r w:rsidRPr="008F372F">
        <w:t xml:space="preserve"> Logic also makes explicit reference to a series of potential </w:t>
      </w:r>
      <w:r>
        <w:rPr>
          <w:b/>
          <w:bCs/>
        </w:rPr>
        <w:t>program</w:t>
      </w:r>
      <w:r w:rsidRPr="008F372F">
        <w:rPr>
          <w:b/>
          <w:bCs/>
        </w:rPr>
        <w:t xml:space="preserve"> circumventions</w:t>
      </w:r>
      <w:r w:rsidRPr="008F372F">
        <w:t>.</w:t>
      </w:r>
      <w:r>
        <w:t xml:space="preserve"> </w:t>
      </w:r>
      <w:r w:rsidRPr="008F372F">
        <w:t xml:space="preserve">These </w:t>
      </w:r>
      <w:r>
        <w:t>potential</w:t>
      </w:r>
      <w:r w:rsidRPr="008F372F">
        <w:t xml:space="preserve"> circumventions are based on experience with previous </w:t>
      </w:r>
      <w:r>
        <w:t>IM</w:t>
      </w:r>
      <w:r w:rsidRPr="008F372F">
        <w:t xml:space="preserve"> </w:t>
      </w:r>
      <w:r>
        <w:t>program</w:t>
      </w:r>
      <w:r w:rsidRPr="008F372F">
        <w:t>s.</w:t>
      </w:r>
      <w:r>
        <w:rPr>
          <w:rStyle w:val="FootnoteReference"/>
          <w:rFonts w:asciiTheme="minorHAnsi" w:hAnsiTheme="minorHAnsi" w:cstheme="minorHAnsi"/>
          <w:bCs/>
          <w:lang w:eastAsia="en-US"/>
        </w:rPr>
        <w:footnoteReference w:id="62"/>
      </w:r>
      <w:r>
        <w:t xml:space="preserve"> </w:t>
      </w:r>
      <w:r w:rsidRPr="008F372F">
        <w:t xml:space="preserve">They will be important to monitor because if they occur, they could directly undermine the </w:t>
      </w:r>
      <w:r>
        <w:t>T</w:t>
      </w:r>
      <w:r w:rsidRPr="008F372F">
        <w:t xml:space="preserve">heory of </w:t>
      </w:r>
      <w:r>
        <w:t>C</w:t>
      </w:r>
      <w:r w:rsidRPr="008F372F">
        <w:t>hange and help explain why outcomes have not been achieved.</w:t>
      </w:r>
    </w:p>
    <w:p w14:paraId="7AFC5584" w14:textId="77777777" w:rsidR="00107F97" w:rsidRDefault="00107F97" w:rsidP="00F97D78">
      <w:r w:rsidRPr="008F372F">
        <w:t xml:space="preserve">Finally, the </w:t>
      </w:r>
      <w:r>
        <w:t>Program</w:t>
      </w:r>
      <w:r w:rsidRPr="008F372F">
        <w:t xml:space="preserve"> Logic also highlights a number of potential spill-over benefits and adverse consequences.</w:t>
      </w:r>
      <w:r>
        <w:t xml:space="preserve"> </w:t>
      </w:r>
      <w:r w:rsidRPr="008F372F">
        <w:t xml:space="preserve">The hypothesised </w:t>
      </w:r>
      <w:r w:rsidRPr="008F372F">
        <w:rPr>
          <w:b/>
          <w:bCs/>
        </w:rPr>
        <w:t>spill-over benefits</w:t>
      </w:r>
      <w:r w:rsidRPr="008F372F">
        <w:t xml:space="preserve"> are potential ways in which the </w:t>
      </w:r>
      <w:r>
        <w:t>program</w:t>
      </w:r>
      <w:r w:rsidRPr="008F372F">
        <w:t xml:space="preserve"> could benefit the community above and beyond the </w:t>
      </w:r>
      <w:r>
        <w:t>program</w:t>
      </w:r>
      <w:r w:rsidRPr="008F372F">
        <w:t xml:space="preserve"> outcomes.</w:t>
      </w:r>
      <w:r>
        <w:t xml:space="preserve"> </w:t>
      </w:r>
      <w:r w:rsidRPr="008F372F">
        <w:t xml:space="preserve">These potential benefits, while premised on previous experience with </w:t>
      </w:r>
      <w:r>
        <w:t>IM</w:t>
      </w:r>
      <w:r w:rsidRPr="008F372F">
        <w:t xml:space="preserve"> </w:t>
      </w:r>
      <w:r>
        <w:t>program</w:t>
      </w:r>
      <w:r w:rsidRPr="008F372F">
        <w:t>s, are not seen as being central to the Trial’s objectives</w:t>
      </w:r>
      <w:r>
        <w:t>. T</w:t>
      </w:r>
      <w:r w:rsidRPr="008F372F">
        <w:t>heir achievement will be important to monitor and record, but whether or not they are achieved is not an indication of the success or failure of the Trial.</w:t>
      </w:r>
      <w:r>
        <w:t xml:space="preserve"> </w:t>
      </w:r>
      <w:r w:rsidRPr="008F372F">
        <w:t xml:space="preserve">Conversely there are a number of potential </w:t>
      </w:r>
      <w:r w:rsidRPr="008F372F">
        <w:rPr>
          <w:b/>
          <w:bCs/>
        </w:rPr>
        <w:t>adverse consequences</w:t>
      </w:r>
      <w:r w:rsidRPr="008F372F">
        <w:t xml:space="preserve"> that could occur as secondary effects.</w:t>
      </w:r>
      <w:r>
        <w:t xml:space="preserve"> </w:t>
      </w:r>
      <w:r w:rsidRPr="008F372F">
        <w:t xml:space="preserve">These too will be important to monitor because it is </w:t>
      </w:r>
      <w:r>
        <w:t xml:space="preserve">possible </w:t>
      </w:r>
      <w:r w:rsidRPr="008F372F">
        <w:t xml:space="preserve">for the Trial to </w:t>
      </w:r>
      <w:r>
        <w:t>create unintended negative consequences</w:t>
      </w:r>
      <w:r w:rsidRPr="008F372F">
        <w:t xml:space="preserve"> while </w:t>
      </w:r>
      <w:r>
        <w:t xml:space="preserve">at the same time </w:t>
      </w:r>
      <w:r w:rsidRPr="008F372F">
        <w:t>ac</w:t>
      </w:r>
      <w:r>
        <w:t>hieving its stated objectives.</w:t>
      </w:r>
    </w:p>
    <w:p w14:paraId="3D69A6AF" w14:textId="77777777" w:rsidR="00107F97" w:rsidRDefault="00107F97" w:rsidP="00F97D78">
      <w:pPr>
        <w:sectPr w:rsidR="00107F97" w:rsidSect="00107F97">
          <w:headerReference w:type="default" r:id="rId63"/>
          <w:footerReference w:type="default" r:id="rId64"/>
          <w:pgSz w:w="11906" w:h="16838"/>
          <w:pgMar w:top="1440" w:right="1440" w:bottom="1440" w:left="1440" w:header="708" w:footer="708" w:gutter="0"/>
          <w:cols w:space="708"/>
          <w:docGrid w:linePitch="360"/>
        </w:sectPr>
      </w:pPr>
    </w:p>
    <w:p w14:paraId="192C59A0" w14:textId="442379BF" w:rsidR="00107F97" w:rsidRPr="0074787C" w:rsidRDefault="0081715A" w:rsidP="00F97D78">
      <w:pPr>
        <w:pStyle w:val="Heading8"/>
        <w:rPr>
          <w:i w:val="0"/>
        </w:rPr>
      </w:pPr>
      <w:r w:rsidRPr="0074787C">
        <w:rPr>
          <w:i w:val="0"/>
        </w:rPr>
        <w:lastRenderedPageBreak/>
        <w:t xml:space="preserve">3.3 </w:t>
      </w:r>
      <w:r w:rsidR="00107F97" w:rsidRPr="0074787C">
        <w:rPr>
          <w:i w:val="0"/>
        </w:rPr>
        <w:t>Key Performance Indicators</w:t>
      </w:r>
    </w:p>
    <w:p w14:paraId="5576FEA1" w14:textId="77777777" w:rsidR="00107F97" w:rsidRDefault="00107F97" w:rsidP="00F97D78">
      <w:pPr>
        <w:spacing w:before="120"/>
      </w:pPr>
      <w:r w:rsidRPr="00456EB5">
        <w:t xml:space="preserve">The Program Logic and the underlying Theory of Change led to the development of a series of Key Performance Indicators (KPIs) that will drive evaluation of the </w:t>
      </w:r>
      <w:r>
        <w:t xml:space="preserve">effectiveness of the </w:t>
      </w:r>
      <w:r w:rsidRPr="00456EB5">
        <w:t>Cashless Debit Card Trial.</w:t>
      </w:r>
      <w:r>
        <w:t xml:space="preserve"> </w:t>
      </w:r>
      <w:r w:rsidRPr="00456EB5">
        <w:t xml:space="preserve">The specific KPIs developed for this evaluation are </w:t>
      </w:r>
      <w:r>
        <w:t>detailed</w:t>
      </w:r>
      <w:r w:rsidRPr="00456EB5">
        <w:t xml:space="preserve"> </w:t>
      </w:r>
      <w:r>
        <w:t>in the following pages.</w:t>
      </w:r>
    </w:p>
    <w:p w14:paraId="51134679" w14:textId="5DC272BB" w:rsidR="00107F97" w:rsidRPr="003B5CED" w:rsidRDefault="00107F97" w:rsidP="00F97D78">
      <w:pPr>
        <w:pStyle w:val="FigureHeading"/>
      </w:pPr>
      <w:bookmarkStart w:id="328" w:name="_Ref488921253"/>
      <w:r w:rsidRPr="003B5CED">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45</w:t>
      </w:r>
      <w:r w:rsidR="00D8550A">
        <w:rPr>
          <w:noProof/>
        </w:rPr>
        <w:fldChar w:fldCharType="end"/>
      </w:r>
      <w:r w:rsidRPr="003B5CED">
        <w:t xml:space="preserve">: </w:t>
      </w:r>
      <w:bookmarkStart w:id="329" w:name="_Ref461444611"/>
      <w:r w:rsidRPr="003B5CED">
        <w:t>Performance Indicators</w:t>
      </w:r>
      <w:bookmarkEnd w:id="328"/>
      <w:bookmarkEnd w:id="329"/>
    </w:p>
    <w:p w14:paraId="6B835D95" w14:textId="626CC0C3" w:rsidR="00107F97" w:rsidRPr="00436306" w:rsidRDefault="0000339B" w:rsidP="00F97D78">
      <w:pPr>
        <w:pStyle w:val="Image"/>
      </w:pPr>
      <w:r>
        <mc:AlternateContent>
          <mc:Choice Requires="wps">
            <w:drawing>
              <wp:anchor distT="0" distB="0" distL="114300" distR="114300" simplePos="0" relativeHeight="251661824" behindDoc="0" locked="0" layoutInCell="1" allowOverlap="1" wp14:anchorId="712FAE15" wp14:editId="7EAA32D3">
                <wp:simplePos x="0" y="0"/>
                <wp:positionH relativeFrom="column">
                  <wp:posOffset>1228725</wp:posOffset>
                </wp:positionH>
                <wp:positionV relativeFrom="paragraph">
                  <wp:posOffset>571500</wp:posOffset>
                </wp:positionV>
                <wp:extent cx="1118235" cy="375920"/>
                <wp:effectExtent l="0" t="0" r="0" b="508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235" cy="37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C4A27E" w14:textId="77777777" w:rsidR="00840E21" w:rsidRPr="000149D1" w:rsidRDefault="00840E21" w:rsidP="00107F97">
                            <w:pPr>
                              <w:spacing w:before="0"/>
                              <w:jc w:val="center"/>
                              <w:rPr>
                                <w:rFonts w:asciiTheme="minorHAnsi" w:hAnsiTheme="minorHAnsi" w:cs="Arial"/>
                                <w:color w:val="FFFFFF" w:themeColor="background1"/>
                                <w:sz w:val="15"/>
                                <w:szCs w:val="15"/>
                              </w:rPr>
                            </w:pPr>
                            <w:r w:rsidRPr="000149D1">
                              <w:rPr>
                                <w:rFonts w:asciiTheme="minorHAnsi" w:hAnsiTheme="minorHAnsi" w:cs="Arial"/>
                                <w:color w:val="FFFFFF" w:themeColor="background1"/>
                                <w:sz w:val="15"/>
                                <w:szCs w:val="15"/>
                              </w:rPr>
                              <w:t xml:space="preserve">Support of </w:t>
                            </w:r>
                            <w:r w:rsidRPr="000149D1">
                              <w:rPr>
                                <w:rFonts w:asciiTheme="minorHAnsi" w:hAnsiTheme="minorHAnsi" w:cs="Arial"/>
                                <w:color w:val="FFFFFF" w:themeColor="background1"/>
                                <w:sz w:val="15"/>
                                <w:szCs w:val="15"/>
                              </w:rPr>
                              <w:br/>
                              <w:t>Community 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FAE15" id="Text Box 5" o:spid="_x0000_s1027" type="#_x0000_t202" style="position:absolute;left:0;text-align:left;margin-left:96.75pt;margin-top:45pt;width:88.05pt;height:29.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" filled="f" stroked="f" strokeweight=".5pt">
                <v:path arrowok="t"/>
                <v:textbox>
                  <w:txbxContent>
                    <w:p w14:paraId="0EC4A27E" w14:textId="77777777" w:rsidR="00840E21" w:rsidRPr="000149D1" w:rsidRDefault="00840E21" w:rsidP="00107F97">
                      <w:pPr>
                        <w:spacing w:before="0"/>
                        <w:jc w:val="center"/>
                        <w:rPr>
                          <w:rFonts w:asciiTheme="minorHAnsi" w:hAnsiTheme="minorHAnsi" w:cs="Arial"/>
                          <w:color w:val="FFFFFF" w:themeColor="background1"/>
                          <w:sz w:val="15"/>
                          <w:szCs w:val="15"/>
                        </w:rPr>
                      </w:pPr>
                      <w:r w:rsidRPr="000149D1">
                        <w:rPr>
                          <w:rFonts w:asciiTheme="minorHAnsi" w:hAnsiTheme="minorHAnsi" w:cs="Arial"/>
                          <w:color w:val="FFFFFF" w:themeColor="background1"/>
                          <w:sz w:val="15"/>
                          <w:szCs w:val="15"/>
                        </w:rPr>
                        <w:t xml:space="preserve">Support of </w:t>
                      </w:r>
                      <w:r w:rsidRPr="000149D1">
                        <w:rPr>
                          <w:rFonts w:asciiTheme="minorHAnsi" w:hAnsiTheme="minorHAnsi" w:cs="Arial"/>
                          <w:color w:val="FFFFFF" w:themeColor="background1"/>
                          <w:sz w:val="15"/>
                          <w:szCs w:val="15"/>
                        </w:rPr>
                        <w:br/>
                        <w:t>Community Leaders</w:t>
                      </w:r>
                    </w:p>
                  </w:txbxContent>
                </v:textbox>
              </v:shape>
            </w:pict>
          </mc:Fallback>
        </mc:AlternateContent>
      </w:r>
      <w:r>
        <mc:AlternateContent>
          <mc:Choice Requires="wps">
            <w:drawing>
              <wp:anchor distT="0" distB="0" distL="114300" distR="114300" simplePos="0" relativeHeight="251660800" behindDoc="0" locked="0" layoutInCell="1" allowOverlap="1" wp14:anchorId="2FCED233" wp14:editId="7106C464">
                <wp:simplePos x="0" y="0"/>
                <wp:positionH relativeFrom="column">
                  <wp:posOffset>2457450</wp:posOffset>
                </wp:positionH>
                <wp:positionV relativeFrom="paragraph">
                  <wp:posOffset>581025</wp:posOffset>
                </wp:positionV>
                <wp:extent cx="1118235" cy="375920"/>
                <wp:effectExtent l="0" t="0" r="0" b="508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235" cy="37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8226B6" w14:textId="77777777" w:rsidR="00840E21" w:rsidRPr="000149D1" w:rsidRDefault="00840E21" w:rsidP="00107F97">
                            <w:pPr>
                              <w:spacing w:before="0"/>
                              <w:jc w:val="center"/>
                              <w:rPr>
                                <w:rFonts w:asciiTheme="minorHAnsi" w:hAnsiTheme="minorHAnsi" w:cs="Arial"/>
                                <w:color w:val="FFFFFF" w:themeColor="background1"/>
                                <w:sz w:val="15"/>
                                <w:szCs w:val="15"/>
                              </w:rPr>
                            </w:pPr>
                            <w:r w:rsidRPr="000149D1">
                              <w:rPr>
                                <w:rFonts w:asciiTheme="minorHAnsi" w:hAnsiTheme="minorHAnsi" w:cs="Arial"/>
                                <w:color w:val="FFFFFF" w:themeColor="background1"/>
                                <w:sz w:val="15"/>
                                <w:szCs w:val="15"/>
                              </w:rPr>
                              <w:t xml:space="preserve">Support of </w:t>
                            </w:r>
                            <w:r w:rsidRPr="000149D1">
                              <w:rPr>
                                <w:rFonts w:asciiTheme="minorHAnsi" w:hAnsiTheme="minorHAnsi" w:cs="Arial"/>
                                <w:color w:val="FFFFFF" w:themeColor="background1"/>
                                <w:sz w:val="15"/>
                                <w:szCs w:val="15"/>
                              </w:rPr>
                              <w:br/>
                              <w:t>Community 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ED233" id="Text Box 6" o:spid="_x0000_s1028" type="#_x0000_t202" style="position:absolute;left:0;text-align:left;margin-left:193.5pt;margin-top:45.75pt;width:88.05pt;height:29.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" filled="f" stroked="f" strokeweight=".5pt">
                <v:path arrowok="t"/>
                <v:textbox>
                  <w:txbxContent>
                    <w:p w14:paraId="498226B6" w14:textId="77777777" w:rsidR="00840E21" w:rsidRPr="000149D1" w:rsidRDefault="00840E21" w:rsidP="00107F97">
                      <w:pPr>
                        <w:spacing w:before="0"/>
                        <w:jc w:val="center"/>
                        <w:rPr>
                          <w:rFonts w:asciiTheme="minorHAnsi" w:hAnsiTheme="minorHAnsi" w:cs="Arial"/>
                          <w:color w:val="FFFFFF" w:themeColor="background1"/>
                          <w:sz w:val="15"/>
                          <w:szCs w:val="15"/>
                        </w:rPr>
                      </w:pPr>
                      <w:r w:rsidRPr="000149D1">
                        <w:rPr>
                          <w:rFonts w:asciiTheme="minorHAnsi" w:hAnsiTheme="minorHAnsi" w:cs="Arial"/>
                          <w:color w:val="FFFFFF" w:themeColor="background1"/>
                          <w:sz w:val="15"/>
                          <w:szCs w:val="15"/>
                        </w:rPr>
                        <w:t xml:space="preserve">Support of </w:t>
                      </w:r>
                      <w:r w:rsidRPr="000149D1">
                        <w:rPr>
                          <w:rFonts w:asciiTheme="minorHAnsi" w:hAnsiTheme="minorHAnsi" w:cs="Arial"/>
                          <w:color w:val="FFFFFF" w:themeColor="background1"/>
                          <w:sz w:val="15"/>
                          <w:szCs w:val="15"/>
                        </w:rPr>
                        <w:br/>
                        <w:t>Community Leaders</w:t>
                      </w:r>
                    </w:p>
                  </w:txbxContent>
                </v:textbox>
              </v:shape>
            </w:pict>
          </mc:Fallback>
        </mc:AlternateContent>
      </w:r>
      <w:r w:rsidR="00107F97" w:rsidRPr="00B85B38">
        <w:drawing>
          <wp:inline distT="0" distB="0" distL="0" distR="0" wp14:anchorId="251E280D" wp14:editId="03C63073">
            <wp:extent cx="8917279" cy="4229100"/>
            <wp:effectExtent l="0" t="0" r="0" b="0"/>
            <wp:docPr id="16" name="Picture 16" descr="This figure details the performance indicators for the Cashless Debit Card Trial as discussed in Section 3.3 Performance Indicators.&#10;&#10;The Program Logic and the underlying Theory of Change led to the development of a series of Key Performance Indicators (KPIs) that will drive evaluation of the effectiveness of the Cashless Debit Card Trial. The indicators are grouped by outputs, short term outcomes, medium term outcomes. There are also indicators for measuring spill-over benefits / adverse consequences that will be measures but are not performance indicators. The specific KPIs developed for this evaluation are detailed in Tables 1, 2 and 3." title="Figure 3: Performan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923712" cy="4232151"/>
                    </a:xfrm>
                    <a:prstGeom prst="rect">
                      <a:avLst/>
                    </a:prstGeom>
                    <a:noFill/>
                    <a:ln>
                      <a:noFill/>
                    </a:ln>
                  </pic:spPr>
                </pic:pic>
              </a:graphicData>
            </a:graphic>
          </wp:inline>
        </w:drawing>
      </w:r>
    </w:p>
    <w:p w14:paraId="29A9FDDD" w14:textId="07B86414" w:rsidR="00107F97" w:rsidRPr="008622FA" w:rsidRDefault="00107F97" w:rsidP="00F97D78">
      <w:pPr>
        <w:pStyle w:val="TableHeading"/>
        <w:pageBreakBefore/>
        <w:widowControl w:val="0"/>
        <w:rPr>
          <w:rStyle w:val="Emphasis"/>
        </w:rPr>
      </w:pPr>
      <w:bookmarkStart w:id="330" w:name="_Ref488920528"/>
      <w:r w:rsidRPr="00AB4651">
        <w:lastRenderedPageBreak/>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16</w:t>
      </w:r>
      <w:r w:rsidR="00D8550A">
        <w:rPr>
          <w:noProof/>
        </w:rPr>
        <w:fldChar w:fldCharType="end"/>
      </w:r>
      <w:r w:rsidRPr="00AB4651">
        <w:t xml:space="preserve">: </w:t>
      </w:r>
      <w:r w:rsidRPr="000B5819">
        <w:rPr>
          <w:rStyle w:val="Emphasis"/>
          <w:i w:val="0"/>
        </w:rPr>
        <w:t>Output Performance Indicators</w:t>
      </w:r>
      <w:bookmarkEnd w:id="330"/>
    </w:p>
    <w:tbl>
      <w:tblPr>
        <w:tblStyle w:val="MediumGrid3-Accent1"/>
        <w:tblW w:w="14142" w:type="dxa"/>
        <w:tblLayout w:type="fixed"/>
        <w:tblLook w:val="04A0" w:firstRow="1" w:lastRow="0" w:firstColumn="1" w:lastColumn="0" w:noHBand="0" w:noVBand="1"/>
        <w:tblCaption w:val="Output performance indicators"/>
        <w:tblDescription w:val="Performance Indicator:&#10;Number of community leaders who endorse program. Specification: Number of community leaders who: feel program design is appropriate for their community characteristics, believe program will be / is a good thing for their community, speak positively about program, believe Trial parameters were developed using a co-design approach. Target: Not applicable. Timeframe: Within one month of program launch (initial conditions), repeated at Wave 1 and Wave 2. Data sources: Qualitative research with community leaders. Definitions/comments: Community leaders defined as members of regional leadership groups. Qualitative indication of number: all, most, many, some, few.&#10;Performance Indicator: % participants who understand card conditions. Specification: % of participants who are aware: How much of their welfare income is quarantined in terms of cash withdrawals, What they can and cannot purchase on the card, Which merchant types they can and cannot use the card at, They can use the card wherever Visa is accepted, including online (except where a Merchant is blocked), They can use the card to make online payment transfers for housing and other expenses, and to pay bills, What to do if the card is lost or stolen. Target: Not applicable. Timeframe: Self-reported at Wave 1 and Wave 2. Data sources: Survey of Trial participants. Definitions/comments: Not applicable&#10;Performance Indicator: % of participants in Trial locations sent card. Specification: % of compulsory Trial participants sent a debit card. Target: 100%. Timeframe: Within two months of program launch. Data sources: Indue / DHS Client database. Definitions / comments: Not applicable.&#10;Performance Indicator: % of distributed cards that are activated. Specification: Of all cards distributed to participants, % of these that are activated. Target: 95%. Timeframe: Within one month of receiving card. Data sources: Indue. Definitions/comments: 5% margin allowed for people moving in and out of income support payments. &#10;Performance Indicator: 80% of income support payments are quarantined. Specification: Income support payments are quarantined and 20% are received in cash (excluding approved adjustments). Target: 100% of recipients. Timeframe: Within two months of program launch. Data sources: DHS Client database. Definitions/comments: Not applicable.&#10;Performance Indicator: # support services available in community. Specification: # and type of additional support services in operation as planned. Target: 100%. Timeframe: Within three months of program launch. Data sources: DSS provided. Definitions/comments: Need for services is expected to develop over the first 3 months of the program. &#10;Performance Indicator: % participants with reasonable access to merchants and products. Specification: Excluding the purchase of alcohol and gambling % of participants who agree that they can still shop where and how they usually shop and % reporting concerns over access to allowable products. Target: 90% and 10% maximum. Timeframe: Self-reported at Wave 1. Data sources: Survey of Trial participants. Definitions / comments: Not applicable&#10;Performance Indicator: # community leaders who believe appropriate adjustments are made to income restrictions on a case-by-case basis. Specification: Number of community leaders who believe community panels are assessing applications in a timely, consistent and fair manner, Number of community leaders who believe community panels are making just and reasonable decisions about changing percentage of welfare payments quarantined. Target: Most. Timeframe: Within one month of program launch (initial conditions), repeated at Wave 1 and Wave 2. Data sources: Qualitative research with community leaders. Definitions/comments: Community leaders defined as members of regional leadership groups. Qualitative indication of number: all, most, many, some, few.&#10;"/>
      </w:tblPr>
      <w:tblGrid>
        <w:gridCol w:w="2084"/>
        <w:gridCol w:w="5537"/>
        <w:gridCol w:w="1134"/>
        <w:gridCol w:w="1418"/>
        <w:gridCol w:w="1559"/>
        <w:gridCol w:w="2410"/>
      </w:tblGrid>
      <w:tr w:rsidR="00107F97" w14:paraId="6E108B91" w14:textId="77777777" w:rsidTr="00107F97">
        <w:trPr>
          <w:cnfStyle w:val="100000000000" w:firstRow="1" w:lastRow="0" w:firstColumn="0" w:lastColumn="0" w:oddVBand="0" w:evenVBand="0" w:oddHBand="0" w:evenHBand="0" w:firstRowFirstColumn="0" w:firstRowLastColumn="0" w:lastRowFirstColumn="0" w:lastRowLastColumn="0"/>
          <w:trHeight w:val="438"/>
          <w:tblHeader/>
        </w:trPr>
        <w:tc>
          <w:tcPr>
            <w:cnfStyle w:val="001000000000" w:firstRow="0" w:lastRow="0" w:firstColumn="1" w:lastColumn="0" w:oddVBand="0" w:evenVBand="0" w:oddHBand="0" w:evenHBand="0" w:firstRowFirstColumn="0" w:firstRowLastColumn="0" w:lastRowFirstColumn="0" w:lastRowLastColumn="0"/>
            <w:tcW w:w="2084" w:type="dxa"/>
            <w:tcBorders>
              <w:bottom w:val="single" w:sz="4" w:space="0" w:color="FFFFFF" w:themeColor="background1"/>
            </w:tcBorders>
            <w:vAlign w:val="bottom"/>
          </w:tcPr>
          <w:p w14:paraId="797CCDF0" w14:textId="77777777" w:rsidR="00107F97" w:rsidRPr="00E8684C" w:rsidRDefault="00107F97" w:rsidP="00F97D78">
            <w:pPr>
              <w:pStyle w:val="TableHeading"/>
              <w:rPr>
                <w:rStyle w:val="Strong"/>
              </w:rPr>
            </w:pPr>
            <w:r w:rsidRPr="00E8684C">
              <w:rPr>
                <w:rStyle w:val="Strong"/>
              </w:rPr>
              <w:t>Performance Indicator</w:t>
            </w:r>
          </w:p>
        </w:tc>
        <w:tc>
          <w:tcPr>
            <w:tcW w:w="5537" w:type="dxa"/>
            <w:tcBorders>
              <w:bottom w:val="single" w:sz="4" w:space="0" w:color="FFFFFF" w:themeColor="background1"/>
            </w:tcBorders>
            <w:vAlign w:val="bottom"/>
          </w:tcPr>
          <w:p w14:paraId="43F57B68" w14:textId="77777777" w:rsidR="00107F97" w:rsidRPr="00E8684C" w:rsidRDefault="00107F97" w:rsidP="00F97D78">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E8684C">
              <w:rPr>
                <w:rStyle w:val="Strong"/>
              </w:rPr>
              <w:t>Specification</w:t>
            </w:r>
          </w:p>
        </w:tc>
        <w:tc>
          <w:tcPr>
            <w:tcW w:w="1134" w:type="dxa"/>
            <w:tcBorders>
              <w:bottom w:val="single" w:sz="4" w:space="0" w:color="FFFFFF" w:themeColor="background1"/>
            </w:tcBorders>
            <w:vAlign w:val="bottom"/>
          </w:tcPr>
          <w:p w14:paraId="3B8C0B24" w14:textId="77777777" w:rsidR="00107F97" w:rsidRPr="00E8684C" w:rsidRDefault="00107F97" w:rsidP="00F97D78">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E8684C">
              <w:rPr>
                <w:rStyle w:val="Strong"/>
              </w:rPr>
              <w:t>Target</w:t>
            </w:r>
          </w:p>
        </w:tc>
        <w:tc>
          <w:tcPr>
            <w:tcW w:w="1418" w:type="dxa"/>
            <w:tcBorders>
              <w:bottom w:val="single" w:sz="4" w:space="0" w:color="FFFFFF" w:themeColor="background1"/>
            </w:tcBorders>
            <w:vAlign w:val="bottom"/>
          </w:tcPr>
          <w:p w14:paraId="06942D10" w14:textId="77777777" w:rsidR="00107F97" w:rsidRPr="00E8684C" w:rsidRDefault="00107F97" w:rsidP="00F97D78">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E8684C">
              <w:rPr>
                <w:rStyle w:val="Strong"/>
              </w:rPr>
              <w:t>Timeframe</w:t>
            </w:r>
          </w:p>
        </w:tc>
        <w:tc>
          <w:tcPr>
            <w:tcW w:w="1559" w:type="dxa"/>
            <w:tcBorders>
              <w:bottom w:val="single" w:sz="4" w:space="0" w:color="FFFFFF" w:themeColor="background1"/>
            </w:tcBorders>
            <w:vAlign w:val="bottom"/>
          </w:tcPr>
          <w:p w14:paraId="7D916F23" w14:textId="77777777" w:rsidR="00107F97" w:rsidRPr="00E8684C" w:rsidRDefault="00107F97" w:rsidP="00F97D78">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E8684C">
              <w:rPr>
                <w:rStyle w:val="Strong"/>
              </w:rPr>
              <w:t>Data Sources</w:t>
            </w:r>
          </w:p>
        </w:tc>
        <w:tc>
          <w:tcPr>
            <w:tcW w:w="2410" w:type="dxa"/>
            <w:tcBorders>
              <w:bottom w:val="single" w:sz="4" w:space="0" w:color="FFFFFF" w:themeColor="background1"/>
            </w:tcBorders>
            <w:vAlign w:val="bottom"/>
          </w:tcPr>
          <w:p w14:paraId="4F6197FC" w14:textId="77777777" w:rsidR="00107F97" w:rsidRPr="00E8684C" w:rsidRDefault="00107F97" w:rsidP="00F97D78">
            <w:pPr>
              <w:pStyle w:val="TableHeading"/>
              <w:cnfStyle w:val="100000000000" w:firstRow="1" w:lastRow="0" w:firstColumn="0" w:lastColumn="0" w:oddVBand="0" w:evenVBand="0" w:oddHBand="0" w:evenHBand="0" w:firstRowFirstColumn="0" w:firstRowLastColumn="0" w:lastRowFirstColumn="0" w:lastRowLastColumn="0"/>
              <w:rPr>
                <w:rStyle w:val="Strong"/>
              </w:rPr>
            </w:pPr>
            <w:r>
              <w:rPr>
                <w:rStyle w:val="Strong"/>
              </w:rPr>
              <w:t>Definitions/</w:t>
            </w:r>
            <w:r w:rsidRPr="00E8684C">
              <w:rPr>
                <w:rStyle w:val="Strong"/>
              </w:rPr>
              <w:t>comments</w:t>
            </w:r>
          </w:p>
        </w:tc>
      </w:tr>
      <w:tr w:rsidR="00107F97" w14:paraId="049E20AE" w14:textId="77777777" w:rsidTr="00107F97">
        <w:trPr>
          <w:cnfStyle w:val="000000100000" w:firstRow="0" w:lastRow="0" w:firstColumn="0" w:lastColumn="0" w:oddVBand="0" w:evenVBand="0" w:oddHBand="1" w:evenHBand="0" w:firstRowFirstColumn="0" w:firstRowLastColumn="0" w:lastRowFirstColumn="0" w:lastRowLastColumn="0"/>
          <w:trHeight w:val="2020"/>
        </w:trPr>
        <w:tc>
          <w:tcPr>
            <w:cnfStyle w:val="001000000000" w:firstRow="0" w:lastRow="0" w:firstColumn="1" w:lastColumn="0" w:oddVBand="0" w:evenVBand="0" w:oddHBand="0" w:evenHBand="0" w:firstRowFirstColumn="0" w:firstRowLastColumn="0" w:lastRowFirstColumn="0" w:lastRowLastColumn="0"/>
            <w:tcW w:w="2084" w:type="dxa"/>
            <w:tcBorders>
              <w:top w:val="single" w:sz="4" w:space="0" w:color="FFFFFF" w:themeColor="background1"/>
              <w:right w:val="single" w:sz="4" w:space="0" w:color="FFFFFF" w:themeColor="background1"/>
            </w:tcBorders>
          </w:tcPr>
          <w:p w14:paraId="0BC71E88" w14:textId="77777777" w:rsidR="00107F97" w:rsidRPr="0050309D" w:rsidRDefault="00107F97" w:rsidP="00F97D78">
            <w:pPr>
              <w:pStyle w:val="RowHeading"/>
              <w:jc w:val="left"/>
              <w:rPr>
                <w:rStyle w:val="Strong"/>
              </w:rPr>
            </w:pPr>
            <w:r w:rsidRPr="0050309D">
              <w:rPr>
                <w:rStyle w:val="Strong"/>
              </w:rPr>
              <w:t>Number of community leaders who endorse program</w:t>
            </w:r>
          </w:p>
        </w:tc>
        <w:tc>
          <w:tcPr>
            <w:tcW w:w="5537" w:type="dxa"/>
            <w:tcBorders>
              <w:top w:val="single" w:sz="4" w:space="0" w:color="FFFFFF" w:themeColor="background1"/>
              <w:left w:val="single" w:sz="4" w:space="0" w:color="FFFFFF" w:themeColor="background1"/>
            </w:tcBorders>
          </w:tcPr>
          <w:p w14:paraId="70EB0DC3" w14:textId="77777777" w:rsidR="00107F97" w:rsidRPr="00656E2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656E21">
              <w:t>Number of community leaders who:</w:t>
            </w:r>
          </w:p>
          <w:p w14:paraId="047BE130" w14:textId="77777777" w:rsidR="00107F97" w:rsidRPr="00656E21"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rsidRPr="00656E21">
              <w:t xml:space="preserve">feel </w:t>
            </w:r>
            <w:r>
              <w:t>program</w:t>
            </w:r>
            <w:r w:rsidRPr="00656E21">
              <w:t xml:space="preserve"> design is </w:t>
            </w:r>
            <w:r w:rsidRPr="00E747D8">
              <w:rPr>
                <w:rStyle w:val="Emphasis"/>
              </w:rPr>
              <w:t>appropriate</w:t>
            </w:r>
            <w:r w:rsidRPr="00656E21">
              <w:t xml:space="preserve"> for their community characteristics</w:t>
            </w:r>
          </w:p>
          <w:p w14:paraId="1F7A9EEB" w14:textId="77777777" w:rsidR="00107F97" w:rsidRPr="00656E21"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rsidRPr="00656E21">
              <w:t xml:space="preserve">believe </w:t>
            </w:r>
            <w:r>
              <w:t>program</w:t>
            </w:r>
            <w:r w:rsidRPr="00656E21">
              <w:t xml:space="preserve"> will be / is a </w:t>
            </w:r>
            <w:r w:rsidRPr="00E747D8">
              <w:rPr>
                <w:rStyle w:val="Emphasis"/>
              </w:rPr>
              <w:t>good thing</w:t>
            </w:r>
            <w:r w:rsidRPr="00656E21">
              <w:t xml:space="preserve"> for their community</w:t>
            </w:r>
          </w:p>
          <w:p w14:paraId="3E2F64DA" w14:textId="77777777" w:rsidR="00107F97" w:rsidRPr="00EC24F9" w:rsidRDefault="00107F97" w:rsidP="00F97D78">
            <w:pPr>
              <w:pStyle w:val="Tablebullet"/>
              <w:cnfStyle w:val="000000100000" w:firstRow="0" w:lastRow="0" w:firstColumn="0" w:lastColumn="0" w:oddVBand="0" w:evenVBand="0" w:oddHBand="1" w:evenHBand="0" w:firstRowFirstColumn="0" w:firstRowLastColumn="0" w:lastRowFirstColumn="0" w:lastRowLastColumn="0"/>
              <w:rPr>
                <w:b/>
              </w:rPr>
            </w:pPr>
            <w:r w:rsidRPr="00E747D8">
              <w:rPr>
                <w:rStyle w:val="Emphasis"/>
              </w:rPr>
              <w:t xml:space="preserve">speak positively </w:t>
            </w:r>
            <w:r w:rsidRPr="00656E21">
              <w:t xml:space="preserve">about </w:t>
            </w:r>
            <w:r>
              <w:t>program</w:t>
            </w:r>
          </w:p>
          <w:p w14:paraId="3B3CE3F9" w14:textId="77777777" w:rsidR="00107F97" w:rsidRPr="00AB4651"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t>believe Trial parameters were developed using a co-design approach</w:t>
            </w:r>
          </w:p>
        </w:tc>
        <w:tc>
          <w:tcPr>
            <w:tcW w:w="1134" w:type="dxa"/>
            <w:tcBorders>
              <w:top w:val="single" w:sz="4" w:space="0" w:color="FFFFFF" w:themeColor="background1"/>
            </w:tcBorders>
          </w:tcPr>
          <w:p w14:paraId="2A02AD10" w14:textId="77777777" w:rsidR="00107F97" w:rsidRPr="00BC4C32"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BC4C32">
              <w:t>Not applicable</w:t>
            </w:r>
          </w:p>
        </w:tc>
        <w:tc>
          <w:tcPr>
            <w:tcW w:w="1418" w:type="dxa"/>
            <w:tcBorders>
              <w:top w:val="single" w:sz="4" w:space="0" w:color="FFFFFF" w:themeColor="background1"/>
            </w:tcBorders>
          </w:tcPr>
          <w:p w14:paraId="43B5FDFA"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E747D8">
              <w:t>Within one month of program launch (initial conditions), repeated at Wave 1 and Wave 2</w:t>
            </w:r>
          </w:p>
        </w:tc>
        <w:tc>
          <w:tcPr>
            <w:tcW w:w="1559" w:type="dxa"/>
            <w:tcBorders>
              <w:top w:val="single" w:sz="4" w:space="0" w:color="FFFFFF" w:themeColor="background1"/>
            </w:tcBorders>
          </w:tcPr>
          <w:p w14:paraId="37DD3E61"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E747D8">
              <w:t>Qualitative research with community leaders</w:t>
            </w:r>
          </w:p>
        </w:tc>
        <w:tc>
          <w:tcPr>
            <w:tcW w:w="2410" w:type="dxa"/>
            <w:tcBorders>
              <w:top w:val="single" w:sz="4" w:space="0" w:color="FFFFFF" w:themeColor="background1"/>
            </w:tcBorders>
          </w:tcPr>
          <w:p w14:paraId="3DAEF1EB" w14:textId="77777777" w:rsidR="00107F97" w:rsidRDefault="00107F97" w:rsidP="00F97D78">
            <w:pPr>
              <w:pStyle w:val="TableText"/>
              <w:spacing w:after="360"/>
              <w:cnfStyle w:val="000000100000" w:firstRow="0" w:lastRow="0" w:firstColumn="0" w:lastColumn="0" w:oddVBand="0" w:evenVBand="0" w:oddHBand="1" w:evenHBand="0" w:firstRowFirstColumn="0" w:firstRowLastColumn="0" w:lastRowFirstColumn="0" w:lastRowLastColumn="0"/>
            </w:pPr>
            <w:r>
              <w:t>Community leaders defined as members of regional leadership groups</w:t>
            </w:r>
          </w:p>
          <w:p w14:paraId="7B83A6AC" w14:textId="77777777" w:rsidR="00107F97" w:rsidRPr="00AB4651" w:rsidRDefault="00107F97" w:rsidP="00F97D78">
            <w:pPr>
              <w:pStyle w:val="TableText"/>
              <w:spacing w:after="360"/>
              <w:cnfStyle w:val="000000100000" w:firstRow="0" w:lastRow="0" w:firstColumn="0" w:lastColumn="0" w:oddVBand="0" w:evenVBand="0" w:oddHBand="1" w:evenHBand="0" w:firstRowFirstColumn="0" w:firstRowLastColumn="0" w:lastRowFirstColumn="0" w:lastRowLastColumn="0"/>
            </w:pPr>
            <w:r>
              <w:t>Qualitative indication of number: all, most, many, some, few</w:t>
            </w:r>
          </w:p>
        </w:tc>
      </w:tr>
      <w:tr w:rsidR="00107F97" w14:paraId="4833E8AE" w14:textId="77777777" w:rsidTr="00107F97">
        <w:trPr>
          <w:trHeight w:val="2909"/>
        </w:trPr>
        <w:tc>
          <w:tcPr>
            <w:cnfStyle w:val="001000000000" w:firstRow="0" w:lastRow="0" w:firstColumn="1" w:lastColumn="0" w:oddVBand="0" w:evenVBand="0" w:oddHBand="0" w:evenHBand="0" w:firstRowFirstColumn="0" w:firstRowLastColumn="0" w:lastRowFirstColumn="0" w:lastRowLastColumn="0"/>
            <w:tcW w:w="2084" w:type="dxa"/>
            <w:tcBorders>
              <w:right w:val="single" w:sz="4" w:space="0" w:color="FFFFFF" w:themeColor="background1"/>
            </w:tcBorders>
          </w:tcPr>
          <w:p w14:paraId="415860FE" w14:textId="77777777" w:rsidR="00107F97" w:rsidRPr="0050309D" w:rsidRDefault="00107F97" w:rsidP="00F97D78">
            <w:pPr>
              <w:pStyle w:val="RowHeading"/>
              <w:jc w:val="left"/>
              <w:rPr>
                <w:rStyle w:val="Strong"/>
              </w:rPr>
            </w:pPr>
            <w:r w:rsidRPr="0050309D">
              <w:rPr>
                <w:rStyle w:val="Strong"/>
              </w:rPr>
              <w:t>% participants who understand card conditions</w:t>
            </w:r>
          </w:p>
        </w:tc>
        <w:tc>
          <w:tcPr>
            <w:tcW w:w="5537" w:type="dxa"/>
            <w:tcBorders>
              <w:left w:val="single" w:sz="4" w:space="0" w:color="FFFFFF" w:themeColor="background1"/>
            </w:tcBorders>
          </w:tcPr>
          <w:p w14:paraId="768DC96F" w14:textId="77777777" w:rsidR="00107F97" w:rsidRDefault="00107F97" w:rsidP="00F97D78">
            <w:pPr>
              <w:pStyle w:val="TableText"/>
              <w:cnfStyle w:val="000000000000" w:firstRow="0" w:lastRow="0" w:firstColumn="0" w:lastColumn="0" w:oddVBand="0" w:evenVBand="0" w:oddHBand="0" w:evenHBand="0" w:firstRowFirstColumn="0" w:firstRowLastColumn="0" w:lastRowFirstColumn="0" w:lastRowLastColumn="0"/>
            </w:pPr>
            <w:r>
              <w:t>% of participants who are aware:</w:t>
            </w:r>
          </w:p>
          <w:p w14:paraId="3875AD5F"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How much of their welfare income is quarantined in terms of cash withdrawals</w:t>
            </w:r>
          </w:p>
          <w:p w14:paraId="1588EDB5"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What they can and cannot purchase on the card</w:t>
            </w:r>
          </w:p>
          <w:p w14:paraId="4113E436"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Which merchant types they can and cannot use the card at</w:t>
            </w:r>
          </w:p>
          <w:p w14:paraId="3326D2F2"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They can use the card wherever Visa is accepted, including online (except where a Merchant is blocked)</w:t>
            </w:r>
          </w:p>
          <w:p w14:paraId="737753E5"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They can use the card to make online payment transfers for housing and other expenses, and to pay bills</w:t>
            </w:r>
          </w:p>
          <w:p w14:paraId="43DA6B0E" w14:textId="77777777" w:rsidR="00107F97" w:rsidRPr="00AB4651"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What to do if the card is lost or stolen</w:t>
            </w:r>
          </w:p>
        </w:tc>
        <w:tc>
          <w:tcPr>
            <w:tcW w:w="1134" w:type="dxa"/>
          </w:tcPr>
          <w:p w14:paraId="2D49E376" w14:textId="77777777" w:rsidR="00107F97" w:rsidRPr="00BC4C32"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BC4C32">
              <w:t>Not applicable</w:t>
            </w:r>
          </w:p>
        </w:tc>
        <w:tc>
          <w:tcPr>
            <w:tcW w:w="1418" w:type="dxa"/>
          </w:tcPr>
          <w:p w14:paraId="06A7E483"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E747D8">
              <w:t>Self-reported at Wave 1 and Wave 2</w:t>
            </w:r>
          </w:p>
        </w:tc>
        <w:tc>
          <w:tcPr>
            <w:tcW w:w="1559" w:type="dxa"/>
          </w:tcPr>
          <w:p w14:paraId="71F6235E" w14:textId="77777777" w:rsidR="00107F97" w:rsidRPr="00E747D8"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E747D8">
              <w:t>Survey of Trial participants</w:t>
            </w:r>
          </w:p>
        </w:tc>
        <w:tc>
          <w:tcPr>
            <w:tcW w:w="2410" w:type="dxa"/>
          </w:tcPr>
          <w:p w14:paraId="0AB7CCAE" w14:textId="77777777" w:rsidR="00107F97" w:rsidRPr="00BC4C32"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BC4C32">
              <w:t>Not applicable</w:t>
            </w:r>
          </w:p>
        </w:tc>
      </w:tr>
      <w:tr w:rsidR="00107F97" w14:paraId="460C1FB1" w14:textId="77777777" w:rsidTr="00107F97">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2084" w:type="dxa"/>
            <w:tcBorders>
              <w:right w:val="single" w:sz="4" w:space="0" w:color="FFFFFF" w:themeColor="background1"/>
            </w:tcBorders>
          </w:tcPr>
          <w:p w14:paraId="0A724144" w14:textId="77777777" w:rsidR="00107F97" w:rsidRPr="0050309D" w:rsidRDefault="00107F97" w:rsidP="00F97D78">
            <w:pPr>
              <w:pStyle w:val="RowHeading"/>
              <w:jc w:val="left"/>
              <w:rPr>
                <w:rStyle w:val="Strong"/>
              </w:rPr>
            </w:pPr>
            <w:r w:rsidRPr="0050309D">
              <w:rPr>
                <w:rStyle w:val="Strong"/>
              </w:rPr>
              <w:t>% of participants in Trial locations sent card</w:t>
            </w:r>
          </w:p>
        </w:tc>
        <w:tc>
          <w:tcPr>
            <w:tcW w:w="5537" w:type="dxa"/>
            <w:tcBorders>
              <w:left w:val="single" w:sz="4" w:space="0" w:color="FFFFFF" w:themeColor="background1"/>
            </w:tcBorders>
          </w:tcPr>
          <w:p w14:paraId="5C3E9050"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D36A77">
              <w:t>% of compulsory Trial participants sent a debit card</w:t>
            </w:r>
          </w:p>
        </w:tc>
        <w:tc>
          <w:tcPr>
            <w:tcW w:w="1134" w:type="dxa"/>
          </w:tcPr>
          <w:p w14:paraId="67333942" w14:textId="77777777" w:rsidR="00107F97" w:rsidRPr="00B813BA" w:rsidRDefault="00107F97" w:rsidP="00F97D78">
            <w:pPr>
              <w:pStyle w:val="TableText"/>
              <w:cnfStyle w:val="000000100000" w:firstRow="0" w:lastRow="0" w:firstColumn="0" w:lastColumn="0" w:oddVBand="0" w:evenVBand="0" w:oddHBand="1" w:evenHBand="0" w:firstRowFirstColumn="0" w:firstRowLastColumn="0" w:lastRowFirstColumn="0" w:lastRowLastColumn="0"/>
            </w:pPr>
            <w:r>
              <w:t>100%</w:t>
            </w:r>
          </w:p>
        </w:tc>
        <w:tc>
          <w:tcPr>
            <w:tcW w:w="1418" w:type="dxa"/>
          </w:tcPr>
          <w:p w14:paraId="33287DE8"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D36A77">
              <w:t>Within two months of program launch</w:t>
            </w:r>
          </w:p>
        </w:tc>
        <w:tc>
          <w:tcPr>
            <w:tcW w:w="1559" w:type="dxa"/>
          </w:tcPr>
          <w:p w14:paraId="3372FA75"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t>Indue / DHS Client database</w:t>
            </w:r>
          </w:p>
        </w:tc>
        <w:tc>
          <w:tcPr>
            <w:tcW w:w="2410" w:type="dxa"/>
          </w:tcPr>
          <w:p w14:paraId="5CFF37CA" w14:textId="77777777" w:rsidR="00107F97" w:rsidRPr="00BC4C32"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BC4C32">
              <w:t>Not applicable</w:t>
            </w:r>
          </w:p>
        </w:tc>
      </w:tr>
      <w:tr w:rsidR="00107F97" w14:paraId="79FE3A77" w14:textId="77777777" w:rsidTr="00107F97">
        <w:trPr>
          <w:trHeight w:val="265"/>
        </w:trPr>
        <w:tc>
          <w:tcPr>
            <w:cnfStyle w:val="001000000000" w:firstRow="0" w:lastRow="0" w:firstColumn="1" w:lastColumn="0" w:oddVBand="0" w:evenVBand="0" w:oddHBand="0" w:evenHBand="0" w:firstRowFirstColumn="0" w:firstRowLastColumn="0" w:lastRowFirstColumn="0" w:lastRowLastColumn="0"/>
            <w:tcW w:w="2084" w:type="dxa"/>
            <w:tcBorders>
              <w:right w:val="single" w:sz="4" w:space="0" w:color="FFFFFF" w:themeColor="background1"/>
            </w:tcBorders>
          </w:tcPr>
          <w:p w14:paraId="5A28A4F0" w14:textId="77777777" w:rsidR="00107F97" w:rsidRPr="0050309D" w:rsidRDefault="00107F97" w:rsidP="00F97D78">
            <w:pPr>
              <w:pStyle w:val="RowHeading"/>
              <w:jc w:val="left"/>
              <w:rPr>
                <w:rStyle w:val="Strong"/>
              </w:rPr>
            </w:pPr>
            <w:r w:rsidRPr="0050309D">
              <w:rPr>
                <w:rStyle w:val="Strong"/>
              </w:rPr>
              <w:lastRenderedPageBreak/>
              <w:t>% of distributed cards that are activated</w:t>
            </w:r>
          </w:p>
        </w:tc>
        <w:tc>
          <w:tcPr>
            <w:tcW w:w="5537" w:type="dxa"/>
            <w:tcBorders>
              <w:left w:val="single" w:sz="4" w:space="0" w:color="FFFFFF" w:themeColor="background1"/>
            </w:tcBorders>
          </w:tcPr>
          <w:p w14:paraId="644C6AA5"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Of all cards distributed to participants, % of these that are activated</w:t>
            </w:r>
          </w:p>
        </w:tc>
        <w:tc>
          <w:tcPr>
            <w:tcW w:w="1134" w:type="dxa"/>
          </w:tcPr>
          <w:p w14:paraId="62A42583" w14:textId="77777777" w:rsidR="00107F97" w:rsidRPr="00B813BA"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95%</w:t>
            </w:r>
          </w:p>
        </w:tc>
        <w:tc>
          <w:tcPr>
            <w:tcW w:w="1418" w:type="dxa"/>
          </w:tcPr>
          <w:p w14:paraId="4E40102B"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Within one month of receiving card</w:t>
            </w:r>
          </w:p>
        </w:tc>
        <w:tc>
          <w:tcPr>
            <w:tcW w:w="1559" w:type="dxa"/>
          </w:tcPr>
          <w:p w14:paraId="0AB92BF3"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Indue</w:t>
            </w:r>
          </w:p>
        </w:tc>
        <w:tc>
          <w:tcPr>
            <w:tcW w:w="2410" w:type="dxa"/>
          </w:tcPr>
          <w:p w14:paraId="7CD7B315"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5% margin allowed for people moving in and out of income support payments</w:t>
            </w:r>
          </w:p>
        </w:tc>
      </w:tr>
      <w:tr w:rsidR="00107F97" w14:paraId="7578C517" w14:textId="77777777" w:rsidTr="00107F97">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084" w:type="dxa"/>
            <w:tcBorders>
              <w:right w:val="single" w:sz="4" w:space="0" w:color="FFFFFF" w:themeColor="background1"/>
            </w:tcBorders>
          </w:tcPr>
          <w:p w14:paraId="2915E197" w14:textId="77777777" w:rsidR="00107F97" w:rsidRPr="0050309D" w:rsidRDefault="00107F97" w:rsidP="00F97D78">
            <w:pPr>
              <w:pStyle w:val="RowHeading"/>
              <w:jc w:val="left"/>
              <w:rPr>
                <w:rStyle w:val="Strong"/>
              </w:rPr>
            </w:pPr>
            <w:r w:rsidRPr="0050309D">
              <w:rPr>
                <w:rStyle w:val="Strong"/>
              </w:rPr>
              <w:t>80% of income support payments are quarantined</w:t>
            </w:r>
          </w:p>
        </w:tc>
        <w:tc>
          <w:tcPr>
            <w:tcW w:w="5537" w:type="dxa"/>
            <w:tcBorders>
              <w:left w:val="single" w:sz="4" w:space="0" w:color="FFFFFF" w:themeColor="background1"/>
            </w:tcBorders>
          </w:tcPr>
          <w:p w14:paraId="477C2929"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D36A77">
              <w:t>Income support payments are quarantined and 20% are received in cash (excluding approved adjustments)</w:t>
            </w:r>
          </w:p>
        </w:tc>
        <w:tc>
          <w:tcPr>
            <w:tcW w:w="1134" w:type="dxa"/>
          </w:tcPr>
          <w:p w14:paraId="0143D26E" w14:textId="77777777" w:rsidR="00107F97" w:rsidRPr="00B813BA"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D36A77">
              <w:t>100% of recipients</w:t>
            </w:r>
          </w:p>
        </w:tc>
        <w:tc>
          <w:tcPr>
            <w:tcW w:w="1418" w:type="dxa"/>
          </w:tcPr>
          <w:p w14:paraId="21EC72D8"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D36A77">
              <w:t>Within two months of program launch</w:t>
            </w:r>
          </w:p>
        </w:tc>
        <w:tc>
          <w:tcPr>
            <w:tcW w:w="1559" w:type="dxa"/>
          </w:tcPr>
          <w:p w14:paraId="06FE9ABF"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D36A77">
              <w:t>DHS Client database</w:t>
            </w:r>
          </w:p>
        </w:tc>
        <w:tc>
          <w:tcPr>
            <w:tcW w:w="2410" w:type="dxa"/>
          </w:tcPr>
          <w:p w14:paraId="70833AEF"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BC4C32">
              <w:t>Not applicable</w:t>
            </w:r>
          </w:p>
        </w:tc>
      </w:tr>
      <w:tr w:rsidR="00107F97" w14:paraId="10643E30" w14:textId="77777777" w:rsidTr="00107F97">
        <w:trPr>
          <w:trHeight w:val="265"/>
        </w:trPr>
        <w:tc>
          <w:tcPr>
            <w:cnfStyle w:val="001000000000" w:firstRow="0" w:lastRow="0" w:firstColumn="1" w:lastColumn="0" w:oddVBand="0" w:evenVBand="0" w:oddHBand="0" w:evenHBand="0" w:firstRowFirstColumn="0" w:firstRowLastColumn="0" w:lastRowFirstColumn="0" w:lastRowLastColumn="0"/>
            <w:tcW w:w="2084" w:type="dxa"/>
            <w:tcBorders>
              <w:right w:val="single" w:sz="4" w:space="0" w:color="FFFFFF" w:themeColor="background1"/>
            </w:tcBorders>
          </w:tcPr>
          <w:p w14:paraId="352DF8EB" w14:textId="77777777" w:rsidR="00107F97" w:rsidRPr="0050309D" w:rsidRDefault="00107F97" w:rsidP="00F97D78">
            <w:pPr>
              <w:pStyle w:val="RowHeading"/>
              <w:jc w:val="left"/>
              <w:rPr>
                <w:rStyle w:val="Strong"/>
              </w:rPr>
            </w:pPr>
            <w:r w:rsidRPr="0050309D">
              <w:rPr>
                <w:rStyle w:val="Strong"/>
              </w:rPr>
              <w:t># support services available in community</w:t>
            </w:r>
          </w:p>
        </w:tc>
        <w:tc>
          <w:tcPr>
            <w:tcW w:w="5537" w:type="dxa"/>
            <w:tcBorders>
              <w:left w:val="single" w:sz="4" w:space="0" w:color="FFFFFF" w:themeColor="background1"/>
            </w:tcBorders>
          </w:tcPr>
          <w:p w14:paraId="3FB32910"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 and type of additional support services in operation as planned</w:t>
            </w:r>
          </w:p>
        </w:tc>
        <w:tc>
          <w:tcPr>
            <w:tcW w:w="1134" w:type="dxa"/>
          </w:tcPr>
          <w:p w14:paraId="573B0E8C" w14:textId="77777777" w:rsidR="00107F97" w:rsidRPr="00B813BA"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100%</w:t>
            </w:r>
          </w:p>
        </w:tc>
        <w:tc>
          <w:tcPr>
            <w:tcW w:w="1418" w:type="dxa"/>
          </w:tcPr>
          <w:p w14:paraId="0FA9F27F"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Within three months of program launch</w:t>
            </w:r>
          </w:p>
        </w:tc>
        <w:tc>
          <w:tcPr>
            <w:tcW w:w="1559" w:type="dxa"/>
          </w:tcPr>
          <w:p w14:paraId="05C89941"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DSS provided</w:t>
            </w:r>
          </w:p>
        </w:tc>
        <w:tc>
          <w:tcPr>
            <w:tcW w:w="2410" w:type="dxa"/>
          </w:tcPr>
          <w:p w14:paraId="7BABFF0B"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Need for services is expected to develop over the first 3 months of the program</w:t>
            </w:r>
          </w:p>
        </w:tc>
      </w:tr>
      <w:tr w:rsidR="00107F97" w14:paraId="7FF07100" w14:textId="77777777" w:rsidTr="00107F9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084" w:type="dxa"/>
            <w:tcBorders>
              <w:right w:val="single" w:sz="4" w:space="0" w:color="FFFFFF" w:themeColor="background1"/>
            </w:tcBorders>
          </w:tcPr>
          <w:p w14:paraId="70B26E35" w14:textId="77777777" w:rsidR="00107F97" w:rsidRPr="0050309D" w:rsidRDefault="00107F97" w:rsidP="00F97D78">
            <w:pPr>
              <w:pStyle w:val="RowHeading"/>
              <w:jc w:val="left"/>
              <w:rPr>
                <w:rStyle w:val="Strong"/>
              </w:rPr>
            </w:pPr>
            <w:r w:rsidRPr="0050309D">
              <w:rPr>
                <w:rStyle w:val="Strong"/>
              </w:rPr>
              <w:t>% participants with reasonable access to merchants and products</w:t>
            </w:r>
          </w:p>
        </w:tc>
        <w:tc>
          <w:tcPr>
            <w:tcW w:w="5537" w:type="dxa"/>
            <w:tcBorders>
              <w:left w:val="single" w:sz="4" w:space="0" w:color="FFFFFF" w:themeColor="background1"/>
            </w:tcBorders>
          </w:tcPr>
          <w:p w14:paraId="083ADEFE" w14:textId="77777777" w:rsidR="00107F97"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Excluding the purchase of alcohol and gambling % of participants who agree that they can still shop where and how they usually shop</w:t>
            </w:r>
          </w:p>
          <w:p w14:paraId="558973F0"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t>% reporting concerns over access to allowable products</w:t>
            </w:r>
          </w:p>
        </w:tc>
        <w:tc>
          <w:tcPr>
            <w:tcW w:w="1134" w:type="dxa"/>
          </w:tcPr>
          <w:p w14:paraId="1531AAD6" w14:textId="77777777" w:rsidR="00107F97" w:rsidRDefault="00107F97" w:rsidP="00F97D78">
            <w:pPr>
              <w:pStyle w:val="TableText"/>
              <w:spacing w:after="360"/>
              <w:cnfStyle w:val="000000100000" w:firstRow="0" w:lastRow="0" w:firstColumn="0" w:lastColumn="0" w:oddVBand="0" w:evenVBand="0" w:oddHBand="1" w:evenHBand="0" w:firstRowFirstColumn="0" w:firstRowLastColumn="0" w:lastRowFirstColumn="0" w:lastRowLastColumn="0"/>
            </w:pPr>
            <w:r>
              <w:t>90%</w:t>
            </w:r>
          </w:p>
          <w:p w14:paraId="2D7395C1"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t>10% maximum</w:t>
            </w:r>
          </w:p>
        </w:tc>
        <w:tc>
          <w:tcPr>
            <w:tcW w:w="1418" w:type="dxa"/>
          </w:tcPr>
          <w:p w14:paraId="4644E7ED"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D36A77">
              <w:t>Self-reported at Wave 1</w:t>
            </w:r>
          </w:p>
        </w:tc>
        <w:tc>
          <w:tcPr>
            <w:tcW w:w="1559" w:type="dxa"/>
          </w:tcPr>
          <w:p w14:paraId="5C824EA1"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D36A77">
              <w:t>Survey of Trial participants</w:t>
            </w:r>
          </w:p>
        </w:tc>
        <w:tc>
          <w:tcPr>
            <w:tcW w:w="2410" w:type="dxa"/>
          </w:tcPr>
          <w:p w14:paraId="0E0F6709"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BC4C32">
              <w:t>Not applicable</w:t>
            </w:r>
          </w:p>
        </w:tc>
      </w:tr>
      <w:tr w:rsidR="00107F97" w14:paraId="4DD15226" w14:textId="77777777" w:rsidTr="00107F97">
        <w:trPr>
          <w:trHeight w:val="462"/>
        </w:trPr>
        <w:tc>
          <w:tcPr>
            <w:cnfStyle w:val="001000000000" w:firstRow="0" w:lastRow="0" w:firstColumn="1" w:lastColumn="0" w:oddVBand="0" w:evenVBand="0" w:oddHBand="0" w:evenHBand="0" w:firstRowFirstColumn="0" w:firstRowLastColumn="0" w:lastRowFirstColumn="0" w:lastRowLastColumn="0"/>
            <w:tcW w:w="2084" w:type="dxa"/>
            <w:tcBorders>
              <w:right w:val="single" w:sz="4" w:space="0" w:color="FFFFFF" w:themeColor="background1"/>
            </w:tcBorders>
          </w:tcPr>
          <w:p w14:paraId="462BF7B3" w14:textId="77777777" w:rsidR="00107F97" w:rsidRPr="0050309D" w:rsidRDefault="00107F97" w:rsidP="00F97D78">
            <w:pPr>
              <w:pStyle w:val="RowHeading"/>
              <w:jc w:val="left"/>
              <w:rPr>
                <w:rStyle w:val="Strong"/>
              </w:rPr>
            </w:pPr>
            <w:r w:rsidRPr="0050309D">
              <w:rPr>
                <w:rStyle w:val="Strong"/>
              </w:rPr>
              <w:t># community leaders who believe appropriate adjustments are made to income restrictions on a case-by-case basis</w:t>
            </w:r>
          </w:p>
        </w:tc>
        <w:tc>
          <w:tcPr>
            <w:tcW w:w="5537" w:type="dxa"/>
            <w:tcBorders>
              <w:left w:val="single" w:sz="4" w:space="0" w:color="FFFFFF" w:themeColor="background1"/>
            </w:tcBorders>
          </w:tcPr>
          <w:p w14:paraId="1FCA5AAE"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 xml:space="preserve">Number of community leaders who believe community panels are assessing applications in a timely, consistent and fair manner </w:t>
            </w:r>
          </w:p>
          <w:p w14:paraId="31059815"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t>Number of community leaders who believe community panels are making just and reasonable decisions about changing percentage of welfare payments quarantined</w:t>
            </w:r>
          </w:p>
        </w:tc>
        <w:tc>
          <w:tcPr>
            <w:tcW w:w="1134" w:type="dxa"/>
          </w:tcPr>
          <w:p w14:paraId="3EA8336C"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Most</w:t>
            </w:r>
          </w:p>
        </w:tc>
        <w:tc>
          <w:tcPr>
            <w:tcW w:w="1418" w:type="dxa"/>
          </w:tcPr>
          <w:p w14:paraId="55C98F40"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Within one month of program launch (initial conditions), repeated at Wave 1 and Wave 2</w:t>
            </w:r>
          </w:p>
        </w:tc>
        <w:tc>
          <w:tcPr>
            <w:tcW w:w="1559" w:type="dxa"/>
          </w:tcPr>
          <w:p w14:paraId="30895BFF"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6A77">
              <w:t>Qualitative research with community leaders</w:t>
            </w:r>
          </w:p>
        </w:tc>
        <w:tc>
          <w:tcPr>
            <w:tcW w:w="2410" w:type="dxa"/>
          </w:tcPr>
          <w:p w14:paraId="209B25FF"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Community leaders defined as members of regional leadership groups</w:t>
            </w:r>
          </w:p>
          <w:p w14:paraId="7B0D71BD"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t>Qualitative indication of number: all, most, many, some, few</w:t>
            </w:r>
          </w:p>
        </w:tc>
      </w:tr>
    </w:tbl>
    <w:p w14:paraId="72496A9F" w14:textId="47E3F535" w:rsidR="00107F97" w:rsidRPr="00036033" w:rsidRDefault="00107F97" w:rsidP="00F97D78">
      <w:pPr>
        <w:pStyle w:val="TableHeading"/>
        <w:pageBreakBefore/>
        <w:spacing w:before="0"/>
        <w:rPr>
          <w:rStyle w:val="Emphasis"/>
          <w:i w:val="0"/>
          <w:iCs w:val="0"/>
        </w:rPr>
      </w:pPr>
      <w:bookmarkStart w:id="331" w:name="_Ref348021273"/>
      <w:bookmarkStart w:id="332" w:name="_Ref488920536"/>
      <w:r w:rsidRPr="00AB4651">
        <w:lastRenderedPageBreak/>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17</w:t>
      </w:r>
      <w:r w:rsidR="00D8550A">
        <w:rPr>
          <w:noProof/>
        </w:rPr>
        <w:fldChar w:fldCharType="end"/>
      </w:r>
      <w:bookmarkEnd w:id="331"/>
      <w:r w:rsidRPr="00AB4651">
        <w:t xml:space="preserve">: </w:t>
      </w:r>
      <w:r w:rsidRPr="000B5819">
        <w:rPr>
          <w:rStyle w:val="Emphasis"/>
          <w:i w:val="0"/>
        </w:rPr>
        <w:t>Short-term Outcome Performance Indicators</w:t>
      </w:r>
      <w:r w:rsidRPr="002956B6">
        <w:rPr>
          <w:i/>
          <w:iCs/>
          <w:vertAlign w:val="superscript"/>
        </w:rPr>
        <w:footnoteReference w:id="63"/>
      </w:r>
      <w:bookmarkEnd w:id="332"/>
    </w:p>
    <w:tbl>
      <w:tblPr>
        <w:tblStyle w:val="MediumGrid3-Accent3"/>
        <w:tblW w:w="14202" w:type="dxa"/>
        <w:tblLook w:val="04A0" w:firstRow="1" w:lastRow="0" w:firstColumn="1" w:lastColumn="0" w:noHBand="0" w:noVBand="1"/>
        <w:tblCaption w:val="Short-term Outcome Performance Indicators"/>
        <w:tblDescription w:val="Performance Indicator: Frequency of use /volume consumed of drugs and alcohol. Specification: Number of times alcohol consumed by participants per week, % of participants who say they have used non-prescription drugs in the last week, Number of times per week spend more than $50 a day on drugs not prescribed by a doctor, Number of times per week have six or more drinks of alcohol at one time (binge drinking), % of participants, family members and general community members reporting a decrease in drinking of alcohol in the community since commencement of Trial, Number of on-the-ground stakeholders reporting a decrease in drinking of alcohol in the community since commencement of Trial. Target: Many. Timeframe: As self-reported at Wave 1. Data sources: Survey of Trial participants, &#10;Survey of families, Survey of community members and Qualitative research with stakeholders. Definitions / comments: No targets specified for survey data due to absence of baseline (pre Trial) survey&#10;On-the-ground stakeholders defined as members of the regional leadership groups and observers from government and non-government service providers based in the Trial areas&#10;For stakeholders, qualitative indication of number: all, most, many, some, few.&#10;Performance Indicator: Frequency/volume of gambling and associated problems. Specification: Number of times Trial participants engage in gambling activities per week, Number of days a week spend three or more hours gambling, Number of days a week spend more than $50 gambling, % of participants indicating that they gamble more than they can afford to lose or borrow money or sell things to gamble, % of participants, family members and general community members reporting a decrease in gambling in the community since commencement of Trial, Number of on-the-ground stakeholders reporting a decrease in gambling and associated problems in the community since commencement of Trial and EGM (‘poker machine’) revenue in Ceduna and Surrounds. Target: Many and Lower than before Trial. Timeframe: As self-reported at Wave 1. Data sources: Survey of Trial participants, Survey of families, Survey of community members and Qualitative research with stakeholders. Definitions / comments: No targets specified for survey data due to absence of baseline (pre Trial) survey. For stakeholders, qualitative indication of number: all, most, many, some, few. Gambling revenue data only available in SA (not WA).&#10;Performance Indicator: % aware of drug and alcohol support services. Specification: % participants who are aware of drug and alcohol support services available in their community. Target: Not applicable. Timeframe: As self-reported at Wave 1. Data sources: Survey of Trial participants. Definitions / comments: No sound evidentiary basis for setting a target.&#10;Performance Indicator: % aware of financial and family support services. Specification: % participants who are aware of financial and family support services (including domestic violence support services) available in their community. Target: Not applicable. Timeframe: As self-reported at Wave 1. Data sources: Survey of Trial participants. Definitions / comments: No sound evidentiary basis for setting a target.&#10;Performance Indicator: Usage of drug and alcohol support services. Specification: % of participants who have ever used drug and alcohol support services, Number of times services used per participant, Intention to / likelihood of using service in future and Number of people in community using services. Target: Higher at Wave 2 than at Wave 1 (statistically significant) and Higher than before Trial. Timeframe: As self-reported at Wave 1, Trial period compared with 12 months prior to Trial launch Survey of Trial participants. Data sources: Department of Social Services (based on data from service providers and State Government agencies). Definitions / comments: Not applicable.&#10;Performance Indicator: Usage of financial and family support services. Specification: % of participants who have ever used financial or family support services (including domestic violence support services), Number of times services used per participant, Intention to / likelihood of using service in future, Number of people in community using services. Target: Higher at Wave 2 than at Wave 1 (statistically significant) and Higher than before Trial. Timeframe: As self-reported at Wave 1 and Trial period compared with 12 months prior to Trial launch. Data sources: Survey of Trial participants, Department of Social Services (based on data from service providers and State Government agencies). Definitions / comments: Not applicable"/>
      </w:tblPr>
      <w:tblGrid>
        <w:gridCol w:w="2082"/>
        <w:gridCol w:w="5453"/>
        <w:gridCol w:w="1282"/>
        <w:gridCol w:w="1356"/>
        <w:gridCol w:w="1620"/>
        <w:gridCol w:w="2409"/>
      </w:tblGrid>
      <w:tr w:rsidR="00107F97" w14:paraId="4B6C67A1" w14:textId="77777777" w:rsidTr="00107F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2" w:type="dxa"/>
            <w:tcBorders>
              <w:bottom w:val="single" w:sz="4" w:space="0" w:color="FFFFFF" w:themeColor="background1"/>
            </w:tcBorders>
            <w:shd w:val="clear" w:color="auto" w:fill="76923C" w:themeFill="accent3" w:themeFillShade="BF"/>
          </w:tcPr>
          <w:p w14:paraId="058C4868" w14:textId="77777777" w:rsidR="00107F97" w:rsidRPr="00033DB9" w:rsidRDefault="00107F97" w:rsidP="00F97D78">
            <w:pPr>
              <w:pStyle w:val="RowHeading"/>
              <w:rPr>
                <w:rStyle w:val="Strong"/>
              </w:rPr>
            </w:pPr>
            <w:r w:rsidRPr="00033DB9">
              <w:rPr>
                <w:rStyle w:val="Strong"/>
              </w:rPr>
              <w:t>Performance Indicator</w:t>
            </w:r>
          </w:p>
        </w:tc>
        <w:tc>
          <w:tcPr>
            <w:tcW w:w="5453" w:type="dxa"/>
            <w:tcBorders>
              <w:bottom w:val="single" w:sz="4" w:space="0" w:color="FFFFFF" w:themeColor="background1"/>
            </w:tcBorders>
            <w:shd w:val="clear" w:color="auto" w:fill="76923C" w:themeFill="accent3" w:themeFillShade="BF"/>
          </w:tcPr>
          <w:p w14:paraId="71C26DF5" w14:textId="77777777" w:rsidR="00107F97" w:rsidRPr="00033DB9" w:rsidRDefault="00107F97" w:rsidP="00F97D78">
            <w:pPr>
              <w:pStyle w:val="RowHeading"/>
              <w:cnfStyle w:val="100000000000" w:firstRow="1" w:lastRow="0" w:firstColumn="0" w:lastColumn="0" w:oddVBand="0" w:evenVBand="0" w:oddHBand="0" w:evenHBand="0" w:firstRowFirstColumn="0" w:firstRowLastColumn="0" w:lastRowFirstColumn="0" w:lastRowLastColumn="0"/>
              <w:rPr>
                <w:rStyle w:val="Strong"/>
              </w:rPr>
            </w:pPr>
            <w:r w:rsidRPr="00033DB9">
              <w:rPr>
                <w:rStyle w:val="Strong"/>
              </w:rPr>
              <w:t>Specification</w:t>
            </w:r>
          </w:p>
        </w:tc>
        <w:tc>
          <w:tcPr>
            <w:tcW w:w="1282" w:type="dxa"/>
            <w:tcBorders>
              <w:bottom w:val="single" w:sz="4" w:space="0" w:color="FFFFFF" w:themeColor="background1"/>
            </w:tcBorders>
            <w:shd w:val="clear" w:color="auto" w:fill="76923C" w:themeFill="accent3" w:themeFillShade="BF"/>
          </w:tcPr>
          <w:p w14:paraId="4B014857" w14:textId="77777777" w:rsidR="00107F97" w:rsidRPr="00033DB9" w:rsidRDefault="00107F97" w:rsidP="00F97D78">
            <w:pPr>
              <w:pStyle w:val="RowHeading"/>
              <w:cnfStyle w:val="100000000000" w:firstRow="1" w:lastRow="0" w:firstColumn="0" w:lastColumn="0" w:oddVBand="0" w:evenVBand="0" w:oddHBand="0" w:evenHBand="0" w:firstRowFirstColumn="0" w:firstRowLastColumn="0" w:lastRowFirstColumn="0" w:lastRowLastColumn="0"/>
              <w:rPr>
                <w:rStyle w:val="Strong"/>
              </w:rPr>
            </w:pPr>
            <w:r w:rsidRPr="00033DB9">
              <w:rPr>
                <w:rStyle w:val="Strong"/>
              </w:rPr>
              <w:t>Target</w:t>
            </w:r>
          </w:p>
        </w:tc>
        <w:tc>
          <w:tcPr>
            <w:tcW w:w="1356" w:type="dxa"/>
            <w:tcBorders>
              <w:bottom w:val="single" w:sz="4" w:space="0" w:color="FFFFFF" w:themeColor="background1"/>
            </w:tcBorders>
            <w:shd w:val="clear" w:color="auto" w:fill="76923C" w:themeFill="accent3" w:themeFillShade="BF"/>
          </w:tcPr>
          <w:p w14:paraId="0B4100A9" w14:textId="77777777" w:rsidR="00107F97" w:rsidRPr="00033DB9" w:rsidRDefault="00107F97" w:rsidP="00F97D78">
            <w:pPr>
              <w:pStyle w:val="RowHeading"/>
              <w:cnfStyle w:val="100000000000" w:firstRow="1" w:lastRow="0" w:firstColumn="0" w:lastColumn="0" w:oddVBand="0" w:evenVBand="0" w:oddHBand="0" w:evenHBand="0" w:firstRowFirstColumn="0" w:firstRowLastColumn="0" w:lastRowFirstColumn="0" w:lastRowLastColumn="0"/>
              <w:rPr>
                <w:rStyle w:val="Strong"/>
              </w:rPr>
            </w:pPr>
            <w:r w:rsidRPr="00033DB9">
              <w:rPr>
                <w:rStyle w:val="Strong"/>
              </w:rPr>
              <w:t>Timeframe</w:t>
            </w:r>
          </w:p>
        </w:tc>
        <w:tc>
          <w:tcPr>
            <w:tcW w:w="1620" w:type="dxa"/>
            <w:tcBorders>
              <w:bottom w:val="single" w:sz="4" w:space="0" w:color="FFFFFF" w:themeColor="background1"/>
            </w:tcBorders>
            <w:shd w:val="clear" w:color="auto" w:fill="76923C" w:themeFill="accent3" w:themeFillShade="BF"/>
          </w:tcPr>
          <w:p w14:paraId="57C2F8B5" w14:textId="77777777" w:rsidR="00107F97" w:rsidRPr="00033DB9" w:rsidRDefault="00107F97" w:rsidP="00F97D78">
            <w:pPr>
              <w:pStyle w:val="RowHeading"/>
              <w:cnfStyle w:val="100000000000" w:firstRow="1" w:lastRow="0" w:firstColumn="0" w:lastColumn="0" w:oddVBand="0" w:evenVBand="0" w:oddHBand="0" w:evenHBand="0" w:firstRowFirstColumn="0" w:firstRowLastColumn="0" w:lastRowFirstColumn="0" w:lastRowLastColumn="0"/>
              <w:rPr>
                <w:rStyle w:val="Strong"/>
              </w:rPr>
            </w:pPr>
            <w:r w:rsidRPr="00033DB9">
              <w:rPr>
                <w:rStyle w:val="Strong"/>
              </w:rPr>
              <w:t>Data Sources</w:t>
            </w:r>
          </w:p>
        </w:tc>
        <w:tc>
          <w:tcPr>
            <w:tcW w:w="2409" w:type="dxa"/>
            <w:tcBorders>
              <w:bottom w:val="single" w:sz="4" w:space="0" w:color="FFFFFF" w:themeColor="background1"/>
            </w:tcBorders>
            <w:shd w:val="clear" w:color="auto" w:fill="76923C" w:themeFill="accent3" w:themeFillShade="BF"/>
          </w:tcPr>
          <w:p w14:paraId="6DCC2320" w14:textId="77777777" w:rsidR="00107F97" w:rsidRPr="00033DB9" w:rsidRDefault="00107F97" w:rsidP="00F97D78">
            <w:pPr>
              <w:pStyle w:val="RowHeading"/>
              <w:cnfStyle w:val="100000000000" w:firstRow="1" w:lastRow="0" w:firstColumn="0" w:lastColumn="0" w:oddVBand="0" w:evenVBand="0" w:oddHBand="0" w:evenHBand="0" w:firstRowFirstColumn="0" w:firstRowLastColumn="0" w:lastRowFirstColumn="0" w:lastRowLastColumn="0"/>
              <w:rPr>
                <w:rStyle w:val="Strong"/>
              </w:rPr>
            </w:pPr>
            <w:r>
              <w:rPr>
                <w:rStyle w:val="Strong"/>
              </w:rPr>
              <w:t>Definitions</w:t>
            </w:r>
            <w:r w:rsidRPr="00033DB9">
              <w:rPr>
                <w:rStyle w:val="Strong"/>
              </w:rPr>
              <w:t>/comments</w:t>
            </w:r>
          </w:p>
        </w:tc>
      </w:tr>
      <w:tr w:rsidR="00107F97" w14:paraId="7CC00E89" w14:textId="77777777" w:rsidTr="00107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Borders>
              <w:top w:val="single" w:sz="4" w:space="0" w:color="FFFFFF" w:themeColor="background1"/>
              <w:right w:val="single" w:sz="4" w:space="0" w:color="FFFFFF" w:themeColor="background1"/>
            </w:tcBorders>
            <w:shd w:val="clear" w:color="auto" w:fill="76923C" w:themeFill="accent3" w:themeFillShade="BF"/>
          </w:tcPr>
          <w:p w14:paraId="18D05FA3" w14:textId="77777777" w:rsidR="00107F97" w:rsidRPr="00F94C7D" w:rsidRDefault="00107F97" w:rsidP="00F97D78">
            <w:pPr>
              <w:pStyle w:val="RowHeading"/>
              <w:jc w:val="left"/>
              <w:rPr>
                <w:rStyle w:val="Strong"/>
              </w:rPr>
            </w:pPr>
            <w:r w:rsidRPr="00F94C7D">
              <w:rPr>
                <w:rStyle w:val="Strong"/>
              </w:rPr>
              <w:t xml:space="preserve">Frequency of use /volume consumed of drugs </w:t>
            </w:r>
            <w:r>
              <w:rPr>
                <w:rStyle w:val="Strong"/>
              </w:rPr>
              <w:t>and</w:t>
            </w:r>
            <w:r w:rsidRPr="00F94C7D">
              <w:rPr>
                <w:rStyle w:val="Strong"/>
              </w:rPr>
              <w:t xml:space="preserve"> alcohol</w:t>
            </w:r>
          </w:p>
        </w:tc>
        <w:tc>
          <w:tcPr>
            <w:tcW w:w="5453" w:type="dxa"/>
            <w:tcBorders>
              <w:top w:val="single" w:sz="4" w:space="0" w:color="FFFFFF" w:themeColor="background1"/>
              <w:left w:val="single" w:sz="4" w:space="0" w:color="FFFFFF" w:themeColor="background1"/>
            </w:tcBorders>
            <w:shd w:val="clear" w:color="auto" w:fill="D6E3BC" w:themeFill="accent3" w:themeFillTint="66"/>
          </w:tcPr>
          <w:p w14:paraId="0CF1A305" w14:textId="77777777" w:rsidR="00107F97"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t>Number of times alcohol consumed by participants per week</w:t>
            </w:r>
          </w:p>
          <w:p w14:paraId="2D07B023" w14:textId="77777777" w:rsidR="00107F97"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t>% of participants who say they have used non-prescription drugs in the last week</w:t>
            </w:r>
          </w:p>
          <w:p w14:paraId="1AFD06D5" w14:textId="77777777" w:rsidR="00107F97"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t>Number of times per week spend more than $50 a day on drugs not prescribed by a doctor</w:t>
            </w:r>
          </w:p>
          <w:p w14:paraId="77FBE43B" w14:textId="77777777" w:rsidR="00107F97"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t>Number of times per week have six or more drinks of alcohol at one time (binge drinking)</w:t>
            </w:r>
          </w:p>
          <w:p w14:paraId="156F96E2" w14:textId="77777777" w:rsidR="00107F97"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t>% of participants, family members and general community members reporting a decrease in drinking of alcohol in the community since commencement of Trial</w:t>
            </w:r>
          </w:p>
          <w:p w14:paraId="74FC21DB" w14:textId="77777777" w:rsidR="00107F97" w:rsidRPr="00AB4651"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t>Number of on-the-ground stakeholders reporting a decrease in drinking of alcohol in the community since commencement of Trial</w:t>
            </w:r>
          </w:p>
        </w:tc>
        <w:tc>
          <w:tcPr>
            <w:tcW w:w="1282" w:type="dxa"/>
            <w:tcBorders>
              <w:top w:val="single" w:sz="4" w:space="0" w:color="FFFFFF" w:themeColor="background1"/>
            </w:tcBorders>
            <w:shd w:val="clear" w:color="auto" w:fill="D6E3BC" w:themeFill="accent3" w:themeFillTint="66"/>
          </w:tcPr>
          <w:p w14:paraId="07ABD2E3" w14:textId="77777777" w:rsidR="00107F97" w:rsidRPr="00B813BA"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530591">
              <w:t>Many</w:t>
            </w:r>
          </w:p>
        </w:tc>
        <w:tc>
          <w:tcPr>
            <w:tcW w:w="1356" w:type="dxa"/>
            <w:tcBorders>
              <w:top w:val="single" w:sz="4" w:space="0" w:color="FFFFFF" w:themeColor="background1"/>
            </w:tcBorders>
            <w:shd w:val="clear" w:color="auto" w:fill="D6E3BC" w:themeFill="accent3" w:themeFillTint="66"/>
          </w:tcPr>
          <w:p w14:paraId="65C5F98C"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530591">
              <w:t>As self-reported at Wave 1</w:t>
            </w:r>
          </w:p>
        </w:tc>
        <w:tc>
          <w:tcPr>
            <w:tcW w:w="1620" w:type="dxa"/>
            <w:tcBorders>
              <w:top w:val="single" w:sz="4" w:space="0" w:color="FFFFFF" w:themeColor="background1"/>
            </w:tcBorders>
            <w:shd w:val="clear" w:color="auto" w:fill="D6E3BC" w:themeFill="accent3" w:themeFillTint="66"/>
          </w:tcPr>
          <w:p w14:paraId="77035AB4" w14:textId="77777777" w:rsidR="00107F97"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 xml:space="preserve">Survey of Trial participants </w:t>
            </w:r>
          </w:p>
          <w:p w14:paraId="56BBAC57" w14:textId="77777777" w:rsidR="00107F97"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Survey of families</w:t>
            </w:r>
          </w:p>
          <w:p w14:paraId="78CF76AB" w14:textId="77777777" w:rsidR="00107F97"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Survey of community members</w:t>
            </w:r>
          </w:p>
          <w:p w14:paraId="4A0881FF" w14:textId="77777777" w:rsidR="00107F97" w:rsidRPr="00AB4651"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Qualitative research with stakeholders</w:t>
            </w:r>
          </w:p>
        </w:tc>
        <w:tc>
          <w:tcPr>
            <w:tcW w:w="2409" w:type="dxa"/>
            <w:tcBorders>
              <w:top w:val="single" w:sz="4" w:space="0" w:color="FFFFFF" w:themeColor="background1"/>
            </w:tcBorders>
            <w:shd w:val="clear" w:color="auto" w:fill="D6E3BC" w:themeFill="accent3" w:themeFillTint="66"/>
          </w:tcPr>
          <w:p w14:paraId="436FE17D" w14:textId="77777777" w:rsidR="00107F97"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No targets specified for survey data due to absence of baseline (pre Trial) survey</w:t>
            </w:r>
          </w:p>
          <w:p w14:paraId="362A47AF" w14:textId="77777777" w:rsidR="00107F97"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On-the-ground stakeholders defined as members of the regional leadership groups and observers from government and non-government service providers based in the Trial areas</w:t>
            </w:r>
          </w:p>
          <w:p w14:paraId="0F0CE529" w14:textId="77777777" w:rsidR="00107F97" w:rsidRPr="00AB4651"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For stakeholders, qualitative indication of number: all, most, many, some, few</w:t>
            </w:r>
          </w:p>
        </w:tc>
      </w:tr>
      <w:tr w:rsidR="00107F97" w14:paraId="2F438D85" w14:textId="77777777" w:rsidTr="00107F97">
        <w:tc>
          <w:tcPr>
            <w:cnfStyle w:val="001000000000" w:firstRow="0" w:lastRow="0" w:firstColumn="1" w:lastColumn="0" w:oddVBand="0" w:evenVBand="0" w:oddHBand="0" w:evenHBand="0" w:firstRowFirstColumn="0" w:firstRowLastColumn="0" w:lastRowFirstColumn="0" w:lastRowLastColumn="0"/>
            <w:tcW w:w="2082" w:type="dxa"/>
            <w:tcBorders>
              <w:right w:val="single" w:sz="4" w:space="0" w:color="FFFFFF" w:themeColor="background1"/>
            </w:tcBorders>
            <w:shd w:val="clear" w:color="auto" w:fill="76923C" w:themeFill="accent3" w:themeFillShade="BF"/>
          </w:tcPr>
          <w:p w14:paraId="6EFAAA42" w14:textId="77777777" w:rsidR="00107F97" w:rsidRPr="00F94C7D" w:rsidRDefault="00107F97" w:rsidP="00F97D78">
            <w:pPr>
              <w:pStyle w:val="RowHeading"/>
              <w:jc w:val="left"/>
              <w:rPr>
                <w:rStyle w:val="Strong"/>
              </w:rPr>
            </w:pPr>
            <w:r w:rsidRPr="00F94C7D">
              <w:rPr>
                <w:rStyle w:val="Strong"/>
              </w:rPr>
              <w:lastRenderedPageBreak/>
              <w:t>Frequency/volume of gambling and associated problems</w:t>
            </w:r>
          </w:p>
        </w:tc>
        <w:tc>
          <w:tcPr>
            <w:tcW w:w="5453" w:type="dxa"/>
            <w:tcBorders>
              <w:left w:val="single" w:sz="4" w:space="0" w:color="FFFFFF" w:themeColor="background1"/>
            </w:tcBorders>
          </w:tcPr>
          <w:p w14:paraId="216295FF"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Number of times Trial participants engage in gambling activities per week</w:t>
            </w:r>
          </w:p>
          <w:p w14:paraId="5E212064"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Number of days a week spend three or more hours gambling</w:t>
            </w:r>
          </w:p>
          <w:p w14:paraId="37E4847B"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Number of days a week spend more than $50 gambling</w:t>
            </w:r>
          </w:p>
          <w:p w14:paraId="54BB2897"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 of participants indicating that they gamble more than they can afford to lose or borrow money or sell things to gamble</w:t>
            </w:r>
          </w:p>
          <w:p w14:paraId="2B1114C1"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 of participants, family members and general community members reporting a decrease in gambling in the community since commencement of Trial</w:t>
            </w:r>
          </w:p>
          <w:p w14:paraId="4955F92B"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Number of on-the-ground stakeholders reporting a decrease in gambling and associated problems in the community since commencement of Trial</w:t>
            </w:r>
          </w:p>
          <w:p w14:paraId="0244C449" w14:textId="77777777" w:rsidR="00107F97" w:rsidRPr="00AB4651"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EGM (‘poker machine’) revenue in Ceduna and Surrounds</w:t>
            </w:r>
          </w:p>
        </w:tc>
        <w:tc>
          <w:tcPr>
            <w:tcW w:w="1282" w:type="dxa"/>
          </w:tcPr>
          <w:p w14:paraId="232AD9F2"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Many</w:t>
            </w:r>
          </w:p>
          <w:p w14:paraId="3DF7DFF3"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t>Lower than before Trial</w:t>
            </w:r>
          </w:p>
        </w:tc>
        <w:tc>
          <w:tcPr>
            <w:tcW w:w="1356" w:type="dxa"/>
          </w:tcPr>
          <w:p w14:paraId="69573F3F"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E927F6">
              <w:t>As self-reported at Wave 1</w:t>
            </w:r>
          </w:p>
        </w:tc>
        <w:tc>
          <w:tcPr>
            <w:tcW w:w="1620" w:type="dxa"/>
          </w:tcPr>
          <w:p w14:paraId="53224926"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 xml:space="preserve">Survey of Trial participants </w:t>
            </w:r>
          </w:p>
          <w:p w14:paraId="655D1AE8"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Survey of families</w:t>
            </w:r>
          </w:p>
          <w:p w14:paraId="3FDE29E5"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Survey of community members</w:t>
            </w:r>
          </w:p>
          <w:p w14:paraId="48FA1A72" w14:textId="77777777" w:rsidR="00107F97" w:rsidRPr="00AB4651"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Qualitative research with stakeholders</w:t>
            </w:r>
          </w:p>
        </w:tc>
        <w:tc>
          <w:tcPr>
            <w:tcW w:w="2409" w:type="dxa"/>
          </w:tcPr>
          <w:p w14:paraId="3DD5629A"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No targets specified for survey data due to absence of baseline (pre Trial) survey</w:t>
            </w:r>
          </w:p>
          <w:p w14:paraId="3E3489F5"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For stakeholders, qualitative indication of number: all, most, many, some, few</w:t>
            </w:r>
          </w:p>
          <w:p w14:paraId="009D57F2" w14:textId="77777777" w:rsidR="00107F97" w:rsidRPr="00AB4651"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Gambling revenue data only available in SA (not WA)</w:t>
            </w:r>
          </w:p>
        </w:tc>
      </w:tr>
      <w:tr w:rsidR="00107F97" w14:paraId="601ED27E" w14:textId="77777777" w:rsidTr="00107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Borders>
              <w:right w:val="single" w:sz="4" w:space="0" w:color="FFFFFF" w:themeColor="background1"/>
            </w:tcBorders>
            <w:shd w:val="clear" w:color="auto" w:fill="76923C" w:themeFill="accent3" w:themeFillShade="BF"/>
          </w:tcPr>
          <w:p w14:paraId="4D990068" w14:textId="77777777" w:rsidR="00107F97" w:rsidRPr="00F94C7D" w:rsidRDefault="00107F97" w:rsidP="00F97D78">
            <w:pPr>
              <w:pStyle w:val="RowHeading"/>
              <w:jc w:val="left"/>
              <w:rPr>
                <w:rStyle w:val="Strong"/>
              </w:rPr>
            </w:pPr>
            <w:r w:rsidRPr="00F94C7D">
              <w:rPr>
                <w:rStyle w:val="Strong"/>
              </w:rPr>
              <w:t xml:space="preserve">% aware of drug </w:t>
            </w:r>
            <w:r>
              <w:rPr>
                <w:rStyle w:val="Strong"/>
              </w:rPr>
              <w:t>and</w:t>
            </w:r>
            <w:r w:rsidRPr="00F94C7D">
              <w:rPr>
                <w:rStyle w:val="Strong"/>
              </w:rPr>
              <w:t xml:space="preserve"> alcohol support services</w:t>
            </w:r>
          </w:p>
        </w:tc>
        <w:tc>
          <w:tcPr>
            <w:tcW w:w="5453" w:type="dxa"/>
            <w:tcBorders>
              <w:left w:val="single" w:sz="4" w:space="0" w:color="FFFFFF" w:themeColor="background1"/>
            </w:tcBorders>
            <w:shd w:val="clear" w:color="auto" w:fill="D6E3BC" w:themeFill="accent3" w:themeFillTint="66"/>
          </w:tcPr>
          <w:p w14:paraId="01B17A01"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79703F">
              <w:t>% participants who are aware of drug and alcohol support services available in their community</w:t>
            </w:r>
          </w:p>
        </w:tc>
        <w:tc>
          <w:tcPr>
            <w:tcW w:w="1282" w:type="dxa"/>
            <w:shd w:val="clear" w:color="auto" w:fill="D6E3BC" w:themeFill="accent3" w:themeFillTint="66"/>
          </w:tcPr>
          <w:p w14:paraId="10A2167D" w14:textId="77777777" w:rsidR="00107F97" w:rsidRPr="00BC4C32"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BC4C32">
              <w:t>Not applicable</w:t>
            </w:r>
          </w:p>
        </w:tc>
        <w:tc>
          <w:tcPr>
            <w:tcW w:w="1356" w:type="dxa"/>
            <w:shd w:val="clear" w:color="auto" w:fill="D6E3BC" w:themeFill="accent3" w:themeFillTint="66"/>
          </w:tcPr>
          <w:p w14:paraId="35456DA3"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79703F">
              <w:t>As self-reported at Wave 1</w:t>
            </w:r>
          </w:p>
        </w:tc>
        <w:tc>
          <w:tcPr>
            <w:tcW w:w="1620" w:type="dxa"/>
            <w:shd w:val="clear" w:color="auto" w:fill="D6E3BC" w:themeFill="accent3" w:themeFillTint="66"/>
          </w:tcPr>
          <w:p w14:paraId="438BE7D9"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79703F">
              <w:t>Survey of Trial participants</w:t>
            </w:r>
          </w:p>
        </w:tc>
        <w:tc>
          <w:tcPr>
            <w:tcW w:w="2409" w:type="dxa"/>
            <w:shd w:val="clear" w:color="auto" w:fill="D6E3BC" w:themeFill="accent3" w:themeFillTint="66"/>
          </w:tcPr>
          <w:p w14:paraId="694A3D4E"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79703F">
              <w:t>No sound evidentiary basis for setting a target</w:t>
            </w:r>
          </w:p>
        </w:tc>
      </w:tr>
      <w:tr w:rsidR="00107F97" w14:paraId="10D81CF5" w14:textId="77777777" w:rsidTr="00107F97">
        <w:tc>
          <w:tcPr>
            <w:cnfStyle w:val="001000000000" w:firstRow="0" w:lastRow="0" w:firstColumn="1" w:lastColumn="0" w:oddVBand="0" w:evenVBand="0" w:oddHBand="0" w:evenHBand="0" w:firstRowFirstColumn="0" w:firstRowLastColumn="0" w:lastRowFirstColumn="0" w:lastRowLastColumn="0"/>
            <w:tcW w:w="2082" w:type="dxa"/>
            <w:tcBorders>
              <w:right w:val="single" w:sz="4" w:space="0" w:color="FFFFFF" w:themeColor="background1"/>
            </w:tcBorders>
            <w:shd w:val="clear" w:color="auto" w:fill="76923C" w:themeFill="accent3" w:themeFillShade="BF"/>
          </w:tcPr>
          <w:p w14:paraId="197E20F7" w14:textId="77777777" w:rsidR="00107F97" w:rsidRPr="00F94C7D" w:rsidRDefault="00107F97" w:rsidP="00F97D78">
            <w:pPr>
              <w:pStyle w:val="RowHeading"/>
              <w:jc w:val="left"/>
              <w:rPr>
                <w:rStyle w:val="Strong"/>
              </w:rPr>
            </w:pPr>
            <w:r w:rsidRPr="00F94C7D">
              <w:rPr>
                <w:rStyle w:val="Strong"/>
              </w:rPr>
              <w:t xml:space="preserve">% aware of financial </w:t>
            </w:r>
            <w:r>
              <w:rPr>
                <w:rStyle w:val="Strong"/>
              </w:rPr>
              <w:t>and</w:t>
            </w:r>
            <w:r w:rsidRPr="00F94C7D">
              <w:rPr>
                <w:rStyle w:val="Strong"/>
              </w:rPr>
              <w:t xml:space="preserve"> family support services</w:t>
            </w:r>
          </w:p>
        </w:tc>
        <w:tc>
          <w:tcPr>
            <w:tcW w:w="5453" w:type="dxa"/>
            <w:tcBorders>
              <w:left w:val="single" w:sz="4" w:space="0" w:color="FFFFFF" w:themeColor="background1"/>
            </w:tcBorders>
          </w:tcPr>
          <w:p w14:paraId="16C35A82" w14:textId="77777777" w:rsidR="00107F97" w:rsidRPr="0079703F"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79703F">
              <w:t>% participants who are aware of financial and family support services (including domestic violence support services) available in their community</w:t>
            </w:r>
          </w:p>
        </w:tc>
        <w:tc>
          <w:tcPr>
            <w:tcW w:w="1282" w:type="dxa"/>
          </w:tcPr>
          <w:p w14:paraId="5F73D83C" w14:textId="77777777" w:rsidR="00107F97" w:rsidRPr="00BC4C32"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BC4C32">
              <w:t>Not applicable</w:t>
            </w:r>
          </w:p>
        </w:tc>
        <w:tc>
          <w:tcPr>
            <w:tcW w:w="1356" w:type="dxa"/>
          </w:tcPr>
          <w:p w14:paraId="7A3B59AC" w14:textId="77777777" w:rsidR="00107F97" w:rsidRPr="0079703F"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79703F">
              <w:t>As self-reported at Wave 1</w:t>
            </w:r>
          </w:p>
        </w:tc>
        <w:tc>
          <w:tcPr>
            <w:tcW w:w="1620" w:type="dxa"/>
          </w:tcPr>
          <w:p w14:paraId="51EC208E" w14:textId="77777777" w:rsidR="00107F97" w:rsidRPr="0079703F"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79703F">
              <w:t>Survey of Trial participants</w:t>
            </w:r>
          </w:p>
        </w:tc>
        <w:tc>
          <w:tcPr>
            <w:tcW w:w="2409" w:type="dxa"/>
          </w:tcPr>
          <w:p w14:paraId="6AA9D833" w14:textId="77777777" w:rsidR="00107F97" w:rsidRPr="0079703F"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79703F">
              <w:t>No sound evidentiary basis for setting a target</w:t>
            </w:r>
          </w:p>
        </w:tc>
      </w:tr>
      <w:tr w:rsidR="00107F97" w14:paraId="5546F12A" w14:textId="77777777" w:rsidTr="00107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Borders>
              <w:right w:val="single" w:sz="4" w:space="0" w:color="FFFFFF" w:themeColor="background1"/>
            </w:tcBorders>
            <w:shd w:val="clear" w:color="auto" w:fill="76923C" w:themeFill="accent3" w:themeFillShade="BF"/>
          </w:tcPr>
          <w:p w14:paraId="4DDBA338" w14:textId="77777777" w:rsidR="00107F97" w:rsidRPr="00F94C7D" w:rsidRDefault="00107F97" w:rsidP="00F97D78">
            <w:pPr>
              <w:pStyle w:val="RowHeading"/>
              <w:jc w:val="left"/>
              <w:rPr>
                <w:rStyle w:val="Strong"/>
              </w:rPr>
            </w:pPr>
            <w:r w:rsidRPr="00F94C7D">
              <w:rPr>
                <w:rStyle w:val="Strong"/>
              </w:rPr>
              <w:t xml:space="preserve">Usage of drug </w:t>
            </w:r>
            <w:r>
              <w:rPr>
                <w:rStyle w:val="Strong"/>
              </w:rPr>
              <w:t>and</w:t>
            </w:r>
            <w:r w:rsidRPr="00F94C7D">
              <w:rPr>
                <w:rStyle w:val="Strong"/>
              </w:rPr>
              <w:t xml:space="preserve"> alcohol support services</w:t>
            </w:r>
          </w:p>
        </w:tc>
        <w:tc>
          <w:tcPr>
            <w:tcW w:w="5453" w:type="dxa"/>
            <w:tcBorders>
              <w:left w:val="single" w:sz="4" w:space="0" w:color="FFFFFF" w:themeColor="background1"/>
            </w:tcBorders>
            <w:shd w:val="clear" w:color="auto" w:fill="D6E3BC" w:themeFill="accent3" w:themeFillTint="66"/>
          </w:tcPr>
          <w:p w14:paraId="7E11685E" w14:textId="77777777" w:rsidR="00107F97"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t>% of participants who have ever used drug and alcohol support services</w:t>
            </w:r>
          </w:p>
          <w:p w14:paraId="7CDDD3DB" w14:textId="77777777" w:rsidR="00107F97"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t>Number of times services used per participant</w:t>
            </w:r>
          </w:p>
          <w:p w14:paraId="6515868C" w14:textId="77777777" w:rsidR="00107F97"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t>Intention to / likelihood of using service in future</w:t>
            </w:r>
          </w:p>
          <w:p w14:paraId="05D78ACB" w14:textId="77777777" w:rsidR="00107F97" w:rsidRPr="0079703F"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lastRenderedPageBreak/>
              <w:t>Number of people in community using services</w:t>
            </w:r>
          </w:p>
        </w:tc>
        <w:tc>
          <w:tcPr>
            <w:tcW w:w="1282" w:type="dxa"/>
            <w:shd w:val="clear" w:color="auto" w:fill="D6E3BC" w:themeFill="accent3" w:themeFillTint="66"/>
          </w:tcPr>
          <w:p w14:paraId="38F450BC" w14:textId="77777777" w:rsidR="00107F97"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lastRenderedPageBreak/>
              <w:t xml:space="preserve">Higher at Wave 2 than at Wave 1 </w:t>
            </w:r>
            <w:r>
              <w:lastRenderedPageBreak/>
              <w:t>(statistically significant)</w:t>
            </w:r>
          </w:p>
          <w:p w14:paraId="0FC9FE9D" w14:textId="77777777" w:rsidR="00107F97" w:rsidRPr="0079703F" w:rsidRDefault="00107F97" w:rsidP="00F97D78">
            <w:pPr>
              <w:pStyle w:val="TableText"/>
              <w:cnfStyle w:val="000000100000" w:firstRow="0" w:lastRow="0" w:firstColumn="0" w:lastColumn="0" w:oddVBand="0" w:evenVBand="0" w:oddHBand="1" w:evenHBand="0" w:firstRowFirstColumn="0" w:firstRowLastColumn="0" w:lastRowFirstColumn="0" w:lastRowLastColumn="0"/>
              <w:rPr>
                <w:highlight w:val="yellow"/>
              </w:rPr>
            </w:pPr>
            <w:r>
              <w:t>Higher than before Trial</w:t>
            </w:r>
          </w:p>
        </w:tc>
        <w:tc>
          <w:tcPr>
            <w:tcW w:w="1356" w:type="dxa"/>
            <w:shd w:val="clear" w:color="auto" w:fill="D6E3BC" w:themeFill="accent3" w:themeFillTint="66"/>
          </w:tcPr>
          <w:p w14:paraId="533976FF" w14:textId="77777777" w:rsidR="00107F97"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lastRenderedPageBreak/>
              <w:t>As self-reported at Wave 1</w:t>
            </w:r>
          </w:p>
          <w:p w14:paraId="5E96E3AF" w14:textId="77777777" w:rsidR="00107F97" w:rsidRPr="0079703F"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lastRenderedPageBreak/>
              <w:t>Trial period compared with 12 months prior to Trial launch</w:t>
            </w:r>
          </w:p>
        </w:tc>
        <w:tc>
          <w:tcPr>
            <w:tcW w:w="1620" w:type="dxa"/>
            <w:shd w:val="clear" w:color="auto" w:fill="D6E3BC" w:themeFill="accent3" w:themeFillTint="66"/>
          </w:tcPr>
          <w:p w14:paraId="5DA9A29D" w14:textId="77777777" w:rsidR="00107F97" w:rsidRDefault="00107F97" w:rsidP="00F97D78">
            <w:pPr>
              <w:pStyle w:val="TableText"/>
              <w:spacing w:before="0" w:after="120"/>
              <w:cnfStyle w:val="000000100000" w:firstRow="0" w:lastRow="0" w:firstColumn="0" w:lastColumn="0" w:oddVBand="0" w:evenVBand="0" w:oddHBand="1" w:evenHBand="0" w:firstRowFirstColumn="0" w:firstRowLastColumn="0" w:lastRowFirstColumn="0" w:lastRowLastColumn="0"/>
            </w:pPr>
            <w:r>
              <w:lastRenderedPageBreak/>
              <w:t xml:space="preserve">Survey of Trial participants </w:t>
            </w:r>
          </w:p>
          <w:p w14:paraId="4FD04C68" w14:textId="77777777" w:rsidR="00107F97" w:rsidRPr="0079703F" w:rsidRDefault="00107F97" w:rsidP="00F97D78">
            <w:pPr>
              <w:pStyle w:val="TableText"/>
              <w:spacing w:before="0" w:after="0"/>
              <w:cnfStyle w:val="000000100000" w:firstRow="0" w:lastRow="0" w:firstColumn="0" w:lastColumn="0" w:oddVBand="0" w:evenVBand="0" w:oddHBand="1" w:evenHBand="0" w:firstRowFirstColumn="0" w:firstRowLastColumn="0" w:lastRowFirstColumn="0" w:lastRowLastColumn="0"/>
            </w:pPr>
            <w:r>
              <w:t xml:space="preserve">Department of Social Services </w:t>
            </w:r>
            <w:r>
              <w:lastRenderedPageBreak/>
              <w:t>(based on data from service providers and State Government agencies)</w:t>
            </w:r>
          </w:p>
        </w:tc>
        <w:tc>
          <w:tcPr>
            <w:tcW w:w="2409" w:type="dxa"/>
            <w:shd w:val="clear" w:color="auto" w:fill="D6E3BC" w:themeFill="accent3" w:themeFillTint="66"/>
          </w:tcPr>
          <w:p w14:paraId="051016CA" w14:textId="77777777" w:rsidR="00107F97" w:rsidRPr="00BC4C32"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BC4C32">
              <w:lastRenderedPageBreak/>
              <w:t>Not applicable</w:t>
            </w:r>
          </w:p>
        </w:tc>
      </w:tr>
      <w:tr w:rsidR="00107F97" w14:paraId="6F8EC3D7" w14:textId="77777777" w:rsidTr="00107F97">
        <w:tc>
          <w:tcPr>
            <w:cnfStyle w:val="001000000000" w:firstRow="0" w:lastRow="0" w:firstColumn="1" w:lastColumn="0" w:oddVBand="0" w:evenVBand="0" w:oddHBand="0" w:evenHBand="0" w:firstRowFirstColumn="0" w:firstRowLastColumn="0" w:lastRowFirstColumn="0" w:lastRowLastColumn="0"/>
            <w:tcW w:w="2082" w:type="dxa"/>
            <w:tcBorders>
              <w:bottom w:val="single" w:sz="8" w:space="0" w:color="FFFFFF" w:themeColor="background1"/>
              <w:right w:val="single" w:sz="4" w:space="0" w:color="FFFFFF" w:themeColor="background1"/>
            </w:tcBorders>
            <w:shd w:val="clear" w:color="auto" w:fill="76923C" w:themeFill="accent3" w:themeFillShade="BF"/>
          </w:tcPr>
          <w:p w14:paraId="1D9EB16D" w14:textId="77777777" w:rsidR="00107F97" w:rsidRPr="00F94C7D" w:rsidRDefault="00107F97" w:rsidP="00F97D78">
            <w:pPr>
              <w:pStyle w:val="RowHeading"/>
              <w:jc w:val="left"/>
              <w:rPr>
                <w:rStyle w:val="Strong"/>
              </w:rPr>
            </w:pPr>
            <w:r w:rsidRPr="00F94C7D">
              <w:rPr>
                <w:rStyle w:val="Strong"/>
              </w:rPr>
              <w:t xml:space="preserve">Usage of financial </w:t>
            </w:r>
            <w:r>
              <w:rPr>
                <w:rStyle w:val="Strong"/>
              </w:rPr>
              <w:t>and</w:t>
            </w:r>
            <w:r w:rsidRPr="00F94C7D">
              <w:rPr>
                <w:rStyle w:val="Strong"/>
              </w:rPr>
              <w:t xml:space="preserve"> family support services</w:t>
            </w:r>
          </w:p>
        </w:tc>
        <w:tc>
          <w:tcPr>
            <w:tcW w:w="5453" w:type="dxa"/>
            <w:tcBorders>
              <w:left w:val="single" w:sz="4" w:space="0" w:color="FFFFFF" w:themeColor="background1"/>
            </w:tcBorders>
          </w:tcPr>
          <w:p w14:paraId="6C095BEA"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 xml:space="preserve">% of participants who have ever used financial or family support services (including domestic violence support services). </w:t>
            </w:r>
          </w:p>
          <w:p w14:paraId="3E181E7D"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Number of times services used per participant</w:t>
            </w:r>
          </w:p>
          <w:p w14:paraId="3E566C44"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Intention to / likelihood of using service in future</w:t>
            </w:r>
          </w:p>
          <w:p w14:paraId="148431CA" w14:textId="77777777" w:rsidR="00107F97" w:rsidRPr="0079703F"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Number of people in community using services</w:t>
            </w:r>
          </w:p>
        </w:tc>
        <w:tc>
          <w:tcPr>
            <w:tcW w:w="1282" w:type="dxa"/>
          </w:tcPr>
          <w:p w14:paraId="2E76D7FE"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Higher at Wave 2 than at Wave 1 (statistically significant)</w:t>
            </w:r>
          </w:p>
          <w:p w14:paraId="2048FB4D" w14:textId="77777777" w:rsidR="00107F97" w:rsidRPr="0079703F"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rPr>
                <w:highlight w:val="yellow"/>
              </w:rPr>
            </w:pPr>
            <w:r>
              <w:t>Higher than before Trial</w:t>
            </w:r>
          </w:p>
        </w:tc>
        <w:tc>
          <w:tcPr>
            <w:tcW w:w="1356" w:type="dxa"/>
          </w:tcPr>
          <w:p w14:paraId="2ADD6C26"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As self-reported at Wave 1</w:t>
            </w:r>
          </w:p>
          <w:p w14:paraId="0B8AC9F8" w14:textId="77777777" w:rsidR="00107F97" w:rsidRPr="0079703F"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Trial period compared with 12 months prior to Trial launch</w:t>
            </w:r>
          </w:p>
        </w:tc>
        <w:tc>
          <w:tcPr>
            <w:tcW w:w="1620" w:type="dxa"/>
          </w:tcPr>
          <w:p w14:paraId="6672F29A"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 xml:space="preserve">Survey of Trial participants </w:t>
            </w:r>
          </w:p>
          <w:p w14:paraId="62D1F109" w14:textId="77777777" w:rsidR="00107F97" w:rsidRPr="0079703F"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Department of Social Services (based on data from service providers and State Government agencies)</w:t>
            </w:r>
          </w:p>
        </w:tc>
        <w:tc>
          <w:tcPr>
            <w:tcW w:w="2409" w:type="dxa"/>
          </w:tcPr>
          <w:p w14:paraId="2B18C01C" w14:textId="77777777" w:rsidR="00107F97" w:rsidRPr="00BC4C32"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BC4C32">
              <w:t>Not applicable</w:t>
            </w:r>
          </w:p>
        </w:tc>
      </w:tr>
    </w:tbl>
    <w:p w14:paraId="52FC0EDB" w14:textId="0F42D6F6" w:rsidR="00107F97" w:rsidRPr="00AB4651" w:rsidRDefault="00107F97" w:rsidP="00F97D78">
      <w:pPr>
        <w:pStyle w:val="TableHeading"/>
        <w:pageBreakBefore/>
        <w:widowControl w:val="0"/>
        <w:spacing w:before="0"/>
      </w:pPr>
      <w:bookmarkStart w:id="333" w:name="_Ref488920545"/>
      <w:r w:rsidRPr="00AB4651">
        <w:lastRenderedPageBreak/>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18</w:t>
      </w:r>
      <w:r w:rsidR="00D8550A">
        <w:rPr>
          <w:noProof/>
        </w:rPr>
        <w:fldChar w:fldCharType="end"/>
      </w:r>
      <w:r w:rsidRPr="00AB4651">
        <w:t xml:space="preserve">: </w:t>
      </w:r>
      <w:r w:rsidRPr="000B5819">
        <w:rPr>
          <w:rStyle w:val="Emphasis"/>
          <w:i w:val="0"/>
        </w:rPr>
        <w:t>Medium-term Outcome Performance Indicators</w:t>
      </w:r>
      <w:r>
        <w:rPr>
          <w:rStyle w:val="FootnoteReference"/>
          <w:i/>
          <w:iCs/>
        </w:rPr>
        <w:footnoteReference w:id="64"/>
      </w:r>
      <w:bookmarkEnd w:id="333"/>
    </w:p>
    <w:tbl>
      <w:tblPr>
        <w:tblStyle w:val="MediumGrid3-Accent4"/>
        <w:tblW w:w="14201" w:type="dxa"/>
        <w:tblLook w:val="04A0" w:firstRow="1" w:lastRow="0" w:firstColumn="1" w:lastColumn="0" w:noHBand="0" w:noVBand="1"/>
        <w:tblCaption w:val="Medium-term outcome performance indicatiors"/>
        <w:tblDescription w:val="Performance Indicator: Frequency of use/volume consumed of drugs and alcohol. Specification: See short-term indicators of frequency of use / volume consumed of drugs and alcohol. Target: Frequency/volume not higher at Wave 2 than at Wave 1. Timeframe: Wave 2. Data sources: Not applicable. Definitions/comments: Not applicable.&#10;Performance Indicator: Frequency/volume of gambling and associated problems. Specification: See short-term indicators of frequency/volume of gambling and associated problems. Target: Frequency/volume not higher at Wave 2 than at Wave 1. Timeframe: Wave 2. Data sources: Not applicable. Definitions/comments: Not applicable. Performance Indicatior: Incidence of violent and other types of crime and violent behaviour. Specification: Police reports of assault and burglary offences; drink driving / drug driving; domestic violence incidence reports; drunk and disorderly conduct; outstanding driving and vehicle fines.  % of participants, family members and the general community who report being the victim of crime in the past month. % of participants, family members and the general community who report a decrease in violence in the community since commencement of Trial. Number of on-the-ground stakeholders reporting a decrease in violence in the community since commencement of Trial. Target: Lower than before Trial. Timeframe: Trial period compared with 12 months prior to Trial launch. As self-reported at Wave 1 and Wave 2. Data sources: SA and WA Police&#10;Surveys of Trial participants, families and community members&#10;Qualitative research with stakeholders. Definitions/comments: On-the-ground stakeholders defined as members of the regional leadership groups and observers from government and non-government service providers based in the Trial areas&#10;For stakeholders, qualitative indication of number: all, most, many, some, few.&#10;Performance Indicator: Drug/alcohol-related injuries and hospital admissions. Specification: Drug / alcohol-related hospital admissions / emergency presentations / sobering up service admissions and % of participants / family members who say they have been injured after drinking alcohol / taking drugs in the last month. Target: Lower than before Trial. Not higher at Wave 2 than at Wave 1. Timeframe: Trial period compared with 12 months prior to Trial launch. As self-reported at Wave 1 and Wave 2. Data sources: Department of Premier and Cabinet SA, WA Health, Department of Social Services (based on data provided by local sobering up services), Surveys of Trial participants and families. Definitions/comments: Not applicable.&#10;Performance Indicator: % reporting feeling safe in the community. Specification: % of participants, family members and other community members who report feeling safe in their community. Target: Higher at Wave 2 than at Wave 1 (statistically significant). Timeframe: As self-reported at Wave 1 and Wave 2. Data sources: Surveys of Trial participants, families and community members. Definitions/comments: Not applicable.&#10;Performance Indicator: % reporting feeling safe at home. Specification: % of participants, family members and other community members who report feeling safe at home. Target: Higher at Wave 2 than at Wave 1 (statistically significant). Timeframe: As self-reported at Wave 1 and Wave 2. Data sources: Surveys of Trial participants, families and community members. Definitions/comments: Not applicable."/>
      </w:tblPr>
      <w:tblGrid>
        <w:gridCol w:w="2061"/>
        <w:gridCol w:w="4929"/>
        <w:gridCol w:w="1904"/>
        <w:gridCol w:w="1279"/>
        <w:gridCol w:w="1639"/>
        <w:gridCol w:w="2389"/>
      </w:tblGrid>
      <w:tr w:rsidR="00107F97" w14:paraId="7BD9D2B4" w14:textId="77777777" w:rsidTr="00107F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1" w:type="dxa"/>
            <w:tcBorders>
              <w:bottom w:val="single" w:sz="4" w:space="0" w:color="FFFFFF" w:themeColor="background1"/>
            </w:tcBorders>
          </w:tcPr>
          <w:p w14:paraId="2AD2DC39" w14:textId="77777777" w:rsidR="00107F97" w:rsidRPr="00CB08EA" w:rsidRDefault="00107F97" w:rsidP="00F97D78">
            <w:pPr>
              <w:pStyle w:val="ColumnHeading"/>
              <w:rPr>
                <w:rStyle w:val="Strong"/>
              </w:rPr>
            </w:pPr>
            <w:r w:rsidRPr="00CB08EA">
              <w:rPr>
                <w:rStyle w:val="Strong"/>
              </w:rPr>
              <w:t>Performance Indicator</w:t>
            </w:r>
          </w:p>
        </w:tc>
        <w:tc>
          <w:tcPr>
            <w:tcW w:w="4929" w:type="dxa"/>
            <w:tcBorders>
              <w:bottom w:val="single" w:sz="4" w:space="0" w:color="FFFFFF" w:themeColor="background1"/>
            </w:tcBorders>
          </w:tcPr>
          <w:p w14:paraId="7657496D" w14:textId="77777777" w:rsidR="00107F97" w:rsidRPr="00CB08EA" w:rsidRDefault="00107F97" w:rsidP="00F97D78">
            <w:pPr>
              <w:pStyle w:val="ColumnHeading"/>
              <w:cnfStyle w:val="100000000000" w:firstRow="1" w:lastRow="0" w:firstColumn="0" w:lastColumn="0" w:oddVBand="0" w:evenVBand="0" w:oddHBand="0" w:evenHBand="0" w:firstRowFirstColumn="0" w:firstRowLastColumn="0" w:lastRowFirstColumn="0" w:lastRowLastColumn="0"/>
              <w:rPr>
                <w:rStyle w:val="Strong"/>
              </w:rPr>
            </w:pPr>
            <w:r w:rsidRPr="00CB08EA">
              <w:rPr>
                <w:rStyle w:val="Strong"/>
              </w:rPr>
              <w:t>Specification</w:t>
            </w:r>
          </w:p>
        </w:tc>
        <w:tc>
          <w:tcPr>
            <w:tcW w:w="1904" w:type="dxa"/>
            <w:tcBorders>
              <w:bottom w:val="single" w:sz="4" w:space="0" w:color="FFFFFF" w:themeColor="background1"/>
            </w:tcBorders>
          </w:tcPr>
          <w:p w14:paraId="0DA8C8D2" w14:textId="77777777" w:rsidR="00107F97" w:rsidRPr="00CB08EA" w:rsidRDefault="00107F97" w:rsidP="00F97D78">
            <w:pPr>
              <w:pStyle w:val="ColumnHeading"/>
              <w:cnfStyle w:val="100000000000" w:firstRow="1" w:lastRow="0" w:firstColumn="0" w:lastColumn="0" w:oddVBand="0" w:evenVBand="0" w:oddHBand="0" w:evenHBand="0" w:firstRowFirstColumn="0" w:firstRowLastColumn="0" w:lastRowFirstColumn="0" w:lastRowLastColumn="0"/>
              <w:rPr>
                <w:rStyle w:val="Strong"/>
              </w:rPr>
            </w:pPr>
            <w:r w:rsidRPr="00CB08EA">
              <w:rPr>
                <w:rStyle w:val="Strong"/>
              </w:rPr>
              <w:t>Target</w:t>
            </w:r>
          </w:p>
        </w:tc>
        <w:tc>
          <w:tcPr>
            <w:tcW w:w="1279" w:type="dxa"/>
            <w:tcBorders>
              <w:bottom w:val="single" w:sz="4" w:space="0" w:color="FFFFFF" w:themeColor="background1"/>
            </w:tcBorders>
          </w:tcPr>
          <w:p w14:paraId="1F2CDB43" w14:textId="77777777" w:rsidR="00107F97" w:rsidRPr="00CB08EA" w:rsidRDefault="00107F97" w:rsidP="00F97D78">
            <w:pPr>
              <w:pStyle w:val="ColumnHeading"/>
              <w:cnfStyle w:val="100000000000" w:firstRow="1" w:lastRow="0" w:firstColumn="0" w:lastColumn="0" w:oddVBand="0" w:evenVBand="0" w:oddHBand="0" w:evenHBand="0" w:firstRowFirstColumn="0" w:firstRowLastColumn="0" w:lastRowFirstColumn="0" w:lastRowLastColumn="0"/>
              <w:rPr>
                <w:rStyle w:val="Strong"/>
              </w:rPr>
            </w:pPr>
            <w:r w:rsidRPr="00CB08EA">
              <w:rPr>
                <w:rStyle w:val="Strong"/>
              </w:rPr>
              <w:t>Timeframe</w:t>
            </w:r>
          </w:p>
        </w:tc>
        <w:tc>
          <w:tcPr>
            <w:tcW w:w="1639" w:type="dxa"/>
            <w:tcBorders>
              <w:bottom w:val="single" w:sz="4" w:space="0" w:color="FFFFFF" w:themeColor="background1"/>
            </w:tcBorders>
          </w:tcPr>
          <w:p w14:paraId="16E44AF2" w14:textId="77777777" w:rsidR="00107F97" w:rsidRPr="00CB08EA" w:rsidRDefault="00107F97" w:rsidP="00F97D78">
            <w:pPr>
              <w:pStyle w:val="ColumnHeading"/>
              <w:cnfStyle w:val="100000000000" w:firstRow="1" w:lastRow="0" w:firstColumn="0" w:lastColumn="0" w:oddVBand="0" w:evenVBand="0" w:oddHBand="0" w:evenHBand="0" w:firstRowFirstColumn="0" w:firstRowLastColumn="0" w:lastRowFirstColumn="0" w:lastRowLastColumn="0"/>
              <w:rPr>
                <w:rStyle w:val="Strong"/>
              </w:rPr>
            </w:pPr>
            <w:r w:rsidRPr="00CB08EA">
              <w:rPr>
                <w:rStyle w:val="Strong"/>
              </w:rPr>
              <w:t>Data Sources</w:t>
            </w:r>
          </w:p>
        </w:tc>
        <w:tc>
          <w:tcPr>
            <w:tcW w:w="2389" w:type="dxa"/>
            <w:tcBorders>
              <w:bottom w:val="single" w:sz="4" w:space="0" w:color="FFFFFF" w:themeColor="background1"/>
            </w:tcBorders>
          </w:tcPr>
          <w:p w14:paraId="4F1BE2D5" w14:textId="77777777" w:rsidR="00107F97" w:rsidRPr="00CB08EA" w:rsidRDefault="00107F97" w:rsidP="00F97D78">
            <w:pPr>
              <w:pStyle w:val="ColumnHeading"/>
              <w:cnfStyle w:val="100000000000" w:firstRow="1" w:lastRow="0" w:firstColumn="0" w:lastColumn="0" w:oddVBand="0" w:evenVBand="0" w:oddHBand="0" w:evenHBand="0" w:firstRowFirstColumn="0" w:firstRowLastColumn="0" w:lastRowFirstColumn="0" w:lastRowLastColumn="0"/>
              <w:rPr>
                <w:rStyle w:val="Strong"/>
              </w:rPr>
            </w:pPr>
            <w:r>
              <w:rPr>
                <w:rStyle w:val="Strong"/>
              </w:rPr>
              <w:t>Definitions/</w:t>
            </w:r>
            <w:r w:rsidRPr="00CB08EA">
              <w:rPr>
                <w:rStyle w:val="Strong"/>
              </w:rPr>
              <w:t>comments</w:t>
            </w:r>
          </w:p>
        </w:tc>
      </w:tr>
      <w:tr w:rsidR="00107F97" w14:paraId="070BE4E7" w14:textId="77777777" w:rsidTr="00107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top w:val="single" w:sz="4" w:space="0" w:color="FFFFFF" w:themeColor="background1"/>
              <w:right w:val="single" w:sz="4" w:space="0" w:color="FFFFFF" w:themeColor="background1"/>
            </w:tcBorders>
          </w:tcPr>
          <w:p w14:paraId="6E752E9C" w14:textId="77777777" w:rsidR="00107F97" w:rsidRPr="00CB08EA" w:rsidRDefault="00107F97" w:rsidP="00F97D78">
            <w:pPr>
              <w:pStyle w:val="RowHeading"/>
              <w:jc w:val="left"/>
              <w:rPr>
                <w:rStyle w:val="Strong"/>
              </w:rPr>
            </w:pPr>
            <w:r w:rsidRPr="00CB08EA">
              <w:rPr>
                <w:rStyle w:val="Strong"/>
              </w:rPr>
              <w:t>Frequency of use/volume consumed of drugs and alcohol</w:t>
            </w:r>
          </w:p>
        </w:tc>
        <w:tc>
          <w:tcPr>
            <w:tcW w:w="4929" w:type="dxa"/>
            <w:tcBorders>
              <w:top w:val="single" w:sz="4" w:space="0" w:color="FFFFFF" w:themeColor="background1"/>
              <w:left w:val="single" w:sz="4" w:space="0" w:color="FFFFFF" w:themeColor="background1"/>
            </w:tcBorders>
            <w:shd w:val="clear" w:color="auto" w:fill="D8D0E2"/>
          </w:tcPr>
          <w:p w14:paraId="208A142E"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2642E5">
              <w:t>See short-term indicators of frequency of use /</w:t>
            </w:r>
            <w:r>
              <w:t xml:space="preserve"> </w:t>
            </w:r>
            <w:r w:rsidRPr="002642E5">
              <w:t xml:space="preserve">volume consumed of drugs </w:t>
            </w:r>
            <w:r>
              <w:t>and</w:t>
            </w:r>
            <w:r w:rsidRPr="002642E5">
              <w:t xml:space="preserve"> alcohol</w:t>
            </w:r>
          </w:p>
        </w:tc>
        <w:tc>
          <w:tcPr>
            <w:tcW w:w="1904" w:type="dxa"/>
            <w:tcBorders>
              <w:top w:val="single" w:sz="4" w:space="0" w:color="FFFFFF" w:themeColor="background1"/>
            </w:tcBorders>
            <w:shd w:val="clear" w:color="auto" w:fill="D8D0E2"/>
          </w:tcPr>
          <w:p w14:paraId="6C34E5C6" w14:textId="77777777" w:rsidR="00107F97" w:rsidRPr="00B813BA" w:rsidRDefault="00107F97" w:rsidP="00F97D78">
            <w:pPr>
              <w:pStyle w:val="TableText"/>
              <w:cnfStyle w:val="000000100000" w:firstRow="0" w:lastRow="0" w:firstColumn="0" w:lastColumn="0" w:oddVBand="0" w:evenVBand="0" w:oddHBand="1" w:evenHBand="0" w:firstRowFirstColumn="0" w:firstRowLastColumn="0" w:lastRowFirstColumn="0" w:lastRowLastColumn="0"/>
            </w:pPr>
            <w:r>
              <w:t>Frequency/</w:t>
            </w:r>
            <w:r w:rsidRPr="002642E5">
              <w:t xml:space="preserve">volume not higher at Wave 2 than at Wave 1 </w:t>
            </w:r>
          </w:p>
        </w:tc>
        <w:tc>
          <w:tcPr>
            <w:tcW w:w="1279" w:type="dxa"/>
            <w:tcBorders>
              <w:top w:val="single" w:sz="4" w:space="0" w:color="FFFFFF" w:themeColor="background1"/>
            </w:tcBorders>
            <w:shd w:val="clear" w:color="auto" w:fill="D8D0E2"/>
          </w:tcPr>
          <w:p w14:paraId="445FDE8E"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2642E5">
              <w:t>Wave 2</w:t>
            </w:r>
          </w:p>
        </w:tc>
        <w:tc>
          <w:tcPr>
            <w:tcW w:w="1639" w:type="dxa"/>
            <w:tcBorders>
              <w:top w:val="single" w:sz="4" w:space="0" w:color="FFFFFF" w:themeColor="background1"/>
            </w:tcBorders>
            <w:shd w:val="clear" w:color="auto" w:fill="D8D0E2"/>
          </w:tcPr>
          <w:p w14:paraId="2CE9D0B8" w14:textId="77777777" w:rsidR="00107F97" w:rsidRPr="00BC4C32"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BC4C32">
              <w:t>Not applicable</w:t>
            </w:r>
          </w:p>
        </w:tc>
        <w:tc>
          <w:tcPr>
            <w:tcW w:w="2389" w:type="dxa"/>
            <w:tcBorders>
              <w:top w:val="single" w:sz="4" w:space="0" w:color="FFFFFF" w:themeColor="background1"/>
            </w:tcBorders>
            <w:shd w:val="clear" w:color="auto" w:fill="D8D0E2"/>
          </w:tcPr>
          <w:p w14:paraId="20F8E23C" w14:textId="77777777" w:rsidR="00107F97" w:rsidRPr="00BC4C32"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BC4C32">
              <w:t>Not applicable</w:t>
            </w:r>
          </w:p>
        </w:tc>
      </w:tr>
      <w:tr w:rsidR="00107F97" w14:paraId="29C70950" w14:textId="77777777" w:rsidTr="00107F97">
        <w:tc>
          <w:tcPr>
            <w:cnfStyle w:val="001000000000" w:firstRow="0" w:lastRow="0" w:firstColumn="1" w:lastColumn="0" w:oddVBand="0" w:evenVBand="0" w:oddHBand="0" w:evenHBand="0" w:firstRowFirstColumn="0" w:firstRowLastColumn="0" w:lastRowFirstColumn="0" w:lastRowLastColumn="0"/>
            <w:tcW w:w="2061" w:type="dxa"/>
            <w:tcBorders>
              <w:right w:val="single" w:sz="4" w:space="0" w:color="FFFFFF" w:themeColor="background1"/>
            </w:tcBorders>
          </w:tcPr>
          <w:p w14:paraId="6E5921DF" w14:textId="77777777" w:rsidR="00107F97" w:rsidRPr="00CB08EA" w:rsidRDefault="00107F97" w:rsidP="00F97D78">
            <w:pPr>
              <w:pStyle w:val="RowHeading"/>
              <w:tabs>
                <w:tab w:val="right" w:pos="1735"/>
              </w:tabs>
              <w:jc w:val="left"/>
              <w:rPr>
                <w:rStyle w:val="Strong"/>
              </w:rPr>
            </w:pPr>
            <w:r w:rsidRPr="00CB08EA">
              <w:rPr>
                <w:rStyle w:val="Strong"/>
              </w:rPr>
              <w:t>Frequency/volume of gambling and associated problems</w:t>
            </w:r>
          </w:p>
        </w:tc>
        <w:tc>
          <w:tcPr>
            <w:tcW w:w="4929" w:type="dxa"/>
            <w:tcBorders>
              <w:left w:val="single" w:sz="4" w:space="0" w:color="FFFFFF" w:themeColor="background1"/>
            </w:tcBorders>
            <w:shd w:val="clear" w:color="auto" w:fill="E7E2EE"/>
          </w:tcPr>
          <w:p w14:paraId="6C754B70"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D31C82">
              <w:t>See short-term indicators of frequency/volume of gambling and associated problems</w:t>
            </w:r>
          </w:p>
        </w:tc>
        <w:tc>
          <w:tcPr>
            <w:tcW w:w="1904" w:type="dxa"/>
            <w:shd w:val="clear" w:color="auto" w:fill="E7E2EE"/>
          </w:tcPr>
          <w:p w14:paraId="6ADC0963"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t>Frequency/</w:t>
            </w:r>
            <w:r w:rsidRPr="00D31C82">
              <w:t>volume not higher at Wave 2 than at Wave 1</w:t>
            </w:r>
          </w:p>
        </w:tc>
        <w:tc>
          <w:tcPr>
            <w:tcW w:w="1279" w:type="dxa"/>
            <w:shd w:val="clear" w:color="auto" w:fill="E7E2EE"/>
          </w:tcPr>
          <w:p w14:paraId="166104FE" w14:textId="77777777" w:rsidR="00107F97" w:rsidRPr="00AB4651" w:rsidRDefault="00107F97" w:rsidP="00F97D78">
            <w:pPr>
              <w:pStyle w:val="TableText"/>
              <w:cnfStyle w:val="000000000000" w:firstRow="0" w:lastRow="0" w:firstColumn="0" w:lastColumn="0" w:oddVBand="0" w:evenVBand="0" w:oddHBand="0" w:evenHBand="0" w:firstRowFirstColumn="0" w:firstRowLastColumn="0" w:lastRowFirstColumn="0" w:lastRowLastColumn="0"/>
            </w:pPr>
            <w:r>
              <w:t>Wave 2</w:t>
            </w:r>
          </w:p>
        </w:tc>
        <w:tc>
          <w:tcPr>
            <w:tcW w:w="1639" w:type="dxa"/>
            <w:shd w:val="clear" w:color="auto" w:fill="E7E2EE"/>
          </w:tcPr>
          <w:p w14:paraId="230938A7" w14:textId="77777777" w:rsidR="00107F97" w:rsidRPr="00BC4C32"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BC4C32">
              <w:t>Not applicable</w:t>
            </w:r>
          </w:p>
        </w:tc>
        <w:tc>
          <w:tcPr>
            <w:tcW w:w="2389" w:type="dxa"/>
            <w:shd w:val="clear" w:color="auto" w:fill="E7E2EE"/>
          </w:tcPr>
          <w:p w14:paraId="33CF10DF" w14:textId="77777777" w:rsidR="00107F97" w:rsidRPr="00BC4C32"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BC4C32">
              <w:t>Not applicable</w:t>
            </w:r>
          </w:p>
        </w:tc>
      </w:tr>
      <w:tr w:rsidR="00107F97" w14:paraId="1128B3B6" w14:textId="77777777" w:rsidTr="00107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right w:val="single" w:sz="4" w:space="0" w:color="FFFFFF" w:themeColor="background1"/>
            </w:tcBorders>
          </w:tcPr>
          <w:p w14:paraId="53BD14C8" w14:textId="77777777" w:rsidR="00107F97" w:rsidRPr="00CB08EA" w:rsidRDefault="00107F97" w:rsidP="00F97D78">
            <w:pPr>
              <w:pStyle w:val="RowHeading"/>
              <w:jc w:val="left"/>
              <w:rPr>
                <w:rStyle w:val="Strong"/>
              </w:rPr>
            </w:pPr>
            <w:r w:rsidRPr="00CB08EA">
              <w:rPr>
                <w:rStyle w:val="Strong"/>
              </w:rPr>
              <w:t xml:space="preserve">Incidence of violent </w:t>
            </w:r>
            <w:r>
              <w:rPr>
                <w:rStyle w:val="Strong"/>
              </w:rPr>
              <w:t>and</w:t>
            </w:r>
            <w:r w:rsidRPr="00CB08EA">
              <w:rPr>
                <w:rStyle w:val="Strong"/>
              </w:rPr>
              <w:t xml:space="preserve"> other types of crime and violent behaviour</w:t>
            </w:r>
          </w:p>
        </w:tc>
        <w:tc>
          <w:tcPr>
            <w:tcW w:w="4929" w:type="dxa"/>
            <w:tcBorders>
              <w:left w:val="single" w:sz="4" w:space="0" w:color="FFFFFF" w:themeColor="background1"/>
            </w:tcBorders>
            <w:shd w:val="clear" w:color="auto" w:fill="D8D0E2"/>
          </w:tcPr>
          <w:p w14:paraId="17D32AE1" w14:textId="77777777" w:rsidR="00107F97" w:rsidRPr="0058107D"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rsidRPr="0058107D">
              <w:t>Police reports of assault and burglary offences; drink driving</w:t>
            </w:r>
            <w:r>
              <w:t xml:space="preserve"> </w:t>
            </w:r>
            <w:r w:rsidRPr="0058107D">
              <w:t>/</w:t>
            </w:r>
            <w:r>
              <w:t xml:space="preserve"> </w:t>
            </w:r>
            <w:r w:rsidRPr="0058107D">
              <w:t>drug driving; domestic violence incidence reports; drunk and disorderly conduct; outstanding driving and vehicle fines.</w:t>
            </w:r>
          </w:p>
          <w:p w14:paraId="1B20B4A2" w14:textId="77777777" w:rsidR="00107F97" w:rsidRPr="0058107D"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rsidRPr="0058107D">
              <w:t>% of participants, family members and the general community who report being the victim of crime in the past month</w:t>
            </w:r>
          </w:p>
          <w:p w14:paraId="50BE7BD9" w14:textId="77777777" w:rsidR="00107F97" w:rsidRPr="0058107D"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rsidRPr="0058107D">
              <w:t>% of participants, family members and the general community who report a decrease in violence in the community since commencement of Trial</w:t>
            </w:r>
          </w:p>
          <w:p w14:paraId="36A21B3C" w14:textId="77777777" w:rsidR="00107F97" w:rsidRPr="00AB4651" w:rsidRDefault="00107F97" w:rsidP="00F97D78">
            <w:pPr>
              <w:pStyle w:val="Tablebullet"/>
              <w:cnfStyle w:val="000000100000" w:firstRow="0" w:lastRow="0" w:firstColumn="0" w:lastColumn="0" w:oddVBand="0" w:evenVBand="0" w:oddHBand="1" w:evenHBand="0" w:firstRowFirstColumn="0" w:firstRowLastColumn="0" w:lastRowFirstColumn="0" w:lastRowLastColumn="0"/>
            </w:pPr>
            <w:r w:rsidRPr="0058107D">
              <w:t xml:space="preserve">Number of on-the-ground stakeholders </w:t>
            </w:r>
            <w:r w:rsidRPr="0058107D">
              <w:lastRenderedPageBreak/>
              <w:t>reporting a decrease in violence in the community since commencement of Trial</w:t>
            </w:r>
          </w:p>
        </w:tc>
        <w:tc>
          <w:tcPr>
            <w:tcW w:w="1904" w:type="dxa"/>
            <w:shd w:val="clear" w:color="auto" w:fill="D8D0E2"/>
          </w:tcPr>
          <w:p w14:paraId="03FB99C1"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58107D">
              <w:lastRenderedPageBreak/>
              <w:t>Lower than before Trial</w:t>
            </w:r>
          </w:p>
        </w:tc>
        <w:tc>
          <w:tcPr>
            <w:tcW w:w="1279" w:type="dxa"/>
            <w:shd w:val="clear" w:color="auto" w:fill="D8D0E2"/>
          </w:tcPr>
          <w:p w14:paraId="66462321" w14:textId="77777777" w:rsidR="00107F97"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Trial period compared with 12 months prior to Trial launch</w:t>
            </w:r>
          </w:p>
          <w:p w14:paraId="2BBE94A9" w14:textId="77777777" w:rsidR="00107F97" w:rsidRPr="00AB4651"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As self-reported at Wave 1 and Wave 2</w:t>
            </w:r>
          </w:p>
        </w:tc>
        <w:tc>
          <w:tcPr>
            <w:tcW w:w="1639" w:type="dxa"/>
            <w:shd w:val="clear" w:color="auto" w:fill="D8D0E2"/>
          </w:tcPr>
          <w:p w14:paraId="4959F1E8" w14:textId="77777777" w:rsidR="00107F97"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SA and WA Police</w:t>
            </w:r>
          </w:p>
          <w:p w14:paraId="1AA23B4F" w14:textId="77777777" w:rsidR="00107F97"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Surveys of Trial participants, families and community members</w:t>
            </w:r>
          </w:p>
          <w:p w14:paraId="5CC9F9FF" w14:textId="77777777" w:rsidR="00107F97" w:rsidRPr="00AB4651"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Qualitative research with stakeholders</w:t>
            </w:r>
          </w:p>
        </w:tc>
        <w:tc>
          <w:tcPr>
            <w:tcW w:w="2389" w:type="dxa"/>
            <w:shd w:val="clear" w:color="auto" w:fill="D8D0E2"/>
          </w:tcPr>
          <w:p w14:paraId="4B88A399" w14:textId="77777777" w:rsidR="00107F97"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On-the-ground stakeholders defined as members of the regional leadership groups and observers from government and non-government service providers based in the Trial areas</w:t>
            </w:r>
          </w:p>
          <w:p w14:paraId="53F8F701" w14:textId="77777777" w:rsidR="00107F97" w:rsidRPr="00AB4651" w:rsidRDefault="00107F97" w:rsidP="00F97D78">
            <w:pPr>
              <w:pStyle w:val="TableText"/>
              <w:spacing w:after="240"/>
              <w:cnfStyle w:val="000000100000" w:firstRow="0" w:lastRow="0" w:firstColumn="0" w:lastColumn="0" w:oddVBand="0" w:evenVBand="0" w:oddHBand="1" w:evenHBand="0" w:firstRowFirstColumn="0" w:firstRowLastColumn="0" w:lastRowFirstColumn="0" w:lastRowLastColumn="0"/>
            </w:pPr>
            <w:r>
              <w:t xml:space="preserve">For stakeholders, qualitative indication of </w:t>
            </w:r>
            <w:r>
              <w:lastRenderedPageBreak/>
              <w:t>number: all, most, many, some, few</w:t>
            </w:r>
          </w:p>
        </w:tc>
      </w:tr>
      <w:tr w:rsidR="00107F97" w14:paraId="0B425A2B" w14:textId="77777777" w:rsidTr="00107F97">
        <w:tc>
          <w:tcPr>
            <w:cnfStyle w:val="001000000000" w:firstRow="0" w:lastRow="0" w:firstColumn="1" w:lastColumn="0" w:oddVBand="0" w:evenVBand="0" w:oddHBand="0" w:evenHBand="0" w:firstRowFirstColumn="0" w:firstRowLastColumn="0" w:lastRowFirstColumn="0" w:lastRowLastColumn="0"/>
            <w:tcW w:w="2061" w:type="dxa"/>
            <w:tcBorders>
              <w:right w:val="single" w:sz="4" w:space="0" w:color="FFFFFF" w:themeColor="background1"/>
            </w:tcBorders>
          </w:tcPr>
          <w:p w14:paraId="6183187E" w14:textId="77777777" w:rsidR="00107F97" w:rsidRPr="00CB08EA" w:rsidRDefault="00107F97" w:rsidP="00F97D78">
            <w:pPr>
              <w:pStyle w:val="RowHeading"/>
              <w:jc w:val="left"/>
              <w:rPr>
                <w:rStyle w:val="Strong"/>
              </w:rPr>
            </w:pPr>
            <w:r w:rsidRPr="00CB08EA">
              <w:rPr>
                <w:rStyle w:val="Strong"/>
              </w:rPr>
              <w:lastRenderedPageBreak/>
              <w:t>Drug/alcohol-related injuries and hospital admissions</w:t>
            </w:r>
          </w:p>
        </w:tc>
        <w:tc>
          <w:tcPr>
            <w:tcW w:w="4929" w:type="dxa"/>
            <w:tcBorders>
              <w:left w:val="single" w:sz="4" w:space="0" w:color="FFFFFF" w:themeColor="background1"/>
            </w:tcBorders>
          </w:tcPr>
          <w:p w14:paraId="7D4F8FA2" w14:textId="77777777" w:rsidR="00107F97"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Drug / alcohol-related hospital admissions / emergency presentations / sobering up service admissions</w:t>
            </w:r>
          </w:p>
          <w:p w14:paraId="70462F56" w14:textId="77777777" w:rsidR="00107F97" w:rsidRPr="00AB4651" w:rsidRDefault="00107F97" w:rsidP="00F97D78">
            <w:pPr>
              <w:pStyle w:val="Tablebullet"/>
              <w:cnfStyle w:val="000000000000" w:firstRow="0" w:lastRow="0" w:firstColumn="0" w:lastColumn="0" w:oddVBand="0" w:evenVBand="0" w:oddHBand="0" w:evenHBand="0" w:firstRowFirstColumn="0" w:firstRowLastColumn="0" w:lastRowFirstColumn="0" w:lastRowLastColumn="0"/>
            </w:pPr>
            <w:r>
              <w:t>% of participants / family members who say they have been injured after drinking alcohol / taking drugs in the last month</w:t>
            </w:r>
          </w:p>
        </w:tc>
        <w:tc>
          <w:tcPr>
            <w:tcW w:w="1904" w:type="dxa"/>
          </w:tcPr>
          <w:p w14:paraId="4F92EF40"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Lower than before Trial</w:t>
            </w:r>
          </w:p>
          <w:p w14:paraId="52F15193" w14:textId="77777777" w:rsidR="00107F97" w:rsidRPr="00AB4651"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Not higher at Wave 2 than at Wave 1</w:t>
            </w:r>
          </w:p>
        </w:tc>
        <w:tc>
          <w:tcPr>
            <w:tcW w:w="1279" w:type="dxa"/>
          </w:tcPr>
          <w:p w14:paraId="0ED360C1"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Trial period compared with 12 months prior to Trial launch</w:t>
            </w:r>
          </w:p>
          <w:p w14:paraId="5E337240" w14:textId="77777777" w:rsidR="00107F97" w:rsidRPr="00AB4651"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As self-reported at Wave 1 and Wave 2</w:t>
            </w:r>
          </w:p>
        </w:tc>
        <w:tc>
          <w:tcPr>
            <w:tcW w:w="1639" w:type="dxa"/>
          </w:tcPr>
          <w:p w14:paraId="76B2EC8B" w14:textId="77777777" w:rsidR="00107F97"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Department of Premier and Cabinet SA, WA Health, Department of Social Services (based on data provided by local sobering up services)</w:t>
            </w:r>
          </w:p>
          <w:p w14:paraId="492994E5" w14:textId="77777777" w:rsidR="00107F97" w:rsidRPr="00AB4651" w:rsidRDefault="00107F97" w:rsidP="00F97D78">
            <w:pPr>
              <w:pStyle w:val="TableText"/>
              <w:spacing w:after="240"/>
              <w:cnfStyle w:val="000000000000" w:firstRow="0" w:lastRow="0" w:firstColumn="0" w:lastColumn="0" w:oddVBand="0" w:evenVBand="0" w:oddHBand="0" w:evenHBand="0" w:firstRowFirstColumn="0" w:firstRowLastColumn="0" w:lastRowFirstColumn="0" w:lastRowLastColumn="0"/>
            </w:pPr>
            <w:r>
              <w:t>Surveys of Trial participants and families</w:t>
            </w:r>
          </w:p>
        </w:tc>
        <w:tc>
          <w:tcPr>
            <w:tcW w:w="2389" w:type="dxa"/>
          </w:tcPr>
          <w:p w14:paraId="5B41ED88" w14:textId="77777777" w:rsidR="00107F97" w:rsidRPr="00BC4C32"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BC4C32">
              <w:t>Not applicable</w:t>
            </w:r>
          </w:p>
        </w:tc>
      </w:tr>
      <w:tr w:rsidR="00107F97" w14:paraId="1EB6E480" w14:textId="77777777" w:rsidTr="00107F97">
        <w:trPr>
          <w:cnfStyle w:val="000000100000" w:firstRow="0" w:lastRow="0" w:firstColumn="0" w:lastColumn="0" w:oddVBand="0" w:evenVBand="0" w:oddHBand="1" w:evenHBand="0" w:firstRowFirstColumn="0" w:firstRowLastColumn="0" w:lastRowFirstColumn="0" w:lastRowLastColumn="0"/>
          <w:trHeight w:val="2278"/>
        </w:trPr>
        <w:tc>
          <w:tcPr>
            <w:cnfStyle w:val="001000000000" w:firstRow="0" w:lastRow="0" w:firstColumn="1" w:lastColumn="0" w:oddVBand="0" w:evenVBand="0" w:oddHBand="0" w:evenHBand="0" w:firstRowFirstColumn="0" w:firstRowLastColumn="0" w:lastRowFirstColumn="0" w:lastRowLastColumn="0"/>
            <w:tcW w:w="2061" w:type="dxa"/>
            <w:tcBorders>
              <w:right w:val="single" w:sz="4" w:space="0" w:color="FFFFFF" w:themeColor="background1"/>
            </w:tcBorders>
          </w:tcPr>
          <w:p w14:paraId="0B89DC58" w14:textId="77777777" w:rsidR="00107F97" w:rsidRPr="00CB08EA" w:rsidRDefault="00107F97" w:rsidP="00F97D78">
            <w:pPr>
              <w:pStyle w:val="RowHeading"/>
              <w:jc w:val="left"/>
              <w:rPr>
                <w:rStyle w:val="Strong"/>
              </w:rPr>
            </w:pPr>
            <w:r w:rsidRPr="00CB08EA">
              <w:rPr>
                <w:rStyle w:val="Strong"/>
              </w:rPr>
              <w:t>% reporting feeling safe in the community</w:t>
            </w:r>
          </w:p>
        </w:tc>
        <w:tc>
          <w:tcPr>
            <w:tcW w:w="4929" w:type="dxa"/>
            <w:tcBorders>
              <w:left w:val="single" w:sz="4" w:space="0" w:color="FFFFFF" w:themeColor="background1"/>
            </w:tcBorders>
            <w:shd w:val="clear" w:color="auto" w:fill="E7E2EE"/>
          </w:tcPr>
          <w:p w14:paraId="42D6E2B4" w14:textId="77777777" w:rsidR="00107F97"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58107D">
              <w:t>% of participants, family members and other community members who report feeling safe in their community</w:t>
            </w:r>
          </w:p>
        </w:tc>
        <w:tc>
          <w:tcPr>
            <w:tcW w:w="1904" w:type="dxa"/>
            <w:shd w:val="clear" w:color="auto" w:fill="E7E2EE"/>
          </w:tcPr>
          <w:p w14:paraId="48C3D8D9"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58107D">
              <w:t>Higher at Wave 2 than at Wave 1 (statistically significant)</w:t>
            </w:r>
          </w:p>
        </w:tc>
        <w:tc>
          <w:tcPr>
            <w:tcW w:w="1279" w:type="dxa"/>
            <w:shd w:val="clear" w:color="auto" w:fill="E7E2EE"/>
          </w:tcPr>
          <w:p w14:paraId="1C62E549"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58107D">
              <w:t>As self-reported at Wave 1 and Wave 2</w:t>
            </w:r>
          </w:p>
        </w:tc>
        <w:tc>
          <w:tcPr>
            <w:tcW w:w="1639" w:type="dxa"/>
            <w:shd w:val="clear" w:color="auto" w:fill="E7E2EE"/>
          </w:tcPr>
          <w:p w14:paraId="1902DCF1" w14:textId="77777777" w:rsidR="00107F97" w:rsidRPr="00AB4651"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5B5CFA">
              <w:rPr>
                <w:rFonts w:asciiTheme="minorHAnsi" w:hAnsiTheme="minorHAnsi" w:cstheme="minorHAnsi"/>
              </w:rPr>
              <w:t>Survey</w:t>
            </w:r>
            <w:r>
              <w:rPr>
                <w:rFonts w:asciiTheme="minorHAnsi" w:hAnsiTheme="minorHAnsi" w:cstheme="minorHAnsi"/>
              </w:rPr>
              <w:t>s</w:t>
            </w:r>
            <w:r w:rsidRPr="005B5CFA">
              <w:rPr>
                <w:rFonts w:asciiTheme="minorHAnsi" w:hAnsiTheme="minorHAnsi" w:cstheme="minorHAnsi"/>
              </w:rPr>
              <w:t xml:space="preserve"> of </w:t>
            </w:r>
            <w:r>
              <w:rPr>
                <w:rFonts w:asciiTheme="minorHAnsi" w:hAnsiTheme="minorHAnsi" w:cstheme="minorHAnsi"/>
              </w:rPr>
              <w:t>Trial participants, families and community members</w:t>
            </w:r>
          </w:p>
        </w:tc>
        <w:tc>
          <w:tcPr>
            <w:tcW w:w="2389" w:type="dxa"/>
            <w:shd w:val="clear" w:color="auto" w:fill="E7E2EE"/>
          </w:tcPr>
          <w:p w14:paraId="1DE2BE9A" w14:textId="77777777" w:rsidR="00107F97" w:rsidRPr="00BC4C32" w:rsidRDefault="00107F97" w:rsidP="00F97D78">
            <w:pPr>
              <w:pStyle w:val="TableText"/>
              <w:cnfStyle w:val="000000100000" w:firstRow="0" w:lastRow="0" w:firstColumn="0" w:lastColumn="0" w:oddVBand="0" w:evenVBand="0" w:oddHBand="1" w:evenHBand="0" w:firstRowFirstColumn="0" w:firstRowLastColumn="0" w:lastRowFirstColumn="0" w:lastRowLastColumn="0"/>
            </w:pPr>
            <w:r w:rsidRPr="00BC4C32">
              <w:t>Not applicable</w:t>
            </w:r>
          </w:p>
        </w:tc>
      </w:tr>
      <w:tr w:rsidR="00107F97" w14:paraId="192F6795" w14:textId="77777777" w:rsidTr="00107F97">
        <w:tc>
          <w:tcPr>
            <w:cnfStyle w:val="001000000000" w:firstRow="0" w:lastRow="0" w:firstColumn="1" w:lastColumn="0" w:oddVBand="0" w:evenVBand="0" w:oddHBand="0" w:evenHBand="0" w:firstRowFirstColumn="0" w:firstRowLastColumn="0" w:lastRowFirstColumn="0" w:lastRowLastColumn="0"/>
            <w:tcW w:w="2061" w:type="dxa"/>
            <w:tcBorders>
              <w:bottom w:val="single" w:sz="8" w:space="0" w:color="FFFFFF" w:themeColor="background1"/>
              <w:right w:val="single" w:sz="4" w:space="0" w:color="FFFFFF" w:themeColor="background1"/>
            </w:tcBorders>
          </w:tcPr>
          <w:p w14:paraId="6968D212" w14:textId="77777777" w:rsidR="00107F97" w:rsidRPr="00CB08EA" w:rsidRDefault="00107F97" w:rsidP="00F97D78">
            <w:pPr>
              <w:pStyle w:val="RowHeading"/>
              <w:jc w:val="left"/>
              <w:rPr>
                <w:rStyle w:val="Strong"/>
              </w:rPr>
            </w:pPr>
            <w:r w:rsidRPr="00CB08EA">
              <w:rPr>
                <w:rStyle w:val="Strong"/>
              </w:rPr>
              <w:t>% reporting feeling safe at home</w:t>
            </w:r>
          </w:p>
        </w:tc>
        <w:tc>
          <w:tcPr>
            <w:tcW w:w="4929" w:type="dxa"/>
            <w:tcBorders>
              <w:left w:val="single" w:sz="4" w:space="0" w:color="FFFFFF" w:themeColor="background1"/>
            </w:tcBorders>
          </w:tcPr>
          <w:p w14:paraId="754FF8FE" w14:textId="77777777" w:rsidR="00107F97"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58107D">
              <w:t xml:space="preserve">% of participants, family members and other community members who report feeling safe at </w:t>
            </w:r>
            <w:r w:rsidRPr="0058107D">
              <w:lastRenderedPageBreak/>
              <w:t>home</w:t>
            </w:r>
          </w:p>
        </w:tc>
        <w:tc>
          <w:tcPr>
            <w:tcW w:w="1904" w:type="dxa"/>
          </w:tcPr>
          <w:p w14:paraId="18101D2A" w14:textId="77777777" w:rsidR="00107F97" w:rsidRPr="00AB4651" w:rsidRDefault="00107F97" w:rsidP="00F97D78">
            <w:pPr>
              <w:pStyle w:val="TableText"/>
              <w:spacing w:before="0" w:after="0"/>
              <w:cnfStyle w:val="000000000000" w:firstRow="0" w:lastRow="0" w:firstColumn="0" w:lastColumn="0" w:oddVBand="0" w:evenVBand="0" w:oddHBand="0" w:evenHBand="0" w:firstRowFirstColumn="0" w:firstRowLastColumn="0" w:lastRowFirstColumn="0" w:lastRowLastColumn="0"/>
            </w:pPr>
            <w:r w:rsidRPr="0058107D">
              <w:lastRenderedPageBreak/>
              <w:t xml:space="preserve">Higher at Wave 2 than at Wave 1 (statistically </w:t>
            </w:r>
            <w:r w:rsidRPr="0058107D">
              <w:lastRenderedPageBreak/>
              <w:t>significant)</w:t>
            </w:r>
          </w:p>
        </w:tc>
        <w:tc>
          <w:tcPr>
            <w:tcW w:w="1279" w:type="dxa"/>
          </w:tcPr>
          <w:p w14:paraId="3D3B9585" w14:textId="77777777" w:rsidR="00107F97" w:rsidRPr="00AB4651" w:rsidRDefault="00107F97" w:rsidP="00F97D78">
            <w:pPr>
              <w:pStyle w:val="TableText"/>
              <w:spacing w:before="0" w:after="0"/>
              <w:cnfStyle w:val="000000000000" w:firstRow="0" w:lastRow="0" w:firstColumn="0" w:lastColumn="0" w:oddVBand="0" w:evenVBand="0" w:oddHBand="0" w:evenHBand="0" w:firstRowFirstColumn="0" w:firstRowLastColumn="0" w:lastRowFirstColumn="0" w:lastRowLastColumn="0"/>
            </w:pPr>
            <w:r w:rsidRPr="0058107D">
              <w:lastRenderedPageBreak/>
              <w:t xml:space="preserve">As self-reported at Wave 1 and </w:t>
            </w:r>
            <w:r w:rsidRPr="0058107D">
              <w:lastRenderedPageBreak/>
              <w:t>Wave 2</w:t>
            </w:r>
          </w:p>
        </w:tc>
        <w:tc>
          <w:tcPr>
            <w:tcW w:w="1639" w:type="dxa"/>
          </w:tcPr>
          <w:p w14:paraId="31E3F12D" w14:textId="77777777" w:rsidR="00107F97" w:rsidRPr="00AB4651" w:rsidRDefault="00107F97" w:rsidP="00F97D78">
            <w:pPr>
              <w:pStyle w:val="TableText"/>
              <w:spacing w:before="0" w:after="0"/>
              <w:cnfStyle w:val="000000000000" w:firstRow="0" w:lastRow="0" w:firstColumn="0" w:lastColumn="0" w:oddVBand="0" w:evenVBand="0" w:oddHBand="0" w:evenHBand="0" w:firstRowFirstColumn="0" w:firstRowLastColumn="0" w:lastRowFirstColumn="0" w:lastRowLastColumn="0"/>
            </w:pPr>
            <w:r w:rsidRPr="0058107D">
              <w:lastRenderedPageBreak/>
              <w:t xml:space="preserve">Surveys of Trial participants, families and </w:t>
            </w:r>
            <w:r w:rsidRPr="0058107D">
              <w:lastRenderedPageBreak/>
              <w:t>community members</w:t>
            </w:r>
          </w:p>
        </w:tc>
        <w:tc>
          <w:tcPr>
            <w:tcW w:w="2389" w:type="dxa"/>
          </w:tcPr>
          <w:p w14:paraId="10A8075E" w14:textId="77777777" w:rsidR="00107F97" w:rsidRPr="00BC4C32" w:rsidRDefault="00107F97" w:rsidP="00F97D78">
            <w:pPr>
              <w:pStyle w:val="TableText"/>
              <w:cnfStyle w:val="000000000000" w:firstRow="0" w:lastRow="0" w:firstColumn="0" w:lastColumn="0" w:oddVBand="0" w:evenVBand="0" w:oddHBand="0" w:evenHBand="0" w:firstRowFirstColumn="0" w:firstRowLastColumn="0" w:lastRowFirstColumn="0" w:lastRowLastColumn="0"/>
            </w:pPr>
            <w:r w:rsidRPr="00BC4C32">
              <w:lastRenderedPageBreak/>
              <w:t>Not applicable</w:t>
            </w:r>
          </w:p>
        </w:tc>
      </w:tr>
    </w:tbl>
    <w:p w14:paraId="4AA58F14" w14:textId="77777777" w:rsidR="00107F97" w:rsidRDefault="00107F97" w:rsidP="00F97D78">
      <w:pPr>
        <w:sectPr w:rsidR="00107F97" w:rsidSect="00107F97">
          <w:headerReference w:type="default" r:id="rId66"/>
          <w:footerReference w:type="default" r:id="rId67"/>
          <w:pgSz w:w="16838" w:h="11906" w:orient="landscape"/>
          <w:pgMar w:top="1440" w:right="1440" w:bottom="1440" w:left="1440" w:header="708" w:footer="708" w:gutter="0"/>
          <w:cols w:space="708"/>
          <w:docGrid w:linePitch="360"/>
        </w:sectPr>
      </w:pPr>
    </w:p>
    <w:p w14:paraId="4C6EC4D6" w14:textId="77777777" w:rsidR="00107F97" w:rsidRPr="00141BD2" w:rsidRDefault="00107F97" w:rsidP="004563EA">
      <w:pPr>
        <w:pStyle w:val="Heading7"/>
        <w:numPr>
          <w:ilvl w:val="6"/>
          <w:numId w:val="31"/>
        </w:numPr>
        <w:ind w:left="357" w:hanging="357"/>
        <w:rPr>
          <w:i w:val="0"/>
        </w:rPr>
      </w:pPr>
      <w:bookmarkStart w:id="334" w:name="_Toc488761963"/>
      <w:bookmarkStart w:id="335" w:name="_Toc488762057"/>
      <w:r w:rsidRPr="00141BD2">
        <w:rPr>
          <w:i w:val="0"/>
        </w:rPr>
        <w:lastRenderedPageBreak/>
        <w:t>Data Collection Approach</w:t>
      </w:r>
      <w:bookmarkEnd w:id="334"/>
      <w:bookmarkEnd w:id="335"/>
    </w:p>
    <w:p w14:paraId="50822606" w14:textId="3B3A182C" w:rsidR="00107F97" w:rsidRPr="0074787C" w:rsidRDefault="0081715A" w:rsidP="00F97D78">
      <w:pPr>
        <w:pStyle w:val="Heading8"/>
        <w:rPr>
          <w:i w:val="0"/>
        </w:rPr>
      </w:pPr>
      <w:r w:rsidRPr="0074787C">
        <w:rPr>
          <w:i w:val="0"/>
        </w:rPr>
        <w:t xml:space="preserve">4.1 </w:t>
      </w:r>
      <w:r w:rsidR="00107F97" w:rsidRPr="0074787C">
        <w:rPr>
          <w:i w:val="0"/>
        </w:rPr>
        <w:t>Introduction</w:t>
      </w:r>
    </w:p>
    <w:p w14:paraId="2BF99DAE" w14:textId="77777777" w:rsidR="00107F97" w:rsidRDefault="00107F97" w:rsidP="00F97D78">
      <w:r>
        <w:t>Data collection for the evaluation is based on a multi-staged and multi-method approach including:</w:t>
      </w:r>
    </w:p>
    <w:p w14:paraId="2222EC76" w14:textId="77777777" w:rsidR="00107F97" w:rsidRDefault="00107F97" w:rsidP="004563EA">
      <w:pPr>
        <w:pStyle w:val="ListNumber"/>
        <w:numPr>
          <w:ilvl w:val="0"/>
          <w:numId w:val="29"/>
        </w:numPr>
        <w:jc w:val="left"/>
      </w:pPr>
      <w:r>
        <w:tab/>
        <w:t>Three waves of qualitative research with observers / on-the-ground stakeholders (named initial conditions, wave 1 and wave 2);</w:t>
      </w:r>
    </w:p>
    <w:p w14:paraId="30D632F3" w14:textId="77777777" w:rsidR="00107F97" w:rsidRDefault="00107F97" w:rsidP="004563EA">
      <w:pPr>
        <w:pStyle w:val="ListNumber"/>
        <w:numPr>
          <w:ilvl w:val="0"/>
          <w:numId w:val="29"/>
        </w:numPr>
        <w:jc w:val="left"/>
      </w:pPr>
      <w:r>
        <w:t>Two waves of quantitative research (termed waves 1 and 2) amongst CDCT participants and their families, as well as non-participant community members; and</w:t>
      </w:r>
    </w:p>
    <w:p w14:paraId="246D6414" w14:textId="77777777" w:rsidR="00107F97" w:rsidRDefault="00107F97" w:rsidP="004563EA">
      <w:pPr>
        <w:pStyle w:val="ListNumber"/>
        <w:numPr>
          <w:ilvl w:val="0"/>
          <w:numId w:val="29"/>
        </w:numPr>
        <w:ind w:left="426" w:hanging="426"/>
        <w:jc w:val="left"/>
      </w:pPr>
      <w:r>
        <w:t>Collation of administrative data from the Department of Human Services (DHS), Indue Ltd, State Government agencies and local service providers.</w:t>
      </w:r>
    </w:p>
    <w:p w14:paraId="13A517E7" w14:textId="77777777" w:rsidR="00107F97" w:rsidRDefault="00107F97" w:rsidP="004563EA">
      <w:pPr>
        <w:pStyle w:val="ListNumber"/>
        <w:numPr>
          <w:ilvl w:val="0"/>
          <w:numId w:val="29"/>
        </w:numPr>
        <w:ind w:left="426" w:hanging="426"/>
        <w:jc w:val="left"/>
      </w:pPr>
      <w:r>
        <w:t>Ongoing monitoring of the DSS CDCT ‘inbox’ and hotline.</w:t>
      </w:r>
    </w:p>
    <w:p w14:paraId="3F92BB14" w14:textId="77777777" w:rsidR="00107F97" w:rsidRDefault="00107F97" w:rsidP="00F97D78">
      <w:r>
        <w:t>Prior to commencing data collection, ORIMA Research will visit Ceduna, Kununurra and Wyndham. During the visits we will consult with local community representatives and other relevant stakeholders:</w:t>
      </w:r>
    </w:p>
    <w:p w14:paraId="7B1FD703" w14:textId="77777777" w:rsidR="00107F97" w:rsidRDefault="00107F97" w:rsidP="00F97D78">
      <w:pPr>
        <w:pStyle w:val="ListBullet"/>
        <w:jc w:val="left"/>
      </w:pPr>
      <w:r>
        <w:t>Regarding the proposed evaluation / research plan and its implementation;</w:t>
      </w:r>
    </w:p>
    <w:p w14:paraId="0F888BBF" w14:textId="77777777" w:rsidR="00107F97" w:rsidRDefault="00107F97" w:rsidP="00F97D78">
      <w:pPr>
        <w:pStyle w:val="ListBullet"/>
        <w:jc w:val="left"/>
      </w:pPr>
      <w:r>
        <w:t>To gain any feedback and answer questions representatives and other stakeholders have about the evaluation;</w:t>
      </w:r>
    </w:p>
    <w:p w14:paraId="0465E965" w14:textId="77777777" w:rsidR="00107F97" w:rsidRDefault="00107F97" w:rsidP="00F97D78">
      <w:pPr>
        <w:pStyle w:val="ListBullet"/>
        <w:jc w:val="left"/>
      </w:pPr>
      <w:r>
        <w:t>To seek advice about issues such as the nature of the reimbursements to be provided to survey respondents, focus group attendees and individual interview participants; and</w:t>
      </w:r>
    </w:p>
    <w:p w14:paraId="54B77459" w14:textId="77777777" w:rsidR="00107F97" w:rsidRDefault="00107F97" w:rsidP="00F97D78">
      <w:pPr>
        <w:pStyle w:val="ListBullet"/>
        <w:jc w:val="left"/>
      </w:pPr>
      <w:r>
        <w:t>To gain views on the profile of appropriate interviewers to be used by ORIMA Research.</w:t>
      </w:r>
    </w:p>
    <w:p w14:paraId="1CF75E10" w14:textId="6E3B2927" w:rsidR="00107F97" w:rsidRPr="0074787C" w:rsidRDefault="0081715A" w:rsidP="00F97D78">
      <w:pPr>
        <w:pStyle w:val="Heading8"/>
        <w:rPr>
          <w:i w:val="0"/>
        </w:rPr>
      </w:pPr>
      <w:r w:rsidRPr="0074787C">
        <w:rPr>
          <w:i w:val="0"/>
        </w:rPr>
        <w:t xml:space="preserve">4.2 </w:t>
      </w:r>
      <w:r w:rsidR="00107F97" w:rsidRPr="0074787C">
        <w:rPr>
          <w:i w:val="0"/>
        </w:rPr>
        <w:t>Qualitative research with on the ground observers/ stakeholders</w:t>
      </w:r>
    </w:p>
    <w:p w14:paraId="58E05C96" w14:textId="77777777" w:rsidR="00107F97" w:rsidRDefault="00107F97" w:rsidP="00F97D78">
      <w:r w:rsidRPr="00990814">
        <w:t>Interviews and focus groups will be conducted in Kununurra/Wyndham and Ceduna and Surrounds around the time of the Trial launch (as well as at two-post launch points) with relevant observer groups and on-the-ground stakeholders (members of regional leadership groups as well as government and non-government service providers).</w:t>
      </w:r>
      <w:r>
        <w:t xml:space="preserve"> </w:t>
      </w:r>
      <w:r w:rsidRPr="00990814">
        <w:t>The initial round of research will be used to gain a detailed understanding of on-the-ground conditions prior to the Trial, as well as gather insights the community and stakeholders might have about the Trial itself.</w:t>
      </w:r>
      <w:r>
        <w:t xml:space="preserve"> </w:t>
      </w:r>
      <w:r w:rsidRPr="00990814">
        <w:t>The second and third rounds of research will focus on how the Trial has impacted individuals and the broader community, relating to the area of expertise on which the observers are able and qualified to answer.</w:t>
      </w:r>
      <w:r>
        <w:t xml:space="preserve"> </w:t>
      </w:r>
      <w:r w:rsidRPr="00990814">
        <w:t>Stakeholders will be selected for participation in the research based on their capacity to provide informed feedback relevant to the CDCT.</w:t>
      </w:r>
      <w:r>
        <w:t xml:space="preserve"> </w:t>
      </w:r>
      <w:r w:rsidRPr="00990814">
        <w:t>Selection will be informed by desk research, the outcomes of the pre-fieldwork consultations and consultations with the Evaluation Steering Committee.</w:t>
      </w:r>
    </w:p>
    <w:p w14:paraId="324CB8FD" w14:textId="123D53A4" w:rsidR="00107F97" w:rsidRPr="000B5819" w:rsidRDefault="00107F97" w:rsidP="00F97D78">
      <w:pPr>
        <w:pStyle w:val="TableHeading"/>
        <w:pageBreakBefore/>
        <w:spacing w:before="0"/>
        <w:rPr>
          <w:i/>
        </w:rPr>
      </w:pPr>
      <w:bookmarkStart w:id="336" w:name="_Ref488920552"/>
      <w:r w:rsidRPr="00AB4651">
        <w:lastRenderedPageBreak/>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19</w:t>
      </w:r>
      <w:r w:rsidR="00D8550A">
        <w:rPr>
          <w:noProof/>
        </w:rPr>
        <w:fldChar w:fldCharType="end"/>
      </w:r>
      <w:r w:rsidRPr="00AB4651">
        <w:t xml:space="preserve">: </w:t>
      </w:r>
      <w:r w:rsidRPr="000B5819">
        <w:rPr>
          <w:rStyle w:val="Emphasis"/>
          <w:i w:val="0"/>
        </w:rPr>
        <w:t>Interviews and focus groups with observers / on-the-ground stakeholders</w:t>
      </w:r>
      <w:bookmarkEnd w:id="336"/>
    </w:p>
    <w:tbl>
      <w:tblPr>
        <w:tblStyle w:val="MediumGrid3-Accent2"/>
        <w:tblW w:w="9071" w:type="dxa"/>
        <w:tblLook w:val="0420" w:firstRow="1" w:lastRow="0" w:firstColumn="0" w:lastColumn="0" w:noHBand="0" w:noVBand="1"/>
        <w:tblCaption w:val="Interviews and focus groups with observers / on the ground stakeholder"/>
        <w:tblDescription w:val="Who will we talk to? &#10;Observers / on the ground stakeholders: Regional Leadership Groups; and Government and non-government service providers . Researched how?/How many? 4 group discussions. 10 individual interviews. When? (Ceduna / Kununurra / Wyndham) At three points: Initial conditions (April/May 2016), Wave 1 (August/September 2016), and Wave 2 (February/March 2017). (Total 75 people per site, 25 per visit)&#10;"/>
      </w:tblPr>
      <w:tblGrid>
        <w:gridCol w:w="3685"/>
        <w:gridCol w:w="2126"/>
        <w:gridCol w:w="3260"/>
      </w:tblGrid>
      <w:tr w:rsidR="00107F97" w14:paraId="634E929B" w14:textId="77777777" w:rsidTr="00107F97">
        <w:trPr>
          <w:cnfStyle w:val="100000000000" w:firstRow="1" w:lastRow="0" w:firstColumn="0" w:lastColumn="0" w:oddVBand="0" w:evenVBand="0" w:oddHBand="0" w:evenHBand="0" w:firstRowFirstColumn="0" w:firstRowLastColumn="0" w:lastRowFirstColumn="0" w:lastRowLastColumn="0"/>
          <w:tblHeader/>
        </w:trPr>
        <w:tc>
          <w:tcPr>
            <w:tcW w:w="3685" w:type="dxa"/>
            <w:tcBorders>
              <w:bottom w:val="single" w:sz="4" w:space="0" w:color="FFFFFF" w:themeColor="background1"/>
            </w:tcBorders>
          </w:tcPr>
          <w:p w14:paraId="44619B3A" w14:textId="77777777" w:rsidR="00107F97" w:rsidRPr="00675C51" w:rsidRDefault="00107F97" w:rsidP="00F97D78">
            <w:pPr>
              <w:pStyle w:val="RowHeading"/>
              <w:rPr>
                <w:rStyle w:val="Strong"/>
              </w:rPr>
            </w:pPr>
            <w:r w:rsidRPr="00675C51">
              <w:rPr>
                <w:rStyle w:val="Strong"/>
              </w:rPr>
              <w:t>Who will we talk to?</w:t>
            </w:r>
          </w:p>
        </w:tc>
        <w:tc>
          <w:tcPr>
            <w:tcW w:w="2126" w:type="dxa"/>
            <w:tcBorders>
              <w:bottom w:val="single" w:sz="4" w:space="0" w:color="FFFFFF" w:themeColor="background1"/>
            </w:tcBorders>
          </w:tcPr>
          <w:p w14:paraId="6F8CC753" w14:textId="77777777" w:rsidR="00107F97" w:rsidRPr="00675C51" w:rsidRDefault="00107F97" w:rsidP="00F97D78">
            <w:pPr>
              <w:pStyle w:val="ColumnHeading"/>
              <w:rPr>
                <w:rStyle w:val="Strong"/>
              </w:rPr>
            </w:pPr>
            <w:r w:rsidRPr="00675C51">
              <w:rPr>
                <w:rStyle w:val="Strong"/>
              </w:rPr>
              <w:t>Researched how?</w:t>
            </w:r>
          </w:p>
          <w:p w14:paraId="06C7B165" w14:textId="77777777" w:rsidR="00107F97" w:rsidRPr="00675C51" w:rsidRDefault="00107F97" w:rsidP="00F97D78">
            <w:pPr>
              <w:pStyle w:val="ColumnHeading"/>
              <w:rPr>
                <w:rStyle w:val="Strong"/>
              </w:rPr>
            </w:pPr>
            <w:r w:rsidRPr="00675C51">
              <w:rPr>
                <w:rStyle w:val="Strong"/>
              </w:rPr>
              <w:t>How many?</w:t>
            </w:r>
          </w:p>
        </w:tc>
        <w:tc>
          <w:tcPr>
            <w:tcW w:w="3260" w:type="dxa"/>
            <w:tcBorders>
              <w:bottom w:val="single" w:sz="4" w:space="0" w:color="FFFFFF" w:themeColor="background1"/>
            </w:tcBorders>
          </w:tcPr>
          <w:p w14:paraId="35ED1515" w14:textId="77777777" w:rsidR="00107F97" w:rsidRPr="00675C51" w:rsidRDefault="00107F97" w:rsidP="00F97D78">
            <w:pPr>
              <w:pStyle w:val="ColumnHeading"/>
              <w:rPr>
                <w:rStyle w:val="Strong"/>
              </w:rPr>
            </w:pPr>
            <w:r w:rsidRPr="00675C51">
              <w:rPr>
                <w:rStyle w:val="Strong"/>
              </w:rPr>
              <w:t>When? (Ceduna / Kununurra / Wyndham)</w:t>
            </w:r>
          </w:p>
        </w:tc>
      </w:tr>
      <w:tr w:rsidR="00107F97" w14:paraId="7EA7071C" w14:textId="77777777" w:rsidTr="00107F97">
        <w:trPr>
          <w:cnfStyle w:val="000000100000" w:firstRow="0" w:lastRow="0" w:firstColumn="0" w:lastColumn="0" w:oddVBand="0" w:evenVBand="0" w:oddHBand="1" w:evenHBand="0" w:firstRowFirstColumn="0" w:firstRowLastColumn="0" w:lastRowFirstColumn="0" w:lastRowLastColumn="0"/>
        </w:trPr>
        <w:tc>
          <w:tcPr>
            <w:tcW w:w="3685" w:type="dxa"/>
            <w:tcBorders>
              <w:top w:val="single" w:sz="4" w:space="0" w:color="FFFFFF" w:themeColor="background1"/>
              <w:right w:val="single" w:sz="4" w:space="0" w:color="FFFFFF" w:themeColor="background1"/>
            </w:tcBorders>
            <w:shd w:val="clear" w:color="auto" w:fill="E5B8B7" w:themeFill="accent2" w:themeFillTint="66"/>
          </w:tcPr>
          <w:p w14:paraId="585B2531" w14:textId="77777777" w:rsidR="00107F97" w:rsidRPr="005D2DDE" w:rsidRDefault="00107F97" w:rsidP="00F97D78">
            <w:pPr>
              <w:pStyle w:val="TableText"/>
            </w:pPr>
            <w:r w:rsidRPr="005D2DDE">
              <w:t>Observers / on the ground stakeholders:</w:t>
            </w:r>
          </w:p>
          <w:p w14:paraId="3BAE9D52" w14:textId="77777777" w:rsidR="00107F97" w:rsidRPr="005D2DDE" w:rsidRDefault="00107F97" w:rsidP="00F97D78">
            <w:pPr>
              <w:pStyle w:val="Tablebullet"/>
              <w:rPr>
                <w:b/>
              </w:rPr>
            </w:pPr>
            <w:r w:rsidRPr="005D2DDE">
              <w:t>Regional Leadership Groups; and</w:t>
            </w:r>
          </w:p>
          <w:p w14:paraId="34D6286F" w14:textId="77777777" w:rsidR="00107F97" w:rsidRPr="005D2DDE" w:rsidRDefault="00107F97" w:rsidP="00F97D78">
            <w:pPr>
              <w:pStyle w:val="Tablebullet"/>
            </w:pPr>
            <w:r w:rsidRPr="005D2DDE">
              <w:t>Government and non-government service providers</w:t>
            </w:r>
          </w:p>
        </w:tc>
        <w:tc>
          <w:tcPr>
            <w:tcW w:w="2126" w:type="dxa"/>
            <w:tcBorders>
              <w:top w:val="single" w:sz="4" w:space="0" w:color="FFFFFF" w:themeColor="background1"/>
              <w:left w:val="single" w:sz="4" w:space="0" w:color="FFFFFF" w:themeColor="background1"/>
            </w:tcBorders>
            <w:shd w:val="clear" w:color="auto" w:fill="E5B8B7" w:themeFill="accent2" w:themeFillTint="66"/>
          </w:tcPr>
          <w:p w14:paraId="16D9F568" w14:textId="77777777" w:rsidR="00107F97" w:rsidRDefault="00107F97" w:rsidP="00F97D78">
            <w:pPr>
              <w:pStyle w:val="Tablebullet"/>
            </w:pPr>
            <w:r>
              <w:t>4 group discussions</w:t>
            </w:r>
          </w:p>
          <w:p w14:paraId="42A84A68" w14:textId="77777777" w:rsidR="00107F97" w:rsidRPr="009E0BA6" w:rsidRDefault="00107F97" w:rsidP="00F97D78">
            <w:pPr>
              <w:pStyle w:val="Tablebullet"/>
            </w:pPr>
            <w:r>
              <w:t>10 individual interviews</w:t>
            </w:r>
          </w:p>
        </w:tc>
        <w:tc>
          <w:tcPr>
            <w:tcW w:w="3260" w:type="dxa"/>
            <w:tcBorders>
              <w:top w:val="single" w:sz="4" w:space="0" w:color="FFFFFF" w:themeColor="background1"/>
            </w:tcBorders>
            <w:shd w:val="clear" w:color="auto" w:fill="E5B8B7" w:themeFill="accent2" w:themeFillTint="66"/>
          </w:tcPr>
          <w:p w14:paraId="4D3B5764" w14:textId="77777777" w:rsidR="00107F97" w:rsidRDefault="00107F97" w:rsidP="00F97D78">
            <w:pPr>
              <w:pStyle w:val="TableText"/>
            </w:pPr>
            <w:r>
              <w:t>At three points:</w:t>
            </w:r>
          </w:p>
          <w:p w14:paraId="78946879" w14:textId="77777777" w:rsidR="00107F97" w:rsidRDefault="00107F97" w:rsidP="00F97D78">
            <w:pPr>
              <w:pStyle w:val="Tablebullet"/>
            </w:pPr>
            <w:r>
              <w:t>Initial conditions (April/May 2016),</w:t>
            </w:r>
          </w:p>
          <w:p w14:paraId="7078DF4B" w14:textId="77777777" w:rsidR="00107F97" w:rsidRDefault="00107F97" w:rsidP="00F97D78">
            <w:pPr>
              <w:pStyle w:val="Tablebullet"/>
            </w:pPr>
            <w:r>
              <w:t xml:space="preserve">Wave 1 (August/September 2016), and </w:t>
            </w:r>
          </w:p>
          <w:p w14:paraId="681B2B77" w14:textId="77777777" w:rsidR="00107F97" w:rsidRDefault="00107F97" w:rsidP="00F97D78">
            <w:pPr>
              <w:pStyle w:val="Tablebullet"/>
            </w:pPr>
            <w:r>
              <w:t>Wave 2 (February/March 2017).</w:t>
            </w:r>
          </w:p>
          <w:p w14:paraId="755F71BC" w14:textId="77777777" w:rsidR="00107F97" w:rsidRDefault="00107F97" w:rsidP="00F97D78">
            <w:pPr>
              <w:pStyle w:val="TableText"/>
            </w:pPr>
            <w:r>
              <w:t xml:space="preserve">(Total 75 people per site, </w:t>
            </w:r>
          </w:p>
          <w:p w14:paraId="699B1CA6" w14:textId="77777777" w:rsidR="00107F97" w:rsidRPr="00B813BA" w:rsidRDefault="00107F97" w:rsidP="00F97D78">
            <w:pPr>
              <w:pStyle w:val="TableText"/>
            </w:pPr>
            <w:r>
              <w:t>25 per visit)</w:t>
            </w:r>
          </w:p>
        </w:tc>
      </w:tr>
    </w:tbl>
    <w:p w14:paraId="68C8B235" w14:textId="6EA6AEAF" w:rsidR="00107F97" w:rsidRPr="0074787C" w:rsidRDefault="0081715A" w:rsidP="00F97D78">
      <w:pPr>
        <w:pStyle w:val="Heading8"/>
        <w:rPr>
          <w:i w:val="0"/>
        </w:rPr>
      </w:pPr>
      <w:r w:rsidRPr="0074787C">
        <w:rPr>
          <w:i w:val="0"/>
        </w:rPr>
        <w:t xml:space="preserve">4.3 </w:t>
      </w:r>
      <w:r w:rsidR="00107F97" w:rsidRPr="0074787C">
        <w:rPr>
          <w:i w:val="0"/>
        </w:rPr>
        <w:t>Quantitative research</w:t>
      </w:r>
    </w:p>
    <w:p w14:paraId="766990F7" w14:textId="77777777" w:rsidR="00107F97" w:rsidRDefault="00107F97" w:rsidP="00F97D78">
      <w:r>
        <w:t>Two waves of quantitative, face-to-face survey interviews will be undertaken with CDCT participants, family members of CDCT participants and other community members in both CDCT locations. The first wave will occur between August and September 2016, while the second wave will occur between February and March 2017. These interviews will provide information (stated behaviours, perceptions and observations) on the impact of the CDCT on participants, their families and the communities. The survey findings will be analysed in the context of the findings of other evaluation data collection mechanisms and with appropriate regard for the limitations inherent in self-reported, survey-based feedback.</w:t>
      </w:r>
    </w:p>
    <w:p w14:paraId="4AEB3B48" w14:textId="77777777" w:rsidR="00107F97" w:rsidRDefault="00107F97" w:rsidP="00F97D78">
      <w:r>
        <w:t xml:space="preserve">Over the two survey waves, ORIMA Research will conduct a total of 1,350 face-to-face interviews across the two CDCT locations covering a longitudinal sample of CDCT participants and family members (same people interviewed across the two waves) and a non-longitudinal sample of other community members, as shown in the table </w:t>
      </w:r>
      <w:r w:rsidR="00D8550A">
        <w:fldChar w:fldCharType="begin"/>
      </w:r>
      <w:r w:rsidR="00D8550A">
        <w:instrText xml:space="preserve"> REF _Ref461457760 \p </w:instrText>
      </w:r>
      <w:r w:rsidR="00D8550A">
        <w:fldChar w:fldCharType="separate"/>
      </w:r>
      <w:r w:rsidR="00FA4DB2">
        <w:t>below</w:t>
      </w:r>
      <w:r w:rsidR="00D8550A">
        <w:fldChar w:fldCharType="end"/>
      </w:r>
      <w:r>
        <w:t>.</w:t>
      </w:r>
    </w:p>
    <w:p w14:paraId="3D4E1432" w14:textId="55BE7DDD" w:rsidR="00107F97" w:rsidRDefault="00107F97" w:rsidP="00F97D78">
      <w:pPr>
        <w:pStyle w:val="TableHeading"/>
        <w:rPr>
          <w:rStyle w:val="Emphasis"/>
        </w:rPr>
      </w:pPr>
      <w:bookmarkStart w:id="337" w:name="_Ref461457760"/>
      <w:r w:rsidRPr="00AB4651">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20</w:t>
      </w:r>
      <w:r w:rsidR="00D8550A">
        <w:rPr>
          <w:noProof/>
        </w:rPr>
        <w:fldChar w:fldCharType="end"/>
      </w:r>
      <w:r w:rsidRPr="00AB4651">
        <w:t xml:space="preserve">: </w:t>
      </w:r>
      <w:r w:rsidRPr="000B5819">
        <w:rPr>
          <w:rStyle w:val="Emphasis"/>
          <w:i w:val="0"/>
        </w:rPr>
        <w:t>Face-to-face interviews with CDCT participants, families and community members</w:t>
      </w:r>
      <w:bookmarkEnd w:id="337"/>
    </w:p>
    <w:tbl>
      <w:tblPr>
        <w:tblStyle w:val="MediumGrid3-Accent2"/>
        <w:tblW w:w="9063" w:type="dxa"/>
        <w:tblLook w:val="0420" w:firstRow="1" w:lastRow="0" w:firstColumn="0" w:lastColumn="0" w:noHBand="0" w:noVBand="1"/>
        <w:tblCaption w:val="Face to face interviews with CDCT participants, families and community members."/>
        <w:tblDescription w:val="Who / what: CDCT participants. Wave 1 n = 325 (August / September). Wave 2 n = 200^ (February / March). Who / what: CDCT participants' families (partners, siblings, significant others). Wave 1 n = 30 (August / September). Wave 2 n = 20^ (February / March). Who / what: CDCT non-participant community members. Wave 1 n = 50 (August / September). Wave 2 n = 50# (February / March). Who / what: Total / site. Wave 1 n = 405 (August / September). Wave 2 n = 270 (February / March). Who / what: Total across 2 CDCT sutes. Wave 1 n = 810 (August / September). Wave 2 n = 540 (February / March)."/>
      </w:tblPr>
      <w:tblGrid>
        <w:gridCol w:w="4876"/>
        <w:gridCol w:w="2092"/>
        <w:gridCol w:w="2095"/>
      </w:tblGrid>
      <w:tr w:rsidR="00107F97" w14:paraId="26077E78" w14:textId="77777777" w:rsidTr="00107F97">
        <w:trPr>
          <w:cnfStyle w:val="100000000000" w:firstRow="1" w:lastRow="0" w:firstColumn="0" w:lastColumn="0" w:oddVBand="0" w:evenVBand="0" w:oddHBand="0" w:evenHBand="0" w:firstRowFirstColumn="0" w:firstRowLastColumn="0" w:lastRowFirstColumn="0" w:lastRowLastColumn="0"/>
          <w:tblHeader/>
        </w:trPr>
        <w:tc>
          <w:tcPr>
            <w:tcW w:w="4876" w:type="dxa"/>
            <w:tcBorders>
              <w:bottom w:val="single" w:sz="4" w:space="0" w:color="FFFFFF" w:themeColor="background1"/>
            </w:tcBorders>
          </w:tcPr>
          <w:p w14:paraId="7769903C" w14:textId="77777777" w:rsidR="00107F97" w:rsidRPr="00675C51" w:rsidRDefault="00107F97" w:rsidP="00F97D78">
            <w:pPr>
              <w:pStyle w:val="ColumnHeading"/>
              <w:rPr>
                <w:rStyle w:val="Strong"/>
              </w:rPr>
            </w:pPr>
            <w:r w:rsidRPr="00675C51">
              <w:rPr>
                <w:rStyle w:val="Strong"/>
              </w:rPr>
              <w:t>Who/what</w:t>
            </w:r>
          </w:p>
        </w:tc>
        <w:tc>
          <w:tcPr>
            <w:tcW w:w="2092" w:type="dxa"/>
            <w:tcBorders>
              <w:bottom w:val="single" w:sz="4" w:space="0" w:color="FFFFFF" w:themeColor="background1"/>
            </w:tcBorders>
          </w:tcPr>
          <w:p w14:paraId="27CF5857" w14:textId="77777777" w:rsidR="00107F97" w:rsidRPr="00675C51" w:rsidRDefault="00107F97" w:rsidP="00F97D78">
            <w:pPr>
              <w:pStyle w:val="ColumnHeading"/>
              <w:rPr>
                <w:rStyle w:val="Strong"/>
              </w:rPr>
            </w:pPr>
            <w:r w:rsidRPr="00675C51">
              <w:rPr>
                <w:rStyle w:val="Strong"/>
              </w:rPr>
              <w:t>Wave 1</w:t>
            </w:r>
          </w:p>
          <w:p w14:paraId="587CD5E6" w14:textId="77777777" w:rsidR="00107F97" w:rsidRPr="00675C51" w:rsidRDefault="00107F97" w:rsidP="00F97D78">
            <w:pPr>
              <w:pStyle w:val="ColumnHeading"/>
              <w:rPr>
                <w:rStyle w:val="Strong"/>
              </w:rPr>
            </w:pPr>
            <w:r w:rsidRPr="00675C51">
              <w:rPr>
                <w:rStyle w:val="Strong"/>
              </w:rPr>
              <w:t>N</w:t>
            </w:r>
          </w:p>
          <w:p w14:paraId="4826BFA8" w14:textId="77777777" w:rsidR="00107F97" w:rsidRPr="00675C51" w:rsidRDefault="00107F97" w:rsidP="00F97D78">
            <w:pPr>
              <w:pStyle w:val="ColumnHeading"/>
              <w:rPr>
                <w:rStyle w:val="Strong"/>
              </w:rPr>
            </w:pPr>
            <w:r w:rsidRPr="00675C51">
              <w:rPr>
                <w:rStyle w:val="Strong"/>
              </w:rPr>
              <w:t>(August/September)</w:t>
            </w:r>
          </w:p>
        </w:tc>
        <w:tc>
          <w:tcPr>
            <w:tcW w:w="2095" w:type="dxa"/>
            <w:tcBorders>
              <w:bottom w:val="single" w:sz="4" w:space="0" w:color="FFFFFF" w:themeColor="background1"/>
            </w:tcBorders>
          </w:tcPr>
          <w:p w14:paraId="1193677A" w14:textId="77777777" w:rsidR="00107F97" w:rsidRPr="00675C51" w:rsidRDefault="00107F97" w:rsidP="00F97D78">
            <w:pPr>
              <w:pStyle w:val="ColumnHeading"/>
              <w:rPr>
                <w:rStyle w:val="Strong"/>
              </w:rPr>
            </w:pPr>
            <w:r w:rsidRPr="00675C51">
              <w:rPr>
                <w:rStyle w:val="Strong"/>
              </w:rPr>
              <w:t>Wave 2</w:t>
            </w:r>
          </w:p>
          <w:p w14:paraId="5EF565D2" w14:textId="77777777" w:rsidR="00107F97" w:rsidRPr="00675C51" w:rsidRDefault="00107F97" w:rsidP="00F97D78">
            <w:pPr>
              <w:pStyle w:val="ColumnHeading"/>
              <w:rPr>
                <w:rStyle w:val="Strong"/>
              </w:rPr>
            </w:pPr>
            <w:r w:rsidRPr="00675C51">
              <w:rPr>
                <w:rStyle w:val="Strong"/>
              </w:rPr>
              <w:t>N</w:t>
            </w:r>
          </w:p>
          <w:p w14:paraId="07501377" w14:textId="77777777" w:rsidR="00107F97" w:rsidRPr="00675C51" w:rsidRDefault="00107F97" w:rsidP="00F97D78">
            <w:pPr>
              <w:pStyle w:val="ColumnHeading"/>
              <w:rPr>
                <w:rStyle w:val="Strong"/>
              </w:rPr>
            </w:pPr>
            <w:r w:rsidRPr="00675C51">
              <w:rPr>
                <w:rStyle w:val="Strong"/>
              </w:rPr>
              <w:t>(</w:t>
            </w:r>
            <w:r>
              <w:rPr>
                <w:rStyle w:val="Strong"/>
              </w:rPr>
              <w:t>February</w:t>
            </w:r>
            <w:r w:rsidRPr="00675C51">
              <w:rPr>
                <w:rStyle w:val="Strong"/>
              </w:rPr>
              <w:t>/</w:t>
            </w:r>
            <w:r>
              <w:rPr>
                <w:rStyle w:val="Strong"/>
              </w:rPr>
              <w:t>March</w:t>
            </w:r>
            <w:r w:rsidRPr="00675C51">
              <w:rPr>
                <w:rStyle w:val="Strong"/>
              </w:rPr>
              <w:t>)</w:t>
            </w:r>
          </w:p>
        </w:tc>
      </w:tr>
      <w:tr w:rsidR="00107F97" w14:paraId="0D3E103D" w14:textId="77777777" w:rsidTr="00107F97">
        <w:trPr>
          <w:cnfStyle w:val="000000100000" w:firstRow="0" w:lastRow="0" w:firstColumn="0" w:lastColumn="0" w:oddVBand="0" w:evenVBand="0" w:oddHBand="1" w:evenHBand="0" w:firstRowFirstColumn="0" w:firstRowLastColumn="0" w:lastRowFirstColumn="0" w:lastRowLastColumn="0"/>
        </w:trPr>
        <w:tc>
          <w:tcPr>
            <w:tcW w:w="4876" w:type="dxa"/>
            <w:tcBorders>
              <w:top w:val="single" w:sz="4" w:space="0" w:color="FFFFFF" w:themeColor="background1"/>
              <w:right w:val="single" w:sz="4" w:space="0" w:color="FFFFFF" w:themeColor="background1"/>
            </w:tcBorders>
          </w:tcPr>
          <w:p w14:paraId="088B8AF4" w14:textId="77777777" w:rsidR="00107F97" w:rsidRPr="00135D47" w:rsidRDefault="00107F97" w:rsidP="00F97D78">
            <w:pPr>
              <w:pStyle w:val="TableText"/>
              <w:rPr>
                <w:rStyle w:val="Strong"/>
              </w:rPr>
            </w:pPr>
            <w:r w:rsidRPr="00135D47">
              <w:rPr>
                <w:rStyle w:val="Strong"/>
              </w:rPr>
              <w:t>CDCT participants</w:t>
            </w:r>
          </w:p>
        </w:tc>
        <w:tc>
          <w:tcPr>
            <w:tcW w:w="2092" w:type="dxa"/>
            <w:tcBorders>
              <w:top w:val="single" w:sz="4" w:space="0" w:color="FFFFFF" w:themeColor="background1"/>
              <w:left w:val="single" w:sz="4" w:space="0" w:color="FFFFFF" w:themeColor="background1"/>
            </w:tcBorders>
          </w:tcPr>
          <w:p w14:paraId="6C5E5F72" w14:textId="77777777" w:rsidR="00107F97" w:rsidRPr="00AB4651" w:rsidRDefault="00107F97" w:rsidP="00F97D78">
            <w:pPr>
              <w:pStyle w:val="TableNumber"/>
            </w:pPr>
            <w:r w:rsidRPr="00135D47">
              <w:t>325</w:t>
            </w:r>
          </w:p>
        </w:tc>
        <w:tc>
          <w:tcPr>
            <w:tcW w:w="2095" w:type="dxa"/>
            <w:tcBorders>
              <w:top w:val="single" w:sz="4" w:space="0" w:color="FFFFFF" w:themeColor="background1"/>
            </w:tcBorders>
          </w:tcPr>
          <w:p w14:paraId="7B808A14" w14:textId="77777777" w:rsidR="00107F97" w:rsidRPr="00B813BA" w:rsidRDefault="00107F97" w:rsidP="00F97D78">
            <w:pPr>
              <w:pStyle w:val="TableNumber"/>
            </w:pPr>
            <w:r w:rsidRPr="00135D47">
              <w:t>200</w:t>
            </w:r>
            <w:r w:rsidRPr="003B5CED">
              <w:t>^</w:t>
            </w:r>
          </w:p>
        </w:tc>
      </w:tr>
      <w:tr w:rsidR="00107F97" w14:paraId="72C5CBFC" w14:textId="77777777" w:rsidTr="00107F97">
        <w:tc>
          <w:tcPr>
            <w:tcW w:w="4876" w:type="dxa"/>
            <w:tcBorders>
              <w:right w:val="single" w:sz="4" w:space="0" w:color="FFFFFF" w:themeColor="background1"/>
            </w:tcBorders>
          </w:tcPr>
          <w:p w14:paraId="2101A816" w14:textId="77777777" w:rsidR="00107F97" w:rsidRPr="00135D47" w:rsidRDefault="00107F97" w:rsidP="00F97D78">
            <w:pPr>
              <w:pStyle w:val="TableText"/>
              <w:rPr>
                <w:rStyle w:val="Strong"/>
              </w:rPr>
            </w:pPr>
            <w:r w:rsidRPr="00135D47">
              <w:rPr>
                <w:rStyle w:val="Strong"/>
              </w:rPr>
              <w:t>CDCT participants’ families:</w:t>
            </w:r>
          </w:p>
          <w:p w14:paraId="579A291C" w14:textId="77777777" w:rsidR="00107F97" w:rsidRDefault="00107F97" w:rsidP="00F97D78">
            <w:pPr>
              <w:pStyle w:val="Tablebullet"/>
            </w:pPr>
            <w:r>
              <w:t>Partners, siblings, significant others</w:t>
            </w:r>
          </w:p>
        </w:tc>
        <w:tc>
          <w:tcPr>
            <w:tcW w:w="2092" w:type="dxa"/>
            <w:tcBorders>
              <w:left w:val="single" w:sz="4" w:space="0" w:color="FFFFFF" w:themeColor="background1"/>
            </w:tcBorders>
          </w:tcPr>
          <w:p w14:paraId="5027FE33" w14:textId="77777777" w:rsidR="00107F97" w:rsidRPr="00AB4651" w:rsidRDefault="00107F97" w:rsidP="00F97D78">
            <w:pPr>
              <w:pStyle w:val="TableNumber"/>
            </w:pPr>
            <w:r w:rsidRPr="00135D47">
              <w:t>30</w:t>
            </w:r>
          </w:p>
        </w:tc>
        <w:tc>
          <w:tcPr>
            <w:tcW w:w="2095" w:type="dxa"/>
          </w:tcPr>
          <w:p w14:paraId="294FBB01" w14:textId="77777777" w:rsidR="00107F97" w:rsidRPr="00AB4651" w:rsidRDefault="00107F97" w:rsidP="00F97D78">
            <w:pPr>
              <w:pStyle w:val="TableNumber"/>
            </w:pPr>
            <w:r w:rsidRPr="00135D47">
              <w:t>20</w:t>
            </w:r>
            <w:r w:rsidRPr="003B5CED">
              <w:t>^</w:t>
            </w:r>
          </w:p>
        </w:tc>
      </w:tr>
      <w:tr w:rsidR="00107F97" w14:paraId="2C5F1CB9" w14:textId="77777777" w:rsidTr="00107F97">
        <w:trPr>
          <w:cnfStyle w:val="000000100000" w:firstRow="0" w:lastRow="0" w:firstColumn="0" w:lastColumn="0" w:oddVBand="0" w:evenVBand="0" w:oddHBand="1" w:evenHBand="0" w:firstRowFirstColumn="0" w:firstRowLastColumn="0" w:lastRowFirstColumn="0" w:lastRowLastColumn="0"/>
        </w:trPr>
        <w:tc>
          <w:tcPr>
            <w:tcW w:w="4876" w:type="dxa"/>
            <w:tcBorders>
              <w:right w:val="single" w:sz="4" w:space="0" w:color="FFFFFF" w:themeColor="background1"/>
            </w:tcBorders>
          </w:tcPr>
          <w:p w14:paraId="292F6C59" w14:textId="77777777" w:rsidR="00107F97" w:rsidRPr="00135D47" w:rsidRDefault="00107F97" w:rsidP="00F97D78">
            <w:pPr>
              <w:pStyle w:val="TableText"/>
              <w:rPr>
                <w:rStyle w:val="Strong"/>
              </w:rPr>
            </w:pPr>
            <w:r w:rsidRPr="00135D47">
              <w:rPr>
                <w:rStyle w:val="Strong"/>
              </w:rPr>
              <w:t>Non-participant community members</w:t>
            </w:r>
          </w:p>
        </w:tc>
        <w:tc>
          <w:tcPr>
            <w:tcW w:w="2092" w:type="dxa"/>
            <w:tcBorders>
              <w:left w:val="single" w:sz="4" w:space="0" w:color="FFFFFF" w:themeColor="background1"/>
            </w:tcBorders>
          </w:tcPr>
          <w:p w14:paraId="1B5C5818" w14:textId="77777777" w:rsidR="00107F97" w:rsidRPr="00AB4651" w:rsidRDefault="00107F97" w:rsidP="00F97D78">
            <w:pPr>
              <w:pStyle w:val="TableNumber"/>
            </w:pPr>
            <w:r w:rsidRPr="00135D47">
              <w:t>50</w:t>
            </w:r>
          </w:p>
        </w:tc>
        <w:tc>
          <w:tcPr>
            <w:tcW w:w="2095" w:type="dxa"/>
          </w:tcPr>
          <w:p w14:paraId="40AC4851" w14:textId="77777777" w:rsidR="00107F97" w:rsidRPr="00AB4651" w:rsidRDefault="00107F97" w:rsidP="00F97D78">
            <w:pPr>
              <w:pStyle w:val="TableNumber"/>
            </w:pPr>
            <w:r w:rsidRPr="00135D47">
              <w:t>50</w:t>
            </w:r>
            <w:r w:rsidRPr="00135D47">
              <w:rPr>
                <w:vertAlign w:val="superscript"/>
              </w:rPr>
              <w:t>#</w:t>
            </w:r>
          </w:p>
        </w:tc>
      </w:tr>
      <w:tr w:rsidR="00107F97" w14:paraId="58E02F4C" w14:textId="77777777" w:rsidTr="00107F97">
        <w:tc>
          <w:tcPr>
            <w:tcW w:w="4876" w:type="dxa"/>
            <w:tcBorders>
              <w:right w:val="single" w:sz="4" w:space="0" w:color="FFFFFF" w:themeColor="background1"/>
            </w:tcBorders>
          </w:tcPr>
          <w:p w14:paraId="57DDC21E" w14:textId="77777777" w:rsidR="00107F97" w:rsidRPr="00135D47" w:rsidRDefault="00107F97" w:rsidP="00F97D78">
            <w:pPr>
              <w:pStyle w:val="TableText"/>
              <w:rPr>
                <w:rStyle w:val="Strong"/>
              </w:rPr>
            </w:pPr>
            <w:r>
              <w:rPr>
                <w:rStyle w:val="Strong"/>
              </w:rPr>
              <w:t>Total</w:t>
            </w:r>
            <w:r w:rsidRPr="00135D47">
              <w:rPr>
                <w:rStyle w:val="Strong"/>
              </w:rPr>
              <w:t>/site</w:t>
            </w:r>
          </w:p>
        </w:tc>
        <w:tc>
          <w:tcPr>
            <w:tcW w:w="2092" w:type="dxa"/>
            <w:tcBorders>
              <w:left w:val="single" w:sz="4" w:space="0" w:color="FFFFFF" w:themeColor="background1"/>
            </w:tcBorders>
          </w:tcPr>
          <w:p w14:paraId="716CDBBA" w14:textId="77777777" w:rsidR="00107F97" w:rsidRPr="00AB4651" w:rsidRDefault="00107F97" w:rsidP="00F97D78">
            <w:pPr>
              <w:pStyle w:val="TableNumber"/>
            </w:pPr>
            <w:r w:rsidRPr="00135D47">
              <w:t>N = 405</w:t>
            </w:r>
          </w:p>
        </w:tc>
        <w:tc>
          <w:tcPr>
            <w:tcW w:w="2095" w:type="dxa"/>
          </w:tcPr>
          <w:p w14:paraId="78365ECF" w14:textId="77777777" w:rsidR="00107F97" w:rsidRPr="00AB4651" w:rsidRDefault="00107F97" w:rsidP="00F97D78">
            <w:pPr>
              <w:pStyle w:val="TableNumber"/>
            </w:pPr>
            <w:r w:rsidRPr="00135D47">
              <w:t>N = 270</w:t>
            </w:r>
          </w:p>
        </w:tc>
      </w:tr>
      <w:tr w:rsidR="00107F97" w14:paraId="05263E2F" w14:textId="77777777" w:rsidTr="00107F97">
        <w:trPr>
          <w:cnfStyle w:val="000000100000" w:firstRow="0" w:lastRow="0" w:firstColumn="0" w:lastColumn="0" w:oddVBand="0" w:evenVBand="0" w:oddHBand="1" w:evenHBand="0" w:firstRowFirstColumn="0" w:firstRowLastColumn="0" w:lastRowFirstColumn="0" w:lastRowLastColumn="0"/>
        </w:trPr>
        <w:tc>
          <w:tcPr>
            <w:tcW w:w="4876" w:type="dxa"/>
            <w:tcBorders>
              <w:right w:val="single" w:sz="4" w:space="0" w:color="FFFFFF" w:themeColor="background1"/>
            </w:tcBorders>
          </w:tcPr>
          <w:p w14:paraId="2B835971" w14:textId="77777777" w:rsidR="00107F97" w:rsidRPr="002821BA" w:rsidRDefault="00107F97" w:rsidP="00F97D78">
            <w:pPr>
              <w:pStyle w:val="TableText"/>
            </w:pPr>
            <w:r w:rsidRPr="00135D47">
              <w:rPr>
                <w:rStyle w:val="Strong"/>
              </w:rPr>
              <w:t xml:space="preserve">Total across 2 CDCT sites </w:t>
            </w:r>
            <w:r w:rsidRPr="00135D47">
              <w:t xml:space="preserve">(Ceduna </w:t>
            </w:r>
            <w:r>
              <w:t>and</w:t>
            </w:r>
            <w:r w:rsidRPr="00135D47">
              <w:t xml:space="preserve"> Kununurra/Wyndham)</w:t>
            </w:r>
          </w:p>
        </w:tc>
        <w:tc>
          <w:tcPr>
            <w:tcW w:w="2092" w:type="dxa"/>
            <w:tcBorders>
              <w:left w:val="single" w:sz="4" w:space="0" w:color="FFFFFF" w:themeColor="background1"/>
            </w:tcBorders>
          </w:tcPr>
          <w:p w14:paraId="690B0DEE" w14:textId="77777777" w:rsidR="00107F97" w:rsidRPr="00AB4651" w:rsidRDefault="00107F97" w:rsidP="00F97D78">
            <w:pPr>
              <w:pStyle w:val="TableNumber"/>
            </w:pPr>
            <w:r w:rsidRPr="00135D47">
              <w:t>N = 810</w:t>
            </w:r>
          </w:p>
        </w:tc>
        <w:tc>
          <w:tcPr>
            <w:tcW w:w="2095" w:type="dxa"/>
          </w:tcPr>
          <w:p w14:paraId="6822410B" w14:textId="77777777" w:rsidR="00107F97" w:rsidRPr="00AB4651" w:rsidRDefault="00107F97" w:rsidP="00F97D78">
            <w:pPr>
              <w:pStyle w:val="TableNumber"/>
            </w:pPr>
            <w:r w:rsidRPr="00135D47">
              <w:t>N = 540</w:t>
            </w:r>
          </w:p>
        </w:tc>
      </w:tr>
    </w:tbl>
    <w:p w14:paraId="272C35DE" w14:textId="77777777" w:rsidR="00107F97" w:rsidRPr="0082532E" w:rsidRDefault="00107F97" w:rsidP="00F97D78">
      <w:pPr>
        <w:pStyle w:val="Note"/>
        <w:spacing w:before="0" w:after="0"/>
        <w:rPr>
          <w:lang w:eastAsia="en-US"/>
        </w:rPr>
      </w:pPr>
      <w:r w:rsidRPr="0082532E">
        <w:rPr>
          <w:lang w:eastAsia="en-US"/>
        </w:rPr>
        <w:t>^ Lower N at Wave 2, due to expected attrition</w:t>
      </w:r>
    </w:p>
    <w:p w14:paraId="661B403E" w14:textId="77777777" w:rsidR="00107F97" w:rsidRDefault="00107F97" w:rsidP="00F97D78">
      <w:pPr>
        <w:pStyle w:val="Note"/>
        <w:spacing w:before="0" w:after="0"/>
        <w:rPr>
          <w:lang w:eastAsia="en-US"/>
        </w:rPr>
      </w:pPr>
      <w:r w:rsidRPr="0082532E">
        <w:rPr>
          <w:vertAlign w:val="superscript"/>
          <w:lang w:eastAsia="en-US"/>
        </w:rPr>
        <w:t xml:space="preserve"># </w:t>
      </w:r>
      <w:r w:rsidRPr="0082532E">
        <w:rPr>
          <w:lang w:eastAsia="en-US"/>
        </w:rPr>
        <w:t>Independent sample, i.e. not longitudinal</w:t>
      </w:r>
    </w:p>
    <w:p w14:paraId="3E7C6603" w14:textId="77777777" w:rsidR="00107F97" w:rsidRDefault="00107F97" w:rsidP="00F97D78">
      <w:pPr>
        <w:rPr>
          <w:lang w:eastAsia="en-US"/>
        </w:rPr>
      </w:pPr>
      <w:r>
        <w:rPr>
          <w:lang w:eastAsia="en-US"/>
        </w:rPr>
        <w:t xml:space="preserve">Wave 1 data collection will be conducted as an intercept survey in the vicinity of a range of locations (e.g. outside venues and central meeting points such as the Kununurra Community Resource Centre, </w:t>
      </w:r>
      <w:r>
        <w:rPr>
          <w:lang w:eastAsia="en-US"/>
        </w:rPr>
        <w:lastRenderedPageBreak/>
        <w:t>local shopping centres, Centrelink, Ceduna Aboriginal Arts and Cultural/Language Centre, etc.), using a systematic and unbiased selection process: approaching every third or fourth person encountered in each location.</w:t>
      </w:r>
    </w:p>
    <w:p w14:paraId="4562529D" w14:textId="77777777" w:rsidR="00107F97" w:rsidRDefault="00107F97" w:rsidP="00F97D78">
      <w:pPr>
        <w:rPr>
          <w:lang w:eastAsia="en-US"/>
        </w:rPr>
      </w:pPr>
      <w:r>
        <w:rPr>
          <w:lang w:eastAsia="en-US"/>
        </w:rPr>
        <w:t>The second wave of research (Wave 2) will be conducted face-to-face, but primarily by appointment as Wave 1 interviewers will collect the contact details of most Wave 1 respondents (CDCT participants and family members) and these will then be followed up at Wave 2. Non-participant community members will be interviewed via an intercept survey in Wave 2 (same approach as in Wave 1).</w:t>
      </w:r>
    </w:p>
    <w:p w14:paraId="68081C7C" w14:textId="77777777" w:rsidR="00107F97" w:rsidRDefault="00107F97" w:rsidP="00F97D78">
      <w:pPr>
        <w:rPr>
          <w:lang w:eastAsia="en-US"/>
        </w:rPr>
      </w:pPr>
      <w:r>
        <w:rPr>
          <w:lang w:eastAsia="en-US"/>
        </w:rPr>
        <w:t>Initial selection of survey respondents via systematic intercept sampling at neutral public places is the most statistically robust sampling approach that is available for the study. Cultural sensitivities preclude the adoption of a door-to-door household survey. Legal privacy constraints preclude the selection of a probability sample from Department of Human Services (DHS) administrative data on CDCT participants. Lack of access to landline and mobile telephones as well as cultural barriers to participating in a telephone interview mean that probability based sampling from local telephone number listings would lead to considerable statistical coverage bias.</w:t>
      </w:r>
    </w:p>
    <w:p w14:paraId="1A39BDE1" w14:textId="77777777" w:rsidR="00107F97" w:rsidRDefault="00107F97" w:rsidP="00F97D78">
      <w:pPr>
        <w:rPr>
          <w:lang w:eastAsia="en-US"/>
        </w:rPr>
      </w:pPr>
      <w:r>
        <w:rPr>
          <w:lang w:eastAsia="en-US"/>
        </w:rPr>
        <w:t>A number of research design features will minimise the extent of coverage bias (i.e. the extent to which members of the target underlying population have a zero probability of selection):</w:t>
      </w:r>
    </w:p>
    <w:p w14:paraId="34362BBE" w14:textId="77777777" w:rsidR="00107F97" w:rsidRDefault="00107F97" w:rsidP="00F97D78">
      <w:pPr>
        <w:pStyle w:val="ListBullet"/>
        <w:jc w:val="left"/>
        <w:rPr>
          <w:lang w:eastAsia="en-US"/>
        </w:rPr>
      </w:pPr>
      <w:r>
        <w:rPr>
          <w:lang w:eastAsia="en-US"/>
        </w:rPr>
        <w:t>Overcoming cultural engagement barriers by conducting fieldwork using an interviewing team of local Indigenous interviewers, experienced Indigenous interviewers from outside of the local area (this will address barriers that are likely to arise for some respondents in relation to sharing personal information with local people who may be connected socially with them), and an experienced ORIMA non-Indigenous field manager;</w:t>
      </w:r>
    </w:p>
    <w:p w14:paraId="1D38EB0C" w14:textId="77777777" w:rsidR="00107F97" w:rsidRDefault="00107F97" w:rsidP="00F97D78">
      <w:pPr>
        <w:pStyle w:val="ListBullet"/>
        <w:jc w:val="left"/>
        <w:rPr>
          <w:lang w:eastAsia="en-US"/>
        </w:rPr>
      </w:pPr>
      <w:r>
        <w:rPr>
          <w:lang w:eastAsia="en-US"/>
        </w:rPr>
        <w:t>Selection of appropriate intercept locations based on advice from local stakeholders and pre-fieldwork observation / site inspection by senior ORIMA personnel;</w:t>
      </w:r>
    </w:p>
    <w:p w14:paraId="2B9DE8BA" w14:textId="77777777" w:rsidR="00107F97" w:rsidRDefault="00107F97" w:rsidP="00F97D78">
      <w:pPr>
        <w:pStyle w:val="ListBullet"/>
        <w:jc w:val="left"/>
        <w:rPr>
          <w:lang w:eastAsia="en-US"/>
        </w:rPr>
      </w:pPr>
      <w:r>
        <w:rPr>
          <w:lang w:eastAsia="en-US"/>
        </w:rPr>
        <w:t>In each fieldwork location a marquee will be set-up for interviews to be conducted in an environment that maximises interviewer and interviewee privacy, safety and confidentiality (this will minimise barriers that may arise due to fear of lack of privacy or harassment as a result of participating in the survey);</w:t>
      </w:r>
    </w:p>
    <w:p w14:paraId="63F5F857" w14:textId="77777777" w:rsidR="00107F97" w:rsidRDefault="00107F97" w:rsidP="00F97D78">
      <w:pPr>
        <w:pStyle w:val="ListBullet"/>
        <w:jc w:val="left"/>
        <w:rPr>
          <w:lang w:eastAsia="en-US"/>
        </w:rPr>
      </w:pPr>
      <w:r>
        <w:rPr>
          <w:lang w:eastAsia="en-US"/>
        </w:rPr>
        <w:t>Promotion of the value and bona fides of the survey via pre-fieldwork communications (via local community organisations and service providers); and</w:t>
      </w:r>
    </w:p>
    <w:p w14:paraId="6E451A76" w14:textId="77777777" w:rsidR="00107F97" w:rsidRDefault="00107F97" w:rsidP="00F97D78">
      <w:pPr>
        <w:pStyle w:val="ListBullet"/>
        <w:jc w:val="left"/>
        <w:rPr>
          <w:lang w:eastAsia="en-US"/>
        </w:rPr>
      </w:pPr>
      <w:r>
        <w:rPr>
          <w:lang w:eastAsia="en-US"/>
        </w:rPr>
        <w:t>Conducting the survey fieldwork over a two-week period in each location, which will minimise the risk of failing to provide an opportunity for members of the target population to come across the interviewing team.</w:t>
      </w:r>
    </w:p>
    <w:p w14:paraId="6C15208B" w14:textId="77777777" w:rsidR="00107F97" w:rsidRDefault="00107F97" w:rsidP="00F97D78">
      <w:pPr>
        <w:rPr>
          <w:lang w:eastAsia="en-US"/>
        </w:rPr>
      </w:pPr>
      <w:r>
        <w:rPr>
          <w:lang w:eastAsia="en-US"/>
        </w:rPr>
        <w:t>Identity and contact information will be obtained from survey respondents in the first wave of the survey (primarily to enable follow-up interviews in the second wave for CDCT participants and family members of CDCT participants). This information will be verified via inspection of a form of proof of identification (e.g. debit card or driver’s licence). This measure will minimise the risk of people attempting to participate in the survey on more than one occasion in each wave of the survey. In addition, at the data processing stage, survey responses will be checked for duplicate identification details and any duplicates identified will be removed from analysis.</w:t>
      </w:r>
    </w:p>
    <w:p w14:paraId="018E621F" w14:textId="77777777" w:rsidR="00107F97" w:rsidRDefault="00107F97" w:rsidP="00F97D78">
      <w:pPr>
        <w:rPr>
          <w:lang w:eastAsia="en-US"/>
        </w:rPr>
      </w:pPr>
      <w:r>
        <w:rPr>
          <w:lang w:eastAsia="en-US"/>
        </w:rPr>
        <w:t xml:space="preserve">Notwithstanding the abovementioned measures it is likely that the sample selection process will produce a degree of sample selection bias (in the sense that the probability of selection will differ across the target population). In addition, it is expected that there may be differential non-response rates among different groups within the target population. We will control for these issues at the data analysis stage via weighting the raw survey results using population parameters obtained from </w:t>
      </w:r>
      <w:r>
        <w:rPr>
          <w:lang w:eastAsia="en-US"/>
        </w:rPr>
        <w:lastRenderedPageBreak/>
        <w:t>DHS administrative data and ABS population data. This form of weighting (known as calibration) will effectively deal with these issues and associated measurement biases (at the cost of a reduction in effective sample size – i.e. higher degree of sampling error / lower level of statistical precision).</w:t>
      </w:r>
    </w:p>
    <w:p w14:paraId="4E56E8D9" w14:textId="77777777" w:rsidR="00107F97" w:rsidRDefault="00107F97" w:rsidP="00F97D78">
      <w:pPr>
        <w:rPr>
          <w:lang w:eastAsia="en-US"/>
        </w:rPr>
      </w:pPr>
      <w:r>
        <w:rPr>
          <w:lang w:eastAsia="en-US"/>
        </w:rPr>
        <w:t>The sample sizes for the study have been selected based on the following considerations:</w:t>
      </w:r>
    </w:p>
    <w:p w14:paraId="772F9F67" w14:textId="77777777" w:rsidR="00107F97" w:rsidRDefault="00107F97" w:rsidP="00F97D78">
      <w:pPr>
        <w:pStyle w:val="ListBullet"/>
        <w:jc w:val="left"/>
        <w:rPr>
          <w:lang w:eastAsia="en-US"/>
        </w:rPr>
      </w:pPr>
      <w:r>
        <w:rPr>
          <w:lang w:eastAsia="en-US"/>
        </w:rPr>
        <w:t>Available resources and constraints;</w:t>
      </w:r>
    </w:p>
    <w:p w14:paraId="79031E29" w14:textId="77777777" w:rsidR="00107F97" w:rsidRDefault="00107F97" w:rsidP="00F97D78">
      <w:pPr>
        <w:pStyle w:val="ListBullet"/>
        <w:jc w:val="left"/>
        <w:rPr>
          <w:lang w:eastAsia="en-US"/>
        </w:rPr>
      </w:pPr>
      <w:r>
        <w:rPr>
          <w:lang w:eastAsia="en-US"/>
        </w:rPr>
        <w:t>Requirement to obtain statistically precise findings in relation to CDCT participants:</w:t>
      </w:r>
    </w:p>
    <w:p w14:paraId="07A912E5" w14:textId="77777777" w:rsidR="00107F97" w:rsidRDefault="00107F97" w:rsidP="00F97D78">
      <w:pPr>
        <w:pStyle w:val="ListBullet2"/>
        <w:jc w:val="left"/>
        <w:rPr>
          <w:lang w:eastAsia="en-US"/>
        </w:rPr>
      </w:pPr>
      <w:r>
        <w:rPr>
          <w:lang w:eastAsia="en-US"/>
        </w:rPr>
        <w:t>at the aggregate level (i.e. estimates relating to the total CDCT participant population);</w:t>
      </w:r>
    </w:p>
    <w:p w14:paraId="7C468260" w14:textId="77777777" w:rsidR="00107F97" w:rsidRDefault="00107F97" w:rsidP="00F97D78">
      <w:pPr>
        <w:pStyle w:val="ListBullet2"/>
        <w:jc w:val="left"/>
        <w:rPr>
          <w:lang w:eastAsia="en-US"/>
        </w:rPr>
      </w:pPr>
      <w:r>
        <w:rPr>
          <w:lang w:eastAsia="en-US"/>
        </w:rPr>
        <w:t>at the level of each of the CDCT sites (Ceduna and Kununurra/Wyndham) – with each site of separate and equal analytical importance;</w:t>
      </w:r>
    </w:p>
    <w:p w14:paraId="38049D01" w14:textId="77777777" w:rsidR="00107F97" w:rsidRDefault="00107F97" w:rsidP="00F97D78">
      <w:pPr>
        <w:pStyle w:val="ListBullet2"/>
        <w:jc w:val="left"/>
        <w:rPr>
          <w:lang w:eastAsia="en-US"/>
        </w:rPr>
      </w:pPr>
      <w:r>
        <w:rPr>
          <w:lang w:eastAsia="en-US"/>
        </w:rPr>
        <w:t>separately for men and women; and</w:t>
      </w:r>
    </w:p>
    <w:p w14:paraId="2407FA38" w14:textId="77777777" w:rsidR="00107F97" w:rsidRDefault="00107F97" w:rsidP="00F97D78">
      <w:pPr>
        <w:pStyle w:val="ListBullet2"/>
        <w:jc w:val="left"/>
        <w:rPr>
          <w:lang w:eastAsia="en-US"/>
        </w:rPr>
      </w:pPr>
      <w:r>
        <w:rPr>
          <w:lang w:eastAsia="en-US"/>
        </w:rPr>
        <w:t>separately for Indigenous and non-Indigenous participants;</w:t>
      </w:r>
    </w:p>
    <w:p w14:paraId="6116FB6D" w14:textId="77777777" w:rsidR="00107F97" w:rsidRDefault="00107F97" w:rsidP="00F97D78">
      <w:pPr>
        <w:pStyle w:val="ListBullet"/>
        <w:jc w:val="left"/>
        <w:rPr>
          <w:lang w:eastAsia="en-US"/>
        </w:rPr>
      </w:pPr>
      <w:r>
        <w:rPr>
          <w:lang w:eastAsia="en-US"/>
        </w:rPr>
        <w:t>Requirement to obtain indicative (unbiased but not statistically precise) findings in relation to CDCT participants’ families and other community members; and</w:t>
      </w:r>
    </w:p>
    <w:p w14:paraId="49B87092" w14:textId="77777777" w:rsidR="00107F97" w:rsidRDefault="00107F97" w:rsidP="00F97D78">
      <w:pPr>
        <w:pStyle w:val="ListBullet"/>
        <w:jc w:val="left"/>
        <w:rPr>
          <w:lang w:eastAsia="en-US"/>
        </w:rPr>
      </w:pPr>
      <w:r>
        <w:rPr>
          <w:lang w:eastAsia="en-US"/>
        </w:rPr>
        <w:t>Desirability of minimising the overall study burden placed on CDCT participants, their families and their local communities.</w:t>
      </w:r>
    </w:p>
    <w:p w14:paraId="43C36110" w14:textId="77777777" w:rsidR="00107F97" w:rsidRPr="0074787C" w:rsidRDefault="00107F97" w:rsidP="00F97D78">
      <w:pPr>
        <w:rPr>
          <w:rStyle w:val="Strong"/>
          <w:bCs w:val="0"/>
        </w:rPr>
      </w:pPr>
      <w:r w:rsidRPr="0074787C">
        <w:rPr>
          <w:rStyle w:val="Strong"/>
          <w:bCs w:val="0"/>
        </w:rPr>
        <w:t>Recruitment and training of interviewers</w:t>
      </w:r>
    </w:p>
    <w:p w14:paraId="396F7C5A" w14:textId="77777777" w:rsidR="00107F97" w:rsidRDefault="00107F97" w:rsidP="00F97D78">
      <w:pPr>
        <w:rPr>
          <w:lang w:eastAsia="en-US"/>
        </w:rPr>
      </w:pPr>
      <w:r>
        <w:rPr>
          <w:lang w:eastAsia="en-US"/>
        </w:rPr>
        <w:t>ORIMA Research will deploy an interview team at each location that will comprise:</w:t>
      </w:r>
    </w:p>
    <w:p w14:paraId="050264DC" w14:textId="77777777" w:rsidR="00107F97" w:rsidRDefault="00107F97" w:rsidP="00F97D78">
      <w:pPr>
        <w:pStyle w:val="ListBullet"/>
        <w:jc w:val="left"/>
        <w:rPr>
          <w:lang w:eastAsia="en-US"/>
        </w:rPr>
      </w:pPr>
      <w:r>
        <w:rPr>
          <w:lang w:eastAsia="en-US"/>
        </w:rPr>
        <w:t>ORIMA’s fieldwork manager (a highly experienced non-Indigenous person);</w:t>
      </w:r>
    </w:p>
    <w:p w14:paraId="47E40F6F" w14:textId="77777777" w:rsidR="00107F97" w:rsidRDefault="00107F97" w:rsidP="00F97D78">
      <w:pPr>
        <w:pStyle w:val="ListBullet"/>
        <w:jc w:val="left"/>
        <w:rPr>
          <w:lang w:eastAsia="en-US"/>
        </w:rPr>
      </w:pPr>
      <w:r>
        <w:rPr>
          <w:lang w:eastAsia="en-US"/>
        </w:rPr>
        <w:t>Two experienced interviewers from ORIMA’s specialised Indigenous interviewers who are not based in the CDCT communities (both are Indigenous people); and</w:t>
      </w:r>
    </w:p>
    <w:p w14:paraId="1330E20E" w14:textId="77777777" w:rsidR="00107F97" w:rsidRDefault="00107F97" w:rsidP="00F97D78">
      <w:pPr>
        <w:pStyle w:val="ListBullet"/>
        <w:jc w:val="left"/>
        <w:rPr>
          <w:lang w:eastAsia="en-US"/>
        </w:rPr>
      </w:pPr>
      <w:r>
        <w:rPr>
          <w:lang w:eastAsia="en-US"/>
        </w:rPr>
        <w:t>Two Indigenous people recruited from the local community and trained for the purposes of this project.</w:t>
      </w:r>
    </w:p>
    <w:p w14:paraId="555CE690" w14:textId="77777777" w:rsidR="00107F97" w:rsidRDefault="00107F97" w:rsidP="00F97D78">
      <w:pPr>
        <w:rPr>
          <w:lang w:eastAsia="en-US"/>
        </w:rPr>
      </w:pPr>
      <w:r>
        <w:rPr>
          <w:lang w:eastAsia="en-US"/>
        </w:rPr>
        <w:t>By having a mixed team of existing and new interviewers, we will provide a supportive environment for our interviewers to share learnings, experiences and strategies to facilitate skill development and minimise any challenges and potential harm from the interview process. Our existing interviewers are older, well respected community members and have considerable interview experience.</w:t>
      </w:r>
    </w:p>
    <w:p w14:paraId="6805F3FB" w14:textId="77777777" w:rsidR="00107F97" w:rsidRDefault="00107F97" w:rsidP="00F97D78">
      <w:pPr>
        <w:rPr>
          <w:lang w:eastAsia="en-US"/>
        </w:rPr>
      </w:pPr>
      <w:r>
        <w:rPr>
          <w:lang w:eastAsia="en-US"/>
        </w:rPr>
        <w:t>To recruit local Indigenous interviewers, ORIMA Research will actively network with community-based groups within the region(s) where the interviewing is required.</w:t>
      </w:r>
    </w:p>
    <w:p w14:paraId="476DE3F0" w14:textId="77777777" w:rsidR="00107F97" w:rsidRDefault="00107F97" w:rsidP="00F97D78">
      <w:pPr>
        <w:rPr>
          <w:lang w:eastAsia="en-US"/>
        </w:rPr>
      </w:pPr>
      <w:r>
        <w:rPr>
          <w:lang w:eastAsia="en-US"/>
        </w:rPr>
        <w:t xml:space="preserve">ORIMA Research will conduct initial training with all new fieldworkers following their selection from the recruitment process. As a minimum, training will include: </w:t>
      </w:r>
    </w:p>
    <w:p w14:paraId="5DCE3C69" w14:textId="77777777" w:rsidR="00107F97" w:rsidRDefault="00107F97" w:rsidP="00F97D78">
      <w:pPr>
        <w:pStyle w:val="ListBullet"/>
        <w:jc w:val="left"/>
        <w:rPr>
          <w:lang w:eastAsia="en-US"/>
        </w:rPr>
      </w:pPr>
      <w:r>
        <w:rPr>
          <w:lang w:eastAsia="en-US"/>
        </w:rPr>
        <w:t>the general principles of market, opinion and social research;</w:t>
      </w:r>
    </w:p>
    <w:p w14:paraId="4BF07A43" w14:textId="77777777" w:rsidR="00107F97" w:rsidRDefault="00107F97" w:rsidP="00F97D78">
      <w:pPr>
        <w:pStyle w:val="ListBullet"/>
        <w:jc w:val="left"/>
        <w:rPr>
          <w:lang w:eastAsia="en-US"/>
        </w:rPr>
      </w:pPr>
      <w:r>
        <w:rPr>
          <w:lang w:eastAsia="en-US"/>
        </w:rPr>
        <w:t>ethical requirements, including respondent safeguards and data protection issues;</w:t>
      </w:r>
    </w:p>
    <w:p w14:paraId="638F2851" w14:textId="77777777" w:rsidR="00107F97" w:rsidRDefault="00107F97" w:rsidP="00F97D78">
      <w:pPr>
        <w:pStyle w:val="ListBullet"/>
        <w:jc w:val="left"/>
        <w:rPr>
          <w:lang w:eastAsia="en-US"/>
        </w:rPr>
      </w:pPr>
      <w:r>
        <w:rPr>
          <w:lang w:eastAsia="en-US"/>
        </w:rPr>
        <w:t>the treatment of children or any vulnerable respondents they may encounter;</w:t>
      </w:r>
    </w:p>
    <w:p w14:paraId="060A8C50" w14:textId="77777777" w:rsidR="00107F97" w:rsidRDefault="00107F97" w:rsidP="00F97D78">
      <w:pPr>
        <w:pStyle w:val="ListBullet"/>
        <w:jc w:val="left"/>
        <w:rPr>
          <w:lang w:eastAsia="en-US"/>
        </w:rPr>
      </w:pPr>
      <w:r>
        <w:rPr>
          <w:lang w:eastAsia="en-US"/>
        </w:rPr>
        <w:t>interviewing skills and/or other relevant techniques; and</w:t>
      </w:r>
    </w:p>
    <w:p w14:paraId="5DB58738" w14:textId="77777777" w:rsidR="00107F97" w:rsidRDefault="00107F97" w:rsidP="00F97D78">
      <w:pPr>
        <w:pStyle w:val="ListBullet"/>
        <w:jc w:val="left"/>
        <w:rPr>
          <w:lang w:eastAsia="en-US"/>
        </w:rPr>
      </w:pPr>
      <w:r>
        <w:rPr>
          <w:lang w:eastAsia="en-US"/>
        </w:rPr>
        <w:t>interview role playing.</w:t>
      </w:r>
    </w:p>
    <w:p w14:paraId="181144FD" w14:textId="77777777" w:rsidR="00107F97" w:rsidRDefault="00107F97" w:rsidP="00F97D78">
      <w:pPr>
        <w:rPr>
          <w:lang w:eastAsia="en-US"/>
        </w:rPr>
      </w:pPr>
      <w:r>
        <w:rPr>
          <w:lang w:eastAsia="en-US"/>
        </w:rPr>
        <w:t>The ORIMA Research fieldwork manager will accompany interviewers on each day of fieldwork with feedback provided to the interviewers as required.</w:t>
      </w:r>
    </w:p>
    <w:p w14:paraId="699068FC" w14:textId="77777777" w:rsidR="00107F97" w:rsidRDefault="00107F97" w:rsidP="00F97D78">
      <w:pPr>
        <w:rPr>
          <w:lang w:eastAsia="en-US"/>
        </w:rPr>
      </w:pPr>
      <w:r>
        <w:rPr>
          <w:lang w:eastAsia="en-US"/>
        </w:rPr>
        <w:lastRenderedPageBreak/>
        <w:t>Initial training will last for at least six hours and will cover:</w:t>
      </w:r>
    </w:p>
    <w:p w14:paraId="64188BE6" w14:textId="77777777" w:rsidR="00107F97" w:rsidRDefault="00107F97" w:rsidP="00F97D78">
      <w:pPr>
        <w:pStyle w:val="ListBullet"/>
        <w:jc w:val="left"/>
        <w:rPr>
          <w:lang w:eastAsia="en-US"/>
        </w:rPr>
      </w:pPr>
      <w:r>
        <w:rPr>
          <w:lang w:eastAsia="en-US"/>
        </w:rPr>
        <w:t>a structured training session that covers the points described above;</w:t>
      </w:r>
    </w:p>
    <w:p w14:paraId="1CBBD62A" w14:textId="77777777" w:rsidR="00107F97" w:rsidRDefault="00107F97" w:rsidP="00F97D78">
      <w:pPr>
        <w:pStyle w:val="ListBullet"/>
        <w:jc w:val="left"/>
        <w:rPr>
          <w:lang w:eastAsia="en-US"/>
        </w:rPr>
      </w:pPr>
      <w:r>
        <w:rPr>
          <w:lang w:eastAsia="en-US"/>
        </w:rPr>
        <w:t>tablet operations and software training;</w:t>
      </w:r>
    </w:p>
    <w:p w14:paraId="6D13DA67" w14:textId="77777777" w:rsidR="00107F97" w:rsidRDefault="00107F97" w:rsidP="00F97D78">
      <w:pPr>
        <w:pStyle w:val="ListBullet"/>
        <w:jc w:val="left"/>
        <w:rPr>
          <w:lang w:eastAsia="en-US"/>
        </w:rPr>
      </w:pPr>
      <w:r>
        <w:rPr>
          <w:lang w:eastAsia="en-US"/>
        </w:rPr>
        <w:t>practice interviews with other interviewers or ORIMA Research staff; and</w:t>
      </w:r>
    </w:p>
    <w:p w14:paraId="2DAE96C2" w14:textId="77777777" w:rsidR="00107F97" w:rsidRDefault="00107F97" w:rsidP="00F97D78">
      <w:pPr>
        <w:pStyle w:val="ListBullet"/>
        <w:jc w:val="left"/>
        <w:rPr>
          <w:lang w:eastAsia="en-US"/>
        </w:rPr>
      </w:pPr>
      <w:r>
        <w:rPr>
          <w:lang w:eastAsia="en-US"/>
        </w:rPr>
        <w:t>coaching (including conducting interviews that are observed by the ORIMA data collection manager).</w:t>
      </w:r>
    </w:p>
    <w:p w14:paraId="1DDA5557" w14:textId="77777777" w:rsidR="00107F97" w:rsidRPr="0074787C" w:rsidRDefault="00107F97" w:rsidP="00F97D78">
      <w:pPr>
        <w:rPr>
          <w:rStyle w:val="Strong"/>
          <w:bCs w:val="0"/>
        </w:rPr>
      </w:pPr>
      <w:r w:rsidRPr="0074787C">
        <w:rPr>
          <w:rStyle w:val="Strong"/>
          <w:bCs w:val="0"/>
        </w:rPr>
        <w:t>Fieldwork management</w:t>
      </w:r>
    </w:p>
    <w:p w14:paraId="5C089B4F" w14:textId="77777777" w:rsidR="00107F97" w:rsidRDefault="00107F97" w:rsidP="00F97D78">
      <w:pPr>
        <w:rPr>
          <w:lang w:eastAsia="en-US"/>
        </w:rPr>
      </w:pPr>
      <w:r>
        <w:rPr>
          <w:lang w:eastAsia="en-US"/>
        </w:rPr>
        <w:t>In each fieldwork location a marquee will be set-up for interviews to be conducted in an environment that maximises interviewer and interviewee privacy, safety and confidentiality. Such a process ensures that both interviewers and interviewees are not easily visible or identifiable to the wider community. Interviews will be conducted via Computer Assisted Personal Interviewing (CAPI), whereby answers to interview questions will be entered into a tablet computer by the interviewers.</w:t>
      </w:r>
    </w:p>
    <w:p w14:paraId="513B0216" w14:textId="77777777" w:rsidR="00107F97" w:rsidRDefault="00107F97" w:rsidP="00F97D78">
      <w:pPr>
        <w:rPr>
          <w:lang w:eastAsia="en-US"/>
        </w:rPr>
      </w:pPr>
      <w:r>
        <w:rPr>
          <w:lang w:eastAsia="en-US"/>
        </w:rPr>
        <w:t>Our procedures will include:</w:t>
      </w:r>
    </w:p>
    <w:p w14:paraId="5FCBDE68" w14:textId="77777777" w:rsidR="00107F97" w:rsidRDefault="00107F97" w:rsidP="00F97D78">
      <w:pPr>
        <w:pStyle w:val="ListBullet"/>
        <w:jc w:val="left"/>
        <w:rPr>
          <w:lang w:eastAsia="en-US"/>
        </w:rPr>
      </w:pPr>
      <w:r>
        <w:rPr>
          <w:lang w:eastAsia="en-US"/>
        </w:rPr>
        <w:t>Conducting a full-day training workshop at each survey site for the interviewing team;</w:t>
      </w:r>
    </w:p>
    <w:p w14:paraId="2B202282" w14:textId="77777777" w:rsidR="00107F97" w:rsidRDefault="00107F97" w:rsidP="00F97D78">
      <w:pPr>
        <w:pStyle w:val="ListBullet"/>
        <w:jc w:val="left"/>
        <w:rPr>
          <w:lang w:eastAsia="en-US"/>
        </w:rPr>
      </w:pPr>
      <w:r>
        <w:rPr>
          <w:lang w:eastAsia="en-US"/>
        </w:rPr>
        <w:t>Having our highly experienced national fieldwork manager for initial and on-going interviewer training as well as support throughout the fieldwork;</w:t>
      </w:r>
    </w:p>
    <w:p w14:paraId="0AD8B031" w14:textId="77777777" w:rsidR="00107F97" w:rsidRDefault="00107F97" w:rsidP="00F97D78">
      <w:pPr>
        <w:pStyle w:val="ListBullet"/>
        <w:jc w:val="left"/>
        <w:rPr>
          <w:lang w:eastAsia="en-US"/>
        </w:rPr>
      </w:pPr>
      <w:r>
        <w:rPr>
          <w:lang w:eastAsia="en-US"/>
        </w:rPr>
        <w:t>Interviewers will be observed in field and receive feedback from validation of their work (a minimum of 10% of interviews will be observed by our fieldwork manager);</w:t>
      </w:r>
    </w:p>
    <w:p w14:paraId="35EC0EE9" w14:textId="77777777" w:rsidR="00107F97" w:rsidRDefault="00107F97" w:rsidP="00F97D78">
      <w:pPr>
        <w:pStyle w:val="ListBullet"/>
        <w:jc w:val="left"/>
        <w:rPr>
          <w:lang w:eastAsia="en-US"/>
        </w:rPr>
      </w:pPr>
      <w:r>
        <w:rPr>
          <w:lang w:eastAsia="en-US"/>
        </w:rPr>
        <w:t>Conducting daily briefings to ensure that any potential issues or concerns are proactively addressed and allowing opportunities for feedback on skill enhancement/development;</w:t>
      </w:r>
    </w:p>
    <w:p w14:paraId="3C04C295" w14:textId="77777777" w:rsidR="00107F97" w:rsidRDefault="00107F97" w:rsidP="00F97D78">
      <w:pPr>
        <w:pStyle w:val="ListBullet"/>
        <w:jc w:val="left"/>
        <w:rPr>
          <w:lang w:eastAsia="en-US"/>
        </w:rPr>
      </w:pPr>
      <w:r>
        <w:rPr>
          <w:lang w:eastAsia="en-US"/>
        </w:rPr>
        <w:t>Conducting an end of fieldwork debriefing process which incorporates strategies for addressing any current and anticipated sensitivities and concerns (e.g. how to deal with interviewees who may raise the subject matter with interviewers after the fieldwork period); and</w:t>
      </w:r>
    </w:p>
    <w:p w14:paraId="1DA9A1FA" w14:textId="77777777" w:rsidR="00107F97" w:rsidRDefault="00107F97" w:rsidP="00F97D78">
      <w:pPr>
        <w:pStyle w:val="ListBullet"/>
        <w:jc w:val="left"/>
        <w:rPr>
          <w:lang w:eastAsia="en-US"/>
        </w:rPr>
      </w:pPr>
      <w:r>
        <w:rPr>
          <w:lang w:eastAsia="en-US"/>
        </w:rPr>
        <w:t>Having an established network of supportive relationships with key community leaders and stakeholders on-the-ground for our interviewers to access on a needs basis.</w:t>
      </w:r>
    </w:p>
    <w:p w14:paraId="0FB7B11D" w14:textId="77777777" w:rsidR="00107F97" w:rsidRDefault="00107F97" w:rsidP="00F97D78">
      <w:pPr>
        <w:rPr>
          <w:lang w:eastAsia="en-US"/>
        </w:rPr>
      </w:pPr>
      <w:r>
        <w:rPr>
          <w:lang w:eastAsia="en-US"/>
        </w:rPr>
        <w:t>Interviewers will be supplied with:</w:t>
      </w:r>
    </w:p>
    <w:p w14:paraId="15126F58" w14:textId="77777777" w:rsidR="00107F97" w:rsidRDefault="00107F97" w:rsidP="00F97D78">
      <w:pPr>
        <w:pStyle w:val="ListBullet"/>
        <w:jc w:val="left"/>
        <w:rPr>
          <w:lang w:eastAsia="en-US"/>
        </w:rPr>
      </w:pPr>
      <w:r>
        <w:rPr>
          <w:lang w:eastAsia="en-US"/>
        </w:rPr>
        <w:t>an ORIMA ID, which includes a validity period and the contact details for ORIMA Research;</w:t>
      </w:r>
    </w:p>
    <w:p w14:paraId="7F463338" w14:textId="77777777" w:rsidR="00107F97" w:rsidRDefault="00107F97" w:rsidP="00F97D78">
      <w:pPr>
        <w:pStyle w:val="ListBullet"/>
        <w:jc w:val="left"/>
        <w:rPr>
          <w:lang w:eastAsia="en-US"/>
        </w:rPr>
      </w:pPr>
      <w:r>
        <w:rPr>
          <w:lang w:eastAsia="en-US"/>
        </w:rPr>
        <w:t>a tablet computer on which to conduct interviews; and</w:t>
      </w:r>
    </w:p>
    <w:p w14:paraId="4327EAA6" w14:textId="77777777" w:rsidR="00107F97" w:rsidRDefault="00107F97" w:rsidP="00F97D78">
      <w:pPr>
        <w:pStyle w:val="ListBullet"/>
        <w:jc w:val="left"/>
        <w:rPr>
          <w:lang w:eastAsia="en-US"/>
        </w:rPr>
      </w:pPr>
      <w:r>
        <w:rPr>
          <w:lang w:eastAsia="en-US"/>
        </w:rPr>
        <w:t>brief notes, a hard copy questionnaire, information sheets on support services available at each site and reimbursements.</w:t>
      </w:r>
    </w:p>
    <w:p w14:paraId="6D61AD28" w14:textId="77777777" w:rsidR="00107F97" w:rsidRPr="00135D47" w:rsidRDefault="00107F97" w:rsidP="00F97D78">
      <w:pPr>
        <w:rPr>
          <w:lang w:eastAsia="en-US"/>
        </w:rPr>
      </w:pPr>
      <w:r>
        <w:rPr>
          <w:lang w:eastAsia="en-US"/>
        </w:rPr>
        <w:t>For each wave of research, respondents will receive a voucher to compensate them for their time ($30 value in Wave 1 and $50 value in Wave 2). The vouchers will be sourced from local services. For example, in Oak Valley we have arranged for the vouchers to be provided through the Oak Valley Outback store to enable purchase of items from this local store. Similarly, in other locations we plan to use local food stores and services for the provision of these vouchers.</w:t>
      </w:r>
    </w:p>
    <w:p w14:paraId="573CC2FA" w14:textId="7672399A" w:rsidR="00107F97" w:rsidRPr="0074787C" w:rsidRDefault="0081715A" w:rsidP="00F97D78">
      <w:pPr>
        <w:pStyle w:val="Heading8"/>
        <w:rPr>
          <w:i w:val="0"/>
        </w:rPr>
      </w:pPr>
      <w:r w:rsidRPr="0074787C">
        <w:rPr>
          <w:i w:val="0"/>
        </w:rPr>
        <w:t xml:space="preserve">4.4 </w:t>
      </w:r>
      <w:r w:rsidR="00107F97" w:rsidRPr="0074787C">
        <w:rPr>
          <w:i w:val="0"/>
        </w:rPr>
        <w:t>Collation and analysis of administrative data</w:t>
      </w:r>
    </w:p>
    <w:p w14:paraId="5110DCF1" w14:textId="77777777" w:rsidR="00107F97" w:rsidRDefault="00107F97" w:rsidP="00F97D78">
      <w:r w:rsidRPr="00742DD3">
        <w:t>ORIMA Research will collate and conduct analysis of relevant administrative / secondary data.</w:t>
      </w:r>
      <w:r>
        <w:t xml:space="preserve"> </w:t>
      </w:r>
      <w:r w:rsidRPr="00742DD3">
        <w:t>Wherever possible, the data will be compared at two time points – at Baseline (12 months prior to Trial launch) and at Wave 2 (10-12 months into the Trial), i.e. a pre-post Trial comparison.</w:t>
      </w:r>
      <w:r>
        <w:t xml:space="preserve"> </w:t>
      </w:r>
      <w:r w:rsidRPr="00742DD3">
        <w:t xml:space="preserve">A listing of </w:t>
      </w:r>
      <w:r w:rsidRPr="00742DD3">
        <w:lastRenderedPageBreak/>
        <w:t xml:space="preserve">data sources and key areas of interest is shown in the table </w:t>
      </w:r>
      <w:r w:rsidR="00D8550A">
        <w:fldChar w:fldCharType="begin"/>
      </w:r>
      <w:r w:rsidR="00D8550A">
        <w:instrText xml:space="preserve"> REF _Ref461457962 \p </w:instrText>
      </w:r>
      <w:r w:rsidR="00D8550A">
        <w:fldChar w:fldCharType="separate"/>
      </w:r>
      <w:r w:rsidR="00FA4DB2">
        <w:t>below</w:t>
      </w:r>
      <w:r w:rsidR="00D8550A">
        <w:fldChar w:fldCharType="end"/>
      </w:r>
      <w:r w:rsidRPr="00742DD3">
        <w:t xml:space="preserve"> and reflects the earlier outlined KPIs and indicators of potential spill-over benefits and adverse consequences.</w:t>
      </w:r>
    </w:p>
    <w:p w14:paraId="0EF8E784" w14:textId="07EF6579" w:rsidR="00107F97" w:rsidRPr="00294DE7" w:rsidRDefault="00107F97" w:rsidP="00F97D78">
      <w:pPr>
        <w:pStyle w:val="TableHeading"/>
      </w:pPr>
      <w:bookmarkStart w:id="338" w:name="_Ref461457962"/>
      <w:r w:rsidRPr="00294DE7">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21</w:t>
      </w:r>
      <w:r w:rsidR="00D8550A">
        <w:rPr>
          <w:noProof/>
        </w:rPr>
        <w:fldChar w:fldCharType="end"/>
      </w:r>
      <w:r w:rsidRPr="00294DE7">
        <w:t xml:space="preserve">: </w:t>
      </w:r>
      <w:r w:rsidRPr="00294DE7">
        <w:rPr>
          <w:rStyle w:val="Emphasis"/>
          <w:i w:val="0"/>
          <w:iCs w:val="0"/>
        </w:rPr>
        <w:t>Analysis of Administrative / secondary data</w:t>
      </w:r>
      <w:bookmarkEnd w:id="338"/>
    </w:p>
    <w:tbl>
      <w:tblPr>
        <w:tblStyle w:val="MediumGrid3-Accent2"/>
        <w:tblW w:w="9070" w:type="dxa"/>
        <w:tblLook w:val="0420" w:firstRow="1" w:lastRow="0" w:firstColumn="0" w:lastColumn="0" w:noHBand="0" w:noVBand="1"/>
        <w:tblCaption w:val="Analysis of Administative / secondary data"/>
        <w:tblDescription w:val="How / what? Analysis of administrative / secondary data:&#10;• DHS data on proportion of income support payments to Trial participants that are quarantined and number of crisis payment applications. When / evaluation phase: Collated throughout the Trial.&#10;• Indue (card provider) data on activation and usage of the card, including account balances. When / evaluation phase: Collated throughout the Trial.&#10;• Data collated by DSS from State and NGO service providers on number of people using drug and alcohol support services and family/financial support services, and&#10;• Available State Government data. For example: Police reports of assault and burglary offences; drink driving / drug driving; domestic violence incidence reports; drunk and disorderly conduct; outstanding driving and vehicle fines. School attendance rates, Child protection substantiations, Disruptive behaviour in public housing, Rent arrears in public housing, Drug / alcohol-related hospital admissions / emergency presentations / sobering up service admissions. When / evaluation phase: Collated and compared at two points: Baseline (12 months preceding the trial) and Wave 2 (10-12 months post launch).&#10;"/>
      </w:tblPr>
      <w:tblGrid>
        <w:gridCol w:w="6009"/>
        <w:gridCol w:w="3061"/>
      </w:tblGrid>
      <w:tr w:rsidR="00107F97" w14:paraId="638107B4" w14:textId="77777777" w:rsidTr="00107F97">
        <w:trPr>
          <w:cnfStyle w:val="100000000000" w:firstRow="1" w:lastRow="0" w:firstColumn="0" w:lastColumn="0" w:oddVBand="0" w:evenVBand="0" w:oddHBand="0" w:evenHBand="0" w:firstRowFirstColumn="0" w:firstRowLastColumn="0" w:lastRowFirstColumn="0" w:lastRowLastColumn="0"/>
          <w:tblHeader/>
        </w:trPr>
        <w:tc>
          <w:tcPr>
            <w:tcW w:w="6009" w:type="dxa"/>
            <w:tcBorders>
              <w:bottom w:val="single" w:sz="4" w:space="0" w:color="FFFFFF" w:themeColor="background1"/>
            </w:tcBorders>
          </w:tcPr>
          <w:p w14:paraId="7DD65DE2" w14:textId="77777777" w:rsidR="00107F97" w:rsidRPr="000C2147" w:rsidRDefault="00107F97" w:rsidP="00F97D78">
            <w:pPr>
              <w:pStyle w:val="RowHeading"/>
              <w:rPr>
                <w:rStyle w:val="Strong"/>
              </w:rPr>
            </w:pPr>
            <w:r w:rsidRPr="000C2147">
              <w:rPr>
                <w:rStyle w:val="Strong"/>
              </w:rPr>
              <w:t>How/What</w:t>
            </w:r>
          </w:p>
        </w:tc>
        <w:tc>
          <w:tcPr>
            <w:tcW w:w="3061" w:type="dxa"/>
            <w:tcBorders>
              <w:bottom w:val="single" w:sz="4" w:space="0" w:color="FFFFFF" w:themeColor="background1"/>
            </w:tcBorders>
          </w:tcPr>
          <w:p w14:paraId="23DCAA61" w14:textId="77777777" w:rsidR="00107F97" w:rsidRPr="000C2147" w:rsidRDefault="00107F97" w:rsidP="00F97D78">
            <w:pPr>
              <w:pStyle w:val="ColumnHeading"/>
              <w:rPr>
                <w:rStyle w:val="Strong"/>
              </w:rPr>
            </w:pPr>
            <w:r w:rsidRPr="000C2147">
              <w:rPr>
                <w:rStyle w:val="Strong"/>
              </w:rPr>
              <w:t>When / Evaluation phase</w:t>
            </w:r>
          </w:p>
        </w:tc>
      </w:tr>
      <w:tr w:rsidR="00107F97" w14:paraId="69ED31C4" w14:textId="77777777" w:rsidTr="00107F97">
        <w:trPr>
          <w:cnfStyle w:val="000000100000" w:firstRow="0" w:lastRow="0" w:firstColumn="0" w:lastColumn="0" w:oddVBand="0" w:evenVBand="0" w:oddHBand="1" w:evenHBand="0" w:firstRowFirstColumn="0" w:firstRowLastColumn="0" w:lastRowFirstColumn="0" w:lastRowLastColumn="0"/>
        </w:trPr>
        <w:tc>
          <w:tcPr>
            <w:tcW w:w="6009" w:type="dxa"/>
            <w:tcBorders>
              <w:top w:val="single" w:sz="4" w:space="0" w:color="FFFFFF" w:themeColor="background1"/>
            </w:tcBorders>
            <w:shd w:val="clear" w:color="auto" w:fill="E5B8B7" w:themeFill="accent2" w:themeFillTint="66"/>
          </w:tcPr>
          <w:p w14:paraId="681174A2" w14:textId="77777777" w:rsidR="00107F97" w:rsidRPr="000C2147" w:rsidRDefault="00107F97" w:rsidP="00F97D78">
            <w:pPr>
              <w:pStyle w:val="TableText"/>
              <w:rPr>
                <w:rStyle w:val="Strong"/>
              </w:rPr>
            </w:pPr>
            <w:r w:rsidRPr="000C2147">
              <w:rPr>
                <w:rStyle w:val="Strong"/>
              </w:rPr>
              <w:t>Analysis of a</w:t>
            </w:r>
            <w:r>
              <w:rPr>
                <w:rStyle w:val="Strong"/>
              </w:rPr>
              <w:t>dministrative / secondary data:</w:t>
            </w:r>
          </w:p>
          <w:p w14:paraId="00B44871" w14:textId="77777777" w:rsidR="00107F97" w:rsidRDefault="00107F97" w:rsidP="00F97D78">
            <w:pPr>
              <w:pStyle w:val="Tablebullet"/>
            </w:pPr>
            <w:r>
              <w:t>DHS data on proportion of income support payments to Trial participants that are quarantined and number of crisis payment applications</w:t>
            </w:r>
          </w:p>
          <w:p w14:paraId="1F4BC582" w14:textId="77777777" w:rsidR="00107F97" w:rsidRDefault="00107F97" w:rsidP="00F97D78">
            <w:pPr>
              <w:pStyle w:val="Tablebullet"/>
            </w:pPr>
            <w:r>
              <w:t>Indue (card provider) data on activation and usage of the card, including account balances</w:t>
            </w:r>
          </w:p>
          <w:p w14:paraId="38E4D762" w14:textId="77777777" w:rsidR="00107F97" w:rsidRDefault="00107F97" w:rsidP="00F97D78">
            <w:pPr>
              <w:pStyle w:val="Tablebullet"/>
            </w:pPr>
            <w:r>
              <w:t>Data collated by DSS from State and NGO service providers on number of people using drug and alcohol support services and family/financial support services</w:t>
            </w:r>
          </w:p>
          <w:p w14:paraId="3E2790B3" w14:textId="77777777" w:rsidR="00107F97" w:rsidRDefault="00107F97" w:rsidP="00F97D78">
            <w:pPr>
              <w:pStyle w:val="Tablebullet"/>
            </w:pPr>
            <w:r>
              <w:t>Available State Government data. For example:</w:t>
            </w:r>
          </w:p>
          <w:p w14:paraId="0EE6E6C4" w14:textId="77777777" w:rsidR="00107F97" w:rsidRDefault="00107F97" w:rsidP="00F97D78">
            <w:pPr>
              <w:pStyle w:val="Tablebullet2"/>
            </w:pPr>
            <w:r>
              <w:t>Police reports of assault and burglary offences; drink driving / drug driving; domestic violence incidence reports; drunk and disorderly conduct; outstanding driving and vehicle fines.</w:t>
            </w:r>
          </w:p>
          <w:p w14:paraId="4B2FA879" w14:textId="77777777" w:rsidR="00107F97" w:rsidRDefault="00107F97" w:rsidP="00F97D78">
            <w:pPr>
              <w:pStyle w:val="Tablebullet2"/>
            </w:pPr>
            <w:r>
              <w:t>School attendance rates</w:t>
            </w:r>
          </w:p>
          <w:p w14:paraId="7E5EF76E" w14:textId="77777777" w:rsidR="00107F97" w:rsidRDefault="00107F97" w:rsidP="00F97D78">
            <w:pPr>
              <w:pStyle w:val="Tablebullet2"/>
            </w:pPr>
            <w:r>
              <w:t>Child protection substantiations</w:t>
            </w:r>
          </w:p>
          <w:p w14:paraId="1C47301F" w14:textId="77777777" w:rsidR="00107F97" w:rsidRDefault="00107F97" w:rsidP="00F97D78">
            <w:pPr>
              <w:pStyle w:val="Tablebullet2"/>
            </w:pPr>
            <w:r>
              <w:t xml:space="preserve">Disruptive behaviour in public housing </w:t>
            </w:r>
          </w:p>
          <w:p w14:paraId="720DE429" w14:textId="77777777" w:rsidR="00107F97" w:rsidRDefault="00107F97" w:rsidP="00F97D78">
            <w:pPr>
              <w:pStyle w:val="Tablebullet2"/>
            </w:pPr>
            <w:r>
              <w:t xml:space="preserve">Rent arrears in public housing </w:t>
            </w:r>
          </w:p>
          <w:p w14:paraId="19F6DD00" w14:textId="77777777" w:rsidR="00107F97" w:rsidRPr="00AB4651" w:rsidRDefault="00107F97" w:rsidP="00F97D78">
            <w:pPr>
              <w:pStyle w:val="Tablebullet2"/>
            </w:pPr>
            <w:r>
              <w:t>Drug / alcohol-related hospital admissions / emergency presentations / sobering up service admissions</w:t>
            </w:r>
          </w:p>
        </w:tc>
        <w:tc>
          <w:tcPr>
            <w:tcW w:w="3061" w:type="dxa"/>
            <w:tcBorders>
              <w:top w:val="single" w:sz="4" w:space="0" w:color="FFFFFF" w:themeColor="background1"/>
            </w:tcBorders>
            <w:shd w:val="clear" w:color="auto" w:fill="E5B8B7" w:themeFill="accent2" w:themeFillTint="66"/>
          </w:tcPr>
          <w:p w14:paraId="2E891641" w14:textId="77777777" w:rsidR="00107F97" w:rsidRDefault="00107F97" w:rsidP="00F97D78">
            <w:pPr>
              <w:pStyle w:val="TableText"/>
              <w:spacing w:afterLines="240" w:after="576"/>
            </w:pPr>
            <w:r>
              <w:t>Collated throughout Trial period</w:t>
            </w:r>
          </w:p>
          <w:p w14:paraId="5C277981" w14:textId="77777777" w:rsidR="00107F97" w:rsidRDefault="00107F97" w:rsidP="00F97D78">
            <w:pPr>
              <w:pStyle w:val="TableText"/>
              <w:spacing w:afterLines="240" w:after="576"/>
            </w:pPr>
            <w:r>
              <w:t>Collated throughout Trial period</w:t>
            </w:r>
          </w:p>
          <w:p w14:paraId="716D250C" w14:textId="77777777" w:rsidR="00107F97" w:rsidRDefault="00107F97" w:rsidP="00F97D78">
            <w:pPr>
              <w:pStyle w:val="TableText"/>
            </w:pPr>
            <w:r>
              <w:t>Collated and compared at two points:</w:t>
            </w:r>
          </w:p>
          <w:p w14:paraId="03333FBD" w14:textId="77777777" w:rsidR="00107F97" w:rsidRDefault="00107F97" w:rsidP="00F97D78">
            <w:pPr>
              <w:pStyle w:val="Tablebullet"/>
              <w:spacing w:after="60"/>
            </w:pPr>
            <w:r>
              <w:t>Baseline (12 months preceding the Trial)</w:t>
            </w:r>
          </w:p>
          <w:p w14:paraId="6020EB3B" w14:textId="77777777" w:rsidR="00107F97" w:rsidRPr="00AB4651" w:rsidRDefault="00107F97" w:rsidP="00F97D78">
            <w:pPr>
              <w:pStyle w:val="Tablebullet"/>
              <w:spacing w:after="60"/>
            </w:pPr>
            <w:r>
              <w:t>Wave 2 (10-12 months post-launch)</w:t>
            </w:r>
          </w:p>
        </w:tc>
      </w:tr>
    </w:tbl>
    <w:p w14:paraId="4B9B1C4C" w14:textId="77777777" w:rsidR="00107F97" w:rsidRPr="0074787C" w:rsidRDefault="00107F97" w:rsidP="00F97D78">
      <w:pPr>
        <w:rPr>
          <w:rStyle w:val="Strong"/>
          <w:bCs w:val="0"/>
        </w:rPr>
      </w:pPr>
      <w:r w:rsidRPr="0074787C">
        <w:rPr>
          <w:rStyle w:val="Strong"/>
          <w:bCs w:val="0"/>
        </w:rPr>
        <w:t>CDCT Comparison Sites</w:t>
      </w:r>
    </w:p>
    <w:p w14:paraId="18995F43" w14:textId="77777777" w:rsidR="00107F97" w:rsidRDefault="00107F97" w:rsidP="00F97D78">
      <w:r w:rsidRPr="0081715A">
        <w:rPr>
          <w:bCs/>
        </w:rPr>
        <w:t>Movements in statistics (e.g. changes in drug / alcohol-related hospital admissions) that will be used</w:t>
      </w:r>
      <w:r w:rsidRPr="0081715A">
        <w:t xml:space="preserve"> in assessing the impact of the CDCT could occur due to either the impact of the CDCT or other (external) factors</w:t>
      </w:r>
      <w:r>
        <w:t xml:space="preserve"> (e.g. decrease in the general availability of certain kinds of illicit drugs in Australia). In order to assess the possible impact of these external factors (so as to better estimate the impact of the CDCT), wherever possible, movements in Trial site statistics will be compared with those in comparable locations where the CDCT has not been implemented. The latter will provide an indication of what would have happened in the Trial sites in the absence of the CDCT.</w:t>
      </w:r>
    </w:p>
    <w:p w14:paraId="4EE84409" w14:textId="77777777" w:rsidR="00107F97" w:rsidRDefault="00107F97" w:rsidP="00F97D78">
      <w:pPr>
        <w:pageBreakBefore/>
        <w:spacing w:before="0"/>
      </w:pPr>
      <w:r>
        <w:lastRenderedPageBreak/>
        <w:t>These comparison sites do not represent perfect “control sites” and differences in movement of community statistics over the CDCT period cannot be solely attributed to the impact of the CDCT. Nevertheless, it is the intention that these comparison sites be similar in character to the CDCT sites (in terms of underlying demographic and socio-economic characteristics) and that comparing the movement in community statistics of the CDCT and comparison sites would usefully supplement the other information gathered over the course of the evaluation.</w:t>
      </w:r>
    </w:p>
    <w:p w14:paraId="3F86FE09" w14:textId="77777777" w:rsidR="00107F97" w:rsidRDefault="00107F97" w:rsidP="00F97D78">
      <w:r>
        <w:t>The South Australian and Western Australian State Governments have suggested comparison areas for Ceduna and Surrounds and the East Kimberley (or Kununurra/Wyndham), respectively, and have agreed to provide relevant data for these comparison areas. In particular:</w:t>
      </w:r>
    </w:p>
    <w:p w14:paraId="38CC8745" w14:textId="77777777" w:rsidR="00107F97" w:rsidRDefault="00107F97" w:rsidP="00F97D78">
      <w:pPr>
        <w:pStyle w:val="ListBullet"/>
        <w:jc w:val="left"/>
      </w:pPr>
      <w:r>
        <w:t>the South Australian State Government has suggested that Coober Pedy and Port Augusta be used as comparison sites for the Ceduna and Surrounds CDCT site; and</w:t>
      </w:r>
    </w:p>
    <w:p w14:paraId="196E4067" w14:textId="77777777" w:rsidR="00107F97" w:rsidRDefault="00107F97" w:rsidP="00F97D78">
      <w:pPr>
        <w:pStyle w:val="ListBullet"/>
        <w:jc w:val="left"/>
      </w:pPr>
      <w:r>
        <w:t>the Western Australian State Government has suggested that Derby be used as the comparison site for the East Kimberley CDCT site.</w:t>
      </w:r>
    </w:p>
    <w:p w14:paraId="35A97D32" w14:textId="77777777" w:rsidR="00107F97" w:rsidRDefault="00107F97" w:rsidP="00F97D78">
      <w:r>
        <w:t>We consider that the proposed comparison sites are appropriate given that they are similar in character to the CDCT sites in terms of underlying demographic and socio-economic characteristics.</w:t>
      </w:r>
    </w:p>
    <w:p w14:paraId="4234AF78" w14:textId="77777777" w:rsidR="00107F97" w:rsidRDefault="00107F97" w:rsidP="00F97D78">
      <w:r>
        <w:t>In terms of the South Australian CDCT and comparison sites, in 2011:</w:t>
      </w:r>
    </w:p>
    <w:p w14:paraId="7A3C734B" w14:textId="77777777" w:rsidR="00107F97" w:rsidRDefault="00107F97" w:rsidP="00F97D78">
      <w:pPr>
        <w:pStyle w:val="ListBullet"/>
        <w:jc w:val="left"/>
      </w:pPr>
      <w:r>
        <w:t>Ceduna had a usual resident population of approximately 4,200, of which approximately 30% were Indigenous;</w:t>
      </w:r>
    </w:p>
    <w:p w14:paraId="7C20093E" w14:textId="77777777" w:rsidR="00107F97" w:rsidRDefault="00107F97" w:rsidP="00F97D78">
      <w:pPr>
        <w:pStyle w:val="ListBullet"/>
        <w:jc w:val="left"/>
      </w:pPr>
      <w:r>
        <w:t>Coober Pedy had a usual resident population of approximately 1,500, of which approximately 20% were Indigenous; and</w:t>
      </w:r>
    </w:p>
    <w:p w14:paraId="740F793F" w14:textId="77777777" w:rsidR="00107F97" w:rsidRDefault="00107F97" w:rsidP="00F97D78">
      <w:pPr>
        <w:pStyle w:val="ListBullet"/>
        <w:jc w:val="left"/>
      </w:pPr>
      <w:r>
        <w:t>Port Augusta had a usual resident population of approximately 13,000, of which approximately 20% were Indigenous.</w:t>
      </w:r>
    </w:p>
    <w:p w14:paraId="10AB4B1E" w14:textId="60010F10" w:rsidR="00107F97" w:rsidRDefault="00107F97" w:rsidP="00F97D78">
      <w:r>
        <w:t>The Socio-Economic Indexes for Areas (SEIFA, based on 2011 Census data) for Ceduna, Coober Pedy and Port Augusta indicate that all are relatively disadvantaged. All three have similar proportions of the population who are Indigenous. However, compared to Ceduna, Coober Pedy has less than half the population, while Port Augusta has almost four times the population. Although local issues facing these three communities differ, Coober Pedy has similar liquor restrictions in place as Ceduna. We consider that Coober Pedy would serve as an appropriate primary comparison site for Ceduna and Port Augusta could serve as a useful secondary comparison site. Having a secondary site may assist where data for the primary site (Coober Pedy) is unavailable, unreliable and/or not s</w:t>
      </w:r>
      <w:r w:rsidR="00214BDD">
        <w:t>uitable for comparison purposes</w:t>
      </w:r>
      <w:r>
        <w:t>. Moreover, Port Augusta has a range of similar services (e.g. Sobering Up unit) as Ceduna, potentially making extra comparison data available.</w:t>
      </w:r>
    </w:p>
    <w:p w14:paraId="166D80AA" w14:textId="77777777" w:rsidR="00107F97" w:rsidRDefault="00107F97" w:rsidP="00F97D78">
      <w:r>
        <w:t>In terms of the Western Australian CDCT and comparison sites, in 2011:</w:t>
      </w:r>
    </w:p>
    <w:p w14:paraId="01EDA72B" w14:textId="77777777" w:rsidR="00107F97" w:rsidRDefault="00107F97" w:rsidP="00F97D78">
      <w:pPr>
        <w:pStyle w:val="ListBullet"/>
        <w:jc w:val="left"/>
      </w:pPr>
      <w:r>
        <w:t>Kununurra had a usual resident population of approximately 7,800, of which approximately 40% were Indigenous; and</w:t>
      </w:r>
    </w:p>
    <w:p w14:paraId="1532D2F2" w14:textId="77777777" w:rsidR="00107F97" w:rsidRDefault="00107F97" w:rsidP="00F97D78">
      <w:pPr>
        <w:pStyle w:val="ListBullet"/>
        <w:jc w:val="left"/>
      </w:pPr>
      <w:r>
        <w:t>Derby had a usual resident population of approximately 3,300, of which approximately 45% were Indigenous.</w:t>
      </w:r>
    </w:p>
    <w:p w14:paraId="59D35BD7" w14:textId="12A10CAF" w:rsidR="00107F97" w:rsidRDefault="00107F97" w:rsidP="00F97D78">
      <w:r>
        <w:t xml:space="preserve">Geographically, Derby and Kununurra are both located in the Kimberley region of WA. Kununurra and Derby are both relatively disadvantaged with similar SEIFA values. Taken in conjunction with </w:t>
      </w:r>
      <w:r w:rsidR="00E07101">
        <w:t>their geographic proximity and I</w:t>
      </w:r>
      <w:r>
        <w:t>ndigenous population ratios, this indicates that Derby represents a reasonable comparison site for the Kununurra CDCT site.</w:t>
      </w:r>
    </w:p>
    <w:p w14:paraId="1C77345A" w14:textId="77777777" w:rsidR="00107F97" w:rsidRDefault="00107F97" w:rsidP="00F97D78">
      <w:r>
        <w:lastRenderedPageBreak/>
        <w:t>One of the important considerations for the evaluation will be the question of ‘attribution’ of any changes observed to the CDCT. The research design is intended to yield a range of data which, collectively, will reveal if there has been a change in the trial communities. The comparison sites will assist in interpreting any such changes and understanding whether they are broader effects that just happen to affect the trial communities, or localised to the area where the trial is occurring.</w:t>
      </w:r>
    </w:p>
    <w:p w14:paraId="24203418" w14:textId="031C76D4" w:rsidR="00107F97" w:rsidRDefault="00F577A6" w:rsidP="00F97D78">
      <w:r>
        <w:t>The Trial</w:t>
      </w:r>
      <w:r w:rsidR="00107F97">
        <w:t xml:space="preserve"> sites involve both the introduction of the cashless debit card itself, but also the increased provision of support services. This makes it more difficult to identify what is the impact (if any) of the debit card, what is the impact of the additional services, and what is the impact of the combination. As there are no comparison sites where only one or the other of the interventions has been trialled, we need to use more indirect ways to tease out the distinction. Qualitative information will assist this, and this will be supported by administrative data about service use which is made available to the evaluation. However, the main way of examining the effect of the debit card itself may ultimately come from examining any differences between CDCT participants in the survey who have used or not used the services available.</w:t>
      </w:r>
    </w:p>
    <w:p w14:paraId="26AE5AC8" w14:textId="77777777" w:rsidR="0074787C" w:rsidRDefault="0074787C" w:rsidP="00F97D78"/>
    <w:p w14:paraId="027B3691" w14:textId="77777777" w:rsidR="00107F97" w:rsidRPr="00141BD2" w:rsidRDefault="00107F97" w:rsidP="004563EA">
      <w:pPr>
        <w:pStyle w:val="Heading7"/>
        <w:numPr>
          <w:ilvl w:val="6"/>
          <w:numId w:val="31"/>
        </w:numPr>
        <w:ind w:left="357" w:hanging="357"/>
        <w:rPr>
          <w:i w:val="0"/>
        </w:rPr>
      </w:pPr>
      <w:bookmarkStart w:id="339" w:name="_Toc488761964"/>
      <w:bookmarkStart w:id="340" w:name="_Toc488762058"/>
      <w:r w:rsidRPr="00141BD2">
        <w:rPr>
          <w:i w:val="0"/>
        </w:rPr>
        <w:t>Timing of evaluation reporting</w:t>
      </w:r>
      <w:bookmarkEnd w:id="339"/>
      <w:bookmarkEnd w:id="340"/>
      <w:r w:rsidRPr="00141BD2">
        <w:rPr>
          <w:i w:val="0"/>
        </w:rPr>
        <w:t xml:space="preserve"> </w:t>
      </w:r>
    </w:p>
    <w:p w14:paraId="4BE914D8" w14:textId="77777777" w:rsidR="00107F97" w:rsidRDefault="00107F97" w:rsidP="00F97D78">
      <w:r>
        <w:t>Key reporting milestones are as follows:</w:t>
      </w:r>
    </w:p>
    <w:p w14:paraId="47D176D7" w14:textId="77777777" w:rsidR="00107F97" w:rsidRDefault="00107F97" w:rsidP="00F97D78">
      <w:pPr>
        <w:pStyle w:val="ListBullet"/>
        <w:jc w:val="left"/>
      </w:pPr>
      <w:r>
        <w:t>An Initial Conditions report by July 2016;</w:t>
      </w:r>
    </w:p>
    <w:p w14:paraId="49C8F4D1" w14:textId="77777777" w:rsidR="00107F97" w:rsidRDefault="00107F97" w:rsidP="00F97D78">
      <w:pPr>
        <w:pStyle w:val="ListBullet"/>
        <w:jc w:val="left"/>
      </w:pPr>
      <w:r>
        <w:t>A Wave 1 Interim Report by December 2016;</w:t>
      </w:r>
    </w:p>
    <w:p w14:paraId="3D64C02E" w14:textId="77777777" w:rsidR="00107F97" w:rsidRDefault="00107F97" w:rsidP="00F97D78">
      <w:pPr>
        <w:pStyle w:val="ListBullet"/>
        <w:jc w:val="left"/>
      </w:pPr>
      <w:r>
        <w:t>A Wave 2 Interim Report by May 2017; and</w:t>
      </w:r>
    </w:p>
    <w:p w14:paraId="7B851783" w14:textId="3ABB5F96" w:rsidR="0074787C" w:rsidRDefault="00107F97" w:rsidP="00EB3890">
      <w:pPr>
        <w:pStyle w:val="ListBullet"/>
        <w:jc w:val="left"/>
      </w:pPr>
      <w:r>
        <w:t>A Final Report by June 2017.</w:t>
      </w:r>
    </w:p>
    <w:p w14:paraId="414EC1D4" w14:textId="77777777" w:rsidR="00EB3890" w:rsidRDefault="00EB3890" w:rsidP="00EB3890">
      <w:pPr>
        <w:pStyle w:val="ListBullet"/>
        <w:numPr>
          <w:ilvl w:val="0"/>
          <w:numId w:val="0"/>
        </w:numPr>
        <w:jc w:val="left"/>
      </w:pPr>
    </w:p>
    <w:p w14:paraId="3DA80971" w14:textId="77777777" w:rsidR="00EB3890" w:rsidRDefault="00EB3890">
      <w:pPr>
        <w:jc w:val="left"/>
        <w:rPr>
          <w:b/>
          <w:color w:val="172983"/>
          <w:sz w:val="36"/>
          <w:szCs w:val="36"/>
        </w:rPr>
      </w:pPr>
      <w:bookmarkStart w:id="341" w:name="_Toc488761965"/>
      <w:bookmarkStart w:id="342" w:name="_Toc488762059"/>
      <w:r>
        <w:rPr>
          <w:i/>
        </w:rPr>
        <w:br w:type="page"/>
      </w:r>
    </w:p>
    <w:p w14:paraId="35655882" w14:textId="37E3EA80" w:rsidR="00107F97" w:rsidRPr="00141BD2" w:rsidRDefault="00107F97" w:rsidP="004563EA">
      <w:pPr>
        <w:pStyle w:val="Heading7"/>
        <w:numPr>
          <w:ilvl w:val="6"/>
          <w:numId w:val="31"/>
        </w:numPr>
        <w:ind w:left="357" w:hanging="357"/>
        <w:rPr>
          <w:i w:val="0"/>
        </w:rPr>
      </w:pPr>
      <w:r w:rsidRPr="00141BD2">
        <w:rPr>
          <w:i w:val="0"/>
        </w:rPr>
        <w:lastRenderedPageBreak/>
        <w:t>Challenges in evaluating the Cashless Debit Card Trial</w:t>
      </w:r>
      <w:bookmarkEnd w:id="341"/>
      <w:bookmarkEnd w:id="342"/>
    </w:p>
    <w:p w14:paraId="0C014042" w14:textId="28D8F00D" w:rsidR="00107F97" w:rsidRPr="00E331AB" w:rsidRDefault="00107F97" w:rsidP="00107F97">
      <w:r w:rsidRPr="00EB5BD2">
        <w:t>All evaluations face a number of conceptual and practical challenges that need to be addressed in order to observe processes and measure impacts accurately.</w:t>
      </w:r>
      <w:r>
        <w:t xml:space="preserve"> </w:t>
      </w:r>
      <w:r w:rsidRPr="00E331AB">
        <w:t xml:space="preserve">This evaluation presents a number of significant challenges, some of which are generic to Indigenous research, while others are particular to the income payment quarantining context. </w:t>
      </w:r>
      <w:r w:rsidR="00D8550A">
        <w:fldChar w:fldCharType="begin"/>
      </w:r>
      <w:r w:rsidR="00D8550A">
        <w:instrText xml:space="preserve"> REF _Ref461458091 \p </w:instrText>
      </w:r>
      <w:r w:rsidR="00D8550A">
        <w:fldChar w:fldCharType="separate"/>
      </w:r>
      <w:r w:rsidR="00881DBD">
        <w:t>B</w:t>
      </w:r>
      <w:r w:rsidR="00FA4DB2">
        <w:t>elow</w:t>
      </w:r>
      <w:r w:rsidR="00D8550A">
        <w:fldChar w:fldCharType="end"/>
      </w:r>
      <w:r>
        <w:t xml:space="preserve"> </w:t>
      </w:r>
      <w:r w:rsidRPr="00E331AB">
        <w:t>we have outlined some of the main challenges we foresee, taking into account the contextual environment and objectives of the evaluation.</w:t>
      </w:r>
      <w:r>
        <w:rPr>
          <w:rStyle w:val="FootnoteReference"/>
          <w:rFonts w:asciiTheme="minorHAnsi" w:hAnsiTheme="minorHAnsi" w:cstheme="minorHAnsi"/>
          <w:bCs/>
          <w:lang w:eastAsia="en-US"/>
        </w:rPr>
        <w:footnoteReference w:id="65"/>
      </w:r>
    </w:p>
    <w:p w14:paraId="270ACCF7" w14:textId="4E654CFC" w:rsidR="00107F97" w:rsidRPr="000B5819" w:rsidRDefault="00107F97" w:rsidP="00107F97">
      <w:pPr>
        <w:pStyle w:val="TableHeading"/>
        <w:rPr>
          <w:i/>
        </w:rPr>
      </w:pPr>
      <w:bookmarkStart w:id="343" w:name="_Ref461458091"/>
      <w:r w:rsidRPr="00AB4651">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22</w:t>
      </w:r>
      <w:r w:rsidR="00D8550A">
        <w:rPr>
          <w:noProof/>
        </w:rPr>
        <w:fldChar w:fldCharType="end"/>
      </w:r>
      <w:r w:rsidRPr="00AB4651">
        <w:t xml:space="preserve">: </w:t>
      </w:r>
      <w:r w:rsidRPr="000B5819">
        <w:rPr>
          <w:rStyle w:val="Emphasis"/>
          <w:i w:val="0"/>
        </w:rPr>
        <w:t>Key challenges and considerations specific to the project</w:t>
      </w:r>
      <w:bookmarkEnd w:id="343"/>
    </w:p>
    <w:tbl>
      <w:tblPr>
        <w:tblStyle w:val="TableGrid"/>
        <w:tblW w:w="0" w:type="auto"/>
        <w:tblLook w:val="04A0" w:firstRow="1" w:lastRow="0" w:firstColumn="1" w:lastColumn="0" w:noHBand="0" w:noVBand="1"/>
        <w:tblCaption w:val="Key challenges and considerations specific to the project"/>
        <w:tblDescription w:val="Challenge/ consideration 1: Maintaining sensitivity with at‐risk families. How we will address this challenge / consideration? This project will need to be highly sensitive to issues of perceived coercion and government and research intrusion into families’ time and personal environment. For both Indigenous and non‐Indigenous families, the evaluation will need to be responsive to factors such as socio-demographic characteristics, previous experience with government agencies, and potentially low engagement with social research.&#10;Challenge / consideration 2: Ensuring independence between the evaluator and the Trial design and implementation teams. How we will address this challenge / consideration? At all times, the ORIMA Research analysis and reporting team will remain at arm’s length from the design and program implementation teams. All liaison and necessary communication will be conducted via the Department's Evaluation Unit which is responsible for managing the evaluation within DSS and / or the Department’s on the ground contact officers.&#10;Issues identified by ORIMA Research around Trial implementation and the Debit Card program will be raised directly with the Department and any response / further communication with the program implementation and design teams will be left strictly to the Department. Challenge / consideration 3: Logistical challenges of the research fieldwork . How we will address this challenge / consideration? The need for the evaluation to stand up to robust scrutiny and to ascertain differences between audience segments will demand a substantial evaluation program in terms of sample size across both locations. The fact that much of the research fieldwork will need to be undertaken in the East Kimberley (which is largely inaccessible during the wet season) adds a further element of logistical difficulty to the evaluation. The resource demands of the project will be compounded by the geographic remoteness of the research locations, and consequent time‐consuming nature of travel to, from and within these areas. Furthermore, based on prior experience, we expect that in these areas significant time will be spent building rapport in communities prior to conducting fieldwork, as well as in unplanned for ‘downtime’. Considerable time, effort and logistical resources will therefore need to be brought to bear to successfully arrange and conduct the evaluation program in the time available. These factors have, in part, informed our decision to recruit local field workers and interviewers.&#10;Challenge / consideration 4: The sensitivity of the subject matterHow we will address this challenge / consideration? From our experience with similar evaluations, as well as with other studies targeting income support recipients, it is clear that collecting representative information from all of the target audiences in this evaluation will present a challenge. Financial matters can be sensitive for some people to discuss – overlaying these issues with cultural factors in relation to gender roles, child neglect issues and the historically often difficult relationship between Indigenous communities and government, creates a potentially difficult mix. These issues should not be avoided, but rather recognised and dealt with appropriately to ensure the research design and data collection approaches are developed so as to ensure these issues do not obstruct the collection of high quality, reliable data or create any additional discomfort for the community and individuals involved. In addition to evaluation design issues, a sound understanding of the multiple factors ‘external’ to the CDC Trial itself, but nevertheless capable of impacting on the evaluation outcomes, will be vital. For instance, it will be critical for the researchers involved in conducting the qualitative research to establish credibility in the areas of questioning in order to have a robust dialogue that will elicit rich and detailed information from participants. This in turn will depend on the evaluation team having an understanding of the broader issues in relation to Indigenous welfare and disadvantage in general and welfare quarantining in particular, so that the collection, synthesis and interpretation of data and the subsequent development of recommendations is appropriate and comprehensive.&#10;Challenge / consideration 5: Difficulty of ‘attribution’ and isolating Trial impact on participants from impact of other concurrent factors. How we will address this challenge / consideration? One of ORIMA Research’s responses to this challenge is to deploy a number of independent data sources on trial impact and participant experiences. If all or most data sources are pointing to a specific set of conclusions, it provides stronger evidence of impact than one data source. Thus, survey feedback from Trial participants, feedback from local leaders and stakeholders, and administrative data will all be deployed to assess both total and disaggregated impact of all the Trial and non-Trial changes taking place in local communities.&#10;Administrative data will also be compared against corresponding data in appropriate non-trial or comparison areas in SA and WA to help assess the impact of non-CDCT factors on movements in Trial site statistics.&#10;The evaluation will therefore use several sources of complementary qualitative and quantitative information and will ‘triangulate’ the data sources to both verify the consistency of data collected, and to understand the potential impact and contribution of other factors on the Trial sites and the participants. &#10;Using a longitudinal data collection approach means we can isolate the impact of the CDCT on Trial participants on a ‘case-by-case’ basis. Self-reports from individuals on the Trial will tell us what they are doing and experiencing in response to the Trial itself and what, if any, changes in their lives are taking place in response to provision of new support services for example. These self-reports will of course be checked on an aggregate level when we look at service usage data. All these ‘case studies’ will then be ‘aggregated up’ to give us a clear picture of precisely what (in the mix of changes taking place in each Trial community) is and is not impacting on Trial participants (as well those not on the Trial). This approach is important for the evaluation in order to assess and isolate the individual contribution of the Debit Card to individual and community functioning, while simultaneously acknowledging and isolating other factors.&#10;Challenge / consideration 6:  Developing practical strategies and recommendations to inform any future rollout of income quarantining programs. How we will address this challenge / consideration? Notwithstanding the complexity of the contextual environment within which the evaluation is being conducted, the success of the evaluation program will hinge on the evaluation team’s effectiveness in being able to clearly and succinctly synthesise, interpret and analyse the feedback elicited from respondents. The ability to subsequently develop practical, clear guidance to inform the evaluation and potential subsequent rollout of CDCT on a broader basis will be a critical success factor. The lessons learned from previous complex evaluations have informed the design of and our overall approach to this evaluation.&#10;"/>
      </w:tblPr>
      <w:tblGrid>
        <w:gridCol w:w="2409"/>
        <w:gridCol w:w="6661"/>
      </w:tblGrid>
      <w:tr w:rsidR="00107F97" w14:paraId="456818BE" w14:textId="77777777" w:rsidTr="00107F97">
        <w:trPr>
          <w:tblHeader/>
        </w:trPr>
        <w:tc>
          <w:tcPr>
            <w:tcW w:w="2409" w:type="dxa"/>
            <w:shd w:val="clear" w:color="auto" w:fill="006A68"/>
            <w:vAlign w:val="center"/>
          </w:tcPr>
          <w:p w14:paraId="6465E0EB" w14:textId="77777777" w:rsidR="00107F97" w:rsidRPr="000C2BFF" w:rsidRDefault="00107F97" w:rsidP="00107F97">
            <w:pPr>
              <w:pStyle w:val="ColumnHeading"/>
              <w:rPr>
                <w:color w:val="FFFFFF" w:themeColor="background1"/>
              </w:rPr>
            </w:pPr>
            <w:r w:rsidRPr="000C2BFF">
              <w:rPr>
                <w:color w:val="FFFFFF" w:themeColor="background1"/>
              </w:rPr>
              <w:t>Challenge/</w:t>
            </w:r>
          </w:p>
          <w:p w14:paraId="33727243" w14:textId="77777777" w:rsidR="00107F97" w:rsidRPr="000C2BFF" w:rsidRDefault="00107F97" w:rsidP="00107F97">
            <w:pPr>
              <w:pStyle w:val="ColumnHeading"/>
              <w:rPr>
                <w:color w:val="FFFFFF" w:themeColor="background1"/>
              </w:rPr>
            </w:pPr>
            <w:r w:rsidRPr="000C2BFF">
              <w:rPr>
                <w:color w:val="FFFFFF" w:themeColor="background1"/>
              </w:rPr>
              <w:t>consideration</w:t>
            </w:r>
          </w:p>
        </w:tc>
        <w:tc>
          <w:tcPr>
            <w:tcW w:w="6661" w:type="dxa"/>
            <w:shd w:val="clear" w:color="auto" w:fill="006A68"/>
            <w:vAlign w:val="center"/>
          </w:tcPr>
          <w:p w14:paraId="4896347A" w14:textId="77777777" w:rsidR="00107F97" w:rsidRPr="000C2BFF" w:rsidRDefault="00107F97" w:rsidP="00107F97">
            <w:pPr>
              <w:pStyle w:val="ColumnHeading"/>
              <w:rPr>
                <w:color w:val="FFFFFF" w:themeColor="background1"/>
              </w:rPr>
            </w:pPr>
            <w:r w:rsidRPr="000C2BFF">
              <w:rPr>
                <w:color w:val="FFFFFF" w:themeColor="background1"/>
              </w:rPr>
              <w:t>How we will address this challenge</w:t>
            </w:r>
            <w:r>
              <w:rPr>
                <w:color w:val="FFFFFF" w:themeColor="background1"/>
              </w:rPr>
              <w:t xml:space="preserve"> </w:t>
            </w:r>
            <w:r w:rsidRPr="000C2BFF">
              <w:rPr>
                <w:color w:val="FFFFFF" w:themeColor="background1"/>
              </w:rPr>
              <w:t>/ consideration</w:t>
            </w:r>
          </w:p>
        </w:tc>
      </w:tr>
      <w:tr w:rsidR="00107F97" w14:paraId="27BE14B0" w14:textId="77777777" w:rsidTr="00107F97">
        <w:tc>
          <w:tcPr>
            <w:tcW w:w="2409" w:type="dxa"/>
            <w:shd w:val="clear" w:color="auto" w:fill="EEECE1" w:themeFill="background2"/>
          </w:tcPr>
          <w:p w14:paraId="458A047E" w14:textId="77777777" w:rsidR="00107F97" w:rsidRPr="00AB4651" w:rsidRDefault="00107F97" w:rsidP="00AD7303">
            <w:pPr>
              <w:pStyle w:val="RowHeading"/>
              <w:jc w:val="left"/>
            </w:pPr>
            <w:r w:rsidRPr="001A566D">
              <w:t>Maintaining sensitivity with at‐risk families</w:t>
            </w:r>
          </w:p>
        </w:tc>
        <w:tc>
          <w:tcPr>
            <w:tcW w:w="6661" w:type="dxa"/>
            <w:shd w:val="clear" w:color="auto" w:fill="EEECE1" w:themeFill="background2"/>
          </w:tcPr>
          <w:p w14:paraId="5ADB3CF3" w14:textId="77777777" w:rsidR="00107F97" w:rsidRPr="00AB4651" w:rsidRDefault="00107F97" w:rsidP="00107F97">
            <w:pPr>
              <w:pStyle w:val="TableText"/>
            </w:pPr>
            <w:r w:rsidRPr="001A566D">
              <w:t>This project will need to be highly sensitive to issues of perceived coercion and government and research intrusion into families’ time and personal environment. For both Indigenous and non‐Indigenous families, the evaluation will need to be responsive to factors such as socio-demographic characteristics, previous experience with government agencies, and potentially low engagement with social research.</w:t>
            </w:r>
          </w:p>
        </w:tc>
      </w:tr>
      <w:tr w:rsidR="00107F97" w14:paraId="020EDAB4" w14:textId="77777777" w:rsidTr="00107F97">
        <w:tc>
          <w:tcPr>
            <w:tcW w:w="2409" w:type="dxa"/>
            <w:shd w:val="clear" w:color="auto" w:fill="EEECE1" w:themeFill="background2"/>
          </w:tcPr>
          <w:p w14:paraId="422C78AE" w14:textId="77777777" w:rsidR="00107F97" w:rsidRPr="00AB4651" w:rsidRDefault="00107F97" w:rsidP="00AD7303">
            <w:pPr>
              <w:pStyle w:val="RowHeading"/>
              <w:jc w:val="left"/>
            </w:pPr>
            <w:r w:rsidRPr="001A566D">
              <w:t>Ensuring independence between the evaluator and the Trial design and implementation teams</w:t>
            </w:r>
          </w:p>
        </w:tc>
        <w:tc>
          <w:tcPr>
            <w:tcW w:w="6661" w:type="dxa"/>
            <w:shd w:val="clear" w:color="auto" w:fill="EEECE1" w:themeFill="background2"/>
          </w:tcPr>
          <w:p w14:paraId="3F1E95C2" w14:textId="77777777" w:rsidR="00107F97" w:rsidRDefault="00107F97" w:rsidP="00107F97">
            <w:pPr>
              <w:pStyle w:val="TableText"/>
            </w:pPr>
            <w:r>
              <w:t>At all times, the ORIMA Research analysis and reporting team will remain at arm’s length from the design and program implementation teams. All liaison and necessary communication will be conducted via the Department's Evaluation Unit which is responsible for managing the evaluation within DSS and / or the Department’s on the ground contact officers.</w:t>
            </w:r>
          </w:p>
          <w:p w14:paraId="1364188F" w14:textId="77777777" w:rsidR="00107F97" w:rsidRPr="00AB4651" w:rsidRDefault="00107F97" w:rsidP="00107F97">
            <w:pPr>
              <w:pStyle w:val="TableText"/>
            </w:pPr>
            <w:r>
              <w:t>Issues identified by ORIMA Research around Trial implementation and the Debit Card program will be raised directly with the Department and any response / further communication with the program implementation and design teams will be left strictly to the Department.</w:t>
            </w:r>
          </w:p>
        </w:tc>
      </w:tr>
      <w:tr w:rsidR="00107F97" w14:paraId="033D0D2F" w14:textId="77777777" w:rsidTr="00107F97">
        <w:tc>
          <w:tcPr>
            <w:tcW w:w="2409" w:type="dxa"/>
            <w:shd w:val="clear" w:color="auto" w:fill="EEECE1" w:themeFill="background2"/>
          </w:tcPr>
          <w:p w14:paraId="0EE8DA13" w14:textId="77777777" w:rsidR="00107F97" w:rsidRPr="00AB4651" w:rsidRDefault="00107F97" w:rsidP="00AD7303">
            <w:pPr>
              <w:pStyle w:val="RowHeading"/>
              <w:jc w:val="left"/>
            </w:pPr>
            <w:r w:rsidRPr="001A566D">
              <w:t>Logistical challenges of the research fieldwork</w:t>
            </w:r>
          </w:p>
        </w:tc>
        <w:tc>
          <w:tcPr>
            <w:tcW w:w="6661" w:type="dxa"/>
            <w:shd w:val="clear" w:color="auto" w:fill="EEECE1" w:themeFill="background2"/>
          </w:tcPr>
          <w:p w14:paraId="1602C49A" w14:textId="77777777" w:rsidR="00107F97" w:rsidRPr="00AB4651" w:rsidRDefault="00107F97" w:rsidP="00107F97">
            <w:pPr>
              <w:pStyle w:val="TableText"/>
            </w:pPr>
            <w:r w:rsidRPr="001A566D">
              <w:t xml:space="preserve">The need for the evaluation to stand up to robust scrutiny and to ascertain differences between audience segments will demand a substantial evaluation program in terms of sample size across both locations. The fact that much of the research fieldwork will need to be undertaken in the East Kimberley (which is largely inaccessible during the wet season) adds a further element of logistical difficulty to the evaluation. The resource demands of the project will be compounded by the geographic remoteness of the research locations, and consequent time‐consuming nature of travel to, from and within these areas. Furthermore, based on prior experience, we expect that in these </w:t>
            </w:r>
            <w:r w:rsidRPr="001A566D">
              <w:lastRenderedPageBreak/>
              <w:t>areas significant time will be spent building rapport in communities prior to conducting fieldwork, as well as in unplanned for ‘downtime’. Considerable time, effort and logistical resources will therefore need to be brought to bear to successfully arrange and conduct the evaluation program in the time available. These factors have, in part, informed our decision to recruit local field workers and interviewers.</w:t>
            </w:r>
          </w:p>
        </w:tc>
      </w:tr>
      <w:tr w:rsidR="00107F97" w14:paraId="381FE09F" w14:textId="77777777" w:rsidTr="00107F97">
        <w:tc>
          <w:tcPr>
            <w:tcW w:w="2409" w:type="dxa"/>
            <w:shd w:val="clear" w:color="auto" w:fill="EEECE1" w:themeFill="background2"/>
          </w:tcPr>
          <w:p w14:paraId="582F7141" w14:textId="77777777" w:rsidR="00107F97" w:rsidRPr="00AB4651" w:rsidRDefault="00107F97" w:rsidP="00AD7303">
            <w:pPr>
              <w:pStyle w:val="RowHeading"/>
              <w:jc w:val="left"/>
            </w:pPr>
            <w:r w:rsidRPr="001A566D">
              <w:lastRenderedPageBreak/>
              <w:t>The sensitivity of the subject matter</w:t>
            </w:r>
          </w:p>
        </w:tc>
        <w:tc>
          <w:tcPr>
            <w:tcW w:w="6661" w:type="dxa"/>
            <w:shd w:val="clear" w:color="auto" w:fill="EEECE1" w:themeFill="background2"/>
          </w:tcPr>
          <w:p w14:paraId="2F18B8C3" w14:textId="77777777" w:rsidR="00107F97" w:rsidRDefault="00107F97" w:rsidP="00107F97">
            <w:pPr>
              <w:pStyle w:val="TableText"/>
            </w:pPr>
            <w:r>
              <w:t xml:space="preserve">From our experience with similar evaluations, as well as with other studies targeting income support recipients, it is clear that collecting representative information from all of the target audiences in this evaluation will present a challenge. Financial matters can be sensitive for some people to discuss – overlaying these issues with cultural factors in relation to gender roles, child neglect issues and the historically often difficult relationship between Indigenous communities and government, creates a potentially difficult mix. These issues should not be avoided, but rather recognised and dealt with appropriately to ensure the research design and data collection approaches are developed so as to ensure these issues do not obstruct the collection of high quality, reliable data or create any additional discomfort for the community and individuals involved. </w:t>
            </w:r>
          </w:p>
          <w:p w14:paraId="6274DBC4" w14:textId="77777777" w:rsidR="00107F97" w:rsidRPr="00AB4651" w:rsidRDefault="00107F97" w:rsidP="00107F97">
            <w:pPr>
              <w:pStyle w:val="TableText"/>
            </w:pPr>
            <w:r>
              <w:t>In addition to evaluation design issues, a sound understanding of the multiple factors ‘external’ to the CDC Trial itself, but nevertheless capable of impacting on the evaluation outcomes, will be vital. For instance, it will be critical for the researchers involved in conducting the qualitative research to establish credibility in the areas of questioning in order to have a robust dialogue that will elicit rich and detailed information from participants. This in turn will depend on the evaluation team having an understanding of the broader issues in relation to Indigenous welfare and disadvantage in general and welfare quarantining in particular, so that the collection, synthesis and interpretation of data and the subsequent development of recommendations is appropriate and comprehensive.</w:t>
            </w:r>
          </w:p>
        </w:tc>
      </w:tr>
      <w:tr w:rsidR="00107F97" w14:paraId="5DC3B3FB" w14:textId="77777777" w:rsidTr="00107F97">
        <w:tc>
          <w:tcPr>
            <w:tcW w:w="2409" w:type="dxa"/>
            <w:shd w:val="clear" w:color="auto" w:fill="EEECE1" w:themeFill="background2"/>
          </w:tcPr>
          <w:p w14:paraId="39F8F540" w14:textId="77777777" w:rsidR="00107F97" w:rsidRDefault="00107F97" w:rsidP="00AD7303">
            <w:pPr>
              <w:pStyle w:val="RowHeading"/>
              <w:jc w:val="left"/>
            </w:pPr>
            <w:r w:rsidRPr="001A566D">
              <w:t>Difficulty of ‘attribution’ and isolating Trial impact on participants from impact of other concurrent factors</w:t>
            </w:r>
          </w:p>
        </w:tc>
        <w:tc>
          <w:tcPr>
            <w:tcW w:w="6661" w:type="dxa"/>
            <w:shd w:val="clear" w:color="auto" w:fill="EEECE1" w:themeFill="background2"/>
          </w:tcPr>
          <w:p w14:paraId="1EE568A7" w14:textId="77777777" w:rsidR="00107F97" w:rsidRDefault="00107F97" w:rsidP="00107F97">
            <w:pPr>
              <w:pStyle w:val="TableText"/>
            </w:pPr>
            <w:r>
              <w:t>One of ORIMA Research’s responses to this challenge is to deploy a number of independent data sources on trial impact and participant experiences. If all or most data sources are pointing to a specific set of conclusions, it provides stronger evidence of impact than one data source. Thus, survey feedback from Trial participants, feedback from local leaders and stakeholders, and administrative data will all be deployed to assess both total and disaggregated impact of all the Trial and non-Trial changes taking place in local communities.</w:t>
            </w:r>
          </w:p>
          <w:p w14:paraId="61EC7E52" w14:textId="77777777" w:rsidR="00107F97" w:rsidRDefault="00107F97" w:rsidP="00107F97">
            <w:pPr>
              <w:pStyle w:val="TableText"/>
            </w:pPr>
            <w:r>
              <w:t>Administrative data will also be compared against corresponding data in appropriate non-trial or comparison areas in SA and WA to help assess the impact of non-CDCT factors on movements in Trial site statistics.</w:t>
            </w:r>
          </w:p>
          <w:p w14:paraId="48B6FDB5" w14:textId="77777777" w:rsidR="00107F97" w:rsidRDefault="00107F97" w:rsidP="00107F97">
            <w:pPr>
              <w:pStyle w:val="TableText"/>
            </w:pPr>
            <w:r>
              <w:t xml:space="preserve">The evaluation will therefore use several sources of complementary qualitative and quantitative information and will ‘triangulate’ the data sources to both verify the consistency of data collected, and to understand the potential impact and contribution of other factors on </w:t>
            </w:r>
            <w:r>
              <w:lastRenderedPageBreak/>
              <w:t xml:space="preserve">the Trial sites and the participants. </w:t>
            </w:r>
          </w:p>
          <w:p w14:paraId="2F2FF481" w14:textId="77777777" w:rsidR="00107F97" w:rsidRPr="00AB4651" w:rsidRDefault="00107F97" w:rsidP="00107F97">
            <w:pPr>
              <w:pStyle w:val="TableText"/>
            </w:pPr>
            <w:r>
              <w:t>Using a longitudinal data collection approach means we can isolate the impact of the CDCT on Trial participants on a ‘case-by-case’ basis. Self-reports from individuals on the Trial will tell us what they are doing and experiencing in response to the Trial itself and what, if any, changes in their lives are taking place in response to provision of new support services for example. These self-reports will of course be checked on an aggregate level when we look at service usage data. All these ‘case studies’ will then be ‘aggregated up’ to give us a clear picture of precisely what (in the mix of changes taking place in each Trial community) is and is not impacting on Trial participants (as well those not on the Trial). This approach is important for the evaluation in order to assess and isolate the individual contribution of the Debit Card to individual and community functioning, while simultaneously acknowledging and isolating other factors.</w:t>
            </w:r>
          </w:p>
        </w:tc>
      </w:tr>
      <w:tr w:rsidR="00107F97" w14:paraId="79C085FA" w14:textId="77777777" w:rsidTr="00107F97">
        <w:tc>
          <w:tcPr>
            <w:tcW w:w="2409" w:type="dxa"/>
            <w:shd w:val="clear" w:color="auto" w:fill="EEECE1" w:themeFill="background2"/>
          </w:tcPr>
          <w:p w14:paraId="37DC8A16" w14:textId="77777777" w:rsidR="00107F97" w:rsidRDefault="00107F97" w:rsidP="00AD7303">
            <w:pPr>
              <w:pStyle w:val="RowHeading"/>
              <w:jc w:val="left"/>
            </w:pPr>
            <w:r w:rsidRPr="000C2BFF">
              <w:lastRenderedPageBreak/>
              <w:t>Developing practical strategies and recommendations to inform any future rollout of income quarantining programs</w:t>
            </w:r>
          </w:p>
        </w:tc>
        <w:tc>
          <w:tcPr>
            <w:tcW w:w="6661" w:type="dxa"/>
            <w:shd w:val="clear" w:color="auto" w:fill="EEECE1" w:themeFill="background2"/>
          </w:tcPr>
          <w:p w14:paraId="22AA4908" w14:textId="77777777" w:rsidR="00107F97" w:rsidRPr="00AB4651" w:rsidRDefault="00107F97" w:rsidP="00107F97">
            <w:pPr>
              <w:pStyle w:val="TableText"/>
            </w:pPr>
            <w:r w:rsidRPr="000C2BFF">
              <w:t>Notwithstanding the complexity of the contextual environment within which the evaluation is being conducted, the success of the evaluation program will hinge on the evaluation team’s effectiveness in being able to clearly and succinctly synthesise, interpret and analyse the feedback elicited from respondents. The ability to subsequently develop practical, clear guidance to inform the evaluation and potential subsequent rollout of CDCT on a broader basis will be a critical success factor. The lessons learned from previous complex evaluations have informed the design of and our overall approach to this evaluation.</w:t>
            </w:r>
          </w:p>
        </w:tc>
      </w:tr>
    </w:tbl>
    <w:p w14:paraId="69E0D25C" w14:textId="1F47453A" w:rsidR="00107F97" w:rsidRPr="001A566D" w:rsidRDefault="00107F97" w:rsidP="00107F97">
      <w:pPr>
        <w:pStyle w:val="TableHeading"/>
        <w:rPr>
          <w:rStyle w:val="Emphasis"/>
        </w:rPr>
      </w:pPr>
      <w:bookmarkStart w:id="344" w:name="_Ref488920570"/>
      <w:r w:rsidRPr="00AB4651">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23</w:t>
      </w:r>
      <w:r w:rsidR="00D8550A">
        <w:rPr>
          <w:noProof/>
        </w:rPr>
        <w:fldChar w:fldCharType="end"/>
      </w:r>
      <w:r w:rsidRPr="00AB4651">
        <w:t xml:space="preserve">: </w:t>
      </w:r>
      <w:r w:rsidRPr="000B5819">
        <w:rPr>
          <w:rStyle w:val="Emphasis"/>
          <w:i w:val="0"/>
        </w:rPr>
        <w:t>Generic challenges and considerations</w:t>
      </w:r>
      <w:bookmarkEnd w:id="344"/>
    </w:p>
    <w:tbl>
      <w:tblPr>
        <w:tblStyle w:val="TableGrid"/>
        <w:tblW w:w="0" w:type="auto"/>
        <w:tblLook w:val="04A0" w:firstRow="1" w:lastRow="0" w:firstColumn="1" w:lastColumn="0" w:noHBand="0" w:noVBand="1"/>
        <w:tblCaption w:val="Generic challenges and considerations"/>
        <w:tblDescription w:val="Challenge/ consideration 1: Maintaining engagement and involvement of all stakeholder agencies. How we will address this challenge / consideration? Due to the range of stakeholders involved in this project, maintaining communication, awareness and engagement will be critical to the project’s success. Clear lines of reporting between the Departmental project team, consultancy team and other stakeholders will be essential and all stakeholders will need to have a shared understanding of the roles of the different agencies and their staff.&#10;Challenge / consideration 2: Questionnaire and discussion guide techniques do not answer objectives. How we will address this challenge / consideration? The very high level of questionnaire and discussion guide design experience within ORIMA Research makes it unlikely that there will be any serious problems with wording or design of the evaluation materials. The survey and discussion guides will be drafted by senior members of the project team and overseen by the project manager, to ensure they meet need and facilitate participation across a spectrum of the interview and group participants.&#10;Challenge / consideration 3: Outputs do not meet the Department and Steering Committee’s expectations. How we will address this challenge / consideration? Ongoing communication with the Department and an effective inception / start-up workshop will be critical to ensuring that the deliverables meet expectations. We feel that the amount of contact we will have with the Department throughout this project will ensure that our outputs meet expectations. All outputs will be submitted in draft form to be agreed with the Department and the frequent contact up to this point means the Department will already have a good understanding of the emerging findings. In addition, each deliverable is subject to Quality Assurance and oversight from at least one Director of ORIMA Research. In this case, Szymon Duniec will provide both strategic project oversight and approve all deliverables prior to these being forwarded to the Department. This is another significant step in our approach to minimising risks of any project.&#10;Challenge / consideration: Timetable slippage. How we will address this challenge / consideration? A strong evaluation team has been assembled with individual roles defined, led by a highly experienced and senior Associate Partner. The scale of ORIMA Research resources also means that this is not a serious risk. Adequate moderating and interviewing resources will be allocated to ensure that fieldwork is finished to schedule. In addition, ensuring high quality recruitment at the outset will assist in delivering the quantitative fieldwork within the required timeframe. The timetable we have proposed is achievable but is contingent on all parties adhering to milestone dates. &#10;In meeting our commitment to the timetable we will provide regular updates to the Department on progress vs milestones achieved and monitor fieldwork closely. We aim for transparency with our stakeholders so that if problems with the timetable emerged, these will be shared. There would be three main recovery options depending on the reason for the slippage: Increasing the size of the project team; Drawing additional resources on tasks such as discussion guide and data analysis or report writing; and assigning more senior resources to the team if the timetable slippage is due to unforeseen circumstances.&#10;"/>
      </w:tblPr>
      <w:tblGrid>
        <w:gridCol w:w="2409"/>
        <w:gridCol w:w="6661"/>
      </w:tblGrid>
      <w:tr w:rsidR="00107F97" w14:paraId="2B126EB9" w14:textId="77777777" w:rsidTr="00107F97">
        <w:trPr>
          <w:tblHeader/>
        </w:trPr>
        <w:tc>
          <w:tcPr>
            <w:tcW w:w="2409" w:type="dxa"/>
            <w:shd w:val="clear" w:color="auto" w:fill="006A68"/>
            <w:vAlign w:val="center"/>
          </w:tcPr>
          <w:bookmarkEnd w:id="316"/>
          <w:p w14:paraId="70F30E14" w14:textId="77777777" w:rsidR="00107F97" w:rsidRPr="00B91265" w:rsidRDefault="00107F97" w:rsidP="00107F97">
            <w:pPr>
              <w:pStyle w:val="ColumnHeading"/>
              <w:rPr>
                <w:color w:val="FFFFFF" w:themeColor="background1"/>
              </w:rPr>
            </w:pPr>
            <w:r w:rsidRPr="00B91265">
              <w:rPr>
                <w:color w:val="FFFFFF" w:themeColor="background1"/>
              </w:rPr>
              <w:t>Challenge/</w:t>
            </w:r>
          </w:p>
          <w:p w14:paraId="376FFC5E" w14:textId="77777777" w:rsidR="00107F97" w:rsidRPr="00B91265" w:rsidRDefault="00107F97" w:rsidP="00107F97">
            <w:pPr>
              <w:pStyle w:val="ColumnHeading"/>
              <w:rPr>
                <w:color w:val="FFFFFF" w:themeColor="background1"/>
              </w:rPr>
            </w:pPr>
            <w:r w:rsidRPr="00B91265">
              <w:rPr>
                <w:color w:val="FFFFFF" w:themeColor="background1"/>
              </w:rPr>
              <w:t>consideration</w:t>
            </w:r>
          </w:p>
        </w:tc>
        <w:tc>
          <w:tcPr>
            <w:tcW w:w="6661" w:type="dxa"/>
            <w:shd w:val="clear" w:color="auto" w:fill="006A68"/>
            <w:vAlign w:val="center"/>
          </w:tcPr>
          <w:p w14:paraId="5E317997" w14:textId="77777777" w:rsidR="00107F97" w:rsidRPr="00B91265" w:rsidRDefault="00107F97" w:rsidP="00107F97">
            <w:pPr>
              <w:pStyle w:val="ColumnHeading"/>
              <w:rPr>
                <w:color w:val="FFFFFF" w:themeColor="background1"/>
              </w:rPr>
            </w:pPr>
            <w:r w:rsidRPr="00B91265">
              <w:rPr>
                <w:color w:val="FFFFFF" w:themeColor="background1"/>
              </w:rPr>
              <w:t>How we will address this challenge</w:t>
            </w:r>
            <w:r>
              <w:rPr>
                <w:color w:val="FFFFFF" w:themeColor="background1"/>
              </w:rPr>
              <w:t xml:space="preserve"> </w:t>
            </w:r>
            <w:r w:rsidRPr="00B91265">
              <w:rPr>
                <w:color w:val="FFFFFF" w:themeColor="background1"/>
              </w:rPr>
              <w:t>/ consideration</w:t>
            </w:r>
          </w:p>
        </w:tc>
      </w:tr>
      <w:tr w:rsidR="00107F97" w14:paraId="51A26771" w14:textId="77777777" w:rsidTr="00107F97">
        <w:tc>
          <w:tcPr>
            <w:tcW w:w="2409" w:type="dxa"/>
            <w:shd w:val="clear" w:color="auto" w:fill="EEECE1" w:themeFill="background2"/>
          </w:tcPr>
          <w:p w14:paraId="7D2E7304" w14:textId="77777777" w:rsidR="00107F97" w:rsidRPr="00AB4651" w:rsidRDefault="00107F97" w:rsidP="00AD7303">
            <w:pPr>
              <w:pStyle w:val="RowHeading"/>
              <w:jc w:val="left"/>
            </w:pPr>
            <w:r w:rsidRPr="000C2BFF">
              <w:t>Maintaining engagement and involvement of all stakeholder agencies</w:t>
            </w:r>
          </w:p>
        </w:tc>
        <w:tc>
          <w:tcPr>
            <w:tcW w:w="6661" w:type="dxa"/>
            <w:shd w:val="clear" w:color="auto" w:fill="EEECE1" w:themeFill="background2"/>
          </w:tcPr>
          <w:p w14:paraId="79FF490D" w14:textId="77777777" w:rsidR="00107F97" w:rsidRPr="00AB4651" w:rsidRDefault="00107F97" w:rsidP="00107F97">
            <w:pPr>
              <w:pStyle w:val="TableText"/>
            </w:pPr>
            <w:r w:rsidRPr="000C2BFF">
              <w:t>Due to the range of stakeholders involved in this project, maintaining communication, awareness and engagement will be critical to the project’s success. Clear lines of reporting between the Departmental project team, consultancy team and other stakeholders will be essential and all stakeholders will need to have a shared understanding of the roles of the different agencies and their staff.</w:t>
            </w:r>
          </w:p>
        </w:tc>
      </w:tr>
      <w:tr w:rsidR="00107F97" w14:paraId="69133882" w14:textId="77777777" w:rsidTr="00107F97">
        <w:tc>
          <w:tcPr>
            <w:tcW w:w="2409" w:type="dxa"/>
            <w:shd w:val="clear" w:color="auto" w:fill="EEECE1" w:themeFill="background2"/>
          </w:tcPr>
          <w:p w14:paraId="5E672D4B" w14:textId="77777777" w:rsidR="00107F97" w:rsidRDefault="00107F97" w:rsidP="00AD7303">
            <w:pPr>
              <w:pStyle w:val="RowHeading"/>
              <w:jc w:val="left"/>
            </w:pPr>
            <w:r w:rsidRPr="000C2BFF">
              <w:t>Questionnaire and discussion guide techniques do not answer objectives</w:t>
            </w:r>
          </w:p>
        </w:tc>
        <w:tc>
          <w:tcPr>
            <w:tcW w:w="6661" w:type="dxa"/>
            <w:shd w:val="clear" w:color="auto" w:fill="EEECE1" w:themeFill="background2"/>
          </w:tcPr>
          <w:p w14:paraId="37418EE2" w14:textId="77777777" w:rsidR="00107F97" w:rsidRPr="00AB4651" w:rsidRDefault="00107F97" w:rsidP="00107F97">
            <w:pPr>
              <w:pStyle w:val="TableText"/>
            </w:pPr>
            <w:r w:rsidRPr="000C2BFF">
              <w:t>The very high level of questionnaire and discussion guide design experience within ORIMA Research makes it unlikely that there will be any serious problems with wording or design of the evaluation materials. The survey and discussion guides will be drafted by senior members of the project team and overseen by the project manager, to ensure they meet need and facilitate participation across a spectrum of the interview and group participants.</w:t>
            </w:r>
          </w:p>
        </w:tc>
      </w:tr>
      <w:tr w:rsidR="00107F97" w14:paraId="14624BEC" w14:textId="77777777" w:rsidTr="00107F97">
        <w:tc>
          <w:tcPr>
            <w:tcW w:w="2409" w:type="dxa"/>
            <w:shd w:val="clear" w:color="auto" w:fill="EEECE1" w:themeFill="background2"/>
          </w:tcPr>
          <w:p w14:paraId="216BCD36" w14:textId="77777777" w:rsidR="00107F97" w:rsidRDefault="00107F97" w:rsidP="00AD7303">
            <w:pPr>
              <w:pStyle w:val="RowHeading"/>
              <w:jc w:val="left"/>
            </w:pPr>
            <w:r w:rsidRPr="000C2BFF">
              <w:t>Outputs do not meet the Department and Steering Committee’s expectations</w:t>
            </w:r>
          </w:p>
        </w:tc>
        <w:tc>
          <w:tcPr>
            <w:tcW w:w="6661" w:type="dxa"/>
            <w:shd w:val="clear" w:color="auto" w:fill="EEECE1" w:themeFill="background2"/>
          </w:tcPr>
          <w:p w14:paraId="3FAC5F5E" w14:textId="77777777" w:rsidR="00107F97" w:rsidRDefault="00107F97" w:rsidP="00107F97">
            <w:pPr>
              <w:pStyle w:val="TableText"/>
            </w:pPr>
            <w:r>
              <w:t xml:space="preserve">Ongoing communication with the Department and an effective inception / start-up workshop will be critical to ensuring that the deliverables meet expectations. We feel that the amount of contact we will have with the Department throughout this project will ensure that our outputs meet expectations. All outputs will be submitted in draft </w:t>
            </w:r>
            <w:r>
              <w:lastRenderedPageBreak/>
              <w:t>form to be agreed with the Department and the frequent contact up to this point means the Department will already have a good understanding of the emerging findings.</w:t>
            </w:r>
          </w:p>
          <w:p w14:paraId="52D36F51" w14:textId="77777777" w:rsidR="00107F97" w:rsidRPr="00AB4651" w:rsidRDefault="00107F97" w:rsidP="00107F97">
            <w:pPr>
              <w:pStyle w:val="TableText"/>
            </w:pPr>
            <w:r>
              <w:t>In addition, each deliverable is subject to Quality Assurance and oversight from at least one Director of ORIMA Research. In this case, Szymon Duniec will provide both strategic project oversight and approve all deliverables prior to these being forwarded to the Department. This is another significant step in our approach to minimising risks of any project.</w:t>
            </w:r>
          </w:p>
        </w:tc>
      </w:tr>
      <w:tr w:rsidR="00107F97" w14:paraId="6DE4985E" w14:textId="77777777" w:rsidTr="00107F97">
        <w:tc>
          <w:tcPr>
            <w:tcW w:w="2409" w:type="dxa"/>
            <w:shd w:val="clear" w:color="auto" w:fill="EEECE1" w:themeFill="background2"/>
          </w:tcPr>
          <w:p w14:paraId="1A0759E1" w14:textId="77777777" w:rsidR="00107F97" w:rsidRPr="002821BA" w:rsidRDefault="00107F97" w:rsidP="00AD7303">
            <w:pPr>
              <w:pStyle w:val="RowHeading"/>
              <w:jc w:val="left"/>
            </w:pPr>
            <w:r w:rsidRPr="000C2BFF">
              <w:lastRenderedPageBreak/>
              <w:t>Timetable slippage</w:t>
            </w:r>
          </w:p>
        </w:tc>
        <w:tc>
          <w:tcPr>
            <w:tcW w:w="6661" w:type="dxa"/>
            <w:shd w:val="clear" w:color="auto" w:fill="EEECE1" w:themeFill="background2"/>
          </w:tcPr>
          <w:p w14:paraId="270FC89C" w14:textId="77777777" w:rsidR="00107F97" w:rsidRPr="00AB5CCE" w:rsidRDefault="00107F97" w:rsidP="00107F97">
            <w:pPr>
              <w:spacing w:after="20"/>
              <w:rPr>
                <w:rFonts w:cs="Calibri"/>
                <w:szCs w:val="24"/>
              </w:rPr>
            </w:pPr>
            <w:r w:rsidRPr="00AB5CCE">
              <w:rPr>
                <w:rFonts w:cs="Calibri"/>
                <w:szCs w:val="24"/>
              </w:rPr>
              <w:t xml:space="preserve">A strong </w:t>
            </w:r>
            <w:r>
              <w:rPr>
                <w:rFonts w:cs="Calibri"/>
                <w:szCs w:val="24"/>
              </w:rPr>
              <w:t>evaluation</w:t>
            </w:r>
            <w:r w:rsidRPr="00AB5CCE">
              <w:rPr>
                <w:rFonts w:cs="Calibri"/>
                <w:szCs w:val="24"/>
              </w:rPr>
              <w:t xml:space="preserve"> team has been assembled with individual roles defined, led by a highly experienced and senior Associate Partner.</w:t>
            </w:r>
          </w:p>
          <w:p w14:paraId="238FC12B" w14:textId="77777777" w:rsidR="00107F97" w:rsidRPr="00AB5CCE" w:rsidRDefault="00107F97" w:rsidP="00107F97">
            <w:pPr>
              <w:spacing w:after="20"/>
              <w:rPr>
                <w:rFonts w:cs="Calibri"/>
                <w:szCs w:val="24"/>
              </w:rPr>
            </w:pPr>
            <w:r w:rsidRPr="00AB5CCE">
              <w:rPr>
                <w:rFonts w:cs="Calibri"/>
                <w:szCs w:val="24"/>
              </w:rPr>
              <w:t xml:space="preserve">The scale of ORIMA Research resources also means that this is not a serious risk. Adequate moderating and interviewing resources will be allocated to ensure that fieldwork is finished to schedule. In addition, ensuring high quality recruitment at the outset will assist in delivering the </w:t>
            </w:r>
            <w:r>
              <w:rPr>
                <w:rFonts w:cs="Calibri"/>
                <w:szCs w:val="24"/>
              </w:rPr>
              <w:t xml:space="preserve">quantitative </w:t>
            </w:r>
            <w:r w:rsidRPr="00AB5CCE">
              <w:rPr>
                <w:rFonts w:cs="Calibri"/>
                <w:szCs w:val="24"/>
              </w:rPr>
              <w:t>fieldwork within the required timeframe.</w:t>
            </w:r>
          </w:p>
          <w:p w14:paraId="5CF266CF" w14:textId="77777777" w:rsidR="00107F97" w:rsidRPr="00AB5CCE" w:rsidRDefault="00107F97" w:rsidP="00107F97">
            <w:pPr>
              <w:spacing w:after="20"/>
              <w:rPr>
                <w:rFonts w:cs="Calibri"/>
                <w:szCs w:val="24"/>
              </w:rPr>
            </w:pPr>
            <w:r w:rsidRPr="00AB5CCE">
              <w:rPr>
                <w:rFonts w:cs="Calibri"/>
                <w:szCs w:val="24"/>
              </w:rPr>
              <w:t xml:space="preserve">The timetable we have proposed is achievable but is contingent on all parties adhering to milestone dates. </w:t>
            </w:r>
          </w:p>
          <w:p w14:paraId="5A5F0B62" w14:textId="77777777" w:rsidR="00107F97" w:rsidRPr="00AB5CCE" w:rsidRDefault="00107F97" w:rsidP="00107F97">
            <w:pPr>
              <w:spacing w:after="20"/>
              <w:rPr>
                <w:rFonts w:cs="Calibri"/>
                <w:szCs w:val="24"/>
              </w:rPr>
            </w:pPr>
            <w:r w:rsidRPr="00AB5CCE">
              <w:rPr>
                <w:rFonts w:cs="Calibri"/>
                <w:szCs w:val="24"/>
              </w:rPr>
              <w:t>In meeting our commitment to the timetable we will provide regular updates to the Department on progress vs milestones achieved and monitor fieldwork closely.</w:t>
            </w:r>
          </w:p>
          <w:p w14:paraId="0B4495EE" w14:textId="77777777" w:rsidR="00107F97" w:rsidRPr="00AB5CCE" w:rsidRDefault="00107F97" w:rsidP="00107F97">
            <w:pPr>
              <w:spacing w:after="20"/>
              <w:rPr>
                <w:rFonts w:cs="Calibri"/>
                <w:szCs w:val="24"/>
              </w:rPr>
            </w:pPr>
            <w:r w:rsidRPr="00AB5CCE">
              <w:rPr>
                <w:rFonts w:cs="Calibri"/>
                <w:szCs w:val="24"/>
              </w:rPr>
              <w:t xml:space="preserve">We aim for transparency with our </w:t>
            </w:r>
            <w:r>
              <w:rPr>
                <w:rFonts w:cs="Calibri"/>
                <w:szCs w:val="24"/>
              </w:rPr>
              <w:t xml:space="preserve">stakeholders </w:t>
            </w:r>
            <w:r w:rsidRPr="00AB5CCE">
              <w:rPr>
                <w:rFonts w:cs="Calibri"/>
                <w:szCs w:val="24"/>
              </w:rPr>
              <w:t xml:space="preserve">so that if problems with the timetable emerged, these will be shared. There would be three main recovery options depending </w:t>
            </w:r>
            <w:r>
              <w:rPr>
                <w:rFonts w:cs="Calibri"/>
                <w:szCs w:val="24"/>
              </w:rPr>
              <w:t>on the reason for the slippage:</w:t>
            </w:r>
          </w:p>
          <w:p w14:paraId="61389171" w14:textId="77777777" w:rsidR="00107F97" w:rsidRPr="00AB5CCE" w:rsidRDefault="00107F97" w:rsidP="00107F97">
            <w:pPr>
              <w:pStyle w:val="Tablebullet"/>
            </w:pPr>
            <w:r w:rsidRPr="00AB5CCE">
              <w:t xml:space="preserve">Increasing the size of the project team; </w:t>
            </w:r>
          </w:p>
          <w:p w14:paraId="52308EEA" w14:textId="77777777" w:rsidR="00107F97" w:rsidRPr="00AB5CCE" w:rsidRDefault="00107F97" w:rsidP="00107F97">
            <w:pPr>
              <w:pStyle w:val="Tablebullet"/>
            </w:pPr>
            <w:r w:rsidRPr="00AB5CCE">
              <w:t>Drawing additional resources on tasks such as discussion guide and data analysis or report writing; and</w:t>
            </w:r>
          </w:p>
          <w:p w14:paraId="2BE7924F" w14:textId="77777777" w:rsidR="00107F97" w:rsidRPr="00AB4651" w:rsidRDefault="00107F97" w:rsidP="00107F97">
            <w:pPr>
              <w:pStyle w:val="Tablebullet"/>
            </w:pPr>
            <w:r w:rsidRPr="00AB5CCE">
              <w:t>Assigning more senior resources to the team if the timetable slippage is due to unforeseen circumstances.</w:t>
            </w:r>
          </w:p>
        </w:tc>
      </w:tr>
    </w:tbl>
    <w:p w14:paraId="7235C93A" w14:textId="77777777" w:rsidR="00EB3890" w:rsidRDefault="00EB3890">
      <w:pPr>
        <w:jc w:val="left"/>
        <w:rPr>
          <w:rFonts w:eastAsia="Calibri" w:cstheme="majorBidi"/>
          <w:b/>
          <w:color w:val="172983"/>
          <w:sz w:val="32"/>
          <w:szCs w:val="32"/>
        </w:rPr>
      </w:pPr>
      <w:bookmarkStart w:id="345" w:name="_Ref488664118"/>
      <w:bookmarkStart w:id="346" w:name="_Toc488761966"/>
      <w:bookmarkStart w:id="347" w:name="_Toc488762060"/>
      <w:bookmarkEnd w:id="304"/>
      <w:bookmarkEnd w:id="305"/>
      <w:bookmarkEnd w:id="306"/>
      <w:bookmarkEnd w:id="307"/>
      <w:bookmarkEnd w:id="308"/>
      <w:bookmarkEnd w:id="309"/>
      <w:bookmarkEnd w:id="310"/>
      <w:bookmarkEnd w:id="311"/>
      <w:bookmarkEnd w:id="312"/>
      <w:r>
        <w:br w:type="page"/>
      </w:r>
    </w:p>
    <w:p w14:paraId="7D9E9F8A" w14:textId="13FE8142" w:rsidR="0079149C" w:rsidRPr="00555180" w:rsidRDefault="0079149C" w:rsidP="009E28B9">
      <w:pPr>
        <w:pStyle w:val="Heading2"/>
      </w:pPr>
      <w:bookmarkStart w:id="348" w:name="_Toc491266392"/>
      <w:r w:rsidRPr="00555180">
        <w:lastRenderedPageBreak/>
        <w:t xml:space="preserve">Appendix </w:t>
      </w:r>
      <w:r w:rsidR="00D937F0" w:rsidRPr="00555180">
        <w:t>B</w:t>
      </w:r>
      <w:r w:rsidRPr="00555180">
        <w:t xml:space="preserve">: Organisations </w:t>
      </w:r>
      <w:r w:rsidR="001B7B15">
        <w:t>i</w:t>
      </w:r>
      <w:r w:rsidRPr="00555180">
        <w:t xml:space="preserve">nterviewed and </w:t>
      </w:r>
      <w:r w:rsidR="001B7B15">
        <w:t>c</w:t>
      </w:r>
      <w:r w:rsidRPr="00555180">
        <w:t xml:space="preserve">ontacted in </w:t>
      </w:r>
      <w:r w:rsidR="001B7B15">
        <w:t>q</w:t>
      </w:r>
      <w:r w:rsidRPr="00555180">
        <w:t xml:space="preserve">ualitative </w:t>
      </w:r>
      <w:r w:rsidR="001B7B15">
        <w:t>r</w:t>
      </w:r>
      <w:r w:rsidRPr="00555180">
        <w:t>esearch</w:t>
      </w:r>
      <w:bookmarkEnd w:id="345"/>
      <w:bookmarkEnd w:id="346"/>
      <w:bookmarkEnd w:id="347"/>
      <w:bookmarkEnd w:id="348"/>
    </w:p>
    <w:p w14:paraId="495B5A42" w14:textId="77777777" w:rsidR="0079149C" w:rsidRPr="00A71E9C" w:rsidRDefault="0079149C" w:rsidP="0079149C">
      <w:pPr>
        <w:spacing w:after="240"/>
        <w:contextualSpacing/>
        <w:outlineLvl w:val="6"/>
        <w:rPr>
          <w:b/>
          <w:i/>
          <w:color w:val="172983"/>
          <w:sz w:val="32"/>
          <w:szCs w:val="36"/>
        </w:rPr>
      </w:pPr>
      <w:r w:rsidRPr="00A71E9C">
        <w:rPr>
          <w:b/>
          <w:i/>
          <w:color w:val="172983"/>
          <w:sz w:val="32"/>
          <w:szCs w:val="36"/>
        </w:rPr>
        <w:t>Ceduna and Surrounds</w:t>
      </w:r>
    </w:p>
    <w:p w14:paraId="50A269D2" w14:textId="7519D9C8" w:rsidR="0079149C" w:rsidRPr="00A71E9C" w:rsidRDefault="0079149C" w:rsidP="00A71E9C">
      <w:pPr>
        <w:spacing w:before="360"/>
        <w:rPr>
          <w:b/>
        </w:rPr>
      </w:pPr>
      <w:r w:rsidRPr="00A71E9C">
        <w:rPr>
          <w:b/>
        </w:rPr>
        <w:t>Participating organisations</w:t>
      </w:r>
      <w:r w:rsidR="00A71E9C" w:rsidRPr="00A71E9C">
        <w:rPr>
          <w:b/>
          <w:vertAlign w:val="superscript"/>
        </w:rPr>
        <w:footnoteReference w:id="66"/>
      </w:r>
      <w:r w:rsidRPr="00A71E9C">
        <w:rPr>
          <w:b/>
        </w:rPr>
        <w:t>:</w:t>
      </w:r>
    </w:p>
    <w:p w14:paraId="01C280F3" w14:textId="77777777" w:rsidR="0079149C" w:rsidRPr="0003360E" w:rsidRDefault="0079149C" w:rsidP="0079149C">
      <w:pPr>
        <w:spacing w:before="120"/>
        <w:ind w:left="360" w:hanging="360"/>
      </w:pPr>
      <w:r w:rsidRPr="0003360E">
        <w:t>Aboriginal Drug and Alcohol Corporation</w:t>
      </w:r>
    </w:p>
    <w:p w14:paraId="1DD98DB9" w14:textId="77777777" w:rsidR="0079149C" w:rsidRDefault="0079149C" w:rsidP="0079149C">
      <w:pPr>
        <w:spacing w:before="120"/>
        <w:ind w:left="360" w:hanging="360"/>
      </w:pPr>
      <w:r w:rsidRPr="0003360E">
        <w:t>Aboriginal Family Support Services</w:t>
      </w:r>
    </w:p>
    <w:p w14:paraId="51C7A68B" w14:textId="6B8D6002" w:rsidR="00C7641B" w:rsidRDefault="00C7641B" w:rsidP="0079149C">
      <w:pPr>
        <w:spacing w:before="120"/>
        <w:ind w:left="360" w:hanging="360"/>
      </w:pPr>
      <w:r>
        <w:t>Betta Electrical</w:t>
      </w:r>
    </w:p>
    <w:p w14:paraId="734CFCDB" w14:textId="0389F54D" w:rsidR="00C7641B" w:rsidRPr="0003360E" w:rsidRDefault="00C7641B" w:rsidP="0079149C">
      <w:pPr>
        <w:spacing w:before="120"/>
        <w:ind w:left="360" w:hanging="360"/>
      </w:pPr>
      <w:r>
        <w:t>Bill’s Pizza &amp; Pasta Shop</w:t>
      </w:r>
    </w:p>
    <w:p w14:paraId="3E1EA277" w14:textId="77777777" w:rsidR="0079149C" w:rsidRPr="0003360E" w:rsidRDefault="0079149C" w:rsidP="0079149C">
      <w:pPr>
        <w:spacing w:before="120"/>
        <w:ind w:left="360" w:hanging="360"/>
      </w:pPr>
      <w:r w:rsidRPr="0003360E">
        <w:t>Ceduna Aboriginal Corporation</w:t>
      </w:r>
    </w:p>
    <w:p w14:paraId="384B78D0" w14:textId="77777777" w:rsidR="0079149C" w:rsidRPr="0003360E" w:rsidRDefault="0079149C" w:rsidP="0079149C">
      <w:pPr>
        <w:spacing w:before="120"/>
        <w:ind w:left="360" w:hanging="360"/>
      </w:pPr>
      <w:r w:rsidRPr="0003360E">
        <w:t>Ceduna Area School</w:t>
      </w:r>
    </w:p>
    <w:p w14:paraId="42668546" w14:textId="77777777" w:rsidR="0079149C" w:rsidRPr="0003360E" w:rsidRDefault="0079149C" w:rsidP="0079149C">
      <w:pPr>
        <w:spacing w:before="120"/>
        <w:ind w:left="360" w:hanging="360"/>
      </w:pPr>
      <w:r w:rsidRPr="0003360E">
        <w:t>Ceduna Hospital</w:t>
      </w:r>
    </w:p>
    <w:p w14:paraId="7213B3BB" w14:textId="23ABCFE0" w:rsidR="0079149C" w:rsidRPr="0003360E" w:rsidRDefault="0079149C" w:rsidP="0079149C">
      <w:pPr>
        <w:spacing w:before="120"/>
        <w:ind w:left="360" w:hanging="360"/>
      </w:pPr>
      <w:r w:rsidRPr="0003360E">
        <w:t>Ceduna Koonib</w:t>
      </w:r>
      <w:r w:rsidR="00214BDD">
        <w:t>b</w:t>
      </w:r>
      <w:r w:rsidRPr="0003360E">
        <w:t>a Aboriginal Health Service</w:t>
      </w:r>
    </w:p>
    <w:p w14:paraId="78E2FCF3" w14:textId="77777777" w:rsidR="0079149C" w:rsidRPr="0003360E" w:rsidRDefault="0079149C" w:rsidP="0079149C">
      <w:pPr>
        <w:spacing w:before="120"/>
        <w:ind w:left="360" w:hanging="360"/>
      </w:pPr>
      <w:r w:rsidRPr="0003360E">
        <w:t>Ceduna Youth Club</w:t>
      </w:r>
    </w:p>
    <w:p w14:paraId="370EE566" w14:textId="77777777" w:rsidR="0079149C" w:rsidRPr="0003360E" w:rsidRDefault="0079149C" w:rsidP="0079149C">
      <w:pPr>
        <w:spacing w:before="120"/>
        <w:ind w:left="360" w:hanging="360"/>
      </w:pPr>
      <w:r w:rsidRPr="0003360E">
        <w:t>Centacare</w:t>
      </w:r>
    </w:p>
    <w:p w14:paraId="51833BEA" w14:textId="77777777" w:rsidR="0079149C" w:rsidRPr="0003360E" w:rsidRDefault="0079149C" w:rsidP="0079149C">
      <w:pPr>
        <w:spacing w:before="120"/>
        <w:ind w:left="360" w:hanging="360"/>
      </w:pPr>
      <w:r w:rsidRPr="0003360E">
        <w:t>Complete Personnel</w:t>
      </w:r>
    </w:p>
    <w:p w14:paraId="329E7340" w14:textId="77777777" w:rsidR="0079149C" w:rsidRPr="0003360E" w:rsidRDefault="0079149C" w:rsidP="0079149C">
      <w:pPr>
        <w:spacing w:before="120"/>
        <w:ind w:left="360" w:hanging="360"/>
      </w:pPr>
      <w:r w:rsidRPr="0003360E">
        <w:t>Department of Prime Minister and Cabinet</w:t>
      </w:r>
    </w:p>
    <w:p w14:paraId="03B81FAB" w14:textId="77777777" w:rsidR="0079149C" w:rsidRPr="0003360E" w:rsidRDefault="0079149C" w:rsidP="0079149C">
      <w:pPr>
        <w:spacing w:before="120"/>
        <w:ind w:left="360" w:hanging="360"/>
      </w:pPr>
      <w:r w:rsidRPr="0003360E">
        <w:t>District Council of Ceduna</w:t>
      </w:r>
    </w:p>
    <w:p w14:paraId="49A38630" w14:textId="77777777" w:rsidR="0079149C" w:rsidRPr="0003360E" w:rsidRDefault="0079149C" w:rsidP="0079149C">
      <w:pPr>
        <w:spacing w:before="120"/>
        <w:ind w:left="360" w:hanging="360"/>
      </w:pPr>
      <w:r w:rsidRPr="0003360E">
        <w:t>Families South Australia</w:t>
      </w:r>
    </w:p>
    <w:p w14:paraId="7DA06DF2" w14:textId="31E54093" w:rsidR="00C7641B" w:rsidRPr="00711DE9" w:rsidRDefault="0079149C" w:rsidP="00C7641B">
      <w:pPr>
        <w:spacing w:before="120"/>
        <w:ind w:left="360" w:hanging="360"/>
      </w:pPr>
      <w:r w:rsidRPr="00711DE9">
        <w:t>Foodland</w:t>
      </w:r>
    </w:p>
    <w:p w14:paraId="42EB22F7" w14:textId="51A93638" w:rsidR="00C7641B" w:rsidRDefault="00C7641B" w:rsidP="00C7641B">
      <w:pPr>
        <w:spacing w:before="120"/>
        <w:ind w:left="360" w:hanging="360"/>
      </w:pPr>
      <w:r w:rsidRPr="00C7641B">
        <w:t>Homescene</w:t>
      </w:r>
    </w:p>
    <w:p w14:paraId="7BE4AA97" w14:textId="0E716682" w:rsidR="00C7641B" w:rsidRPr="00C7641B" w:rsidRDefault="00C7641B" w:rsidP="00C7641B">
      <w:pPr>
        <w:spacing w:before="120"/>
        <w:ind w:left="360" w:hanging="360"/>
      </w:pPr>
      <w:r>
        <w:t>IGA Thevenard</w:t>
      </w:r>
    </w:p>
    <w:p w14:paraId="705F29F2" w14:textId="77777777" w:rsidR="0079149C" w:rsidRPr="0003360E" w:rsidRDefault="0079149C" w:rsidP="0079149C">
      <w:pPr>
        <w:spacing w:before="120"/>
        <w:ind w:left="360" w:hanging="360"/>
      </w:pPr>
      <w:r w:rsidRPr="0003360E">
        <w:t>Joanna’s Op Shop</w:t>
      </w:r>
    </w:p>
    <w:p w14:paraId="0DD91830" w14:textId="77777777" w:rsidR="0079149C" w:rsidRPr="0003360E" w:rsidRDefault="0079149C" w:rsidP="0079149C">
      <w:pPr>
        <w:spacing w:before="120"/>
        <w:ind w:left="360" w:hanging="360"/>
      </w:pPr>
      <w:r w:rsidRPr="0003360E">
        <w:t>Life Without Barriers</w:t>
      </w:r>
    </w:p>
    <w:p w14:paraId="5C8192DF" w14:textId="77777777" w:rsidR="0079149C" w:rsidRPr="0003360E" w:rsidRDefault="0079149C" w:rsidP="0079149C">
      <w:pPr>
        <w:spacing w:before="120"/>
        <w:ind w:left="360" w:hanging="360"/>
      </w:pPr>
      <w:r w:rsidRPr="0003360E">
        <w:t>Ngura Yadurirn Child and Family Centre</w:t>
      </w:r>
    </w:p>
    <w:p w14:paraId="71EC6002" w14:textId="77777777" w:rsidR="0079149C" w:rsidRPr="0003360E" w:rsidRDefault="0079149C" w:rsidP="0079149C">
      <w:pPr>
        <w:spacing w:before="120"/>
        <w:ind w:left="360" w:hanging="360"/>
      </w:pPr>
      <w:r w:rsidRPr="0003360E">
        <w:t>Oak Valley Incorporated (Maralinga)</w:t>
      </w:r>
    </w:p>
    <w:p w14:paraId="142C1541" w14:textId="77777777" w:rsidR="0079149C" w:rsidRPr="0003360E" w:rsidRDefault="0079149C" w:rsidP="0079149C">
      <w:pPr>
        <w:spacing w:before="120"/>
        <w:ind w:left="360" w:hanging="360"/>
      </w:pPr>
      <w:r w:rsidRPr="0003360E">
        <w:t>Save the children</w:t>
      </w:r>
    </w:p>
    <w:p w14:paraId="7A382112" w14:textId="77777777" w:rsidR="0079149C" w:rsidRPr="0003360E" w:rsidRDefault="0079149C" w:rsidP="0079149C">
      <w:pPr>
        <w:spacing w:before="120"/>
        <w:ind w:left="360" w:hanging="360"/>
      </w:pPr>
      <w:r w:rsidRPr="0003360E">
        <w:t>Scotdesco</w:t>
      </w:r>
    </w:p>
    <w:p w14:paraId="5659B429" w14:textId="77777777" w:rsidR="0079149C" w:rsidRPr="0003360E" w:rsidRDefault="0079149C" w:rsidP="0079149C">
      <w:pPr>
        <w:spacing w:before="120"/>
        <w:ind w:left="360" w:hanging="360"/>
      </w:pPr>
      <w:r w:rsidRPr="0003360E">
        <w:t>South Australia Police</w:t>
      </w:r>
    </w:p>
    <w:p w14:paraId="4A617637" w14:textId="77777777" w:rsidR="0079149C" w:rsidRPr="0003360E" w:rsidRDefault="0079149C" w:rsidP="0079149C">
      <w:pPr>
        <w:spacing w:before="120"/>
        <w:ind w:left="360" w:hanging="360"/>
      </w:pPr>
      <w:r w:rsidRPr="0003360E">
        <w:t>Visitor Info Centre</w:t>
      </w:r>
    </w:p>
    <w:p w14:paraId="1800F659" w14:textId="77777777" w:rsidR="0079149C" w:rsidRPr="0003360E" w:rsidRDefault="0079149C" w:rsidP="0079149C">
      <w:pPr>
        <w:spacing w:before="120"/>
        <w:ind w:left="360" w:hanging="360"/>
      </w:pPr>
      <w:r w:rsidRPr="0003360E">
        <w:t>Yalata Community</w:t>
      </w:r>
    </w:p>
    <w:p w14:paraId="77F76A0D" w14:textId="77777777" w:rsidR="0079149C" w:rsidRPr="0003360E" w:rsidRDefault="0079149C" w:rsidP="0079149C">
      <w:pPr>
        <w:spacing w:before="120"/>
        <w:ind w:left="360" w:hanging="360"/>
      </w:pPr>
      <w:r w:rsidRPr="0003360E">
        <w:t>Yalata Outback Store</w:t>
      </w:r>
    </w:p>
    <w:p w14:paraId="196A4A20" w14:textId="77777777" w:rsidR="0079149C" w:rsidRPr="00A71E9C" w:rsidRDefault="0079149C" w:rsidP="0079149C">
      <w:pPr>
        <w:spacing w:before="120"/>
        <w:contextualSpacing/>
        <w:rPr>
          <w:b/>
          <w:lang w:eastAsia="en-US"/>
        </w:rPr>
      </w:pPr>
      <w:r w:rsidRPr="00A71E9C">
        <w:rPr>
          <w:b/>
          <w:lang w:eastAsia="en-US"/>
        </w:rPr>
        <w:t>Declined invitation to participate:</w:t>
      </w:r>
    </w:p>
    <w:p w14:paraId="1DAA60BB" w14:textId="77777777" w:rsidR="0079149C" w:rsidRPr="0003360E" w:rsidRDefault="0079149C" w:rsidP="0079149C">
      <w:pPr>
        <w:spacing w:before="120"/>
        <w:ind w:left="360" w:hanging="360"/>
      </w:pPr>
      <w:r w:rsidRPr="0003360E">
        <w:lastRenderedPageBreak/>
        <w:t>Ceduna Foreshore Motel</w:t>
      </w:r>
    </w:p>
    <w:p w14:paraId="2C4D94C4" w14:textId="77777777" w:rsidR="0079149C" w:rsidRPr="0003360E" w:rsidRDefault="0079149C" w:rsidP="0079149C">
      <w:pPr>
        <w:spacing w:before="120"/>
        <w:ind w:left="360" w:hanging="360"/>
      </w:pPr>
      <w:r w:rsidRPr="0003360E">
        <w:t>Eyre Futures</w:t>
      </w:r>
    </w:p>
    <w:p w14:paraId="3750EAD6" w14:textId="77777777" w:rsidR="0079149C" w:rsidRPr="0003360E" w:rsidRDefault="0079149C" w:rsidP="0079149C">
      <w:pPr>
        <w:spacing w:before="120"/>
        <w:contextualSpacing/>
        <w:rPr>
          <w:lang w:eastAsia="en-US"/>
        </w:rPr>
      </w:pPr>
    </w:p>
    <w:p w14:paraId="364DE018" w14:textId="77777777" w:rsidR="0079149C" w:rsidRPr="00A71E9C" w:rsidRDefault="0079149C" w:rsidP="0079149C">
      <w:pPr>
        <w:spacing w:before="120"/>
        <w:contextualSpacing/>
        <w:rPr>
          <w:b/>
          <w:lang w:eastAsia="en-US"/>
        </w:rPr>
      </w:pPr>
      <w:r w:rsidRPr="00A71E9C">
        <w:rPr>
          <w:b/>
        </w:rPr>
        <w:t>Contacted</w:t>
      </w:r>
      <w:r w:rsidRPr="00A71E9C">
        <w:rPr>
          <w:b/>
          <w:vertAlign w:val="superscript"/>
          <w:lang w:eastAsia="en-US"/>
        </w:rPr>
        <w:footnoteReference w:id="67"/>
      </w:r>
      <w:r w:rsidRPr="00A71E9C">
        <w:rPr>
          <w:b/>
        </w:rPr>
        <w:t xml:space="preserve"> but not reached / unavailable during fieldwork period:</w:t>
      </w:r>
    </w:p>
    <w:p w14:paraId="649AD614" w14:textId="77777777" w:rsidR="0079149C" w:rsidRPr="0003360E" w:rsidRDefault="0079149C" w:rsidP="0079149C">
      <w:pPr>
        <w:spacing w:before="120"/>
        <w:ind w:left="360" w:hanging="360"/>
      </w:pPr>
      <w:r w:rsidRPr="0003360E">
        <w:t>Aboriginal Legal Rights Movement</w:t>
      </w:r>
    </w:p>
    <w:p w14:paraId="2313A38B" w14:textId="77777777" w:rsidR="0079149C" w:rsidRPr="0003360E" w:rsidRDefault="0079149C" w:rsidP="0079149C">
      <w:pPr>
        <w:spacing w:before="120"/>
        <w:ind w:left="360" w:hanging="360"/>
      </w:pPr>
      <w:r w:rsidRPr="0003360E">
        <w:t>Ceduna District Health Services</w:t>
      </w:r>
    </w:p>
    <w:p w14:paraId="4375E303" w14:textId="77777777" w:rsidR="0079149C" w:rsidRPr="0003360E" w:rsidRDefault="0079149C" w:rsidP="0079149C">
      <w:pPr>
        <w:spacing w:before="120"/>
        <w:ind w:left="360" w:hanging="360"/>
      </w:pPr>
      <w:r w:rsidRPr="0003360E">
        <w:t>Department of Communities and Social Inclusion</w:t>
      </w:r>
    </w:p>
    <w:p w14:paraId="1C92C9ED" w14:textId="77777777" w:rsidR="0079149C" w:rsidRPr="0003360E" w:rsidRDefault="0079149C" w:rsidP="0079149C">
      <w:pPr>
        <w:spacing w:before="120"/>
        <w:ind w:left="360" w:hanging="360"/>
      </w:pPr>
      <w:r w:rsidRPr="0003360E">
        <w:t>Family Violence Legal Service</w:t>
      </w:r>
    </w:p>
    <w:p w14:paraId="2F764240" w14:textId="66D84D7E" w:rsidR="00C7641B" w:rsidRPr="0003360E" w:rsidRDefault="0079149C" w:rsidP="00C7641B">
      <w:pPr>
        <w:spacing w:before="120"/>
        <w:ind w:left="360" w:hanging="360"/>
      </w:pPr>
      <w:r w:rsidRPr="0003360E">
        <w:t>Far West Coast Aboriginal Corporation</w:t>
      </w:r>
    </w:p>
    <w:p w14:paraId="6A4A2FFE" w14:textId="77777777" w:rsidR="0079149C" w:rsidRDefault="0079149C" w:rsidP="0079149C">
      <w:pPr>
        <w:spacing w:before="120"/>
        <w:ind w:left="360" w:hanging="360"/>
      </w:pPr>
      <w:r w:rsidRPr="0003360E">
        <w:t>Housing South Australia</w:t>
      </w:r>
    </w:p>
    <w:p w14:paraId="2D468AF5" w14:textId="064DAEBA" w:rsidR="00C7641B" w:rsidRPr="0003360E" w:rsidRDefault="00C7641B" w:rsidP="0079149C">
      <w:pPr>
        <w:spacing w:before="120"/>
        <w:ind w:left="360" w:hanging="360"/>
      </w:pPr>
      <w:r>
        <w:t>Koonibba Community</w:t>
      </w:r>
    </w:p>
    <w:p w14:paraId="3B200F78" w14:textId="77777777" w:rsidR="0079149C" w:rsidRDefault="0079149C" w:rsidP="0079149C">
      <w:pPr>
        <w:spacing w:before="120"/>
        <w:ind w:left="360" w:hanging="360"/>
      </w:pPr>
      <w:r w:rsidRPr="0003360E">
        <w:t>Mobile Assistance Patrol</w:t>
      </w:r>
    </w:p>
    <w:p w14:paraId="6D34C140" w14:textId="1BE6B07C" w:rsidR="00C7641B" w:rsidRDefault="00C7641B" w:rsidP="0079149C">
      <w:pPr>
        <w:spacing w:before="120"/>
        <w:ind w:left="360" w:hanging="360"/>
      </w:pPr>
      <w:r>
        <w:t>Oak Valley Aboriginal School</w:t>
      </w:r>
    </w:p>
    <w:p w14:paraId="1321B61D" w14:textId="0F543A20" w:rsidR="00C7641B" w:rsidRDefault="00C7641B" w:rsidP="0079149C">
      <w:pPr>
        <w:spacing w:before="120"/>
        <w:ind w:left="360" w:hanging="360"/>
      </w:pPr>
      <w:r>
        <w:t>Oak Valley Health Clinic</w:t>
      </w:r>
    </w:p>
    <w:p w14:paraId="7C0D3ED0" w14:textId="232FB37E" w:rsidR="00C7641B" w:rsidRPr="0003360E" w:rsidRDefault="00C7641B" w:rsidP="0079149C">
      <w:pPr>
        <w:spacing w:before="120"/>
        <w:ind w:left="360" w:hanging="360"/>
      </w:pPr>
      <w:r>
        <w:t>South Australia Ambulance Service</w:t>
      </w:r>
    </w:p>
    <w:p w14:paraId="57FE5385" w14:textId="77777777" w:rsidR="0079149C" w:rsidRPr="0003360E" w:rsidRDefault="0079149C" w:rsidP="0079149C">
      <w:pPr>
        <w:spacing w:before="120"/>
        <w:ind w:left="360" w:hanging="360"/>
      </w:pPr>
      <w:r w:rsidRPr="0003360E">
        <w:t>South Australian National Football League</w:t>
      </w:r>
    </w:p>
    <w:p w14:paraId="52D708DB" w14:textId="77777777" w:rsidR="0079149C" w:rsidRPr="0003360E" w:rsidRDefault="0079149C" w:rsidP="0079149C">
      <w:pPr>
        <w:spacing w:before="120"/>
        <w:ind w:left="360" w:hanging="360"/>
      </w:pPr>
      <w:r w:rsidRPr="0003360E">
        <w:t>Step Down Unit, Ceduna Hospital</w:t>
      </w:r>
    </w:p>
    <w:p w14:paraId="697ABE15" w14:textId="77777777" w:rsidR="00881DBD" w:rsidRDefault="0079149C" w:rsidP="00881DBD">
      <w:pPr>
        <w:spacing w:before="120"/>
        <w:ind w:left="360" w:hanging="360"/>
      </w:pPr>
      <w:r w:rsidRPr="0003360E">
        <w:t>Tullawon Health Service</w:t>
      </w:r>
    </w:p>
    <w:p w14:paraId="04FCD546" w14:textId="77777777" w:rsidR="00881DBD" w:rsidRDefault="00881DBD" w:rsidP="00881DBD">
      <w:pPr>
        <w:spacing w:before="120"/>
        <w:ind w:left="360" w:hanging="360"/>
      </w:pPr>
    </w:p>
    <w:p w14:paraId="006C19D3" w14:textId="24DB1D39" w:rsidR="00141BD2" w:rsidRDefault="0079149C" w:rsidP="00881DBD">
      <w:pPr>
        <w:spacing w:before="120"/>
        <w:ind w:left="360" w:hanging="360"/>
        <w:rPr>
          <w:b/>
          <w:i/>
          <w:color w:val="172983"/>
          <w:sz w:val="32"/>
          <w:szCs w:val="36"/>
        </w:rPr>
      </w:pPr>
      <w:r w:rsidRPr="00A71E9C">
        <w:rPr>
          <w:b/>
          <w:i/>
          <w:color w:val="172983"/>
          <w:sz w:val="32"/>
          <w:szCs w:val="36"/>
        </w:rPr>
        <w:t>East Kimberley</w:t>
      </w:r>
    </w:p>
    <w:p w14:paraId="075FD451" w14:textId="77777777" w:rsidR="0079149C" w:rsidRPr="0003360E" w:rsidRDefault="0079149C" w:rsidP="0079149C">
      <w:pPr>
        <w:spacing w:after="240"/>
        <w:contextualSpacing/>
        <w:outlineLvl w:val="7"/>
        <w:rPr>
          <w:i/>
          <w:color w:val="172983"/>
          <w:sz w:val="28"/>
          <w:szCs w:val="28"/>
        </w:rPr>
      </w:pPr>
      <w:r w:rsidRPr="0003360E">
        <w:rPr>
          <w:i/>
          <w:color w:val="172983"/>
          <w:sz w:val="28"/>
          <w:szCs w:val="28"/>
        </w:rPr>
        <w:t>Kununurra</w:t>
      </w:r>
    </w:p>
    <w:p w14:paraId="0260D151" w14:textId="146EBE5F" w:rsidR="0079149C" w:rsidRPr="001F5A80" w:rsidRDefault="0079149C" w:rsidP="0079149C">
      <w:pPr>
        <w:spacing w:before="360"/>
        <w:rPr>
          <w:b/>
        </w:rPr>
      </w:pPr>
      <w:r w:rsidRPr="001F5A80">
        <w:rPr>
          <w:b/>
        </w:rPr>
        <w:t>Participating organisations</w:t>
      </w:r>
      <w:bookmarkStart w:id="349" w:name="_Ref476759456"/>
      <w:r w:rsidR="00A71E9C" w:rsidRPr="001F5A80">
        <w:rPr>
          <w:b/>
          <w:vertAlign w:val="superscript"/>
        </w:rPr>
        <w:footnoteReference w:id="68"/>
      </w:r>
      <w:bookmarkEnd w:id="349"/>
      <w:r w:rsidRPr="001F5A80">
        <w:rPr>
          <w:b/>
        </w:rPr>
        <w:t>:</w:t>
      </w:r>
    </w:p>
    <w:p w14:paraId="67A1053E" w14:textId="77777777" w:rsidR="0079149C" w:rsidRPr="0003360E" w:rsidRDefault="0079149C" w:rsidP="0079149C">
      <w:pPr>
        <w:spacing w:before="120"/>
        <w:ind w:left="360" w:hanging="360"/>
      </w:pPr>
      <w:r w:rsidRPr="0003360E">
        <w:t>Department of Child Protection and Family Services</w:t>
      </w:r>
    </w:p>
    <w:p w14:paraId="2752F72A" w14:textId="77777777" w:rsidR="0079149C" w:rsidRPr="0003360E" w:rsidRDefault="0079149C" w:rsidP="0079149C">
      <w:pPr>
        <w:spacing w:before="120"/>
        <w:ind w:left="360" w:hanging="360"/>
      </w:pPr>
      <w:r w:rsidRPr="0003360E">
        <w:t>Department of Corrective Services Youth Justice</w:t>
      </w:r>
    </w:p>
    <w:p w14:paraId="34E0BF5B" w14:textId="77777777" w:rsidR="0079149C" w:rsidRPr="0003360E" w:rsidRDefault="0079149C" w:rsidP="0079149C">
      <w:pPr>
        <w:spacing w:before="120"/>
        <w:ind w:left="360" w:hanging="360"/>
      </w:pPr>
      <w:r w:rsidRPr="0003360E">
        <w:t>Department of Prime Minister and Cabinet</w:t>
      </w:r>
    </w:p>
    <w:p w14:paraId="2D19C945" w14:textId="0E4BAC85" w:rsidR="0079149C" w:rsidRPr="0003360E" w:rsidRDefault="0079149C" w:rsidP="0079149C">
      <w:pPr>
        <w:spacing w:before="120"/>
        <w:ind w:left="360" w:hanging="360"/>
      </w:pPr>
      <w:r w:rsidRPr="0003360E">
        <w:t>East Kimberl</w:t>
      </w:r>
      <w:r w:rsidR="00D5505B">
        <w:t>e</w:t>
      </w:r>
      <w:r w:rsidRPr="0003360E">
        <w:t>y Chamber of Commerce and Industry</w:t>
      </w:r>
    </w:p>
    <w:p w14:paraId="514B3348" w14:textId="77777777" w:rsidR="0079149C" w:rsidRPr="0003360E" w:rsidRDefault="0079149C" w:rsidP="0079149C">
      <w:pPr>
        <w:spacing w:before="120"/>
        <w:ind w:left="360" w:hanging="360"/>
      </w:pPr>
      <w:r w:rsidRPr="0003360E">
        <w:t>Grab-A-Bargain Variety Store</w:t>
      </w:r>
    </w:p>
    <w:p w14:paraId="4CFB3B7B" w14:textId="77777777" w:rsidR="0079149C" w:rsidRPr="0003360E" w:rsidRDefault="0079149C" w:rsidP="0079149C">
      <w:pPr>
        <w:spacing w:before="120"/>
        <w:ind w:left="360" w:hanging="360"/>
      </w:pPr>
      <w:r w:rsidRPr="0003360E">
        <w:t>Gulliver’s Tavern</w:t>
      </w:r>
    </w:p>
    <w:p w14:paraId="5D25ADDB" w14:textId="0826237E" w:rsidR="0079149C" w:rsidRPr="0003360E" w:rsidRDefault="0079149C" w:rsidP="0079149C">
      <w:pPr>
        <w:spacing w:before="120"/>
        <w:ind w:left="360" w:hanging="360"/>
      </w:pPr>
      <w:r w:rsidRPr="0003360E">
        <w:t>Kimberl</w:t>
      </w:r>
      <w:r w:rsidR="00D5505B">
        <w:t>e</w:t>
      </w:r>
      <w:r w:rsidRPr="0003360E">
        <w:t>y Mental Health Drug Service</w:t>
      </w:r>
    </w:p>
    <w:p w14:paraId="098B920A" w14:textId="77777777" w:rsidR="0079149C" w:rsidRPr="0003360E" w:rsidRDefault="0079149C" w:rsidP="0079149C">
      <w:pPr>
        <w:spacing w:before="120"/>
        <w:ind w:left="360" w:hanging="360"/>
      </w:pPr>
      <w:r w:rsidRPr="0003360E">
        <w:t>Kununurra District Hospital</w:t>
      </w:r>
    </w:p>
    <w:p w14:paraId="4A6E3730" w14:textId="77777777" w:rsidR="0079149C" w:rsidRPr="0003360E" w:rsidRDefault="0079149C" w:rsidP="0079149C">
      <w:pPr>
        <w:spacing w:before="120"/>
        <w:ind w:left="360" w:hanging="360"/>
      </w:pPr>
      <w:r w:rsidRPr="0003360E">
        <w:t>Nirrumbuk Environmental Health</w:t>
      </w:r>
    </w:p>
    <w:p w14:paraId="01481711" w14:textId="77777777" w:rsidR="0079149C" w:rsidRPr="0003360E" w:rsidRDefault="0079149C" w:rsidP="0079149C">
      <w:pPr>
        <w:spacing w:before="120"/>
        <w:ind w:left="360" w:hanging="360"/>
      </w:pPr>
      <w:r w:rsidRPr="0003360E">
        <w:t>Ord Valley Aboriginal Health Service</w:t>
      </w:r>
    </w:p>
    <w:p w14:paraId="13998D22" w14:textId="77777777" w:rsidR="0079149C" w:rsidRPr="0003360E" w:rsidRDefault="0079149C" w:rsidP="0079149C">
      <w:pPr>
        <w:spacing w:before="120"/>
        <w:ind w:left="360" w:hanging="360"/>
      </w:pPr>
      <w:r w:rsidRPr="0003360E">
        <w:lastRenderedPageBreak/>
        <w:t>Regional Services Reform Unit</w:t>
      </w:r>
    </w:p>
    <w:p w14:paraId="04C80BE0" w14:textId="77777777" w:rsidR="0079149C" w:rsidRPr="0003360E" w:rsidRDefault="0079149C" w:rsidP="0079149C">
      <w:pPr>
        <w:spacing w:before="120"/>
        <w:ind w:left="360" w:hanging="360"/>
      </w:pPr>
      <w:r w:rsidRPr="0003360E">
        <w:t>Save the Children</w:t>
      </w:r>
    </w:p>
    <w:p w14:paraId="097C3E89" w14:textId="77777777" w:rsidR="0079149C" w:rsidRPr="0003360E" w:rsidRDefault="0079149C" w:rsidP="0079149C">
      <w:pPr>
        <w:spacing w:before="120"/>
        <w:ind w:left="360" w:hanging="360"/>
      </w:pPr>
      <w:r w:rsidRPr="0003360E">
        <w:t>Shire of Wyndham East Kimberley</w:t>
      </w:r>
    </w:p>
    <w:p w14:paraId="7E77BD0C" w14:textId="77777777" w:rsidR="0079149C" w:rsidRPr="0003360E" w:rsidRDefault="0079149C" w:rsidP="0079149C">
      <w:pPr>
        <w:spacing w:before="120"/>
        <w:ind w:left="360" w:hanging="360"/>
      </w:pPr>
      <w:r w:rsidRPr="0003360E">
        <w:t>Target Kununurra</w:t>
      </w:r>
    </w:p>
    <w:p w14:paraId="529C66CD" w14:textId="77777777" w:rsidR="0079149C" w:rsidRPr="0003360E" w:rsidRDefault="0079149C" w:rsidP="0079149C">
      <w:pPr>
        <w:spacing w:before="120"/>
        <w:ind w:left="360" w:hanging="360"/>
      </w:pPr>
      <w:r w:rsidRPr="0003360E">
        <w:t>Tuckerbox Stores</w:t>
      </w:r>
    </w:p>
    <w:p w14:paraId="5520A09C" w14:textId="77777777" w:rsidR="0079149C" w:rsidRPr="0003360E" w:rsidRDefault="0079149C" w:rsidP="0079149C">
      <w:pPr>
        <w:spacing w:before="120"/>
        <w:ind w:left="360" w:hanging="360"/>
      </w:pPr>
      <w:r w:rsidRPr="0003360E">
        <w:t>V A Fashions Kununurra</w:t>
      </w:r>
    </w:p>
    <w:p w14:paraId="5FBE6E37" w14:textId="77777777" w:rsidR="0079149C" w:rsidRPr="0003360E" w:rsidRDefault="0079149C" w:rsidP="0079149C">
      <w:pPr>
        <w:spacing w:before="120"/>
        <w:ind w:left="360" w:hanging="360"/>
      </w:pPr>
      <w:r w:rsidRPr="0003360E">
        <w:t>Visitor Information Centre</w:t>
      </w:r>
    </w:p>
    <w:p w14:paraId="27972340" w14:textId="77777777" w:rsidR="0079149C" w:rsidRPr="0003360E" w:rsidRDefault="0079149C" w:rsidP="0079149C">
      <w:pPr>
        <w:spacing w:before="120"/>
        <w:ind w:left="360" w:hanging="360"/>
      </w:pPr>
      <w:r w:rsidRPr="0003360E">
        <w:t>Waringarri Aboriginal Corporation</w:t>
      </w:r>
    </w:p>
    <w:p w14:paraId="6C301DF9" w14:textId="77777777" w:rsidR="0079149C" w:rsidRPr="0003360E" w:rsidRDefault="0079149C" w:rsidP="0079149C">
      <w:pPr>
        <w:spacing w:before="120"/>
        <w:ind w:left="360" w:hanging="360"/>
      </w:pPr>
      <w:r w:rsidRPr="0003360E">
        <w:t>Western Australia Housing</w:t>
      </w:r>
    </w:p>
    <w:p w14:paraId="0CFABD7D" w14:textId="77777777" w:rsidR="0079149C" w:rsidRPr="0003360E" w:rsidRDefault="0079149C" w:rsidP="0079149C">
      <w:pPr>
        <w:spacing w:before="120"/>
        <w:ind w:left="360" w:hanging="360"/>
      </w:pPr>
      <w:r w:rsidRPr="0003360E">
        <w:t>Western Australian Department of Regional Development</w:t>
      </w:r>
    </w:p>
    <w:p w14:paraId="0A442AC5" w14:textId="77777777" w:rsidR="0079149C" w:rsidRPr="005E2343" w:rsidRDefault="0079149C" w:rsidP="0079149C">
      <w:pPr>
        <w:spacing w:before="120"/>
        <w:ind w:left="360" w:hanging="360"/>
      </w:pPr>
      <w:r w:rsidRPr="005E2343">
        <w:t>Western Australia Police</w:t>
      </w:r>
    </w:p>
    <w:p w14:paraId="7429908B" w14:textId="77777777" w:rsidR="0079149C" w:rsidRPr="005E2343" w:rsidRDefault="0079149C" w:rsidP="0079149C">
      <w:pPr>
        <w:spacing w:before="120"/>
        <w:ind w:left="360" w:hanging="360"/>
      </w:pPr>
      <w:r w:rsidRPr="005E2343">
        <w:t>Department of Aboriginal Affairs</w:t>
      </w:r>
    </w:p>
    <w:p w14:paraId="799B218C" w14:textId="77777777" w:rsidR="0079149C" w:rsidRPr="005E2343" w:rsidRDefault="0079149C" w:rsidP="0079149C">
      <w:pPr>
        <w:spacing w:before="120"/>
        <w:ind w:left="360" w:hanging="360"/>
      </w:pPr>
      <w:r w:rsidRPr="005E2343">
        <w:t>St John’s Ambulance</w:t>
      </w:r>
    </w:p>
    <w:p w14:paraId="4F62FE35" w14:textId="77777777" w:rsidR="0079149C" w:rsidRPr="005E2343" w:rsidRDefault="0079149C" w:rsidP="0079149C">
      <w:pPr>
        <w:spacing w:before="120"/>
        <w:ind w:left="360" w:hanging="360"/>
      </w:pPr>
      <w:r w:rsidRPr="005E2343">
        <w:t>MG Corporation</w:t>
      </w:r>
    </w:p>
    <w:p w14:paraId="23BF04F5" w14:textId="77777777" w:rsidR="0079149C" w:rsidRPr="0003360E" w:rsidRDefault="0079149C" w:rsidP="0079149C">
      <w:pPr>
        <w:spacing w:before="120"/>
        <w:contextualSpacing/>
        <w:rPr>
          <w:lang w:eastAsia="en-US"/>
        </w:rPr>
      </w:pPr>
    </w:p>
    <w:p w14:paraId="722DEC57" w14:textId="77777777" w:rsidR="0079149C" w:rsidRPr="001F5A80" w:rsidRDefault="0079149C" w:rsidP="0079149C">
      <w:pPr>
        <w:spacing w:before="120"/>
        <w:contextualSpacing/>
        <w:rPr>
          <w:b/>
          <w:lang w:eastAsia="en-US"/>
        </w:rPr>
      </w:pPr>
      <w:r w:rsidRPr="001F5A80">
        <w:rPr>
          <w:b/>
          <w:lang w:eastAsia="en-US"/>
        </w:rPr>
        <w:t>Declined invitation to participate:</w:t>
      </w:r>
    </w:p>
    <w:p w14:paraId="66D0AE6E" w14:textId="77777777" w:rsidR="0079149C" w:rsidRDefault="0079149C" w:rsidP="0079149C">
      <w:pPr>
        <w:spacing w:before="120"/>
        <w:ind w:left="360" w:hanging="360"/>
      </w:pPr>
      <w:r w:rsidRPr="0003360E">
        <w:t>Department of the Attorney General Western Australia</w:t>
      </w:r>
    </w:p>
    <w:p w14:paraId="6CA0B27B" w14:textId="77777777" w:rsidR="00447097" w:rsidRPr="0003360E" w:rsidRDefault="00447097" w:rsidP="0079149C">
      <w:pPr>
        <w:spacing w:before="120"/>
        <w:ind w:left="360" w:hanging="360"/>
      </w:pPr>
    </w:p>
    <w:p w14:paraId="6EC0904B" w14:textId="77777777" w:rsidR="0079149C" w:rsidRPr="0003360E" w:rsidRDefault="0079149C" w:rsidP="0079149C">
      <w:pPr>
        <w:spacing w:before="120"/>
        <w:contextualSpacing/>
      </w:pPr>
    </w:p>
    <w:p w14:paraId="6C6C8162" w14:textId="77777777" w:rsidR="0079149C" w:rsidRPr="001F5A80" w:rsidRDefault="0079149C" w:rsidP="0079149C">
      <w:pPr>
        <w:spacing w:before="120"/>
        <w:contextualSpacing/>
        <w:rPr>
          <w:b/>
          <w:lang w:eastAsia="en-US"/>
        </w:rPr>
      </w:pPr>
      <w:r w:rsidRPr="001F5A80">
        <w:rPr>
          <w:b/>
        </w:rPr>
        <w:t>Contacted</w:t>
      </w:r>
      <w:r w:rsidRPr="001F5A80">
        <w:rPr>
          <w:b/>
          <w:vertAlign w:val="superscript"/>
          <w:lang w:eastAsia="en-US"/>
        </w:rPr>
        <w:footnoteReference w:id="69"/>
      </w:r>
      <w:r w:rsidRPr="001F5A80">
        <w:rPr>
          <w:b/>
        </w:rPr>
        <w:t xml:space="preserve"> but not reached / unavailable during fieldwork period:</w:t>
      </w:r>
    </w:p>
    <w:p w14:paraId="19AC7B6C" w14:textId="77777777" w:rsidR="0079149C" w:rsidRPr="0003360E" w:rsidRDefault="0079149C" w:rsidP="0079149C">
      <w:pPr>
        <w:spacing w:before="120"/>
        <w:ind w:left="360" w:hanging="360"/>
      </w:pPr>
      <w:r w:rsidRPr="0003360E">
        <w:t>Aboriginal Legal Service</w:t>
      </w:r>
    </w:p>
    <w:p w14:paraId="062819DB" w14:textId="77777777" w:rsidR="0079149C" w:rsidRPr="0003360E" w:rsidRDefault="0079149C" w:rsidP="0079149C">
      <w:pPr>
        <w:spacing w:before="120"/>
        <w:ind w:left="360" w:hanging="360"/>
      </w:pPr>
      <w:r w:rsidRPr="0003360E">
        <w:t>Kununurra District High School</w:t>
      </w:r>
    </w:p>
    <w:p w14:paraId="4B74A679" w14:textId="77777777" w:rsidR="0079149C" w:rsidRPr="0003360E" w:rsidRDefault="0079149C" w:rsidP="0079149C">
      <w:pPr>
        <w:spacing w:before="120"/>
        <w:ind w:left="360" w:hanging="360"/>
      </w:pPr>
      <w:r w:rsidRPr="0003360E">
        <w:t>Kununurra Women’s Crisis Centre</w:t>
      </w:r>
    </w:p>
    <w:p w14:paraId="55234779" w14:textId="77777777" w:rsidR="0079149C" w:rsidRPr="0003360E" w:rsidRDefault="0079149C" w:rsidP="0079149C">
      <w:pPr>
        <w:spacing w:before="120"/>
        <w:contextualSpacing/>
        <w:rPr>
          <w:highlight w:val="yellow"/>
          <w:lang w:eastAsia="en-US"/>
        </w:rPr>
      </w:pPr>
    </w:p>
    <w:p w14:paraId="4579CCCA" w14:textId="77777777" w:rsidR="0079149C" w:rsidRPr="0003360E" w:rsidRDefault="0079149C" w:rsidP="0079149C">
      <w:pPr>
        <w:spacing w:after="240"/>
        <w:contextualSpacing/>
        <w:outlineLvl w:val="7"/>
        <w:rPr>
          <w:i/>
          <w:color w:val="172983"/>
          <w:sz w:val="28"/>
          <w:szCs w:val="28"/>
        </w:rPr>
      </w:pPr>
      <w:r w:rsidRPr="0003360E">
        <w:rPr>
          <w:i/>
          <w:color w:val="172983"/>
          <w:sz w:val="28"/>
          <w:szCs w:val="28"/>
        </w:rPr>
        <w:t>Wyndham</w:t>
      </w:r>
    </w:p>
    <w:p w14:paraId="6CB2476F" w14:textId="78E9E89C" w:rsidR="0079149C" w:rsidRPr="001F5A80" w:rsidRDefault="0079149C" w:rsidP="0079149C">
      <w:pPr>
        <w:spacing w:before="360"/>
        <w:rPr>
          <w:b/>
          <w:vertAlign w:val="superscript"/>
        </w:rPr>
      </w:pPr>
      <w:r w:rsidRPr="001F5A80">
        <w:rPr>
          <w:b/>
        </w:rPr>
        <w:t xml:space="preserve">Participating </w:t>
      </w:r>
      <w:r w:rsidR="000630E4" w:rsidRPr="001F5A80">
        <w:rPr>
          <w:b/>
        </w:rPr>
        <w:t>organisations</w:t>
      </w:r>
      <w:r w:rsidR="00A71E9C" w:rsidRPr="001F5A80">
        <w:rPr>
          <w:b/>
          <w:vertAlign w:val="superscript"/>
        </w:rPr>
        <w:footnoteReference w:id="70"/>
      </w:r>
      <w:r w:rsidRPr="001F5A80">
        <w:rPr>
          <w:b/>
        </w:rPr>
        <w:t>:</w:t>
      </w:r>
    </w:p>
    <w:p w14:paraId="0E6B564D" w14:textId="77777777" w:rsidR="0079149C" w:rsidRPr="0003360E" w:rsidRDefault="0079149C" w:rsidP="0079149C">
      <w:pPr>
        <w:spacing w:before="120"/>
        <w:ind w:left="360" w:hanging="360"/>
      </w:pPr>
      <w:r w:rsidRPr="0003360E">
        <w:t>East Kimberley Job Pathways</w:t>
      </w:r>
    </w:p>
    <w:p w14:paraId="46DA8DE1" w14:textId="77777777" w:rsidR="0079149C" w:rsidRPr="0003360E" w:rsidRDefault="0079149C" w:rsidP="0079149C">
      <w:pPr>
        <w:spacing w:before="120"/>
        <w:ind w:left="360" w:hanging="360"/>
      </w:pPr>
      <w:r w:rsidRPr="0003360E">
        <w:t>Joongarri House</w:t>
      </w:r>
    </w:p>
    <w:p w14:paraId="4981DCA2" w14:textId="77777777" w:rsidR="0079149C" w:rsidRPr="0003360E" w:rsidRDefault="0079149C" w:rsidP="0079149C">
      <w:pPr>
        <w:spacing w:before="120"/>
        <w:ind w:left="360" w:hanging="360"/>
      </w:pPr>
      <w:r w:rsidRPr="0003360E">
        <w:t>Ngowner Aerwah Aboriginal Corporation</w:t>
      </w:r>
    </w:p>
    <w:p w14:paraId="15FA2246" w14:textId="77777777" w:rsidR="0079149C" w:rsidRPr="0003360E" w:rsidRDefault="0079149C" w:rsidP="0079149C">
      <w:pPr>
        <w:spacing w:before="120"/>
        <w:ind w:left="360" w:hanging="360"/>
      </w:pPr>
      <w:r w:rsidRPr="0003360E">
        <w:t>Seven Mile Residential Rehabilitation Facility</w:t>
      </w:r>
    </w:p>
    <w:p w14:paraId="2ECD515C" w14:textId="1AC59092" w:rsidR="0079149C" w:rsidRPr="0003360E" w:rsidRDefault="0079149C" w:rsidP="001D3D20">
      <w:pPr>
        <w:spacing w:before="120"/>
        <w:ind w:left="360" w:hanging="360"/>
      </w:pPr>
      <w:r w:rsidRPr="0003360E">
        <w:t>Shire of Wyndham East Kimberl</w:t>
      </w:r>
      <w:r w:rsidR="00D5505B">
        <w:t>e</w:t>
      </w:r>
      <w:r w:rsidRPr="0003360E">
        <w:t>y</w:t>
      </w:r>
    </w:p>
    <w:p w14:paraId="15B6FD75" w14:textId="77777777" w:rsidR="0079149C" w:rsidRPr="0003360E" w:rsidRDefault="0079149C" w:rsidP="0079149C">
      <w:pPr>
        <w:spacing w:before="120"/>
        <w:ind w:left="360" w:hanging="360"/>
      </w:pPr>
      <w:r w:rsidRPr="0003360E">
        <w:t>Wyndham District High School</w:t>
      </w:r>
    </w:p>
    <w:p w14:paraId="28262C79" w14:textId="77777777" w:rsidR="0079149C" w:rsidRPr="0003360E" w:rsidRDefault="0079149C" w:rsidP="0079149C">
      <w:pPr>
        <w:spacing w:before="120"/>
        <w:ind w:left="360" w:hanging="360"/>
      </w:pPr>
      <w:r w:rsidRPr="0003360E">
        <w:t>Wyndham Early Learning Activity Centre</w:t>
      </w:r>
    </w:p>
    <w:p w14:paraId="5B84F5EC" w14:textId="77777777" w:rsidR="0079149C" w:rsidRPr="0003360E" w:rsidRDefault="0079149C" w:rsidP="0079149C">
      <w:pPr>
        <w:spacing w:before="120"/>
        <w:ind w:left="360" w:hanging="360"/>
      </w:pPr>
      <w:r w:rsidRPr="0003360E">
        <w:t>Wyndham Supermarket</w:t>
      </w:r>
    </w:p>
    <w:p w14:paraId="16DB4204" w14:textId="77777777" w:rsidR="0079149C" w:rsidRPr="0003360E" w:rsidRDefault="0079149C" w:rsidP="0079149C">
      <w:pPr>
        <w:spacing w:before="120"/>
        <w:contextualSpacing/>
        <w:rPr>
          <w:lang w:eastAsia="en-US"/>
        </w:rPr>
      </w:pPr>
    </w:p>
    <w:p w14:paraId="748060C7" w14:textId="77777777" w:rsidR="0079149C" w:rsidRPr="001F5A80" w:rsidRDefault="0079149C" w:rsidP="0079149C">
      <w:pPr>
        <w:spacing w:before="120"/>
        <w:contextualSpacing/>
        <w:rPr>
          <w:b/>
          <w:lang w:eastAsia="en-US"/>
        </w:rPr>
      </w:pPr>
      <w:r w:rsidRPr="001F5A80">
        <w:rPr>
          <w:b/>
        </w:rPr>
        <w:t>Contacted</w:t>
      </w:r>
      <w:r w:rsidRPr="001F5A80">
        <w:rPr>
          <w:b/>
          <w:vertAlign w:val="superscript"/>
          <w:lang w:eastAsia="en-US"/>
        </w:rPr>
        <w:footnoteReference w:id="71"/>
      </w:r>
      <w:r w:rsidRPr="001F5A80">
        <w:rPr>
          <w:b/>
        </w:rPr>
        <w:t xml:space="preserve"> but not reached / unavailable during fieldwork period:</w:t>
      </w:r>
    </w:p>
    <w:p w14:paraId="7C0D9D83" w14:textId="77777777" w:rsidR="0079149C" w:rsidRDefault="0079149C" w:rsidP="0079149C">
      <w:pPr>
        <w:spacing w:before="120"/>
        <w:ind w:left="360" w:hanging="360"/>
      </w:pPr>
      <w:r w:rsidRPr="0003360E">
        <w:t>Wyndham Community Club</w:t>
      </w:r>
    </w:p>
    <w:p w14:paraId="78059B0C" w14:textId="25F0DD06" w:rsidR="00C7641B" w:rsidRDefault="00C7641B" w:rsidP="0079149C">
      <w:pPr>
        <w:spacing w:before="120"/>
        <w:ind w:left="360" w:hanging="360"/>
      </w:pPr>
      <w:r>
        <w:t>Wunan Foundation Support Services</w:t>
      </w:r>
    </w:p>
    <w:p w14:paraId="0A1A16FF" w14:textId="245C0559" w:rsidR="00C7641B" w:rsidRPr="0003360E" w:rsidRDefault="00C7641B" w:rsidP="0079149C">
      <w:pPr>
        <w:spacing w:before="120"/>
        <w:ind w:left="360" w:hanging="360"/>
      </w:pPr>
      <w:r>
        <w:t>Wyndham District Hospital</w:t>
      </w:r>
    </w:p>
    <w:p w14:paraId="5B638111" w14:textId="77777777" w:rsidR="0079149C" w:rsidRPr="0003360E" w:rsidRDefault="0079149C" w:rsidP="0079149C"/>
    <w:p w14:paraId="4899C12D" w14:textId="77777777" w:rsidR="00B929A2" w:rsidRDefault="00B929A2">
      <w:pPr>
        <w:jc w:val="left"/>
        <w:rPr>
          <w:rFonts w:eastAsia="Calibri" w:cstheme="majorBidi"/>
          <w:b/>
          <w:color w:val="172983"/>
          <w:sz w:val="36"/>
          <w:szCs w:val="36"/>
        </w:rPr>
      </w:pPr>
      <w:r>
        <w:br w:type="page"/>
      </w:r>
    </w:p>
    <w:p w14:paraId="0D847F04" w14:textId="77777777" w:rsidR="0082151A" w:rsidRDefault="0082151A" w:rsidP="0082151A">
      <w:bookmarkStart w:id="350" w:name="_Toc488761967"/>
      <w:bookmarkStart w:id="351" w:name="_Toc488762061"/>
    </w:p>
    <w:p w14:paraId="4AE11F57" w14:textId="03CAA239" w:rsidR="002059DE" w:rsidRPr="00555180" w:rsidRDefault="002059DE" w:rsidP="009E28B9">
      <w:pPr>
        <w:pStyle w:val="Style2"/>
      </w:pPr>
      <w:bookmarkStart w:id="352" w:name="_Toc491266393"/>
      <w:r w:rsidRPr="00555180">
        <w:t xml:space="preserve">Appendix </w:t>
      </w:r>
      <w:r w:rsidR="00D937F0" w:rsidRPr="00555180">
        <w:t>C</w:t>
      </w:r>
      <w:r w:rsidRPr="00555180">
        <w:t>: Technical report</w:t>
      </w:r>
      <w:bookmarkEnd w:id="350"/>
      <w:bookmarkEnd w:id="351"/>
      <w:bookmarkEnd w:id="352"/>
      <w:r w:rsidRPr="00555180">
        <w:t xml:space="preserve"> </w:t>
      </w:r>
    </w:p>
    <w:p w14:paraId="27B9C592" w14:textId="77777777" w:rsidR="0082151A" w:rsidRDefault="0082151A">
      <w:pPr>
        <w:jc w:val="left"/>
        <w:rPr>
          <w:b/>
          <w:color w:val="172983"/>
          <w:sz w:val="36"/>
          <w:szCs w:val="36"/>
        </w:rPr>
      </w:pPr>
      <w:r>
        <w:rPr>
          <w:b/>
          <w:color w:val="172983"/>
          <w:sz w:val="36"/>
          <w:szCs w:val="36"/>
        </w:rPr>
        <w:br w:type="page"/>
      </w:r>
    </w:p>
    <w:p w14:paraId="66DE98C0" w14:textId="513635C6" w:rsidR="00B35386" w:rsidRPr="000B5819" w:rsidRDefault="00B35386" w:rsidP="00555180">
      <w:pPr>
        <w:spacing w:after="240"/>
        <w:outlineLvl w:val="6"/>
        <w:rPr>
          <w:b/>
          <w:color w:val="172983"/>
          <w:sz w:val="36"/>
          <w:szCs w:val="36"/>
        </w:rPr>
      </w:pPr>
      <w:r w:rsidRPr="000B5819">
        <w:rPr>
          <w:b/>
          <w:color w:val="172983"/>
          <w:sz w:val="36"/>
          <w:szCs w:val="36"/>
        </w:rPr>
        <w:lastRenderedPageBreak/>
        <w:t>Overview</w:t>
      </w:r>
    </w:p>
    <w:p w14:paraId="0496FB7C" w14:textId="666BD88A" w:rsidR="00B35386" w:rsidRDefault="00B35386" w:rsidP="00B35386">
      <w:r>
        <w:t xml:space="preserve">The Cashless Debit Card Trial (CDCT) evaluation methodology was developed collaboratively by the evaluators (ORIMA Research) and the Department of Social Services (DSS), and in consultation with an </w:t>
      </w:r>
      <w:r w:rsidR="00711DE9">
        <w:t>Expert Panel and Steering Committee</w:t>
      </w:r>
      <w:r>
        <w:t xml:space="preserve"> convened by the Department.  The final methodology reflected a combination of best-practice research and evaluation principles, and the practical constraints of the CDCT context.  These included the timing of the evaluation being limited to only commencing after the CDCT itself, and the characteristics and locations of the trial sites (Ceduna and surrounds in South Australia, and the East Kimberley region of Western Australia).</w:t>
      </w:r>
    </w:p>
    <w:p w14:paraId="2F3A6F95" w14:textId="77777777" w:rsidR="00B35386" w:rsidRPr="007F5AD2" w:rsidRDefault="00B35386" w:rsidP="00B35386">
      <w:r>
        <w:t xml:space="preserve">The final methodology was reviewed and approved by Bellberry, an accredited Human Rights Ethics Committee (HREC).  </w:t>
      </w:r>
      <w:r w:rsidRPr="00CB7A96">
        <w:t xml:space="preserve">The project was conducted in accordance with international quality standard ISO 20252 and the Australian Privacy Principles contained in the </w:t>
      </w:r>
      <w:r w:rsidRPr="003D643E">
        <w:rPr>
          <w:i/>
        </w:rPr>
        <w:t>Privacy Act 1988</w:t>
      </w:r>
      <w:r>
        <w:t xml:space="preserve"> </w:t>
      </w:r>
      <w:r w:rsidRPr="003D643E">
        <w:rPr>
          <w:i/>
        </w:rPr>
        <w:t>(Cth)</w:t>
      </w:r>
      <w:r w:rsidRPr="00CB7A96">
        <w:t>.</w:t>
      </w:r>
    </w:p>
    <w:p w14:paraId="36CC7AAD" w14:textId="77777777" w:rsidR="00B35386" w:rsidRDefault="00B35386" w:rsidP="00B35386">
      <w:r>
        <w:t xml:space="preserve">The evaluation period covered approximately the first year of the CDCT.  Three sources of data were integrated into the design – two being primary data generated directly by the evaluation, and one being secondary data available to supplement them.  </w:t>
      </w:r>
    </w:p>
    <w:p w14:paraId="5D8B0BCC" w14:textId="00946B89" w:rsidR="00B35386" w:rsidRDefault="00B35386" w:rsidP="004563EA">
      <w:pPr>
        <w:pStyle w:val="ListBullet"/>
        <w:numPr>
          <w:ilvl w:val="0"/>
          <w:numId w:val="21"/>
        </w:numPr>
      </w:pPr>
      <w:r>
        <w:t xml:space="preserve">Quantitative data generated from a systematic intercept survey of </w:t>
      </w:r>
      <w:r w:rsidR="00991950">
        <w:t>p</w:t>
      </w:r>
      <w:r>
        <w:t>articipants and other community members (family members of participants, and general community members);</w:t>
      </w:r>
    </w:p>
    <w:p w14:paraId="3A507FDB" w14:textId="77777777" w:rsidR="00B35386" w:rsidRPr="00F70911" w:rsidRDefault="00B35386" w:rsidP="004563EA">
      <w:pPr>
        <w:pStyle w:val="ListBullet"/>
        <w:numPr>
          <w:ilvl w:val="0"/>
          <w:numId w:val="21"/>
        </w:numPr>
      </w:pPr>
      <w:r>
        <w:t>Qualitative research interviews and focus groups with community leaders and stakeholders</w:t>
      </w:r>
      <w:r w:rsidRPr="00F70911">
        <w:t>;</w:t>
      </w:r>
      <w:r>
        <w:t xml:space="preserve"> and</w:t>
      </w:r>
    </w:p>
    <w:p w14:paraId="3D45B9DE" w14:textId="77777777" w:rsidR="00B35386" w:rsidRDefault="00B35386" w:rsidP="004563EA">
      <w:pPr>
        <w:pStyle w:val="ListBullet"/>
        <w:numPr>
          <w:ilvl w:val="0"/>
          <w:numId w:val="21"/>
        </w:numPr>
      </w:pPr>
      <w:r>
        <w:t>Administrative data provided to ORIMA Research by the Department of Social Services (DSS).</w:t>
      </w:r>
    </w:p>
    <w:p w14:paraId="36F8542A" w14:textId="77777777" w:rsidR="00B35386" w:rsidRDefault="00B35386" w:rsidP="00B35386">
      <w:r>
        <w:t xml:space="preserve">These three sources each have relative strengths and limitations, and are used in combination to triangulate evidence and guide conclusions.  </w:t>
      </w:r>
    </w:p>
    <w:p w14:paraId="702E1C08" w14:textId="77777777" w:rsidR="00B35386" w:rsidRDefault="00B35386" w:rsidP="00B35386">
      <w:r>
        <w:t>Primary data collection took place in the trial sites on three occasions:</w:t>
      </w:r>
    </w:p>
    <w:p w14:paraId="33F65704" w14:textId="77777777" w:rsidR="00B35386" w:rsidRDefault="00B35386" w:rsidP="00B35386">
      <w:pPr>
        <w:spacing w:before="0"/>
      </w:pPr>
    </w:p>
    <w:tbl>
      <w:tblPr>
        <w:tblStyle w:val="TableGrid"/>
        <w:tblW w:w="9209" w:type="dxa"/>
        <w:tblLook w:val="04A0" w:firstRow="1" w:lastRow="0" w:firstColumn="1" w:lastColumn="0" w:noHBand="0" w:noVBand="1"/>
        <w:tblCaption w:val="Primary data collection timing, type and role"/>
        <w:tblDescription w:val="1: Qualitative only, approximately the first month of the CDCT (April - May 2016). Role: Provide insights into the 'Initial Conditions' of the Trial. 2: Qualitative plus quantitative surveying, approximately 6 months into the Trial (August - October 2016). Role: Interim evaluation of the immediate impact of the CDCT. 3: Qualitative plus quantitative surveying, approximately 14 months into the Trial (May - June 2017). Role: Final evaluation of the impact of the initial CDCT implementation."/>
      </w:tblPr>
      <w:tblGrid>
        <w:gridCol w:w="562"/>
        <w:gridCol w:w="2835"/>
        <w:gridCol w:w="2835"/>
        <w:gridCol w:w="2977"/>
      </w:tblGrid>
      <w:tr w:rsidR="00B35386" w:rsidRPr="00AC26C9" w14:paraId="22CF4668" w14:textId="77777777" w:rsidTr="00E055DA">
        <w:trPr>
          <w:tblHeader/>
        </w:trPr>
        <w:tc>
          <w:tcPr>
            <w:tcW w:w="562" w:type="dxa"/>
            <w:shd w:val="clear" w:color="auto" w:fill="002060"/>
            <w:vAlign w:val="center"/>
          </w:tcPr>
          <w:p w14:paraId="0C7514E4" w14:textId="77777777" w:rsidR="00B35386" w:rsidRPr="00AC26C9" w:rsidRDefault="00B35386" w:rsidP="00107F97">
            <w:pPr>
              <w:spacing w:before="40" w:after="40"/>
              <w:jc w:val="center"/>
              <w:rPr>
                <w:b/>
              </w:rPr>
            </w:pPr>
          </w:p>
        </w:tc>
        <w:tc>
          <w:tcPr>
            <w:tcW w:w="2835" w:type="dxa"/>
            <w:shd w:val="clear" w:color="auto" w:fill="002060"/>
            <w:vAlign w:val="center"/>
          </w:tcPr>
          <w:p w14:paraId="02AF198B" w14:textId="77777777" w:rsidR="00B35386" w:rsidRPr="00AC26C9" w:rsidRDefault="00B35386" w:rsidP="00107F97">
            <w:pPr>
              <w:spacing w:before="40" w:after="40"/>
              <w:jc w:val="center"/>
              <w:rPr>
                <w:b/>
              </w:rPr>
            </w:pPr>
            <w:r w:rsidRPr="00AC26C9">
              <w:rPr>
                <w:b/>
              </w:rPr>
              <w:t>Approximate Timing</w:t>
            </w:r>
          </w:p>
        </w:tc>
        <w:tc>
          <w:tcPr>
            <w:tcW w:w="2835" w:type="dxa"/>
            <w:shd w:val="clear" w:color="auto" w:fill="002060"/>
            <w:vAlign w:val="center"/>
          </w:tcPr>
          <w:p w14:paraId="12738B24" w14:textId="77777777" w:rsidR="00B35386" w:rsidRPr="00AC26C9" w:rsidRDefault="00B35386" w:rsidP="00107F97">
            <w:pPr>
              <w:spacing w:before="40" w:after="40"/>
              <w:jc w:val="center"/>
              <w:rPr>
                <w:b/>
              </w:rPr>
            </w:pPr>
            <w:r w:rsidRPr="00AC26C9">
              <w:rPr>
                <w:b/>
              </w:rPr>
              <w:t>Research conducted</w:t>
            </w:r>
          </w:p>
        </w:tc>
        <w:tc>
          <w:tcPr>
            <w:tcW w:w="2977" w:type="dxa"/>
            <w:shd w:val="clear" w:color="auto" w:fill="002060"/>
            <w:vAlign w:val="center"/>
          </w:tcPr>
          <w:p w14:paraId="75ADACE8" w14:textId="77777777" w:rsidR="00B35386" w:rsidRPr="00AC26C9" w:rsidRDefault="00B35386" w:rsidP="00107F97">
            <w:pPr>
              <w:spacing w:before="40" w:after="40"/>
              <w:jc w:val="center"/>
              <w:rPr>
                <w:b/>
              </w:rPr>
            </w:pPr>
            <w:r w:rsidRPr="00AC26C9">
              <w:rPr>
                <w:b/>
              </w:rPr>
              <w:t>Role</w:t>
            </w:r>
          </w:p>
        </w:tc>
      </w:tr>
      <w:tr w:rsidR="00B35386" w14:paraId="5314E672" w14:textId="77777777" w:rsidTr="00107F97">
        <w:tc>
          <w:tcPr>
            <w:tcW w:w="562" w:type="dxa"/>
            <w:vAlign w:val="center"/>
          </w:tcPr>
          <w:p w14:paraId="04CCBCA8" w14:textId="77777777" w:rsidR="00B35386" w:rsidRPr="008C3474" w:rsidRDefault="00B35386" w:rsidP="00107F97">
            <w:pPr>
              <w:spacing w:before="40" w:after="40"/>
              <w:jc w:val="center"/>
              <w:rPr>
                <w:sz w:val="20"/>
              </w:rPr>
            </w:pPr>
            <w:r w:rsidRPr="008C3474">
              <w:rPr>
                <w:sz w:val="20"/>
              </w:rPr>
              <w:t>1</w:t>
            </w:r>
          </w:p>
        </w:tc>
        <w:tc>
          <w:tcPr>
            <w:tcW w:w="2835" w:type="dxa"/>
            <w:vAlign w:val="center"/>
          </w:tcPr>
          <w:p w14:paraId="3D6E2756" w14:textId="77777777" w:rsidR="00B35386" w:rsidRDefault="00B35386" w:rsidP="00107F97">
            <w:pPr>
              <w:spacing w:before="80" w:after="80"/>
              <w:jc w:val="center"/>
              <w:rPr>
                <w:sz w:val="20"/>
              </w:rPr>
            </w:pPr>
            <w:r>
              <w:rPr>
                <w:sz w:val="20"/>
              </w:rPr>
              <w:t>First month of the CDCT</w:t>
            </w:r>
          </w:p>
          <w:p w14:paraId="45E7F1D2" w14:textId="77777777" w:rsidR="00B35386" w:rsidRPr="007D51BE" w:rsidRDefault="00B35386" w:rsidP="00107F97">
            <w:pPr>
              <w:spacing w:before="80" w:after="80"/>
              <w:jc w:val="center"/>
              <w:rPr>
                <w:i/>
                <w:sz w:val="16"/>
              </w:rPr>
            </w:pPr>
            <w:r>
              <w:rPr>
                <w:i/>
                <w:sz w:val="16"/>
              </w:rPr>
              <w:t>April - May 2016</w:t>
            </w:r>
          </w:p>
        </w:tc>
        <w:tc>
          <w:tcPr>
            <w:tcW w:w="2835" w:type="dxa"/>
            <w:vAlign w:val="center"/>
          </w:tcPr>
          <w:p w14:paraId="6E34EE7C" w14:textId="77777777" w:rsidR="00B35386" w:rsidRPr="00AC26C9" w:rsidRDefault="00B35386" w:rsidP="00107F97">
            <w:pPr>
              <w:spacing w:before="80" w:after="80"/>
              <w:jc w:val="center"/>
              <w:rPr>
                <w:b/>
                <w:sz w:val="20"/>
              </w:rPr>
            </w:pPr>
            <w:r w:rsidRPr="00AC26C9">
              <w:rPr>
                <w:b/>
                <w:sz w:val="20"/>
              </w:rPr>
              <w:t>Qualitative only</w:t>
            </w:r>
          </w:p>
        </w:tc>
        <w:tc>
          <w:tcPr>
            <w:tcW w:w="2977" w:type="dxa"/>
            <w:vAlign w:val="center"/>
          </w:tcPr>
          <w:p w14:paraId="7FAE0C25" w14:textId="77777777" w:rsidR="00B35386" w:rsidRPr="008C3474" w:rsidRDefault="00B35386" w:rsidP="00107F97">
            <w:pPr>
              <w:spacing w:before="80" w:after="80"/>
              <w:jc w:val="center"/>
              <w:rPr>
                <w:sz w:val="20"/>
              </w:rPr>
            </w:pPr>
            <w:r>
              <w:rPr>
                <w:sz w:val="20"/>
              </w:rPr>
              <w:t>Provide insight into the “Initial Conditions” of the trial</w:t>
            </w:r>
          </w:p>
        </w:tc>
      </w:tr>
      <w:tr w:rsidR="00B35386" w14:paraId="30E6F7CC" w14:textId="77777777" w:rsidTr="00107F97">
        <w:tc>
          <w:tcPr>
            <w:tcW w:w="562" w:type="dxa"/>
            <w:vAlign w:val="center"/>
          </w:tcPr>
          <w:p w14:paraId="63D978C1" w14:textId="77777777" w:rsidR="00B35386" w:rsidRPr="008C3474" w:rsidRDefault="00B35386" w:rsidP="00107F97">
            <w:pPr>
              <w:spacing w:before="40" w:after="40"/>
              <w:jc w:val="center"/>
              <w:rPr>
                <w:sz w:val="20"/>
              </w:rPr>
            </w:pPr>
            <w:r w:rsidRPr="008C3474">
              <w:rPr>
                <w:sz w:val="20"/>
              </w:rPr>
              <w:t>2</w:t>
            </w:r>
          </w:p>
        </w:tc>
        <w:tc>
          <w:tcPr>
            <w:tcW w:w="2835" w:type="dxa"/>
            <w:vAlign w:val="center"/>
          </w:tcPr>
          <w:p w14:paraId="28FA800C" w14:textId="77777777" w:rsidR="00B35386" w:rsidRDefault="00B35386" w:rsidP="00107F97">
            <w:pPr>
              <w:spacing w:before="80" w:after="80"/>
              <w:jc w:val="center"/>
              <w:rPr>
                <w:sz w:val="20"/>
              </w:rPr>
            </w:pPr>
            <w:r>
              <w:rPr>
                <w:sz w:val="20"/>
              </w:rPr>
              <w:t>~ 6 months into the trial</w:t>
            </w:r>
          </w:p>
          <w:p w14:paraId="2D0F1078" w14:textId="77777777" w:rsidR="00B35386" w:rsidRPr="007D51BE" w:rsidRDefault="00B35386" w:rsidP="00107F97">
            <w:pPr>
              <w:spacing w:before="80" w:after="80"/>
              <w:jc w:val="center"/>
              <w:rPr>
                <w:i/>
                <w:sz w:val="16"/>
              </w:rPr>
            </w:pPr>
            <w:r>
              <w:rPr>
                <w:i/>
                <w:sz w:val="16"/>
              </w:rPr>
              <w:t>August – October 2016</w:t>
            </w:r>
          </w:p>
        </w:tc>
        <w:tc>
          <w:tcPr>
            <w:tcW w:w="2835" w:type="dxa"/>
            <w:vAlign w:val="center"/>
          </w:tcPr>
          <w:p w14:paraId="35F7A9B4" w14:textId="77777777" w:rsidR="00B35386" w:rsidRPr="00AC26C9" w:rsidRDefault="00B35386" w:rsidP="00107F97">
            <w:pPr>
              <w:spacing w:before="80" w:after="80"/>
              <w:jc w:val="center"/>
              <w:rPr>
                <w:b/>
                <w:sz w:val="20"/>
              </w:rPr>
            </w:pPr>
            <w:r w:rsidRPr="00AC26C9">
              <w:rPr>
                <w:b/>
                <w:sz w:val="20"/>
              </w:rPr>
              <w:t xml:space="preserve">Qualitative </w:t>
            </w:r>
            <w:r w:rsidRPr="00AC26C9">
              <w:rPr>
                <w:b/>
                <w:sz w:val="20"/>
                <w:u w:val="single"/>
              </w:rPr>
              <w:t>plus</w:t>
            </w:r>
            <w:r w:rsidRPr="00AC26C9">
              <w:rPr>
                <w:b/>
                <w:sz w:val="20"/>
              </w:rPr>
              <w:t xml:space="preserve"> </w:t>
            </w:r>
            <w:r w:rsidRPr="00AC26C9">
              <w:rPr>
                <w:b/>
                <w:sz w:val="20"/>
              </w:rPr>
              <w:br/>
              <w:t>quantitative surveying</w:t>
            </w:r>
          </w:p>
        </w:tc>
        <w:tc>
          <w:tcPr>
            <w:tcW w:w="2977" w:type="dxa"/>
            <w:vAlign w:val="center"/>
          </w:tcPr>
          <w:p w14:paraId="79363D9F" w14:textId="77777777" w:rsidR="00B35386" w:rsidRPr="008C3474" w:rsidRDefault="00B35386" w:rsidP="00107F97">
            <w:pPr>
              <w:spacing w:before="80" w:after="80"/>
              <w:jc w:val="center"/>
              <w:rPr>
                <w:sz w:val="20"/>
              </w:rPr>
            </w:pPr>
            <w:r>
              <w:rPr>
                <w:sz w:val="20"/>
              </w:rPr>
              <w:t>Interim evaluation of the immediate impact of the CDCT</w:t>
            </w:r>
          </w:p>
        </w:tc>
      </w:tr>
      <w:tr w:rsidR="00B35386" w14:paraId="44722799" w14:textId="77777777" w:rsidTr="00107F97">
        <w:tc>
          <w:tcPr>
            <w:tcW w:w="562" w:type="dxa"/>
            <w:vAlign w:val="center"/>
          </w:tcPr>
          <w:p w14:paraId="27BD0A7A" w14:textId="77777777" w:rsidR="00B35386" w:rsidRPr="008C3474" w:rsidRDefault="00B35386" w:rsidP="00107F97">
            <w:pPr>
              <w:spacing w:before="40" w:after="40"/>
              <w:jc w:val="center"/>
              <w:rPr>
                <w:sz w:val="20"/>
              </w:rPr>
            </w:pPr>
            <w:r w:rsidRPr="008C3474">
              <w:rPr>
                <w:sz w:val="20"/>
              </w:rPr>
              <w:t>3</w:t>
            </w:r>
          </w:p>
        </w:tc>
        <w:tc>
          <w:tcPr>
            <w:tcW w:w="2835" w:type="dxa"/>
            <w:vAlign w:val="center"/>
          </w:tcPr>
          <w:p w14:paraId="1A47BB18" w14:textId="77777777" w:rsidR="00B35386" w:rsidRDefault="00B35386" w:rsidP="00107F97">
            <w:pPr>
              <w:spacing w:before="80" w:after="80"/>
              <w:jc w:val="center"/>
              <w:rPr>
                <w:sz w:val="20"/>
              </w:rPr>
            </w:pPr>
            <w:r>
              <w:rPr>
                <w:sz w:val="20"/>
              </w:rPr>
              <w:t>~ 14 months into the trial</w:t>
            </w:r>
          </w:p>
          <w:p w14:paraId="4CE15A37" w14:textId="77777777" w:rsidR="00B35386" w:rsidRPr="007D51BE" w:rsidRDefault="00B35386" w:rsidP="00107F97">
            <w:pPr>
              <w:spacing w:before="80" w:after="80"/>
              <w:jc w:val="center"/>
              <w:rPr>
                <w:i/>
                <w:sz w:val="16"/>
              </w:rPr>
            </w:pPr>
            <w:r>
              <w:rPr>
                <w:i/>
                <w:sz w:val="16"/>
              </w:rPr>
              <w:t>May – June 2017</w:t>
            </w:r>
          </w:p>
        </w:tc>
        <w:tc>
          <w:tcPr>
            <w:tcW w:w="2835" w:type="dxa"/>
            <w:vAlign w:val="center"/>
          </w:tcPr>
          <w:p w14:paraId="7C4EC94B" w14:textId="77777777" w:rsidR="00B35386" w:rsidRPr="00AC26C9" w:rsidRDefault="00B35386" w:rsidP="00107F97">
            <w:pPr>
              <w:spacing w:before="80" w:after="80"/>
              <w:jc w:val="center"/>
              <w:rPr>
                <w:b/>
                <w:sz w:val="20"/>
              </w:rPr>
            </w:pPr>
            <w:r w:rsidRPr="00AC26C9">
              <w:rPr>
                <w:b/>
                <w:sz w:val="20"/>
              </w:rPr>
              <w:t xml:space="preserve">Qualitative </w:t>
            </w:r>
            <w:r w:rsidRPr="00AC26C9">
              <w:rPr>
                <w:b/>
                <w:sz w:val="20"/>
                <w:u w:val="single"/>
              </w:rPr>
              <w:t>plus</w:t>
            </w:r>
            <w:r w:rsidRPr="00AC26C9">
              <w:rPr>
                <w:b/>
                <w:sz w:val="20"/>
              </w:rPr>
              <w:t xml:space="preserve"> </w:t>
            </w:r>
            <w:r w:rsidRPr="00AC26C9">
              <w:rPr>
                <w:b/>
                <w:sz w:val="20"/>
              </w:rPr>
              <w:br/>
              <w:t>quantitative surveying</w:t>
            </w:r>
          </w:p>
        </w:tc>
        <w:tc>
          <w:tcPr>
            <w:tcW w:w="2977" w:type="dxa"/>
            <w:vAlign w:val="center"/>
          </w:tcPr>
          <w:p w14:paraId="758D2FDD" w14:textId="77777777" w:rsidR="00B35386" w:rsidRPr="008C3474" w:rsidRDefault="00B35386" w:rsidP="00107F97">
            <w:pPr>
              <w:spacing w:before="80" w:after="80"/>
              <w:jc w:val="center"/>
              <w:rPr>
                <w:sz w:val="20"/>
              </w:rPr>
            </w:pPr>
            <w:r>
              <w:rPr>
                <w:sz w:val="20"/>
              </w:rPr>
              <w:t>Final evaluation of the impact of the initial CDCT implementation</w:t>
            </w:r>
          </w:p>
        </w:tc>
      </w:tr>
    </w:tbl>
    <w:p w14:paraId="62FDF752" w14:textId="77777777" w:rsidR="00B35386" w:rsidRPr="000B5819" w:rsidRDefault="00B35386" w:rsidP="00555180">
      <w:pPr>
        <w:spacing w:after="240"/>
        <w:outlineLvl w:val="6"/>
        <w:rPr>
          <w:b/>
          <w:color w:val="172983"/>
          <w:sz w:val="36"/>
          <w:szCs w:val="36"/>
        </w:rPr>
      </w:pPr>
      <w:r w:rsidRPr="000B5819">
        <w:rPr>
          <w:b/>
          <w:color w:val="172983"/>
          <w:sz w:val="36"/>
          <w:szCs w:val="36"/>
        </w:rPr>
        <w:t>Quantitative Survey Methodology</w:t>
      </w:r>
    </w:p>
    <w:p w14:paraId="4405EA2B" w14:textId="4A009640" w:rsidR="00B35386" w:rsidRDefault="00B35386" w:rsidP="00B35386">
      <w:r>
        <w:t xml:space="preserve">The quantitative survey data was collected by ORIMA Research’s Indigenous Field Force.  While neither the CDCT nor the two trial locations are specifically Indigenous, both sites have </w:t>
      </w:r>
      <w:r w:rsidR="00074828">
        <w:t xml:space="preserve">large </w:t>
      </w:r>
      <w:r>
        <w:t xml:space="preserve">Indigenous populations, and in both cases a majority of the trial participants are Indigenous.  Interviewing Indigenous Australians requires a cultural sensitivity, as well as interviewing skills, and the Indigenous Field Force offered an appropriately skilled and culturally-appropriate capability for effectively collecting survey data from both Indigenous and non-Indigenous members of the trial communities. </w:t>
      </w:r>
    </w:p>
    <w:p w14:paraId="1B562E1E" w14:textId="77777777" w:rsidR="00276501" w:rsidRPr="00031D31" w:rsidRDefault="00276501" w:rsidP="00B35386"/>
    <w:p w14:paraId="31F5443F" w14:textId="77777777" w:rsidR="00B35386" w:rsidRPr="00141BD2" w:rsidRDefault="00B35386" w:rsidP="00141BD2">
      <w:pPr>
        <w:pStyle w:val="Heading7"/>
        <w:rPr>
          <w:i w:val="0"/>
          <w:sz w:val="28"/>
        </w:rPr>
      </w:pPr>
      <w:r w:rsidRPr="00141BD2">
        <w:rPr>
          <w:i w:val="0"/>
          <w:sz w:val="28"/>
        </w:rPr>
        <w:lastRenderedPageBreak/>
        <w:t>Data Collection</w:t>
      </w:r>
    </w:p>
    <w:p w14:paraId="2947E973" w14:textId="77777777" w:rsidR="00B35386" w:rsidRDefault="00B35386" w:rsidP="00B35386">
      <w:r>
        <w:t>All survey data was collected in face-to-face CAPI</w:t>
      </w:r>
      <w:r>
        <w:rPr>
          <w:rStyle w:val="FootnoteReference"/>
        </w:rPr>
        <w:footnoteReference w:id="72"/>
      </w:r>
      <w:r>
        <w:t xml:space="preserve"> interviews.  Trained interviewers administered the relevant questionnaire using a tablet computer.  CAPI interviews allow surveys to be automatically tailored to each respondent, with the program managing the routing through the survey to ensure only relevant questions are asked, and in places customising the survey wordings based on previous answers.  </w:t>
      </w:r>
    </w:p>
    <w:p w14:paraId="46D39BF8" w14:textId="77777777" w:rsidR="00B35386" w:rsidRPr="00141BD2" w:rsidRDefault="00B35386" w:rsidP="00141BD2">
      <w:pPr>
        <w:pStyle w:val="Heading7"/>
        <w:rPr>
          <w:i w:val="0"/>
          <w:sz w:val="28"/>
        </w:rPr>
      </w:pPr>
      <w:r w:rsidRPr="00141BD2">
        <w:rPr>
          <w:i w:val="0"/>
          <w:sz w:val="28"/>
        </w:rPr>
        <w:t>Sampling</w:t>
      </w:r>
    </w:p>
    <w:p w14:paraId="3F1365F7" w14:textId="77777777" w:rsidR="00B35386" w:rsidRDefault="00B35386" w:rsidP="00B35386">
      <w:r>
        <w:t xml:space="preserve">While theoretically a sample frame of CDCT participants could be produced for the evaluation, the nature of the populations and the trial communities meant that a phone or online survey would not be expected to yield a suitably representative sample.  Instead, a systematic intercept methodology was selected as being the most practical solution to obtain a large and robust sample of CDCT participants.  </w:t>
      </w:r>
    </w:p>
    <w:p w14:paraId="663B8BA5" w14:textId="77777777" w:rsidR="00B35386" w:rsidRDefault="00B35386" w:rsidP="00B35386">
      <w:r>
        <w:t xml:space="preserve">Interviewers worked in teams of two or three, and were stationed at the highest and most central foot-traffic locations in the trial sites (typically outside the main supermarkets, plus other central locations where community members congregated or moved through).  Interview teams also visited Indigenous communities in the wider trial site regions where there were participants, though residents of these and other communities were also frequently encountered in the main townships.  Specific locations used in included: </w:t>
      </w:r>
    </w:p>
    <w:p w14:paraId="15692DC2" w14:textId="27676E5B" w:rsidR="00B35386" w:rsidRDefault="00B35386" w:rsidP="00B35386">
      <w:pPr>
        <w:ind w:left="720"/>
      </w:pPr>
      <w:r w:rsidRPr="001B3687">
        <w:rPr>
          <w:u w:val="single"/>
        </w:rPr>
        <w:t>Ceduna</w:t>
      </w:r>
      <w:r>
        <w:t>: Ceduna Memo</w:t>
      </w:r>
      <w:r w:rsidR="00214BDD">
        <w:t>rial Hall, Poynton St; Foodland</w:t>
      </w:r>
      <w:r>
        <w:t xml:space="preserve"> Supermarket, Poynton St; IGA Thevenard; Oak Valley Community; and Yalata Community</w:t>
      </w:r>
    </w:p>
    <w:p w14:paraId="7F0D25C4" w14:textId="77777777" w:rsidR="00B35386" w:rsidRDefault="00B35386" w:rsidP="00B35386">
      <w:pPr>
        <w:ind w:left="720"/>
      </w:pPr>
      <w:r w:rsidRPr="001B3687">
        <w:rPr>
          <w:u w:val="single"/>
        </w:rPr>
        <w:t>East Kimberley</w:t>
      </w:r>
      <w:r>
        <w:t>: Kununurra shopping centre; White Gum Park, IGA and surrounding streets; Nullywah; Mirima; Glen Hill; Cockatoo Springs and Wyndham</w:t>
      </w:r>
    </w:p>
    <w:p w14:paraId="366EDC8B" w14:textId="77777777" w:rsidR="00B35386" w:rsidRDefault="00B35386" w:rsidP="00B35386">
      <w:r>
        <w:t>In whatever location they were operating except the out-of-town communities, interviewers identified a particular landmark, and then approached every X</w:t>
      </w:r>
      <w:r w:rsidRPr="004C6C28">
        <w:rPr>
          <w:vertAlign w:val="superscript"/>
        </w:rPr>
        <w:t>th</w:t>
      </w:r>
      <w:r>
        <w:t xml:space="preserve"> person who passed that spot and requested an interview.  During periods of moderate to high traffic volume, every 5</w:t>
      </w:r>
      <w:r w:rsidRPr="004C6C28">
        <w:rPr>
          <w:vertAlign w:val="superscript"/>
        </w:rPr>
        <w:t>th</w:t>
      </w:r>
      <w:r>
        <w:t xml:space="preserve"> person was approached, but during periods of lower traffic this was reduced to every 4</w:t>
      </w:r>
      <w:r w:rsidRPr="004C6C28">
        <w:rPr>
          <w:vertAlign w:val="superscript"/>
        </w:rPr>
        <w:t>th</w:t>
      </w:r>
      <w:r>
        <w:t xml:space="preserve"> or 3</w:t>
      </w:r>
      <w:r w:rsidRPr="004C6C28">
        <w:rPr>
          <w:vertAlign w:val="superscript"/>
        </w:rPr>
        <w:t>rd</w:t>
      </w:r>
      <w:r>
        <w:t xml:space="preserve"> person in order to maintain a sufficient flow of interviewing to achieve overall target numbers.  This systematic process allows a level of random selection into the sampling which enhances the capacity of the final sample to be projected to the wider population.  People who approached the interviewers asking to participate were turned away unless they were also the targeted X</w:t>
      </w:r>
      <w:r w:rsidRPr="003029E2">
        <w:rPr>
          <w:vertAlign w:val="superscript"/>
        </w:rPr>
        <w:t>th</w:t>
      </w:r>
      <w:r>
        <w:t xml:space="preserve"> person and therefore eligible to participate.  </w:t>
      </w:r>
    </w:p>
    <w:p w14:paraId="560FA294" w14:textId="77777777" w:rsidR="00B35386" w:rsidRDefault="00B35386" w:rsidP="00B35386">
      <w:r>
        <w:t xml:space="preserve">People who agreed to participate were then asked to provide a form of identification.  This information was used to prevent individuals from being interviewed more than once (and also to confirm participation in Wave 1 during the Wave 2 survey).  Selected respondents who did not have ID were invited to return to complete the survey with ID during the field process.  Once the ID was recorded, respondents were given an information sheet about the survey and completed an informed consent form.  </w:t>
      </w:r>
    </w:p>
    <w:p w14:paraId="30DCD8B0" w14:textId="77777777" w:rsidR="00B35386" w:rsidRDefault="00B35386" w:rsidP="00B35386">
      <w:r>
        <w:t xml:space="preserve">Three cohorts of respondents were interviewed in Wave 1 – CDCT participants, family members of a CDCT participant, and non-CDCT participants who were also unrelated to a participant.  Family members were not interviewed in Wave 2.  Screening into the correct cohort took place in the initial </w:t>
      </w:r>
      <w:r>
        <w:lastRenderedPageBreak/>
        <w:t>questions of the survey, and the survey path to be completed was customised to the respondent.  Once the smaller sample size quotas were filled, potential respondents screened out of the survey.  No quotas were applied to the demographics of the survey respondents, but weighting was applied to the raw data from CDCT participants to correct any imbalances between the raw sample and the known population.</w:t>
      </w:r>
    </w:p>
    <w:p w14:paraId="2371B85F" w14:textId="45A7844C" w:rsidR="00B35386" w:rsidRDefault="00B35386" w:rsidP="00B35386">
      <w:r>
        <w:t>In Wave 2, CDCT participants who had been surveyed in Wave 1 were attempted to be resurveyed, to provide a longitudinal sample.  All respondents who had provided contact details in Wave 1 (</w:t>
      </w:r>
      <w:r w:rsidR="00432769">
        <w:t>44</w:t>
      </w:r>
      <w:r>
        <w:t xml:space="preserve">% of respondents in Ceduna and 48% in EK) were contacted by phone in the days immediately before and during the field period, and respondents invited to come and be resurveyed.  </w:t>
      </w:r>
      <w:r w:rsidRPr="00150D49">
        <w:t>Respondents neede</w:t>
      </w:r>
      <w:r w:rsidR="00150D49">
        <w:t xml:space="preserve">d to produce matching ID to be </w:t>
      </w:r>
      <w:r w:rsidRPr="00150D49">
        <w:t>re-interviewed.</w:t>
      </w:r>
      <w:r>
        <w:t xml:space="preserve">  </w:t>
      </w:r>
    </w:p>
    <w:p w14:paraId="5CBAE595" w14:textId="77777777" w:rsidR="00B35386" w:rsidRDefault="00B35386" w:rsidP="00B35386">
      <w:r>
        <w:t xml:space="preserve">All respondents were given a voucher to a local business to thank them for their time and to encourage participation in the survey.  Vouchers were primarily to supermarkets, as suitable businesses needed to provide a range of products under the voucher value, and not allow access to purchasing alcohol or gambling products.  All vouchers were for $30, except for the CDCT participants re-interviewed in Wave 2, who received a $50 voucher (to encourage participation to boost the longitudinal sample).  </w:t>
      </w:r>
    </w:p>
    <w:p w14:paraId="09067381" w14:textId="77777777" w:rsidR="00B35386" w:rsidRPr="00141BD2" w:rsidRDefault="00B35386" w:rsidP="00141BD2">
      <w:pPr>
        <w:pStyle w:val="Heading7"/>
        <w:rPr>
          <w:i w:val="0"/>
          <w:sz w:val="28"/>
        </w:rPr>
      </w:pPr>
      <w:r w:rsidRPr="00141BD2">
        <w:rPr>
          <w:i w:val="0"/>
          <w:sz w:val="28"/>
        </w:rPr>
        <w:t>Questionnaires</w:t>
      </w:r>
    </w:p>
    <w:p w14:paraId="21B16F7E" w14:textId="545451CC" w:rsidR="00276501" w:rsidRDefault="00B35386" w:rsidP="00276501">
      <w:pPr>
        <w:jc w:val="left"/>
      </w:pPr>
      <w:r>
        <w:t>The primary questionnaire was the CDCT participant questionnaire.  Once finalised (approved by both the Department and the HREC), derivatives were developed for family members (Wave 1) and non-participant members of the community (Wave 1 and 2).  Only very minor edits to ensure appropriate wordings and relevance were made to the questionnaires used in Wave 2, to maximise comparability between the results from the two waves</w:t>
      </w:r>
      <w:r w:rsidR="00633163">
        <w:t xml:space="preserve">. Wave </w:t>
      </w:r>
      <w:r w:rsidR="00276501">
        <w:t xml:space="preserve">1 and </w:t>
      </w:r>
      <w:r w:rsidR="00633163">
        <w:t xml:space="preserve">2 questionnaires are provided in </w:t>
      </w:r>
      <w:r w:rsidR="00276501">
        <w:t>Appendix D</w:t>
      </w:r>
      <w:r w:rsidR="00432769">
        <w:t>.</w:t>
      </w:r>
    </w:p>
    <w:p w14:paraId="41D2D0C8" w14:textId="77777777" w:rsidR="00432769" w:rsidRDefault="00432769" w:rsidP="00276501">
      <w:pPr>
        <w:jc w:val="left"/>
      </w:pPr>
    </w:p>
    <w:tbl>
      <w:tblPr>
        <w:tblStyle w:val="TableGrid"/>
        <w:tblW w:w="9067" w:type="dxa"/>
        <w:tblLook w:val="04A0" w:firstRow="1" w:lastRow="0" w:firstColumn="1" w:lastColumn="0" w:noHBand="0" w:noVBand="1"/>
        <w:tblCaption w:val="Average survey duration (minutes)"/>
        <w:tblDescription w:val="Ceduna Wave 1: Participants 16:25, Family 12:57, Non-participants 12:31.  East Kimberley Wave 1: Participants 19:48 Family 14:30, Non-participants 14:30. Total Wave 1: Participants 18:06, Family 13:43, Non-participants 11:39. Ceduna Wave 2: Participants 21:32, Non-participants 12:03. East Kimberley Wave 2: Participants 16:24, Non-participants 11:02. Total Wave 2: Participants 18:58, Non-participants 11:32.   "/>
      </w:tblPr>
      <w:tblGrid>
        <w:gridCol w:w="2266"/>
        <w:gridCol w:w="2267"/>
        <w:gridCol w:w="2267"/>
        <w:gridCol w:w="2267"/>
      </w:tblGrid>
      <w:tr w:rsidR="00B35386" w:rsidRPr="00AC26C9" w14:paraId="07D1FE93" w14:textId="77777777" w:rsidTr="00E055DA">
        <w:trPr>
          <w:tblHeader/>
        </w:trPr>
        <w:tc>
          <w:tcPr>
            <w:tcW w:w="2266" w:type="dxa"/>
            <w:shd w:val="clear" w:color="auto" w:fill="002060"/>
            <w:vAlign w:val="center"/>
          </w:tcPr>
          <w:p w14:paraId="6B94AE00" w14:textId="77777777" w:rsidR="00B35386" w:rsidRPr="00AC26C9" w:rsidRDefault="00B35386" w:rsidP="00107F97">
            <w:pPr>
              <w:spacing w:before="40" w:after="40"/>
              <w:jc w:val="center"/>
              <w:rPr>
                <w:b/>
              </w:rPr>
            </w:pPr>
            <w:r w:rsidRPr="006A2134">
              <w:rPr>
                <w:b/>
                <w:sz w:val="24"/>
              </w:rPr>
              <w:t>Average survey duration</w:t>
            </w:r>
            <w:r>
              <w:rPr>
                <w:b/>
              </w:rPr>
              <w:t xml:space="preserve"> </w:t>
            </w:r>
            <w:r w:rsidRPr="006A2134">
              <w:rPr>
                <w:sz w:val="18"/>
              </w:rPr>
              <w:t>(Mins)</w:t>
            </w:r>
          </w:p>
        </w:tc>
        <w:tc>
          <w:tcPr>
            <w:tcW w:w="2267" w:type="dxa"/>
            <w:shd w:val="clear" w:color="auto" w:fill="002060"/>
            <w:vAlign w:val="center"/>
          </w:tcPr>
          <w:p w14:paraId="41E42246" w14:textId="77777777" w:rsidR="00B35386" w:rsidRPr="00AC26C9" w:rsidRDefault="00B35386" w:rsidP="00107F97">
            <w:pPr>
              <w:spacing w:before="40" w:after="40"/>
              <w:jc w:val="center"/>
              <w:rPr>
                <w:b/>
              </w:rPr>
            </w:pPr>
            <w:r>
              <w:rPr>
                <w:b/>
              </w:rPr>
              <w:t>Ceduna</w:t>
            </w:r>
          </w:p>
        </w:tc>
        <w:tc>
          <w:tcPr>
            <w:tcW w:w="2267" w:type="dxa"/>
            <w:shd w:val="clear" w:color="auto" w:fill="002060"/>
            <w:vAlign w:val="center"/>
          </w:tcPr>
          <w:p w14:paraId="68039D09" w14:textId="77777777" w:rsidR="00B35386" w:rsidRPr="00AC26C9" w:rsidRDefault="00B35386" w:rsidP="00107F97">
            <w:pPr>
              <w:spacing w:before="40" w:after="40"/>
              <w:jc w:val="center"/>
              <w:rPr>
                <w:b/>
              </w:rPr>
            </w:pPr>
            <w:r>
              <w:rPr>
                <w:b/>
              </w:rPr>
              <w:t>East Kimberley</w:t>
            </w:r>
          </w:p>
        </w:tc>
        <w:tc>
          <w:tcPr>
            <w:tcW w:w="2267" w:type="dxa"/>
            <w:shd w:val="clear" w:color="auto" w:fill="002060"/>
            <w:vAlign w:val="center"/>
          </w:tcPr>
          <w:p w14:paraId="6DAC58A7" w14:textId="77777777" w:rsidR="00B35386" w:rsidRPr="00AC26C9" w:rsidRDefault="00B35386" w:rsidP="00107F97">
            <w:pPr>
              <w:spacing w:before="40" w:after="40"/>
              <w:jc w:val="center"/>
              <w:rPr>
                <w:b/>
              </w:rPr>
            </w:pPr>
            <w:r>
              <w:rPr>
                <w:b/>
              </w:rPr>
              <w:t>Total</w:t>
            </w:r>
          </w:p>
        </w:tc>
      </w:tr>
      <w:tr w:rsidR="00B35386" w:rsidRPr="00EC4F19" w14:paraId="118A7933" w14:textId="77777777" w:rsidTr="00107F97">
        <w:tc>
          <w:tcPr>
            <w:tcW w:w="2266" w:type="dxa"/>
            <w:shd w:val="clear" w:color="auto" w:fill="DBE5F1" w:themeFill="accent1" w:themeFillTint="33"/>
            <w:vAlign w:val="center"/>
          </w:tcPr>
          <w:p w14:paraId="1E200347" w14:textId="77777777" w:rsidR="00B35386" w:rsidRPr="00EC4F19" w:rsidRDefault="00B35386" w:rsidP="00107F97">
            <w:pPr>
              <w:spacing w:before="40" w:after="40"/>
              <w:jc w:val="center"/>
              <w:rPr>
                <w:b/>
                <w:sz w:val="20"/>
              </w:rPr>
            </w:pPr>
            <w:r w:rsidRPr="00EC4F19">
              <w:rPr>
                <w:b/>
                <w:sz w:val="20"/>
              </w:rPr>
              <w:t>Wave 1</w:t>
            </w:r>
          </w:p>
        </w:tc>
        <w:tc>
          <w:tcPr>
            <w:tcW w:w="2267" w:type="dxa"/>
            <w:shd w:val="clear" w:color="auto" w:fill="DBE5F1" w:themeFill="accent1" w:themeFillTint="33"/>
            <w:vAlign w:val="center"/>
          </w:tcPr>
          <w:p w14:paraId="4D2A8545" w14:textId="77777777" w:rsidR="00B35386" w:rsidRPr="00EC4F19" w:rsidRDefault="00B35386" w:rsidP="00107F97">
            <w:pPr>
              <w:spacing w:before="40" w:after="40"/>
              <w:jc w:val="center"/>
              <w:rPr>
                <w:b/>
                <w:sz w:val="20"/>
              </w:rPr>
            </w:pPr>
          </w:p>
        </w:tc>
        <w:tc>
          <w:tcPr>
            <w:tcW w:w="2267" w:type="dxa"/>
            <w:shd w:val="clear" w:color="auto" w:fill="DBE5F1" w:themeFill="accent1" w:themeFillTint="33"/>
            <w:vAlign w:val="center"/>
          </w:tcPr>
          <w:p w14:paraId="73479708" w14:textId="77777777" w:rsidR="00B35386" w:rsidRPr="00EC4F19" w:rsidRDefault="00B35386" w:rsidP="00107F97">
            <w:pPr>
              <w:spacing w:before="40" w:after="40"/>
              <w:jc w:val="center"/>
              <w:rPr>
                <w:b/>
                <w:sz w:val="20"/>
              </w:rPr>
            </w:pPr>
          </w:p>
        </w:tc>
        <w:tc>
          <w:tcPr>
            <w:tcW w:w="2267" w:type="dxa"/>
            <w:shd w:val="clear" w:color="auto" w:fill="DBE5F1" w:themeFill="accent1" w:themeFillTint="33"/>
            <w:vAlign w:val="center"/>
          </w:tcPr>
          <w:p w14:paraId="1C7A0E7C" w14:textId="77777777" w:rsidR="00B35386" w:rsidRPr="00EC4F19" w:rsidRDefault="00B35386" w:rsidP="00107F97">
            <w:pPr>
              <w:spacing w:before="40" w:after="40"/>
              <w:jc w:val="center"/>
              <w:rPr>
                <w:b/>
                <w:sz w:val="20"/>
              </w:rPr>
            </w:pPr>
          </w:p>
        </w:tc>
      </w:tr>
      <w:tr w:rsidR="00B35386" w:rsidRPr="008C3474" w14:paraId="2B28E9C1" w14:textId="77777777" w:rsidTr="00107F97">
        <w:tc>
          <w:tcPr>
            <w:tcW w:w="2266" w:type="dxa"/>
            <w:vAlign w:val="center"/>
          </w:tcPr>
          <w:p w14:paraId="08585E51" w14:textId="77777777" w:rsidR="00B35386" w:rsidRPr="008C3474" w:rsidRDefault="00B35386" w:rsidP="00107F97">
            <w:pPr>
              <w:spacing w:before="40" w:after="40"/>
              <w:jc w:val="center"/>
              <w:rPr>
                <w:sz w:val="20"/>
              </w:rPr>
            </w:pPr>
            <w:r>
              <w:rPr>
                <w:sz w:val="20"/>
              </w:rPr>
              <w:t>Participants</w:t>
            </w:r>
          </w:p>
        </w:tc>
        <w:tc>
          <w:tcPr>
            <w:tcW w:w="2267" w:type="dxa"/>
            <w:vAlign w:val="center"/>
          </w:tcPr>
          <w:p w14:paraId="4126F329" w14:textId="77777777" w:rsidR="00B35386" w:rsidRPr="008C3474" w:rsidRDefault="00B35386" w:rsidP="00107F97">
            <w:pPr>
              <w:spacing w:before="40" w:after="40"/>
              <w:jc w:val="center"/>
              <w:rPr>
                <w:sz w:val="20"/>
              </w:rPr>
            </w:pPr>
            <w:r w:rsidRPr="00DC295C">
              <w:rPr>
                <w:sz w:val="20"/>
              </w:rPr>
              <w:t>16:25</w:t>
            </w:r>
          </w:p>
        </w:tc>
        <w:tc>
          <w:tcPr>
            <w:tcW w:w="2267" w:type="dxa"/>
            <w:vAlign w:val="center"/>
          </w:tcPr>
          <w:p w14:paraId="0E4B4C68" w14:textId="77777777" w:rsidR="00B35386" w:rsidRPr="00DC295C" w:rsidRDefault="00B35386" w:rsidP="00107F97">
            <w:pPr>
              <w:spacing w:before="40" w:after="40"/>
              <w:jc w:val="center"/>
              <w:rPr>
                <w:sz w:val="20"/>
              </w:rPr>
            </w:pPr>
            <w:r w:rsidRPr="00DC295C">
              <w:rPr>
                <w:sz w:val="20"/>
              </w:rPr>
              <w:t>19:48</w:t>
            </w:r>
          </w:p>
        </w:tc>
        <w:tc>
          <w:tcPr>
            <w:tcW w:w="2267" w:type="dxa"/>
            <w:vAlign w:val="center"/>
          </w:tcPr>
          <w:p w14:paraId="79BEE375" w14:textId="77777777" w:rsidR="00B35386" w:rsidRPr="00DC295C" w:rsidRDefault="00B35386" w:rsidP="00107F97">
            <w:pPr>
              <w:spacing w:before="40" w:after="40"/>
              <w:jc w:val="center"/>
              <w:rPr>
                <w:b/>
                <w:sz w:val="20"/>
              </w:rPr>
            </w:pPr>
            <w:r w:rsidRPr="00DC295C">
              <w:rPr>
                <w:b/>
                <w:sz w:val="20"/>
              </w:rPr>
              <w:t>18:06</w:t>
            </w:r>
          </w:p>
        </w:tc>
      </w:tr>
      <w:tr w:rsidR="00B35386" w:rsidRPr="008C3474" w14:paraId="6056B6B8" w14:textId="77777777" w:rsidTr="00107F97">
        <w:tc>
          <w:tcPr>
            <w:tcW w:w="2266" w:type="dxa"/>
            <w:vAlign w:val="center"/>
          </w:tcPr>
          <w:p w14:paraId="5B9C5A77" w14:textId="77777777" w:rsidR="00B35386" w:rsidRPr="008C3474" w:rsidRDefault="00B35386" w:rsidP="00107F97">
            <w:pPr>
              <w:spacing w:before="40" w:after="40"/>
              <w:jc w:val="center"/>
              <w:rPr>
                <w:sz w:val="20"/>
              </w:rPr>
            </w:pPr>
            <w:r>
              <w:rPr>
                <w:sz w:val="20"/>
              </w:rPr>
              <w:t>Family</w:t>
            </w:r>
          </w:p>
        </w:tc>
        <w:tc>
          <w:tcPr>
            <w:tcW w:w="2267" w:type="dxa"/>
            <w:vAlign w:val="center"/>
          </w:tcPr>
          <w:p w14:paraId="184780C4" w14:textId="77777777" w:rsidR="00B35386" w:rsidRPr="008C3474" w:rsidRDefault="00B35386" w:rsidP="00107F97">
            <w:pPr>
              <w:spacing w:before="40" w:after="40"/>
              <w:jc w:val="center"/>
              <w:rPr>
                <w:sz w:val="20"/>
              </w:rPr>
            </w:pPr>
            <w:r w:rsidRPr="00DC295C">
              <w:rPr>
                <w:sz w:val="20"/>
              </w:rPr>
              <w:t>12:57</w:t>
            </w:r>
          </w:p>
        </w:tc>
        <w:tc>
          <w:tcPr>
            <w:tcW w:w="2267" w:type="dxa"/>
            <w:vAlign w:val="center"/>
          </w:tcPr>
          <w:p w14:paraId="0A23AA82" w14:textId="77777777" w:rsidR="00B35386" w:rsidRPr="00DC295C" w:rsidRDefault="00B35386" w:rsidP="00107F97">
            <w:pPr>
              <w:spacing w:before="40" w:after="40"/>
              <w:jc w:val="center"/>
              <w:rPr>
                <w:sz w:val="20"/>
              </w:rPr>
            </w:pPr>
            <w:r w:rsidRPr="00DC295C">
              <w:rPr>
                <w:sz w:val="20"/>
              </w:rPr>
              <w:t>14:30</w:t>
            </w:r>
          </w:p>
        </w:tc>
        <w:tc>
          <w:tcPr>
            <w:tcW w:w="2267" w:type="dxa"/>
            <w:vAlign w:val="center"/>
          </w:tcPr>
          <w:p w14:paraId="155105C3" w14:textId="77777777" w:rsidR="00B35386" w:rsidRPr="00DC295C" w:rsidRDefault="00B35386" w:rsidP="00107F97">
            <w:pPr>
              <w:spacing w:before="40" w:after="40"/>
              <w:jc w:val="center"/>
              <w:rPr>
                <w:b/>
                <w:sz w:val="20"/>
              </w:rPr>
            </w:pPr>
            <w:r w:rsidRPr="00DC295C">
              <w:rPr>
                <w:b/>
                <w:sz w:val="20"/>
              </w:rPr>
              <w:t>13:43</w:t>
            </w:r>
          </w:p>
        </w:tc>
      </w:tr>
      <w:tr w:rsidR="00B35386" w:rsidRPr="008C3474" w14:paraId="09E0FEFE" w14:textId="77777777" w:rsidTr="00107F97">
        <w:tc>
          <w:tcPr>
            <w:tcW w:w="2266" w:type="dxa"/>
            <w:vAlign w:val="center"/>
          </w:tcPr>
          <w:p w14:paraId="79ACA97A" w14:textId="77777777" w:rsidR="00B35386" w:rsidRDefault="00B35386" w:rsidP="00107F97">
            <w:pPr>
              <w:spacing w:before="40" w:after="40"/>
              <w:jc w:val="center"/>
              <w:rPr>
                <w:sz w:val="20"/>
              </w:rPr>
            </w:pPr>
            <w:r>
              <w:rPr>
                <w:sz w:val="20"/>
              </w:rPr>
              <w:t>Non-participants</w:t>
            </w:r>
          </w:p>
        </w:tc>
        <w:tc>
          <w:tcPr>
            <w:tcW w:w="2267" w:type="dxa"/>
            <w:vAlign w:val="center"/>
          </w:tcPr>
          <w:p w14:paraId="6FEE9817" w14:textId="77777777" w:rsidR="00B35386" w:rsidRPr="008C3474" w:rsidRDefault="00B35386" w:rsidP="00107F97">
            <w:pPr>
              <w:spacing w:before="40" w:after="40"/>
              <w:jc w:val="center"/>
              <w:rPr>
                <w:sz w:val="20"/>
              </w:rPr>
            </w:pPr>
            <w:r w:rsidRPr="00DC295C">
              <w:rPr>
                <w:sz w:val="20"/>
              </w:rPr>
              <w:t>12:31</w:t>
            </w:r>
          </w:p>
        </w:tc>
        <w:tc>
          <w:tcPr>
            <w:tcW w:w="2267" w:type="dxa"/>
            <w:vAlign w:val="center"/>
          </w:tcPr>
          <w:p w14:paraId="2F4DA46A" w14:textId="77777777" w:rsidR="00B35386" w:rsidRPr="00DC295C" w:rsidRDefault="00B35386" w:rsidP="00107F97">
            <w:pPr>
              <w:spacing w:before="40" w:after="40"/>
              <w:jc w:val="center"/>
              <w:rPr>
                <w:sz w:val="20"/>
              </w:rPr>
            </w:pPr>
            <w:r w:rsidRPr="00DC295C">
              <w:rPr>
                <w:sz w:val="20"/>
              </w:rPr>
              <w:t>10:47</w:t>
            </w:r>
          </w:p>
        </w:tc>
        <w:tc>
          <w:tcPr>
            <w:tcW w:w="2267" w:type="dxa"/>
            <w:vAlign w:val="center"/>
          </w:tcPr>
          <w:p w14:paraId="50A94C4D" w14:textId="77777777" w:rsidR="00B35386" w:rsidRPr="00DC295C" w:rsidRDefault="00B35386" w:rsidP="00107F97">
            <w:pPr>
              <w:spacing w:before="40" w:after="40"/>
              <w:jc w:val="center"/>
              <w:rPr>
                <w:b/>
                <w:sz w:val="20"/>
              </w:rPr>
            </w:pPr>
            <w:r w:rsidRPr="00DC295C">
              <w:rPr>
                <w:b/>
                <w:sz w:val="20"/>
              </w:rPr>
              <w:t>11:39</w:t>
            </w:r>
          </w:p>
        </w:tc>
      </w:tr>
      <w:tr w:rsidR="00B35386" w:rsidRPr="00EC4F19" w14:paraId="5180A898" w14:textId="77777777" w:rsidTr="00107F97">
        <w:tc>
          <w:tcPr>
            <w:tcW w:w="2266" w:type="dxa"/>
            <w:shd w:val="clear" w:color="auto" w:fill="DBE5F1" w:themeFill="accent1" w:themeFillTint="33"/>
          </w:tcPr>
          <w:p w14:paraId="17A301A9" w14:textId="77777777" w:rsidR="00B35386" w:rsidRPr="00EC4F19" w:rsidRDefault="00B35386" w:rsidP="00107F97">
            <w:pPr>
              <w:spacing w:before="40" w:after="40"/>
              <w:jc w:val="center"/>
              <w:rPr>
                <w:b/>
                <w:sz w:val="20"/>
              </w:rPr>
            </w:pPr>
            <w:r w:rsidRPr="00EC4F19">
              <w:rPr>
                <w:b/>
                <w:sz w:val="20"/>
              </w:rPr>
              <w:t>Wave 2</w:t>
            </w:r>
          </w:p>
        </w:tc>
        <w:tc>
          <w:tcPr>
            <w:tcW w:w="2267" w:type="dxa"/>
            <w:shd w:val="clear" w:color="auto" w:fill="DBE5F1" w:themeFill="accent1" w:themeFillTint="33"/>
          </w:tcPr>
          <w:p w14:paraId="63836A63" w14:textId="77777777" w:rsidR="00B35386" w:rsidRPr="00DC295C" w:rsidRDefault="00B35386" w:rsidP="00107F97">
            <w:pPr>
              <w:spacing w:before="40" w:after="40"/>
              <w:jc w:val="center"/>
              <w:rPr>
                <w:sz w:val="20"/>
              </w:rPr>
            </w:pPr>
          </w:p>
        </w:tc>
        <w:tc>
          <w:tcPr>
            <w:tcW w:w="2267" w:type="dxa"/>
            <w:shd w:val="clear" w:color="auto" w:fill="DBE5F1" w:themeFill="accent1" w:themeFillTint="33"/>
          </w:tcPr>
          <w:p w14:paraId="4395486F" w14:textId="77777777" w:rsidR="00B35386" w:rsidRPr="00DC295C" w:rsidRDefault="00B35386" w:rsidP="00107F97">
            <w:pPr>
              <w:spacing w:before="40" w:after="40"/>
              <w:jc w:val="center"/>
              <w:rPr>
                <w:sz w:val="20"/>
              </w:rPr>
            </w:pPr>
          </w:p>
        </w:tc>
        <w:tc>
          <w:tcPr>
            <w:tcW w:w="2267" w:type="dxa"/>
            <w:shd w:val="clear" w:color="auto" w:fill="DBE5F1" w:themeFill="accent1" w:themeFillTint="33"/>
          </w:tcPr>
          <w:p w14:paraId="51089673" w14:textId="77777777" w:rsidR="00B35386" w:rsidRPr="00DC295C" w:rsidRDefault="00B35386" w:rsidP="00107F97">
            <w:pPr>
              <w:spacing w:before="40" w:after="40"/>
              <w:jc w:val="center"/>
              <w:rPr>
                <w:b/>
                <w:sz w:val="20"/>
              </w:rPr>
            </w:pPr>
          </w:p>
        </w:tc>
      </w:tr>
      <w:tr w:rsidR="00B35386" w:rsidRPr="008C3474" w14:paraId="6109D414" w14:textId="77777777" w:rsidTr="00107F97">
        <w:tc>
          <w:tcPr>
            <w:tcW w:w="2266" w:type="dxa"/>
          </w:tcPr>
          <w:p w14:paraId="4FD0C1DC" w14:textId="77777777" w:rsidR="00B35386" w:rsidRPr="008C3474" w:rsidRDefault="00B35386" w:rsidP="00107F97">
            <w:pPr>
              <w:spacing w:before="40" w:after="40"/>
              <w:jc w:val="center"/>
              <w:rPr>
                <w:sz w:val="20"/>
              </w:rPr>
            </w:pPr>
            <w:r>
              <w:rPr>
                <w:sz w:val="20"/>
              </w:rPr>
              <w:t>Participants</w:t>
            </w:r>
          </w:p>
        </w:tc>
        <w:tc>
          <w:tcPr>
            <w:tcW w:w="2267" w:type="dxa"/>
          </w:tcPr>
          <w:p w14:paraId="16A9EB51" w14:textId="77777777" w:rsidR="00B35386" w:rsidRPr="008C3474" w:rsidRDefault="00B35386" w:rsidP="00107F97">
            <w:pPr>
              <w:spacing w:before="40" w:after="40"/>
              <w:jc w:val="center"/>
              <w:rPr>
                <w:sz w:val="20"/>
              </w:rPr>
            </w:pPr>
            <w:r w:rsidRPr="00DC295C">
              <w:rPr>
                <w:sz w:val="20"/>
              </w:rPr>
              <w:t>21:32</w:t>
            </w:r>
          </w:p>
        </w:tc>
        <w:tc>
          <w:tcPr>
            <w:tcW w:w="2267" w:type="dxa"/>
          </w:tcPr>
          <w:p w14:paraId="0FB54677" w14:textId="77777777" w:rsidR="00B35386" w:rsidRPr="00DC295C" w:rsidRDefault="00B35386" w:rsidP="00107F97">
            <w:pPr>
              <w:spacing w:before="40" w:after="40"/>
              <w:jc w:val="center"/>
              <w:rPr>
                <w:sz w:val="20"/>
              </w:rPr>
            </w:pPr>
            <w:r w:rsidRPr="00DC295C">
              <w:rPr>
                <w:sz w:val="20"/>
              </w:rPr>
              <w:t>16:24</w:t>
            </w:r>
          </w:p>
        </w:tc>
        <w:tc>
          <w:tcPr>
            <w:tcW w:w="2267" w:type="dxa"/>
          </w:tcPr>
          <w:p w14:paraId="385CF402" w14:textId="77777777" w:rsidR="00B35386" w:rsidRPr="00DC295C" w:rsidRDefault="00B35386" w:rsidP="00107F97">
            <w:pPr>
              <w:spacing w:before="40" w:after="40"/>
              <w:jc w:val="center"/>
              <w:rPr>
                <w:b/>
                <w:sz w:val="20"/>
              </w:rPr>
            </w:pPr>
            <w:r w:rsidRPr="00DC295C">
              <w:rPr>
                <w:b/>
                <w:sz w:val="20"/>
              </w:rPr>
              <w:t>18:58</w:t>
            </w:r>
          </w:p>
        </w:tc>
      </w:tr>
      <w:tr w:rsidR="00B35386" w:rsidRPr="008C3474" w14:paraId="4E7B0A3B" w14:textId="77777777" w:rsidTr="00107F97">
        <w:tc>
          <w:tcPr>
            <w:tcW w:w="2266" w:type="dxa"/>
          </w:tcPr>
          <w:p w14:paraId="5119FDEC" w14:textId="77777777" w:rsidR="00B35386" w:rsidRDefault="00B35386" w:rsidP="00107F97">
            <w:pPr>
              <w:spacing w:before="40" w:after="40"/>
              <w:jc w:val="center"/>
              <w:rPr>
                <w:sz w:val="20"/>
              </w:rPr>
            </w:pPr>
            <w:r>
              <w:rPr>
                <w:sz w:val="20"/>
              </w:rPr>
              <w:t>Non-participants</w:t>
            </w:r>
          </w:p>
        </w:tc>
        <w:tc>
          <w:tcPr>
            <w:tcW w:w="2267" w:type="dxa"/>
          </w:tcPr>
          <w:p w14:paraId="6D2F2DD5" w14:textId="77777777" w:rsidR="00B35386" w:rsidRPr="008C3474" w:rsidRDefault="00B35386" w:rsidP="00107F97">
            <w:pPr>
              <w:spacing w:before="40" w:after="40"/>
              <w:jc w:val="center"/>
              <w:rPr>
                <w:sz w:val="20"/>
              </w:rPr>
            </w:pPr>
            <w:r w:rsidRPr="00DC295C">
              <w:rPr>
                <w:sz w:val="20"/>
              </w:rPr>
              <w:t>12:03</w:t>
            </w:r>
          </w:p>
        </w:tc>
        <w:tc>
          <w:tcPr>
            <w:tcW w:w="2267" w:type="dxa"/>
          </w:tcPr>
          <w:p w14:paraId="45FE422F" w14:textId="77777777" w:rsidR="00B35386" w:rsidRPr="00DC295C" w:rsidRDefault="00B35386" w:rsidP="00107F97">
            <w:pPr>
              <w:spacing w:before="40" w:after="40"/>
              <w:jc w:val="center"/>
              <w:rPr>
                <w:sz w:val="20"/>
              </w:rPr>
            </w:pPr>
            <w:r w:rsidRPr="00DC295C">
              <w:rPr>
                <w:sz w:val="20"/>
              </w:rPr>
              <w:t>11:02</w:t>
            </w:r>
          </w:p>
        </w:tc>
        <w:tc>
          <w:tcPr>
            <w:tcW w:w="2267" w:type="dxa"/>
          </w:tcPr>
          <w:p w14:paraId="463DDE04" w14:textId="77777777" w:rsidR="00B35386" w:rsidRPr="00DC295C" w:rsidRDefault="00B35386" w:rsidP="00107F97">
            <w:pPr>
              <w:spacing w:before="40" w:after="40"/>
              <w:jc w:val="center"/>
              <w:rPr>
                <w:b/>
                <w:sz w:val="20"/>
              </w:rPr>
            </w:pPr>
            <w:r w:rsidRPr="00DC295C">
              <w:rPr>
                <w:b/>
                <w:sz w:val="20"/>
              </w:rPr>
              <w:t>11:32</w:t>
            </w:r>
          </w:p>
        </w:tc>
      </w:tr>
    </w:tbl>
    <w:p w14:paraId="61445DE9" w14:textId="77777777" w:rsidR="00B35386" w:rsidRDefault="00B35386" w:rsidP="00B35386">
      <w:r>
        <w:t xml:space="preserve">For participants the average duration of the </w:t>
      </w:r>
      <w:r w:rsidRPr="0085579C">
        <w:t xml:space="preserve">interviews was </w:t>
      </w:r>
      <w:r>
        <w:t xml:space="preserve">around </w:t>
      </w:r>
      <w:r w:rsidRPr="0085579C">
        <w:t xml:space="preserve">18 </w:t>
      </w:r>
      <w:r>
        <w:t>minutes</w:t>
      </w:r>
      <w:r w:rsidRPr="0085579C">
        <w:t xml:space="preserve"> in Wave 1, and </w:t>
      </w:r>
      <w:r>
        <w:t xml:space="preserve">around </w:t>
      </w:r>
      <w:r w:rsidRPr="0085579C">
        <w:t xml:space="preserve">19 </w:t>
      </w:r>
      <w:r>
        <w:t>minutes</w:t>
      </w:r>
      <w:r w:rsidRPr="0085579C">
        <w:t xml:space="preserve"> in Wave 2.  The family members’ survey was shorter at nearly 14 </w:t>
      </w:r>
      <w:r>
        <w:t>minutes</w:t>
      </w:r>
      <w:r w:rsidRPr="0085579C">
        <w:t xml:space="preserve"> (Wave 1 only), while non-participant community members had the shortest surveys at just under 12 min</w:t>
      </w:r>
      <w:r>
        <w:t>ute</w:t>
      </w:r>
      <w:r w:rsidRPr="0085579C">
        <w:t>s in</w:t>
      </w:r>
      <w:r>
        <w:t xml:space="preserve"> both Wave 1 and Wave 2.  </w:t>
      </w:r>
    </w:p>
    <w:p w14:paraId="503D594F" w14:textId="77777777" w:rsidR="00B35386" w:rsidRPr="00141BD2" w:rsidRDefault="00B35386" w:rsidP="00141BD2">
      <w:pPr>
        <w:pStyle w:val="Heading7"/>
        <w:rPr>
          <w:i w:val="0"/>
          <w:sz w:val="28"/>
        </w:rPr>
      </w:pPr>
      <w:r w:rsidRPr="00141BD2">
        <w:rPr>
          <w:i w:val="0"/>
          <w:sz w:val="28"/>
        </w:rPr>
        <w:t>Timing</w:t>
      </w:r>
    </w:p>
    <w:p w14:paraId="5C9808C2" w14:textId="41BF6DCC" w:rsidR="00B35386" w:rsidRDefault="00B35386" w:rsidP="00B35386">
      <w:r>
        <w:t>Interviewing was conducted over an extended period at each site, in each Wave.  This meant that a wider range of community members were likely to be picked up the survey sampling, including surveying at least once on every day of the week, and by extending into a second week, some people who only visit the survey location areas less frequently.</w:t>
      </w:r>
    </w:p>
    <w:p w14:paraId="67E3FCB4" w14:textId="77777777" w:rsidR="00D508CD" w:rsidRDefault="00D508CD" w:rsidP="00B35386"/>
    <w:p w14:paraId="4F94EB3E" w14:textId="77777777" w:rsidR="00B35386" w:rsidRPr="00EC4F19" w:rsidRDefault="00B35386" w:rsidP="00B35386">
      <w:pPr>
        <w:spacing w:before="0"/>
      </w:pPr>
    </w:p>
    <w:tbl>
      <w:tblPr>
        <w:tblStyle w:val="TableGrid"/>
        <w:tblW w:w="9067" w:type="dxa"/>
        <w:tblLook w:val="04A0" w:firstRow="1" w:lastRow="0" w:firstColumn="1" w:lastColumn="0" w:noHBand="0" w:noVBand="1"/>
        <w:tblCaption w:val="Survey dates, by location and Wave"/>
        <w:tblDescription w:val="Wave 1: Ceduna 17-28 August 2016, EK 12-23 September 2016. Wave 2: Ceduna 22-3 May 2017, EK 12-20 June 2017."/>
      </w:tblPr>
      <w:tblGrid>
        <w:gridCol w:w="3021"/>
        <w:gridCol w:w="3023"/>
        <w:gridCol w:w="3023"/>
      </w:tblGrid>
      <w:tr w:rsidR="00B35386" w:rsidRPr="00AC26C9" w14:paraId="3123AABE" w14:textId="77777777" w:rsidTr="00E055DA">
        <w:trPr>
          <w:tblHeader/>
        </w:trPr>
        <w:tc>
          <w:tcPr>
            <w:tcW w:w="3021" w:type="dxa"/>
            <w:shd w:val="clear" w:color="auto" w:fill="002060"/>
            <w:vAlign w:val="center"/>
          </w:tcPr>
          <w:p w14:paraId="1F119187" w14:textId="77777777" w:rsidR="00B35386" w:rsidRPr="00AC26C9" w:rsidRDefault="00B35386" w:rsidP="00107F97">
            <w:pPr>
              <w:spacing w:before="40" w:after="40"/>
              <w:jc w:val="center"/>
              <w:rPr>
                <w:b/>
              </w:rPr>
            </w:pPr>
            <w:r w:rsidRPr="006A2134">
              <w:rPr>
                <w:b/>
                <w:sz w:val="24"/>
              </w:rPr>
              <w:t>Survey Dates</w:t>
            </w:r>
          </w:p>
        </w:tc>
        <w:tc>
          <w:tcPr>
            <w:tcW w:w="3023" w:type="dxa"/>
            <w:shd w:val="clear" w:color="auto" w:fill="002060"/>
            <w:vAlign w:val="center"/>
          </w:tcPr>
          <w:p w14:paraId="0008A005" w14:textId="77777777" w:rsidR="00B35386" w:rsidRPr="00AC26C9" w:rsidRDefault="00B35386" w:rsidP="00107F97">
            <w:pPr>
              <w:spacing w:before="40" w:after="40"/>
              <w:jc w:val="center"/>
              <w:rPr>
                <w:b/>
              </w:rPr>
            </w:pPr>
            <w:r>
              <w:rPr>
                <w:b/>
              </w:rPr>
              <w:t>Ceduna</w:t>
            </w:r>
          </w:p>
        </w:tc>
        <w:tc>
          <w:tcPr>
            <w:tcW w:w="3023" w:type="dxa"/>
            <w:shd w:val="clear" w:color="auto" w:fill="002060"/>
            <w:vAlign w:val="center"/>
          </w:tcPr>
          <w:p w14:paraId="65EF873A" w14:textId="77777777" w:rsidR="00B35386" w:rsidRPr="00AC26C9" w:rsidRDefault="00B35386" w:rsidP="00107F97">
            <w:pPr>
              <w:spacing w:before="40" w:after="40"/>
              <w:jc w:val="center"/>
              <w:rPr>
                <w:b/>
              </w:rPr>
            </w:pPr>
            <w:r>
              <w:rPr>
                <w:b/>
              </w:rPr>
              <w:t>East Kimberley</w:t>
            </w:r>
          </w:p>
        </w:tc>
      </w:tr>
      <w:tr w:rsidR="00B35386" w:rsidRPr="00EC4F19" w14:paraId="243D5668" w14:textId="77777777" w:rsidTr="00107F97">
        <w:tc>
          <w:tcPr>
            <w:tcW w:w="3021" w:type="dxa"/>
            <w:shd w:val="clear" w:color="auto" w:fill="auto"/>
            <w:vAlign w:val="center"/>
          </w:tcPr>
          <w:p w14:paraId="405A0700" w14:textId="77777777" w:rsidR="00B35386" w:rsidRPr="00EC4F19" w:rsidRDefault="00B35386" w:rsidP="00107F97">
            <w:pPr>
              <w:spacing w:before="40" w:after="40"/>
              <w:jc w:val="center"/>
              <w:rPr>
                <w:b/>
                <w:sz w:val="20"/>
              </w:rPr>
            </w:pPr>
            <w:r w:rsidRPr="00EC4F19">
              <w:rPr>
                <w:b/>
                <w:sz w:val="20"/>
              </w:rPr>
              <w:t>Wave 1</w:t>
            </w:r>
          </w:p>
        </w:tc>
        <w:tc>
          <w:tcPr>
            <w:tcW w:w="3023" w:type="dxa"/>
            <w:shd w:val="clear" w:color="auto" w:fill="auto"/>
            <w:vAlign w:val="center"/>
          </w:tcPr>
          <w:p w14:paraId="58CB6BE2" w14:textId="77777777" w:rsidR="00B35386" w:rsidRPr="00F56FCD" w:rsidRDefault="00B35386" w:rsidP="00107F97">
            <w:pPr>
              <w:spacing w:before="40" w:after="40"/>
              <w:jc w:val="center"/>
              <w:rPr>
                <w:b/>
                <w:sz w:val="20"/>
              </w:rPr>
            </w:pPr>
            <w:r w:rsidRPr="00F56FCD">
              <w:rPr>
                <w:sz w:val="20"/>
              </w:rPr>
              <w:t>17-28 August 2016</w:t>
            </w:r>
          </w:p>
        </w:tc>
        <w:tc>
          <w:tcPr>
            <w:tcW w:w="3023" w:type="dxa"/>
            <w:shd w:val="clear" w:color="auto" w:fill="auto"/>
            <w:vAlign w:val="center"/>
          </w:tcPr>
          <w:p w14:paraId="0EF691A0" w14:textId="77777777" w:rsidR="00B35386" w:rsidRPr="00F56FCD" w:rsidRDefault="00B35386" w:rsidP="00107F97">
            <w:pPr>
              <w:spacing w:before="40" w:after="40"/>
              <w:jc w:val="center"/>
              <w:rPr>
                <w:b/>
                <w:sz w:val="20"/>
              </w:rPr>
            </w:pPr>
            <w:r w:rsidRPr="00F56FCD">
              <w:rPr>
                <w:sz w:val="20"/>
              </w:rPr>
              <w:t>12-23 September 2016</w:t>
            </w:r>
          </w:p>
        </w:tc>
      </w:tr>
      <w:tr w:rsidR="00B35386" w:rsidRPr="00EC4F19" w14:paraId="02F01FC4" w14:textId="77777777" w:rsidTr="00107F97">
        <w:tc>
          <w:tcPr>
            <w:tcW w:w="3021" w:type="dxa"/>
            <w:shd w:val="clear" w:color="auto" w:fill="auto"/>
          </w:tcPr>
          <w:p w14:paraId="60289EDC" w14:textId="77777777" w:rsidR="00B35386" w:rsidRPr="00EC4F19" w:rsidRDefault="00B35386" w:rsidP="00107F97">
            <w:pPr>
              <w:spacing w:before="40" w:after="40"/>
              <w:jc w:val="center"/>
              <w:rPr>
                <w:b/>
                <w:sz w:val="20"/>
              </w:rPr>
            </w:pPr>
            <w:r w:rsidRPr="00EC4F19">
              <w:rPr>
                <w:b/>
                <w:sz w:val="20"/>
              </w:rPr>
              <w:t>Wave 2</w:t>
            </w:r>
          </w:p>
        </w:tc>
        <w:tc>
          <w:tcPr>
            <w:tcW w:w="3023" w:type="dxa"/>
            <w:shd w:val="clear" w:color="auto" w:fill="auto"/>
          </w:tcPr>
          <w:p w14:paraId="116337EA" w14:textId="77777777" w:rsidR="00B35386" w:rsidRPr="00F56FCD" w:rsidRDefault="00B35386" w:rsidP="00107F97">
            <w:pPr>
              <w:spacing w:before="40" w:after="40"/>
              <w:jc w:val="center"/>
              <w:rPr>
                <w:b/>
                <w:sz w:val="20"/>
              </w:rPr>
            </w:pPr>
            <w:r w:rsidRPr="00F56FCD">
              <w:rPr>
                <w:sz w:val="20"/>
              </w:rPr>
              <w:t>22-31 May 2017</w:t>
            </w:r>
          </w:p>
        </w:tc>
        <w:tc>
          <w:tcPr>
            <w:tcW w:w="3023" w:type="dxa"/>
            <w:shd w:val="clear" w:color="auto" w:fill="auto"/>
          </w:tcPr>
          <w:p w14:paraId="2664C541" w14:textId="77777777" w:rsidR="00B35386" w:rsidRPr="00F56FCD" w:rsidRDefault="00B35386" w:rsidP="00107F97">
            <w:pPr>
              <w:spacing w:before="40" w:after="40"/>
              <w:jc w:val="center"/>
              <w:rPr>
                <w:b/>
                <w:sz w:val="20"/>
              </w:rPr>
            </w:pPr>
            <w:r w:rsidRPr="00F56FCD">
              <w:rPr>
                <w:sz w:val="20"/>
              </w:rPr>
              <w:t>12-20 June 2017</w:t>
            </w:r>
          </w:p>
        </w:tc>
      </w:tr>
    </w:tbl>
    <w:p w14:paraId="50FF4AD0" w14:textId="77777777" w:rsidR="00B35386" w:rsidRPr="00141BD2" w:rsidRDefault="00B35386" w:rsidP="00141BD2">
      <w:pPr>
        <w:pStyle w:val="Heading7"/>
        <w:rPr>
          <w:i w:val="0"/>
          <w:sz w:val="28"/>
        </w:rPr>
      </w:pPr>
      <w:r w:rsidRPr="00141BD2">
        <w:rPr>
          <w:i w:val="0"/>
          <w:sz w:val="28"/>
        </w:rPr>
        <w:t xml:space="preserve">Sample sizes </w:t>
      </w:r>
    </w:p>
    <w:p w14:paraId="6CE5F8A3" w14:textId="5686667F" w:rsidR="00B35386" w:rsidRDefault="00B35386" w:rsidP="00B35386">
      <w:r>
        <w:t xml:space="preserve">Despite their different populations and number of CDCT participants, the original evaluation plan identified balanced target sample sizes across the two </w:t>
      </w:r>
      <w:r w:rsidR="00D519BC">
        <w:t xml:space="preserve">Trial </w:t>
      </w:r>
      <w:r>
        <w:t>sites, reflecting their equal importance</w:t>
      </w:r>
      <w:r w:rsidR="00D519BC">
        <w:t xml:space="preserve"> in terms of assessing Trial effectiveness</w:t>
      </w:r>
      <w:r>
        <w:t xml:space="preserve">.  </w:t>
      </w:r>
      <w:r w:rsidR="00D519BC">
        <w:t xml:space="preserve">While it was recognised that this would provide more precise overall statistical estimates for the smaller Trial site (Ceduna and Surrounds), this balanced approach was adopted to maximise the ability for robust drill-down analysis to CDCT participant sub-groups at each site.  </w:t>
      </w:r>
      <w:r>
        <w:t xml:space="preserve">The small family samples were included to provide a ‘red flag’ for any major impacts on family members, especially at Wave 1.  Planned participant </w:t>
      </w:r>
      <w:r w:rsidR="00D519BC">
        <w:t xml:space="preserve">and family </w:t>
      </w:r>
      <w:r>
        <w:t>sample sizes were lower in Wave 2 to allow for attrition between the two waves (</w:t>
      </w:r>
      <w:r w:rsidR="00214BDD">
        <w:t>i.e.</w:t>
      </w:r>
      <w:r>
        <w:t>: people interviewed at Wave 1 who were not able to be interviewed at Wave 2).</w:t>
      </w:r>
      <w:r w:rsidR="00D519BC">
        <w:t xml:space="preserve">  This reflected an initial wholly longitudinal design for the participant and family surveys.  In contrast, the non-participant survey sample sizes were set at the same level in Wave 1 and Wave 2, reflecting the fact that this survey was not longitudinal (i.e. fresh samples were taken in each wave).</w:t>
      </w:r>
    </w:p>
    <w:p w14:paraId="4D806559" w14:textId="77777777" w:rsidR="00B35386" w:rsidRDefault="00B35386" w:rsidP="00B35386">
      <w:pPr>
        <w:spacing w:before="0"/>
      </w:pPr>
    </w:p>
    <w:tbl>
      <w:tblPr>
        <w:tblW w:w="8902" w:type="dxa"/>
        <w:tblInd w:w="108" w:type="dxa"/>
        <w:tblLayout w:type="fixed"/>
        <w:tblCellMar>
          <w:left w:w="0" w:type="dxa"/>
          <w:right w:w="0" w:type="dxa"/>
        </w:tblCellMar>
        <w:tblLook w:val="04A0" w:firstRow="1" w:lastRow="0" w:firstColumn="1" w:lastColumn="0" w:noHBand="0" w:noVBand="1"/>
      </w:tblPr>
      <w:tblGrid>
        <w:gridCol w:w="1390"/>
        <w:gridCol w:w="1044"/>
        <w:gridCol w:w="833"/>
        <w:gridCol w:w="1010"/>
        <w:gridCol w:w="871"/>
        <w:gridCol w:w="971"/>
        <w:gridCol w:w="906"/>
        <w:gridCol w:w="1079"/>
        <w:gridCol w:w="798"/>
      </w:tblGrid>
      <w:tr w:rsidR="00B35386" w14:paraId="75338653" w14:textId="77777777" w:rsidTr="00107F97">
        <w:tc>
          <w:tcPr>
            <w:tcW w:w="1390" w:type="dxa"/>
            <w:vMerge w:val="restart"/>
            <w:tcBorders>
              <w:top w:val="single" w:sz="8" w:space="0" w:color="auto"/>
              <w:left w:val="single" w:sz="8" w:space="0" w:color="auto"/>
              <w:right w:val="single" w:sz="8" w:space="0" w:color="auto"/>
            </w:tcBorders>
            <w:shd w:val="clear" w:color="auto" w:fill="002060"/>
            <w:tcMar>
              <w:top w:w="0" w:type="dxa"/>
              <w:left w:w="108" w:type="dxa"/>
              <w:bottom w:w="0" w:type="dxa"/>
              <w:right w:w="108" w:type="dxa"/>
            </w:tcMar>
            <w:hideMark/>
          </w:tcPr>
          <w:p w14:paraId="51BCE2F8" w14:textId="77777777" w:rsidR="00B35386" w:rsidRDefault="00B35386" w:rsidP="00107F97">
            <w:pPr>
              <w:spacing w:before="40" w:after="40" w:line="280" w:lineRule="atLeast"/>
              <w:rPr>
                <w:b/>
                <w:bCs/>
                <w:spacing w:val="4"/>
              </w:rPr>
            </w:pPr>
            <w:r>
              <w:rPr>
                <w:b/>
                <w:bCs/>
              </w:rPr>
              <w:t>Target Survey  Sample Sizes</w:t>
            </w:r>
          </w:p>
        </w:tc>
        <w:tc>
          <w:tcPr>
            <w:tcW w:w="3758" w:type="dxa"/>
            <w:gridSpan w:val="4"/>
            <w:tcBorders>
              <w:top w:val="single" w:sz="8" w:space="0" w:color="auto"/>
              <w:left w:val="nil"/>
              <w:bottom w:val="nil"/>
              <w:right w:val="single" w:sz="8" w:space="0" w:color="auto"/>
            </w:tcBorders>
            <w:tcMar>
              <w:top w:w="0" w:type="dxa"/>
              <w:left w:w="108" w:type="dxa"/>
              <w:bottom w:w="0" w:type="dxa"/>
              <w:right w:w="108" w:type="dxa"/>
            </w:tcMar>
            <w:vAlign w:val="center"/>
            <w:hideMark/>
          </w:tcPr>
          <w:p w14:paraId="565C238D" w14:textId="77777777" w:rsidR="00B35386" w:rsidRPr="00FC4C41" w:rsidRDefault="00B35386" w:rsidP="00107F97">
            <w:pPr>
              <w:spacing w:before="40" w:after="40" w:line="280" w:lineRule="atLeast"/>
              <w:jc w:val="center"/>
              <w:rPr>
                <w:spacing w:val="4"/>
              </w:rPr>
            </w:pPr>
            <w:r w:rsidRPr="00FC4C41">
              <w:t xml:space="preserve">Wave 1 </w:t>
            </w:r>
          </w:p>
        </w:tc>
        <w:tc>
          <w:tcPr>
            <w:tcW w:w="3754" w:type="dxa"/>
            <w:gridSpan w:val="4"/>
            <w:tcBorders>
              <w:top w:val="single" w:sz="8" w:space="0" w:color="auto"/>
              <w:left w:val="nil"/>
              <w:bottom w:val="nil"/>
              <w:right w:val="single" w:sz="8" w:space="0" w:color="auto"/>
            </w:tcBorders>
            <w:tcMar>
              <w:top w:w="0" w:type="dxa"/>
              <w:left w:w="108" w:type="dxa"/>
              <w:bottom w:w="0" w:type="dxa"/>
              <w:right w:w="108" w:type="dxa"/>
            </w:tcMar>
            <w:vAlign w:val="center"/>
            <w:hideMark/>
          </w:tcPr>
          <w:p w14:paraId="27CCC1CC" w14:textId="77777777" w:rsidR="00B35386" w:rsidRPr="00FC4C41" w:rsidRDefault="00B35386" w:rsidP="00107F97">
            <w:pPr>
              <w:spacing w:before="40" w:after="40" w:line="280" w:lineRule="atLeast"/>
              <w:jc w:val="center"/>
              <w:rPr>
                <w:spacing w:val="4"/>
              </w:rPr>
            </w:pPr>
            <w:r w:rsidRPr="00FC4C41">
              <w:t xml:space="preserve">Wave 2 </w:t>
            </w:r>
          </w:p>
        </w:tc>
      </w:tr>
      <w:tr w:rsidR="00B35386" w14:paraId="77F1ADDE" w14:textId="77777777" w:rsidTr="00107F97">
        <w:trPr>
          <w:trHeight w:val="653"/>
        </w:trPr>
        <w:tc>
          <w:tcPr>
            <w:tcW w:w="1390" w:type="dxa"/>
            <w:vMerge/>
            <w:tcBorders>
              <w:left w:val="single" w:sz="8" w:space="0" w:color="auto"/>
              <w:bottom w:val="single" w:sz="8" w:space="0" w:color="auto"/>
              <w:right w:val="single" w:sz="8" w:space="0" w:color="auto"/>
            </w:tcBorders>
            <w:shd w:val="clear" w:color="auto" w:fill="002060"/>
            <w:tcMar>
              <w:top w:w="0" w:type="dxa"/>
              <w:left w:w="108" w:type="dxa"/>
              <w:bottom w:w="0" w:type="dxa"/>
              <w:right w:w="108" w:type="dxa"/>
            </w:tcMar>
          </w:tcPr>
          <w:p w14:paraId="54B5087A" w14:textId="77777777" w:rsidR="00B35386" w:rsidRDefault="00B35386" w:rsidP="00107F97">
            <w:pPr>
              <w:spacing w:before="40" w:after="40" w:line="280" w:lineRule="atLeast"/>
              <w:rPr>
                <w:spacing w:val="4"/>
              </w:rPr>
            </w:pPr>
          </w:p>
        </w:tc>
        <w:tc>
          <w:tcPr>
            <w:tcW w:w="1044"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40130092" w14:textId="77777777" w:rsidR="00B35386" w:rsidRPr="00FC4C41" w:rsidRDefault="00B35386" w:rsidP="00107F97">
            <w:pPr>
              <w:spacing w:before="40" w:after="40" w:line="280" w:lineRule="atLeast"/>
              <w:ind w:left="-56" w:right="-72"/>
              <w:jc w:val="center"/>
              <w:rPr>
                <w:spacing w:val="4"/>
                <w:sz w:val="18"/>
                <w:szCs w:val="18"/>
              </w:rPr>
            </w:pPr>
            <w:r w:rsidRPr="00FC4C41">
              <w:rPr>
                <w:sz w:val="18"/>
                <w:szCs w:val="18"/>
              </w:rPr>
              <w:t>Participants</w:t>
            </w:r>
          </w:p>
        </w:tc>
        <w:tc>
          <w:tcPr>
            <w:tcW w:w="833"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3409A91F" w14:textId="77777777" w:rsidR="00B35386" w:rsidRPr="00FC4C41" w:rsidRDefault="00B35386" w:rsidP="00107F97">
            <w:pPr>
              <w:spacing w:before="40" w:after="40" w:line="280" w:lineRule="atLeast"/>
              <w:ind w:left="-56" w:right="-72"/>
              <w:jc w:val="center"/>
              <w:rPr>
                <w:spacing w:val="4"/>
                <w:sz w:val="18"/>
                <w:szCs w:val="18"/>
              </w:rPr>
            </w:pPr>
            <w:r w:rsidRPr="00FC4C41">
              <w:rPr>
                <w:sz w:val="18"/>
                <w:szCs w:val="18"/>
              </w:rPr>
              <w:t>Family members</w:t>
            </w:r>
          </w:p>
        </w:tc>
        <w:tc>
          <w:tcPr>
            <w:tcW w:w="1010"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71A9DA0F" w14:textId="77777777" w:rsidR="00B35386" w:rsidRPr="00FC4C41" w:rsidRDefault="00B35386" w:rsidP="00107F97">
            <w:pPr>
              <w:spacing w:before="40" w:after="40" w:line="280" w:lineRule="atLeast"/>
              <w:ind w:left="-56" w:right="-72"/>
              <w:jc w:val="center"/>
              <w:rPr>
                <w:spacing w:val="4"/>
                <w:sz w:val="18"/>
                <w:szCs w:val="18"/>
              </w:rPr>
            </w:pPr>
            <w:r w:rsidRPr="00FC4C41">
              <w:rPr>
                <w:sz w:val="18"/>
                <w:szCs w:val="18"/>
              </w:rPr>
              <w:t>Non-participants</w:t>
            </w:r>
          </w:p>
        </w:tc>
        <w:tc>
          <w:tcPr>
            <w:tcW w:w="8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1F5C73" w14:textId="77777777" w:rsidR="00B35386" w:rsidRPr="00FC4C41" w:rsidRDefault="00B35386" w:rsidP="00107F97">
            <w:pPr>
              <w:spacing w:before="40" w:after="40" w:line="280" w:lineRule="atLeast"/>
              <w:ind w:left="-56" w:right="-72"/>
              <w:jc w:val="center"/>
              <w:rPr>
                <w:spacing w:val="4"/>
                <w:sz w:val="18"/>
                <w:szCs w:val="18"/>
              </w:rPr>
            </w:pPr>
            <w:r w:rsidRPr="00FC4C41">
              <w:rPr>
                <w:b/>
                <w:bCs/>
                <w:sz w:val="20"/>
                <w:szCs w:val="20"/>
              </w:rPr>
              <w:t>Total</w:t>
            </w:r>
          </w:p>
        </w:tc>
        <w:tc>
          <w:tcPr>
            <w:tcW w:w="971"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7A2A69F0" w14:textId="77777777" w:rsidR="00B35386" w:rsidRPr="00FC4C41" w:rsidRDefault="00B35386" w:rsidP="00107F97">
            <w:pPr>
              <w:spacing w:before="40" w:after="40" w:line="280" w:lineRule="atLeast"/>
              <w:ind w:left="-56" w:right="-72"/>
              <w:jc w:val="center"/>
              <w:rPr>
                <w:spacing w:val="4"/>
                <w:sz w:val="18"/>
                <w:szCs w:val="18"/>
              </w:rPr>
            </w:pPr>
            <w:r w:rsidRPr="00FC4C41">
              <w:rPr>
                <w:sz w:val="18"/>
                <w:szCs w:val="18"/>
              </w:rPr>
              <w:t>Participants</w:t>
            </w:r>
          </w:p>
        </w:tc>
        <w:tc>
          <w:tcPr>
            <w:tcW w:w="906"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482F04F0" w14:textId="77777777" w:rsidR="00B35386" w:rsidRPr="00FC4C41" w:rsidRDefault="00B35386" w:rsidP="00107F97">
            <w:pPr>
              <w:spacing w:before="40" w:after="40" w:line="280" w:lineRule="atLeast"/>
              <w:ind w:left="-56" w:right="-72"/>
              <w:jc w:val="center"/>
              <w:rPr>
                <w:spacing w:val="4"/>
                <w:sz w:val="18"/>
                <w:szCs w:val="18"/>
              </w:rPr>
            </w:pPr>
            <w:r w:rsidRPr="00FC4C41">
              <w:rPr>
                <w:sz w:val="18"/>
                <w:szCs w:val="18"/>
              </w:rPr>
              <w:t>Family members</w:t>
            </w:r>
          </w:p>
        </w:tc>
        <w:tc>
          <w:tcPr>
            <w:tcW w:w="1079"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4EDD42A1" w14:textId="77777777" w:rsidR="00B35386" w:rsidRPr="00FC4C41" w:rsidRDefault="00B35386" w:rsidP="00107F97">
            <w:pPr>
              <w:spacing w:before="40" w:after="40" w:line="280" w:lineRule="atLeast"/>
              <w:ind w:left="-56" w:right="-72"/>
              <w:jc w:val="center"/>
              <w:rPr>
                <w:spacing w:val="4"/>
                <w:sz w:val="18"/>
                <w:szCs w:val="18"/>
              </w:rPr>
            </w:pPr>
            <w:r w:rsidRPr="00FC4C41">
              <w:rPr>
                <w:sz w:val="18"/>
                <w:szCs w:val="18"/>
              </w:rPr>
              <w:t>Non-participants</w:t>
            </w:r>
          </w:p>
        </w:tc>
        <w:tc>
          <w:tcPr>
            <w:tcW w:w="7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51F35B" w14:textId="77777777" w:rsidR="00B35386" w:rsidRPr="00FC4C41" w:rsidRDefault="00B35386" w:rsidP="00107F97">
            <w:pPr>
              <w:spacing w:before="40" w:after="40" w:line="280" w:lineRule="atLeast"/>
              <w:ind w:left="-56" w:right="-72"/>
              <w:jc w:val="center"/>
              <w:rPr>
                <w:spacing w:val="4"/>
                <w:sz w:val="18"/>
                <w:szCs w:val="18"/>
              </w:rPr>
            </w:pPr>
            <w:r w:rsidRPr="00FC4C41">
              <w:rPr>
                <w:b/>
                <w:bCs/>
                <w:sz w:val="20"/>
                <w:szCs w:val="20"/>
              </w:rPr>
              <w:t>Total</w:t>
            </w:r>
          </w:p>
        </w:tc>
      </w:tr>
      <w:tr w:rsidR="00B35386" w14:paraId="4870E184" w14:textId="77777777" w:rsidTr="00107F97">
        <w:tc>
          <w:tcPr>
            <w:tcW w:w="1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A80640" w14:textId="77777777" w:rsidR="00B35386" w:rsidRDefault="00B35386" w:rsidP="00107F97">
            <w:pPr>
              <w:spacing w:before="40" w:after="40" w:line="280" w:lineRule="atLeast"/>
              <w:rPr>
                <w:spacing w:val="4"/>
              </w:rPr>
            </w:pPr>
            <w:r>
              <w:t>Ceduna</w:t>
            </w:r>
          </w:p>
        </w:tc>
        <w:tc>
          <w:tcPr>
            <w:tcW w:w="1044" w:type="dxa"/>
            <w:tcBorders>
              <w:top w:val="nil"/>
              <w:left w:val="nil"/>
              <w:bottom w:val="single" w:sz="8" w:space="0" w:color="auto"/>
              <w:right w:val="dashed" w:sz="8" w:space="0" w:color="A6A6A6"/>
            </w:tcBorders>
            <w:tcMar>
              <w:top w:w="0" w:type="dxa"/>
              <w:left w:w="108" w:type="dxa"/>
              <w:bottom w:w="0" w:type="dxa"/>
              <w:right w:w="108" w:type="dxa"/>
            </w:tcMar>
            <w:vAlign w:val="center"/>
          </w:tcPr>
          <w:p w14:paraId="02048E9C" w14:textId="77777777" w:rsidR="00B35386" w:rsidRPr="00FC4C41" w:rsidRDefault="00B35386" w:rsidP="00107F97">
            <w:pPr>
              <w:spacing w:before="40" w:after="40" w:line="280" w:lineRule="atLeast"/>
              <w:jc w:val="center"/>
              <w:rPr>
                <w:spacing w:val="4"/>
              </w:rPr>
            </w:pPr>
            <w:r>
              <w:rPr>
                <w:spacing w:val="4"/>
              </w:rPr>
              <w:t>325</w:t>
            </w:r>
          </w:p>
        </w:tc>
        <w:tc>
          <w:tcPr>
            <w:tcW w:w="833" w:type="dxa"/>
            <w:tcBorders>
              <w:top w:val="nil"/>
              <w:left w:val="nil"/>
              <w:bottom w:val="single" w:sz="8" w:space="0" w:color="auto"/>
              <w:right w:val="dashed" w:sz="8" w:space="0" w:color="A6A6A6"/>
            </w:tcBorders>
            <w:tcMar>
              <w:top w:w="0" w:type="dxa"/>
              <w:left w:w="108" w:type="dxa"/>
              <w:bottom w:w="0" w:type="dxa"/>
              <w:right w:w="108" w:type="dxa"/>
            </w:tcMar>
            <w:vAlign w:val="center"/>
          </w:tcPr>
          <w:p w14:paraId="03DFA37C" w14:textId="77777777" w:rsidR="00B35386" w:rsidRPr="00FC4C41" w:rsidRDefault="00B35386" w:rsidP="00107F97">
            <w:pPr>
              <w:spacing w:before="40" w:after="40" w:line="280" w:lineRule="atLeast"/>
              <w:jc w:val="center"/>
              <w:rPr>
                <w:spacing w:val="4"/>
              </w:rPr>
            </w:pPr>
            <w:r>
              <w:rPr>
                <w:spacing w:val="4"/>
              </w:rPr>
              <w:t>30</w:t>
            </w:r>
          </w:p>
        </w:tc>
        <w:tc>
          <w:tcPr>
            <w:tcW w:w="1010" w:type="dxa"/>
            <w:tcBorders>
              <w:top w:val="nil"/>
              <w:left w:val="nil"/>
              <w:bottom w:val="single" w:sz="8" w:space="0" w:color="auto"/>
              <w:right w:val="dashed" w:sz="8" w:space="0" w:color="A6A6A6"/>
            </w:tcBorders>
            <w:tcMar>
              <w:top w:w="0" w:type="dxa"/>
              <w:left w:w="108" w:type="dxa"/>
              <w:bottom w:w="0" w:type="dxa"/>
              <w:right w:w="108" w:type="dxa"/>
            </w:tcMar>
            <w:vAlign w:val="center"/>
          </w:tcPr>
          <w:p w14:paraId="358F70FD" w14:textId="77777777" w:rsidR="00B35386" w:rsidRPr="00FC4C41" w:rsidRDefault="00B35386" w:rsidP="00107F97">
            <w:pPr>
              <w:spacing w:before="40" w:after="40" w:line="280" w:lineRule="atLeast"/>
              <w:jc w:val="center"/>
              <w:rPr>
                <w:spacing w:val="4"/>
              </w:rPr>
            </w:pPr>
            <w:r>
              <w:rPr>
                <w:spacing w:val="4"/>
              </w:rPr>
              <w:t>50</w:t>
            </w:r>
          </w:p>
        </w:tc>
        <w:tc>
          <w:tcPr>
            <w:tcW w:w="871"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E796F" w14:textId="77777777" w:rsidR="00B35386" w:rsidRPr="00FC4C41" w:rsidRDefault="00B35386" w:rsidP="00107F97">
            <w:pPr>
              <w:spacing w:before="40" w:after="40" w:line="280" w:lineRule="atLeast"/>
              <w:jc w:val="center"/>
              <w:rPr>
                <w:b/>
                <w:bCs/>
                <w:spacing w:val="4"/>
              </w:rPr>
            </w:pPr>
            <w:r>
              <w:rPr>
                <w:b/>
                <w:bCs/>
                <w:spacing w:val="4"/>
              </w:rPr>
              <w:t>405</w:t>
            </w:r>
          </w:p>
        </w:tc>
        <w:tc>
          <w:tcPr>
            <w:tcW w:w="971" w:type="dxa"/>
            <w:tcBorders>
              <w:top w:val="nil"/>
              <w:left w:val="nil"/>
              <w:bottom w:val="single" w:sz="8" w:space="0" w:color="auto"/>
              <w:right w:val="dashed" w:sz="8" w:space="0" w:color="A6A6A6"/>
            </w:tcBorders>
            <w:tcMar>
              <w:top w:w="0" w:type="dxa"/>
              <w:left w:w="108" w:type="dxa"/>
              <w:bottom w:w="0" w:type="dxa"/>
              <w:right w:w="108" w:type="dxa"/>
            </w:tcMar>
            <w:vAlign w:val="center"/>
          </w:tcPr>
          <w:p w14:paraId="09B57896" w14:textId="77777777" w:rsidR="00B35386" w:rsidRPr="00FC4C41" w:rsidRDefault="00B35386" w:rsidP="00107F97">
            <w:pPr>
              <w:spacing w:before="40" w:after="40" w:line="280" w:lineRule="atLeast"/>
              <w:jc w:val="center"/>
              <w:rPr>
                <w:spacing w:val="4"/>
              </w:rPr>
            </w:pPr>
            <w:r>
              <w:rPr>
                <w:spacing w:val="4"/>
              </w:rPr>
              <w:t>200</w:t>
            </w:r>
          </w:p>
        </w:tc>
        <w:tc>
          <w:tcPr>
            <w:tcW w:w="906" w:type="dxa"/>
            <w:tcBorders>
              <w:top w:val="nil"/>
              <w:left w:val="nil"/>
              <w:bottom w:val="single" w:sz="8" w:space="0" w:color="auto"/>
              <w:right w:val="dashed" w:sz="8" w:space="0" w:color="A6A6A6"/>
            </w:tcBorders>
            <w:tcMar>
              <w:top w:w="0" w:type="dxa"/>
              <w:left w:w="108" w:type="dxa"/>
              <w:bottom w:w="0" w:type="dxa"/>
              <w:right w:w="108" w:type="dxa"/>
            </w:tcMar>
            <w:vAlign w:val="center"/>
          </w:tcPr>
          <w:p w14:paraId="11DFBD21" w14:textId="77777777" w:rsidR="00B35386" w:rsidRPr="00FC4C41" w:rsidRDefault="00B35386" w:rsidP="00107F97">
            <w:pPr>
              <w:spacing w:before="40" w:after="40" w:line="280" w:lineRule="atLeast"/>
              <w:jc w:val="center"/>
              <w:rPr>
                <w:spacing w:val="4"/>
              </w:rPr>
            </w:pPr>
            <w:r>
              <w:rPr>
                <w:spacing w:val="4"/>
              </w:rPr>
              <w:t>20</w:t>
            </w:r>
          </w:p>
        </w:tc>
        <w:tc>
          <w:tcPr>
            <w:tcW w:w="1079" w:type="dxa"/>
            <w:tcBorders>
              <w:top w:val="nil"/>
              <w:left w:val="nil"/>
              <w:bottom w:val="single" w:sz="8" w:space="0" w:color="auto"/>
              <w:right w:val="dashed" w:sz="8" w:space="0" w:color="A6A6A6"/>
            </w:tcBorders>
            <w:tcMar>
              <w:top w:w="0" w:type="dxa"/>
              <w:left w:w="108" w:type="dxa"/>
              <w:bottom w:w="0" w:type="dxa"/>
              <w:right w:w="108" w:type="dxa"/>
            </w:tcMar>
            <w:vAlign w:val="center"/>
          </w:tcPr>
          <w:p w14:paraId="4F675C07" w14:textId="77777777" w:rsidR="00B35386" w:rsidRPr="00FC4C41" w:rsidRDefault="00B35386" w:rsidP="00107F97">
            <w:pPr>
              <w:spacing w:before="40" w:after="40" w:line="280" w:lineRule="atLeast"/>
              <w:jc w:val="center"/>
              <w:rPr>
                <w:spacing w:val="4"/>
              </w:rPr>
            </w:pPr>
            <w:r>
              <w:rPr>
                <w:spacing w:val="4"/>
              </w:rPr>
              <w:t>50</w:t>
            </w:r>
          </w:p>
        </w:tc>
        <w:tc>
          <w:tcPr>
            <w:tcW w:w="79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42457E" w14:textId="77777777" w:rsidR="00B35386" w:rsidRPr="00FC4C41" w:rsidRDefault="00B35386" w:rsidP="00107F97">
            <w:pPr>
              <w:spacing w:before="40" w:after="40" w:line="280" w:lineRule="atLeast"/>
              <w:jc w:val="center"/>
              <w:rPr>
                <w:b/>
                <w:bCs/>
                <w:spacing w:val="4"/>
              </w:rPr>
            </w:pPr>
            <w:r>
              <w:rPr>
                <w:b/>
                <w:bCs/>
                <w:spacing w:val="4"/>
              </w:rPr>
              <w:t>270</w:t>
            </w:r>
          </w:p>
        </w:tc>
      </w:tr>
      <w:tr w:rsidR="00B35386" w14:paraId="0A486FE9" w14:textId="77777777" w:rsidTr="00107F97">
        <w:tc>
          <w:tcPr>
            <w:tcW w:w="1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8870A0" w14:textId="77777777" w:rsidR="00B35386" w:rsidRDefault="00B35386" w:rsidP="00107F97">
            <w:pPr>
              <w:spacing w:before="40" w:after="40" w:line="280" w:lineRule="atLeast"/>
              <w:rPr>
                <w:spacing w:val="4"/>
              </w:rPr>
            </w:pPr>
            <w:r>
              <w:t>EK</w:t>
            </w:r>
          </w:p>
        </w:tc>
        <w:tc>
          <w:tcPr>
            <w:tcW w:w="1044" w:type="dxa"/>
            <w:tcBorders>
              <w:top w:val="nil"/>
              <w:left w:val="nil"/>
              <w:bottom w:val="single" w:sz="8" w:space="0" w:color="auto"/>
              <w:right w:val="dashed" w:sz="8" w:space="0" w:color="A6A6A6"/>
            </w:tcBorders>
            <w:tcMar>
              <w:top w:w="0" w:type="dxa"/>
              <w:left w:w="108" w:type="dxa"/>
              <w:bottom w:w="0" w:type="dxa"/>
              <w:right w:w="108" w:type="dxa"/>
            </w:tcMar>
            <w:vAlign w:val="center"/>
          </w:tcPr>
          <w:p w14:paraId="665584A3" w14:textId="77777777" w:rsidR="00B35386" w:rsidRPr="00FC4C41" w:rsidRDefault="00B35386" w:rsidP="00107F97">
            <w:pPr>
              <w:spacing w:before="40" w:after="40" w:line="280" w:lineRule="atLeast"/>
              <w:jc w:val="center"/>
              <w:rPr>
                <w:spacing w:val="4"/>
              </w:rPr>
            </w:pPr>
            <w:r>
              <w:rPr>
                <w:spacing w:val="4"/>
              </w:rPr>
              <w:t>325</w:t>
            </w:r>
          </w:p>
        </w:tc>
        <w:tc>
          <w:tcPr>
            <w:tcW w:w="833" w:type="dxa"/>
            <w:tcBorders>
              <w:top w:val="nil"/>
              <w:left w:val="nil"/>
              <w:bottom w:val="single" w:sz="8" w:space="0" w:color="auto"/>
              <w:right w:val="dashed" w:sz="8" w:space="0" w:color="A6A6A6"/>
            </w:tcBorders>
            <w:tcMar>
              <w:top w:w="0" w:type="dxa"/>
              <w:left w:w="108" w:type="dxa"/>
              <w:bottom w:w="0" w:type="dxa"/>
              <w:right w:w="108" w:type="dxa"/>
            </w:tcMar>
            <w:vAlign w:val="center"/>
          </w:tcPr>
          <w:p w14:paraId="79CE4B3C" w14:textId="77777777" w:rsidR="00B35386" w:rsidRPr="00FC4C41" w:rsidRDefault="00B35386" w:rsidP="00107F97">
            <w:pPr>
              <w:spacing w:before="40" w:after="40" w:line="280" w:lineRule="atLeast"/>
              <w:jc w:val="center"/>
              <w:rPr>
                <w:spacing w:val="4"/>
              </w:rPr>
            </w:pPr>
            <w:r>
              <w:rPr>
                <w:spacing w:val="4"/>
              </w:rPr>
              <w:t>30</w:t>
            </w:r>
          </w:p>
        </w:tc>
        <w:tc>
          <w:tcPr>
            <w:tcW w:w="1010" w:type="dxa"/>
            <w:tcBorders>
              <w:top w:val="nil"/>
              <w:left w:val="nil"/>
              <w:bottom w:val="single" w:sz="8" w:space="0" w:color="auto"/>
              <w:right w:val="dashed" w:sz="8" w:space="0" w:color="A6A6A6"/>
            </w:tcBorders>
            <w:tcMar>
              <w:top w:w="0" w:type="dxa"/>
              <w:left w:w="108" w:type="dxa"/>
              <w:bottom w:w="0" w:type="dxa"/>
              <w:right w:w="108" w:type="dxa"/>
            </w:tcMar>
            <w:vAlign w:val="center"/>
          </w:tcPr>
          <w:p w14:paraId="7A293DD2" w14:textId="77777777" w:rsidR="00B35386" w:rsidRPr="00FC4C41" w:rsidRDefault="00B35386" w:rsidP="00107F97">
            <w:pPr>
              <w:spacing w:before="40" w:after="40" w:line="280" w:lineRule="atLeast"/>
              <w:jc w:val="center"/>
              <w:rPr>
                <w:spacing w:val="4"/>
              </w:rPr>
            </w:pPr>
            <w:r>
              <w:rPr>
                <w:spacing w:val="4"/>
              </w:rPr>
              <w:t>50</w:t>
            </w:r>
          </w:p>
        </w:tc>
        <w:tc>
          <w:tcPr>
            <w:tcW w:w="871" w:type="dxa"/>
            <w:tcBorders>
              <w:top w:val="nil"/>
              <w:left w:val="nil"/>
              <w:bottom w:val="single" w:sz="8" w:space="0" w:color="auto"/>
              <w:right w:val="single" w:sz="8" w:space="0" w:color="auto"/>
            </w:tcBorders>
            <w:tcMar>
              <w:top w:w="0" w:type="dxa"/>
              <w:left w:w="108" w:type="dxa"/>
              <w:bottom w:w="0" w:type="dxa"/>
              <w:right w:w="108" w:type="dxa"/>
            </w:tcMar>
            <w:vAlign w:val="center"/>
          </w:tcPr>
          <w:p w14:paraId="1B359967" w14:textId="77777777" w:rsidR="00B35386" w:rsidRPr="00FC4C41" w:rsidRDefault="00B35386" w:rsidP="00107F97">
            <w:pPr>
              <w:spacing w:before="40" w:after="40" w:line="280" w:lineRule="atLeast"/>
              <w:jc w:val="center"/>
              <w:rPr>
                <w:b/>
                <w:bCs/>
                <w:spacing w:val="4"/>
              </w:rPr>
            </w:pPr>
            <w:r>
              <w:rPr>
                <w:b/>
                <w:bCs/>
                <w:spacing w:val="4"/>
              </w:rPr>
              <w:t>405</w:t>
            </w:r>
          </w:p>
        </w:tc>
        <w:tc>
          <w:tcPr>
            <w:tcW w:w="971" w:type="dxa"/>
            <w:tcBorders>
              <w:top w:val="nil"/>
              <w:left w:val="nil"/>
              <w:bottom w:val="single" w:sz="8" w:space="0" w:color="auto"/>
              <w:right w:val="dashed" w:sz="8" w:space="0" w:color="A6A6A6"/>
            </w:tcBorders>
            <w:tcMar>
              <w:top w:w="0" w:type="dxa"/>
              <w:left w:w="108" w:type="dxa"/>
              <w:bottom w:w="0" w:type="dxa"/>
              <w:right w:w="108" w:type="dxa"/>
            </w:tcMar>
            <w:vAlign w:val="center"/>
          </w:tcPr>
          <w:p w14:paraId="724ABE7C" w14:textId="77777777" w:rsidR="00B35386" w:rsidRPr="00FC4C41" w:rsidRDefault="00B35386" w:rsidP="00107F97">
            <w:pPr>
              <w:spacing w:before="40" w:after="40" w:line="280" w:lineRule="atLeast"/>
              <w:jc w:val="center"/>
              <w:rPr>
                <w:spacing w:val="4"/>
              </w:rPr>
            </w:pPr>
            <w:r>
              <w:rPr>
                <w:spacing w:val="4"/>
              </w:rPr>
              <w:t>200</w:t>
            </w:r>
          </w:p>
        </w:tc>
        <w:tc>
          <w:tcPr>
            <w:tcW w:w="906" w:type="dxa"/>
            <w:tcBorders>
              <w:top w:val="nil"/>
              <w:left w:val="nil"/>
              <w:bottom w:val="single" w:sz="8" w:space="0" w:color="auto"/>
              <w:right w:val="dashed" w:sz="8" w:space="0" w:color="A6A6A6"/>
            </w:tcBorders>
            <w:tcMar>
              <w:top w:w="0" w:type="dxa"/>
              <w:left w:w="108" w:type="dxa"/>
              <w:bottom w:w="0" w:type="dxa"/>
              <w:right w:w="108" w:type="dxa"/>
            </w:tcMar>
            <w:vAlign w:val="center"/>
          </w:tcPr>
          <w:p w14:paraId="387A927C" w14:textId="77777777" w:rsidR="00B35386" w:rsidRPr="00FC4C41" w:rsidRDefault="00B35386" w:rsidP="00107F97">
            <w:pPr>
              <w:spacing w:before="40" w:after="40" w:line="280" w:lineRule="atLeast"/>
              <w:jc w:val="center"/>
              <w:rPr>
                <w:spacing w:val="4"/>
              </w:rPr>
            </w:pPr>
            <w:r>
              <w:rPr>
                <w:spacing w:val="4"/>
              </w:rPr>
              <w:t>20</w:t>
            </w:r>
          </w:p>
        </w:tc>
        <w:tc>
          <w:tcPr>
            <w:tcW w:w="1079" w:type="dxa"/>
            <w:tcBorders>
              <w:top w:val="nil"/>
              <w:left w:val="nil"/>
              <w:bottom w:val="single" w:sz="8" w:space="0" w:color="auto"/>
              <w:right w:val="dashed" w:sz="8" w:space="0" w:color="A6A6A6"/>
            </w:tcBorders>
            <w:tcMar>
              <w:top w:w="0" w:type="dxa"/>
              <w:left w:w="108" w:type="dxa"/>
              <w:bottom w:w="0" w:type="dxa"/>
              <w:right w:w="108" w:type="dxa"/>
            </w:tcMar>
            <w:vAlign w:val="center"/>
          </w:tcPr>
          <w:p w14:paraId="51526734" w14:textId="77777777" w:rsidR="00B35386" w:rsidRPr="00FC4C41" w:rsidRDefault="00B35386" w:rsidP="00107F97">
            <w:pPr>
              <w:spacing w:before="40" w:after="40" w:line="280" w:lineRule="atLeast"/>
              <w:jc w:val="center"/>
              <w:rPr>
                <w:spacing w:val="4"/>
              </w:rPr>
            </w:pPr>
            <w:r>
              <w:rPr>
                <w:spacing w:val="4"/>
              </w:rPr>
              <w:t>50</w:t>
            </w:r>
          </w:p>
        </w:tc>
        <w:tc>
          <w:tcPr>
            <w:tcW w:w="79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4E0CA8" w14:textId="77777777" w:rsidR="00B35386" w:rsidRPr="00FC4C41" w:rsidRDefault="00B35386" w:rsidP="00107F97">
            <w:pPr>
              <w:spacing w:before="40" w:after="40" w:line="280" w:lineRule="atLeast"/>
              <w:jc w:val="center"/>
              <w:rPr>
                <w:b/>
                <w:bCs/>
                <w:spacing w:val="4"/>
              </w:rPr>
            </w:pPr>
            <w:r>
              <w:rPr>
                <w:b/>
                <w:bCs/>
                <w:spacing w:val="4"/>
              </w:rPr>
              <w:t>270</w:t>
            </w:r>
          </w:p>
        </w:tc>
      </w:tr>
      <w:tr w:rsidR="00B35386" w14:paraId="02A584D5" w14:textId="77777777" w:rsidTr="00107F97">
        <w:tc>
          <w:tcPr>
            <w:tcW w:w="1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FA002F" w14:textId="77777777" w:rsidR="00B35386" w:rsidRDefault="00B35386" w:rsidP="00107F97">
            <w:pPr>
              <w:spacing w:before="40" w:after="40" w:line="280" w:lineRule="atLeast"/>
              <w:rPr>
                <w:b/>
                <w:bCs/>
                <w:spacing w:val="4"/>
              </w:rPr>
            </w:pPr>
            <w:r>
              <w:rPr>
                <w:b/>
                <w:bCs/>
              </w:rPr>
              <w:t>Total</w:t>
            </w:r>
          </w:p>
        </w:tc>
        <w:tc>
          <w:tcPr>
            <w:tcW w:w="1044" w:type="dxa"/>
            <w:tcBorders>
              <w:top w:val="nil"/>
              <w:left w:val="nil"/>
              <w:bottom w:val="single" w:sz="8" w:space="0" w:color="auto"/>
              <w:right w:val="dashed" w:sz="8" w:space="0" w:color="A6A6A6"/>
            </w:tcBorders>
            <w:tcMar>
              <w:top w:w="0" w:type="dxa"/>
              <w:left w:w="108" w:type="dxa"/>
              <w:bottom w:w="0" w:type="dxa"/>
              <w:right w:w="108" w:type="dxa"/>
            </w:tcMar>
            <w:vAlign w:val="center"/>
          </w:tcPr>
          <w:p w14:paraId="6CE5C9F0" w14:textId="77777777" w:rsidR="00B35386" w:rsidRPr="00FC4C41" w:rsidRDefault="00B35386" w:rsidP="00107F97">
            <w:pPr>
              <w:spacing w:before="40" w:after="40" w:line="280" w:lineRule="atLeast"/>
              <w:jc w:val="center"/>
              <w:rPr>
                <w:b/>
                <w:bCs/>
                <w:spacing w:val="4"/>
              </w:rPr>
            </w:pPr>
            <w:r>
              <w:rPr>
                <w:b/>
                <w:bCs/>
                <w:spacing w:val="4"/>
              </w:rPr>
              <w:t>650</w:t>
            </w:r>
          </w:p>
        </w:tc>
        <w:tc>
          <w:tcPr>
            <w:tcW w:w="833" w:type="dxa"/>
            <w:tcBorders>
              <w:top w:val="nil"/>
              <w:left w:val="nil"/>
              <w:bottom w:val="single" w:sz="8" w:space="0" w:color="auto"/>
              <w:right w:val="dashed" w:sz="8" w:space="0" w:color="A6A6A6"/>
            </w:tcBorders>
            <w:tcMar>
              <w:top w:w="0" w:type="dxa"/>
              <w:left w:w="108" w:type="dxa"/>
              <w:bottom w:w="0" w:type="dxa"/>
              <w:right w:w="108" w:type="dxa"/>
            </w:tcMar>
            <w:vAlign w:val="center"/>
          </w:tcPr>
          <w:p w14:paraId="4680E53D" w14:textId="77777777" w:rsidR="00B35386" w:rsidRPr="00FC4C41" w:rsidRDefault="00B35386" w:rsidP="00107F97">
            <w:pPr>
              <w:spacing w:before="40" w:after="40" w:line="280" w:lineRule="atLeast"/>
              <w:jc w:val="center"/>
              <w:rPr>
                <w:b/>
                <w:bCs/>
                <w:spacing w:val="4"/>
              </w:rPr>
            </w:pPr>
            <w:r>
              <w:rPr>
                <w:b/>
                <w:bCs/>
                <w:spacing w:val="4"/>
              </w:rPr>
              <w:t>60</w:t>
            </w:r>
          </w:p>
        </w:tc>
        <w:tc>
          <w:tcPr>
            <w:tcW w:w="1010" w:type="dxa"/>
            <w:tcBorders>
              <w:top w:val="nil"/>
              <w:left w:val="nil"/>
              <w:bottom w:val="single" w:sz="8" w:space="0" w:color="auto"/>
              <w:right w:val="dashed" w:sz="8" w:space="0" w:color="A6A6A6"/>
            </w:tcBorders>
            <w:tcMar>
              <w:top w:w="0" w:type="dxa"/>
              <w:left w:w="108" w:type="dxa"/>
              <w:bottom w:w="0" w:type="dxa"/>
              <w:right w:w="108" w:type="dxa"/>
            </w:tcMar>
            <w:vAlign w:val="center"/>
          </w:tcPr>
          <w:p w14:paraId="59E7221C" w14:textId="77777777" w:rsidR="00B35386" w:rsidRPr="00FC4C41" w:rsidRDefault="00B35386" w:rsidP="00107F97">
            <w:pPr>
              <w:spacing w:before="40" w:after="40" w:line="280" w:lineRule="atLeast"/>
              <w:jc w:val="center"/>
              <w:rPr>
                <w:b/>
                <w:bCs/>
                <w:spacing w:val="4"/>
              </w:rPr>
            </w:pPr>
            <w:r>
              <w:rPr>
                <w:b/>
                <w:bCs/>
                <w:spacing w:val="4"/>
              </w:rPr>
              <w:t>100</w:t>
            </w:r>
          </w:p>
        </w:tc>
        <w:tc>
          <w:tcPr>
            <w:tcW w:w="871" w:type="dxa"/>
            <w:tcBorders>
              <w:top w:val="nil"/>
              <w:left w:val="nil"/>
              <w:bottom w:val="single" w:sz="8" w:space="0" w:color="auto"/>
              <w:right w:val="single" w:sz="8" w:space="0" w:color="auto"/>
            </w:tcBorders>
            <w:tcMar>
              <w:top w:w="0" w:type="dxa"/>
              <w:left w:w="108" w:type="dxa"/>
              <w:bottom w:w="0" w:type="dxa"/>
              <w:right w:w="108" w:type="dxa"/>
            </w:tcMar>
            <w:vAlign w:val="center"/>
          </w:tcPr>
          <w:p w14:paraId="13147AEB" w14:textId="77777777" w:rsidR="00B35386" w:rsidRPr="00FC4C41" w:rsidRDefault="00B35386" w:rsidP="00107F97">
            <w:pPr>
              <w:spacing w:before="40" w:after="40" w:line="280" w:lineRule="atLeast"/>
              <w:jc w:val="center"/>
              <w:rPr>
                <w:b/>
                <w:bCs/>
                <w:spacing w:val="4"/>
              </w:rPr>
            </w:pPr>
            <w:r>
              <w:rPr>
                <w:b/>
                <w:bCs/>
                <w:spacing w:val="4"/>
              </w:rPr>
              <w:t>810</w:t>
            </w:r>
          </w:p>
        </w:tc>
        <w:tc>
          <w:tcPr>
            <w:tcW w:w="971" w:type="dxa"/>
            <w:tcBorders>
              <w:top w:val="nil"/>
              <w:left w:val="nil"/>
              <w:bottom w:val="single" w:sz="8" w:space="0" w:color="auto"/>
              <w:right w:val="dashed" w:sz="8" w:space="0" w:color="A6A6A6"/>
            </w:tcBorders>
            <w:tcMar>
              <w:top w:w="0" w:type="dxa"/>
              <w:left w:w="108" w:type="dxa"/>
              <w:bottom w:w="0" w:type="dxa"/>
              <w:right w:w="108" w:type="dxa"/>
            </w:tcMar>
            <w:vAlign w:val="center"/>
          </w:tcPr>
          <w:p w14:paraId="13BC4EAF" w14:textId="77777777" w:rsidR="00B35386" w:rsidRPr="00FC4C41" w:rsidRDefault="00B35386" w:rsidP="00107F97">
            <w:pPr>
              <w:spacing w:before="40" w:after="40" w:line="280" w:lineRule="atLeast"/>
              <w:jc w:val="center"/>
              <w:rPr>
                <w:b/>
                <w:bCs/>
                <w:spacing w:val="4"/>
              </w:rPr>
            </w:pPr>
            <w:r>
              <w:rPr>
                <w:b/>
                <w:bCs/>
                <w:spacing w:val="4"/>
              </w:rPr>
              <w:t>400</w:t>
            </w:r>
          </w:p>
        </w:tc>
        <w:tc>
          <w:tcPr>
            <w:tcW w:w="906" w:type="dxa"/>
            <w:tcBorders>
              <w:top w:val="nil"/>
              <w:left w:val="nil"/>
              <w:bottom w:val="single" w:sz="8" w:space="0" w:color="auto"/>
              <w:right w:val="dashed" w:sz="8" w:space="0" w:color="A6A6A6"/>
            </w:tcBorders>
            <w:tcMar>
              <w:top w:w="0" w:type="dxa"/>
              <w:left w:w="108" w:type="dxa"/>
              <w:bottom w:w="0" w:type="dxa"/>
              <w:right w:w="108" w:type="dxa"/>
            </w:tcMar>
            <w:vAlign w:val="center"/>
          </w:tcPr>
          <w:p w14:paraId="3A2343BA" w14:textId="77777777" w:rsidR="00B35386" w:rsidRPr="00FC4C41" w:rsidRDefault="00B35386" w:rsidP="00107F97">
            <w:pPr>
              <w:spacing w:before="40" w:after="40" w:line="280" w:lineRule="atLeast"/>
              <w:jc w:val="center"/>
              <w:rPr>
                <w:b/>
                <w:bCs/>
                <w:spacing w:val="4"/>
              </w:rPr>
            </w:pPr>
            <w:r>
              <w:rPr>
                <w:b/>
                <w:bCs/>
                <w:spacing w:val="4"/>
              </w:rPr>
              <w:t>40</w:t>
            </w:r>
          </w:p>
        </w:tc>
        <w:tc>
          <w:tcPr>
            <w:tcW w:w="1079" w:type="dxa"/>
            <w:tcBorders>
              <w:top w:val="nil"/>
              <w:left w:val="nil"/>
              <w:bottom w:val="single" w:sz="8" w:space="0" w:color="auto"/>
              <w:right w:val="dashed" w:sz="8" w:space="0" w:color="A6A6A6"/>
            </w:tcBorders>
            <w:tcMar>
              <w:top w:w="0" w:type="dxa"/>
              <w:left w:w="108" w:type="dxa"/>
              <w:bottom w:w="0" w:type="dxa"/>
              <w:right w:w="108" w:type="dxa"/>
            </w:tcMar>
            <w:vAlign w:val="center"/>
          </w:tcPr>
          <w:p w14:paraId="75E9FA3A" w14:textId="77777777" w:rsidR="00B35386" w:rsidRPr="00FC4C41" w:rsidRDefault="00B35386" w:rsidP="00107F97">
            <w:pPr>
              <w:spacing w:before="40" w:after="40" w:line="280" w:lineRule="atLeast"/>
              <w:jc w:val="center"/>
              <w:rPr>
                <w:b/>
                <w:bCs/>
                <w:spacing w:val="4"/>
              </w:rPr>
            </w:pPr>
            <w:r>
              <w:rPr>
                <w:b/>
                <w:bCs/>
                <w:spacing w:val="4"/>
              </w:rPr>
              <w:t>100</w:t>
            </w:r>
          </w:p>
        </w:tc>
        <w:tc>
          <w:tcPr>
            <w:tcW w:w="79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318419" w14:textId="47F1BFC6" w:rsidR="00B35386" w:rsidRPr="00FC4C41" w:rsidRDefault="00FA4DB2" w:rsidP="00107F97">
            <w:pPr>
              <w:spacing w:before="40" w:after="40" w:line="280" w:lineRule="atLeast"/>
              <w:jc w:val="center"/>
              <w:rPr>
                <w:b/>
                <w:bCs/>
                <w:spacing w:val="4"/>
              </w:rPr>
            </w:pPr>
            <w:r>
              <w:rPr>
                <w:b/>
                <w:bCs/>
                <w:spacing w:val="4"/>
              </w:rPr>
              <w:t>640</w:t>
            </w:r>
          </w:p>
        </w:tc>
      </w:tr>
    </w:tbl>
    <w:p w14:paraId="22E59960" w14:textId="77777777" w:rsidR="00B35386" w:rsidRDefault="00B35386" w:rsidP="00B35386">
      <w:pPr>
        <w:spacing w:before="0"/>
      </w:pPr>
    </w:p>
    <w:p w14:paraId="5D39C1FB" w14:textId="77777777" w:rsidR="00B35386" w:rsidRDefault="00B35386" w:rsidP="00B35386">
      <w:r>
        <w:t xml:space="preserve">Ultimately, a total of 1,360 interviews were conducted across the two CDCT sites and the two waves of surveying (compared to a total of 1,350 in the original targets).  </w:t>
      </w:r>
    </w:p>
    <w:p w14:paraId="487BD851" w14:textId="61C732E4" w:rsidR="00E72C61" w:rsidRDefault="00B35386" w:rsidP="00B35386">
      <w:r>
        <w:t xml:space="preserve">In Wave 1, only </w:t>
      </w:r>
      <w:r w:rsidR="00432769">
        <w:tab/>
        <w:t>44</w:t>
      </w:r>
      <w:r>
        <w:t>% of CDCT participants interviewed in Ceduna and 48% in EK were able to give valid contact details to be re-contacted for Wave 2.  This was insufficient to fully meet the overall evaluation targets, and so these needed to be supplemented with additional ‘new’ participant interviews obtained using the systematic-intercept method originally used in Wave 1.  Ultimately 28% of CDCT participants interviewed in Wave 2 in both sites were re-interviews (additional analysis is conducted using this sub-sample).</w:t>
      </w:r>
    </w:p>
    <w:p w14:paraId="5046EBD0" w14:textId="7D170627" w:rsidR="00B35386" w:rsidRDefault="00B35386" w:rsidP="00B35386">
      <w:r>
        <w:t>The small family member sample was dropped in Wave 2, with those interviews re-directed to boosting the number of non-participants who were interviewed.</w:t>
      </w:r>
      <w:r w:rsidR="00E72C61">
        <w:t xml:space="preserve">  This was done because it was assessed that greater analytical value from the limited resources available for the survey would be obtained from enabling more statistically precise comparisons of Wave 1 and Wave 2 non-participant surveys than from a family member survey with a very small sample size (which would not have provided statistically reliable estimates).</w:t>
      </w:r>
    </w:p>
    <w:p w14:paraId="166E459D" w14:textId="77777777" w:rsidR="00633163" w:rsidRDefault="00633163" w:rsidP="00B35386"/>
    <w:p w14:paraId="6D433BCD" w14:textId="77777777" w:rsidR="00991950" w:rsidRDefault="00991950" w:rsidP="00991950">
      <w:pPr>
        <w:spacing w:before="0"/>
      </w:pPr>
    </w:p>
    <w:tbl>
      <w:tblPr>
        <w:tblW w:w="8902" w:type="dxa"/>
        <w:tblInd w:w="108" w:type="dxa"/>
        <w:tblLayout w:type="fixed"/>
        <w:tblCellMar>
          <w:left w:w="0" w:type="dxa"/>
          <w:right w:w="0" w:type="dxa"/>
        </w:tblCellMar>
        <w:tblLook w:val="04A0" w:firstRow="1" w:lastRow="0" w:firstColumn="1" w:lastColumn="0" w:noHBand="0" w:noVBand="1"/>
      </w:tblPr>
      <w:tblGrid>
        <w:gridCol w:w="1390"/>
        <w:gridCol w:w="1044"/>
        <w:gridCol w:w="833"/>
        <w:gridCol w:w="1010"/>
        <w:gridCol w:w="871"/>
        <w:gridCol w:w="971"/>
        <w:gridCol w:w="906"/>
        <w:gridCol w:w="1079"/>
        <w:gridCol w:w="798"/>
      </w:tblGrid>
      <w:tr w:rsidR="00B35386" w14:paraId="08EC6FFD" w14:textId="77777777" w:rsidTr="00107F97">
        <w:tc>
          <w:tcPr>
            <w:tcW w:w="1390" w:type="dxa"/>
            <w:vMerge w:val="restart"/>
            <w:tcBorders>
              <w:top w:val="single" w:sz="8" w:space="0" w:color="auto"/>
              <w:left w:val="single" w:sz="8" w:space="0" w:color="auto"/>
              <w:right w:val="single" w:sz="8" w:space="0" w:color="auto"/>
            </w:tcBorders>
            <w:shd w:val="clear" w:color="auto" w:fill="002060"/>
            <w:tcMar>
              <w:top w:w="0" w:type="dxa"/>
              <w:left w:w="108" w:type="dxa"/>
              <w:bottom w:w="0" w:type="dxa"/>
              <w:right w:w="108" w:type="dxa"/>
            </w:tcMar>
            <w:hideMark/>
          </w:tcPr>
          <w:p w14:paraId="3EDCA8DC" w14:textId="77777777" w:rsidR="00B35386" w:rsidRDefault="00B35386" w:rsidP="00107F97">
            <w:pPr>
              <w:spacing w:before="40" w:after="40" w:line="280" w:lineRule="atLeast"/>
              <w:rPr>
                <w:b/>
                <w:bCs/>
                <w:spacing w:val="4"/>
              </w:rPr>
            </w:pPr>
            <w:r>
              <w:rPr>
                <w:b/>
                <w:bCs/>
              </w:rPr>
              <w:lastRenderedPageBreak/>
              <w:t>Quantitative survey Sample Sizes</w:t>
            </w:r>
          </w:p>
        </w:tc>
        <w:tc>
          <w:tcPr>
            <w:tcW w:w="3758" w:type="dxa"/>
            <w:gridSpan w:val="4"/>
            <w:tcBorders>
              <w:top w:val="single" w:sz="8" w:space="0" w:color="auto"/>
              <w:left w:val="nil"/>
              <w:bottom w:val="nil"/>
              <w:right w:val="single" w:sz="8" w:space="0" w:color="auto"/>
            </w:tcBorders>
            <w:tcMar>
              <w:top w:w="0" w:type="dxa"/>
              <w:left w:w="108" w:type="dxa"/>
              <w:bottom w:w="0" w:type="dxa"/>
              <w:right w:w="108" w:type="dxa"/>
            </w:tcMar>
            <w:vAlign w:val="center"/>
            <w:hideMark/>
          </w:tcPr>
          <w:p w14:paraId="3246E35A" w14:textId="77777777" w:rsidR="00B35386" w:rsidRPr="00FC4C41" w:rsidRDefault="00B35386" w:rsidP="00107F97">
            <w:pPr>
              <w:spacing w:before="40" w:after="40" w:line="280" w:lineRule="atLeast"/>
              <w:jc w:val="center"/>
              <w:rPr>
                <w:spacing w:val="4"/>
              </w:rPr>
            </w:pPr>
            <w:r w:rsidRPr="00FC4C41">
              <w:t xml:space="preserve">Wave 1 </w:t>
            </w:r>
          </w:p>
        </w:tc>
        <w:tc>
          <w:tcPr>
            <w:tcW w:w="3754" w:type="dxa"/>
            <w:gridSpan w:val="4"/>
            <w:tcBorders>
              <w:top w:val="single" w:sz="8" w:space="0" w:color="auto"/>
              <w:left w:val="nil"/>
              <w:bottom w:val="nil"/>
              <w:right w:val="single" w:sz="8" w:space="0" w:color="auto"/>
            </w:tcBorders>
            <w:tcMar>
              <w:top w:w="0" w:type="dxa"/>
              <w:left w:w="108" w:type="dxa"/>
              <w:bottom w:w="0" w:type="dxa"/>
              <w:right w:w="108" w:type="dxa"/>
            </w:tcMar>
            <w:vAlign w:val="center"/>
            <w:hideMark/>
          </w:tcPr>
          <w:p w14:paraId="648CCEF5" w14:textId="77777777" w:rsidR="00B35386" w:rsidRPr="00FC4C41" w:rsidRDefault="00B35386" w:rsidP="00107F97">
            <w:pPr>
              <w:spacing w:before="40" w:after="40" w:line="280" w:lineRule="atLeast"/>
              <w:jc w:val="center"/>
              <w:rPr>
                <w:spacing w:val="4"/>
              </w:rPr>
            </w:pPr>
            <w:r w:rsidRPr="00FC4C41">
              <w:t xml:space="preserve">Wave 2 </w:t>
            </w:r>
          </w:p>
        </w:tc>
      </w:tr>
      <w:tr w:rsidR="00B35386" w14:paraId="5D00991A" w14:textId="77777777" w:rsidTr="00107F97">
        <w:trPr>
          <w:trHeight w:val="653"/>
        </w:trPr>
        <w:tc>
          <w:tcPr>
            <w:tcW w:w="1390" w:type="dxa"/>
            <w:vMerge/>
            <w:tcBorders>
              <w:left w:val="single" w:sz="8" w:space="0" w:color="auto"/>
              <w:bottom w:val="single" w:sz="8" w:space="0" w:color="auto"/>
              <w:right w:val="single" w:sz="8" w:space="0" w:color="auto"/>
            </w:tcBorders>
            <w:shd w:val="clear" w:color="auto" w:fill="002060"/>
            <w:tcMar>
              <w:top w:w="0" w:type="dxa"/>
              <w:left w:w="108" w:type="dxa"/>
              <w:bottom w:w="0" w:type="dxa"/>
              <w:right w:w="108" w:type="dxa"/>
            </w:tcMar>
          </w:tcPr>
          <w:p w14:paraId="7190EE5C" w14:textId="77777777" w:rsidR="00B35386" w:rsidRDefault="00B35386" w:rsidP="00107F97">
            <w:pPr>
              <w:spacing w:before="40" w:after="40" w:line="280" w:lineRule="atLeast"/>
              <w:rPr>
                <w:spacing w:val="4"/>
              </w:rPr>
            </w:pPr>
          </w:p>
        </w:tc>
        <w:tc>
          <w:tcPr>
            <w:tcW w:w="1044"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60153B20" w14:textId="77777777" w:rsidR="00B35386" w:rsidRPr="00FC4C41" w:rsidRDefault="00B35386" w:rsidP="00107F97">
            <w:pPr>
              <w:spacing w:before="40" w:after="40" w:line="280" w:lineRule="atLeast"/>
              <w:ind w:left="-56" w:right="-72"/>
              <w:jc w:val="center"/>
              <w:rPr>
                <w:spacing w:val="4"/>
                <w:sz w:val="18"/>
                <w:szCs w:val="18"/>
              </w:rPr>
            </w:pPr>
            <w:r w:rsidRPr="00FC4C41">
              <w:rPr>
                <w:sz w:val="18"/>
                <w:szCs w:val="18"/>
              </w:rPr>
              <w:t>Participants</w:t>
            </w:r>
          </w:p>
        </w:tc>
        <w:tc>
          <w:tcPr>
            <w:tcW w:w="833"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298A36A2" w14:textId="77777777" w:rsidR="00B35386" w:rsidRPr="00FC4C41" w:rsidRDefault="00B35386" w:rsidP="00107F97">
            <w:pPr>
              <w:spacing w:before="40" w:after="40" w:line="280" w:lineRule="atLeast"/>
              <w:ind w:left="-56" w:right="-72"/>
              <w:jc w:val="center"/>
              <w:rPr>
                <w:spacing w:val="4"/>
                <w:sz w:val="18"/>
                <w:szCs w:val="18"/>
              </w:rPr>
            </w:pPr>
            <w:r w:rsidRPr="00FC4C41">
              <w:rPr>
                <w:sz w:val="18"/>
                <w:szCs w:val="18"/>
              </w:rPr>
              <w:t>Family members</w:t>
            </w:r>
          </w:p>
        </w:tc>
        <w:tc>
          <w:tcPr>
            <w:tcW w:w="1010"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365EAFEE" w14:textId="77777777" w:rsidR="00B35386" w:rsidRPr="00FC4C41" w:rsidRDefault="00B35386" w:rsidP="00107F97">
            <w:pPr>
              <w:spacing w:before="40" w:after="40" w:line="280" w:lineRule="atLeast"/>
              <w:ind w:left="-56" w:right="-72"/>
              <w:jc w:val="center"/>
              <w:rPr>
                <w:spacing w:val="4"/>
                <w:sz w:val="18"/>
                <w:szCs w:val="18"/>
              </w:rPr>
            </w:pPr>
            <w:r w:rsidRPr="00FC4C41">
              <w:rPr>
                <w:sz w:val="18"/>
                <w:szCs w:val="18"/>
              </w:rPr>
              <w:t>Non-participants</w:t>
            </w:r>
          </w:p>
        </w:tc>
        <w:tc>
          <w:tcPr>
            <w:tcW w:w="8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01773" w14:textId="77777777" w:rsidR="00B35386" w:rsidRPr="00FC4C41" w:rsidRDefault="00B35386" w:rsidP="00107F97">
            <w:pPr>
              <w:spacing w:before="40" w:after="40" w:line="280" w:lineRule="atLeast"/>
              <w:ind w:left="-56" w:right="-72"/>
              <w:jc w:val="center"/>
              <w:rPr>
                <w:spacing w:val="4"/>
                <w:sz w:val="18"/>
                <w:szCs w:val="18"/>
              </w:rPr>
            </w:pPr>
            <w:r w:rsidRPr="00FC4C41">
              <w:rPr>
                <w:b/>
                <w:bCs/>
                <w:sz w:val="20"/>
                <w:szCs w:val="20"/>
              </w:rPr>
              <w:t>Total</w:t>
            </w:r>
          </w:p>
        </w:tc>
        <w:tc>
          <w:tcPr>
            <w:tcW w:w="971"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57E07662" w14:textId="77777777" w:rsidR="00B35386" w:rsidRPr="00FC4C41" w:rsidRDefault="00B35386" w:rsidP="00107F97">
            <w:pPr>
              <w:spacing w:before="40" w:after="40" w:line="280" w:lineRule="atLeast"/>
              <w:ind w:left="-56" w:right="-72"/>
              <w:jc w:val="center"/>
              <w:rPr>
                <w:spacing w:val="4"/>
                <w:sz w:val="18"/>
                <w:szCs w:val="18"/>
              </w:rPr>
            </w:pPr>
            <w:r w:rsidRPr="00FC4C41">
              <w:rPr>
                <w:sz w:val="18"/>
                <w:szCs w:val="18"/>
              </w:rPr>
              <w:t>Participants</w:t>
            </w:r>
          </w:p>
        </w:tc>
        <w:tc>
          <w:tcPr>
            <w:tcW w:w="906"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592A851C" w14:textId="77777777" w:rsidR="00B35386" w:rsidRPr="00FC4C41" w:rsidRDefault="00B35386" w:rsidP="00107F97">
            <w:pPr>
              <w:spacing w:before="40" w:after="40" w:line="280" w:lineRule="atLeast"/>
              <w:ind w:left="-56" w:right="-72"/>
              <w:jc w:val="center"/>
              <w:rPr>
                <w:spacing w:val="4"/>
                <w:sz w:val="18"/>
                <w:szCs w:val="18"/>
              </w:rPr>
            </w:pPr>
            <w:r w:rsidRPr="00FC4C41">
              <w:rPr>
                <w:sz w:val="18"/>
                <w:szCs w:val="18"/>
              </w:rPr>
              <w:t>Family members</w:t>
            </w:r>
          </w:p>
        </w:tc>
        <w:tc>
          <w:tcPr>
            <w:tcW w:w="1079"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4F417882" w14:textId="77777777" w:rsidR="00B35386" w:rsidRPr="00FC4C41" w:rsidRDefault="00B35386" w:rsidP="00107F97">
            <w:pPr>
              <w:spacing w:before="40" w:after="40" w:line="280" w:lineRule="atLeast"/>
              <w:ind w:left="-56" w:right="-72"/>
              <w:jc w:val="center"/>
              <w:rPr>
                <w:spacing w:val="4"/>
                <w:sz w:val="18"/>
                <w:szCs w:val="18"/>
              </w:rPr>
            </w:pPr>
            <w:r w:rsidRPr="00FC4C41">
              <w:rPr>
                <w:sz w:val="18"/>
                <w:szCs w:val="18"/>
              </w:rPr>
              <w:t>Non-participants</w:t>
            </w:r>
          </w:p>
        </w:tc>
        <w:tc>
          <w:tcPr>
            <w:tcW w:w="7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8FE4D" w14:textId="77777777" w:rsidR="00B35386" w:rsidRPr="00FC4C41" w:rsidRDefault="00B35386" w:rsidP="00107F97">
            <w:pPr>
              <w:spacing w:before="40" w:after="40" w:line="280" w:lineRule="atLeast"/>
              <w:ind w:left="-56" w:right="-72"/>
              <w:jc w:val="center"/>
              <w:rPr>
                <w:spacing w:val="4"/>
                <w:sz w:val="18"/>
                <w:szCs w:val="18"/>
              </w:rPr>
            </w:pPr>
            <w:r w:rsidRPr="00FC4C41">
              <w:rPr>
                <w:b/>
                <w:bCs/>
                <w:sz w:val="20"/>
                <w:szCs w:val="20"/>
              </w:rPr>
              <w:t>Total</w:t>
            </w:r>
          </w:p>
        </w:tc>
      </w:tr>
      <w:tr w:rsidR="00B35386" w14:paraId="0D2CC91D" w14:textId="77777777" w:rsidTr="00107F97">
        <w:tc>
          <w:tcPr>
            <w:tcW w:w="1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E5F12" w14:textId="77777777" w:rsidR="00B35386" w:rsidRPr="003A18E2" w:rsidRDefault="00B35386" w:rsidP="00107F97">
            <w:pPr>
              <w:spacing w:before="40" w:after="40" w:line="280" w:lineRule="atLeast"/>
            </w:pPr>
            <w:r>
              <w:t>Ceduna</w:t>
            </w:r>
          </w:p>
        </w:tc>
        <w:tc>
          <w:tcPr>
            <w:tcW w:w="1044"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0B923392" w14:textId="77777777" w:rsidR="00B35386" w:rsidRPr="00FC4C41" w:rsidRDefault="00B35386" w:rsidP="00107F97">
            <w:pPr>
              <w:spacing w:before="40" w:after="40" w:line="280" w:lineRule="atLeast"/>
              <w:jc w:val="center"/>
              <w:rPr>
                <w:spacing w:val="4"/>
              </w:rPr>
            </w:pPr>
            <w:r w:rsidRPr="00FC4C41">
              <w:t>196</w:t>
            </w:r>
          </w:p>
        </w:tc>
        <w:tc>
          <w:tcPr>
            <w:tcW w:w="833"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02D12F9A" w14:textId="77777777" w:rsidR="00B35386" w:rsidRPr="00FC4C41" w:rsidRDefault="00B35386" w:rsidP="00107F97">
            <w:pPr>
              <w:spacing w:before="40" w:after="40" w:line="280" w:lineRule="atLeast"/>
              <w:jc w:val="center"/>
              <w:rPr>
                <w:spacing w:val="4"/>
              </w:rPr>
            </w:pPr>
            <w:r w:rsidRPr="00FC4C41">
              <w:t>32</w:t>
            </w:r>
          </w:p>
        </w:tc>
        <w:tc>
          <w:tcPr>
            <w:tcW w:w="1010"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2E1BC5F8" w14:textId="77777777" w:rsidR="00B35386" w:rsidRPr="00FC4C41" w:rsidRDefault="00B35386" w:rsidP="00107F97">
            <w:pPr>
              <w:spacing w:before="40" w:after="40" w:line="280" w:lineRule="atLeast"/>
              <w:jc w:val="center"/>
              <w:rPr>
                <w:spacing w:val="4"/>
              </w:rPr>
            </w:pPr>
            <w:r w:rsidRPr="00FC4C41">
              <w:t>58</w:t>
            </w:r>
          </w:p>
        </w:tc>
        <w:tc>
          <w:tcPr>
            <w:tcW w:w="8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67636" w14:textId="77777777" w:rsidR="00B35386" w:rsidRPr="00FC4C41" w:rsidRDefault="00B35386" w:rsidP="00107F97">
            <w:pPr>
              <w:spacing w:before="40" w:after="40" w:line="280" w:lineRule="atLeast"/>
              <w:jc w:val="center"/>
              <w:rPr>
                <w:b/>
                <w:bCs/>
                <w:spacing w:val="4"/>
              </w:rPr>
            </w:pPr>
            <w:r w:rsidRPr="00FC4C41">
              <w:rPr>
                <w:b/>
                <w:bCs/>
              </w:rPr>
              <w:t>286</w:t>
            </w:r>
          </w:p>
        </w:tc>
        <w:tc>
          <w:tcPr>
            <w:tcW w:w="971"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1371F287" w14:textId="77777777" w:rsidR="00B35386" w:rsidRPr="003A18E2" w:rsidRDefault="00B35386" w:rsidP="00107F97">
            <w:pPr>
              <w:spacing w:before="40" w:after="40" w:line="280" w:lineRule="atLeast"/>
              <w:jc w:val="center"/>
            </w:pPr>
            <w:r w:rsidRPr="00FC4C41">
              <w:t>239</w:t>
            </w:r>
            <w:r>
              <w:t>*</w:t>
            </w:r>
          </w:p>
        </w:tc>
        <w:tc>
          <w:tcPr>
            <w:tcW w:w="906"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1571D0BB" w14:textId="77777777" w:rsidR="00B35386" w:rsidRPr="00FC4C41" w:rsidRDefault="00B35386" w:rsidP="00107F97">
            <w:pPr>
              <w:spacing w:before="40" w:after="40" w:line="280" w:lineRule="atLeast"/>
              <w:jc w:val="center"/>
              <w:rPr>
                <w:spacing w:val="4"/>
              </w:rPr>
            </w:pPr>
            <w:r w:rsidRPr="00FC4C41">
              <w:t>-</w:t>
            </w:r>
          </w:p>
        </w:tc>
        <w:tc>
          <w:tcPr>
            <w:tcW w:w="1079"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4A614570" w14:textId="77777777" w:rsidR="00B35386" w:rsidRPr="00FC4C41" w:rsidRDefault="00B35386" w:rsidP="00107F97">
            <w:pPr>
              <w:spacing w:before="40" w:after="40" w:line="280" w:lineRule="atLeast"/>
              <w:jc w:val="center"/>
              <w:rPr>
                <w:spacing w:val="4"/>
              </w:rPr>
            </w:pPr>
            <w:r w:rsidRPr="00FC4C41">
              <w:t>71</w:t>
            </w:r>
          </w:p>
        </w:tc>
        <w:tc>
          <w:tcPr>
            <w:tcW w:w="7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B1B9AD" w14:textId="77777777" w:rsidR="00B35386" w:rsidRPr="00FC4C41" w:rsidRDefault="00B35386" w:rsidP="00107F97">
            <w:pPr>
              <w:spacing w:before="40" w:after="40" w:line="280" w:lineRule="atLeast"/>
              <w:jc w:val="center"/>
              <w:rPr>
                <w:b/>
                <w:bCs/>
                <w:spacing w:val="4"/>
              </w:rPr>
            </w:pPr>
            <w:r w:rsidRPr="00FC4C41">
              <w:rPr>
                <w:b/>
                <w:bCs/>
              </w:rPr>
              <w:t>310</w:t>
            </w:r>
          </w:p>
        </w:tc>
      </w:tr>
      <w:tr w:rsidR="00B35386" w14:paraId="4FFCD10B" w14:textId="77777777" w:rsidTr="00107F97">
        <w:tc>
          <w:tcPr>
            <w:tcW w:w="1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2C17E8" w14:textId="77777777" w:rsidR="00B35386" w:rsidRDefault="00B35386" w:rsidP="00107F97">
            <w:pPr>
              <w:spacing w:before="40" w:after="40" w:line="280" w:lineRule="atLeast"/>
              <w:rPr>
                <w:spacing w:val="4"/>
              </w:rPr>
            </w:pPr>
            <w:r>
              <w:t>EK</w:t>
            </w:r>
          </w:p>
        </w:tc>
        <w:tc>
          <w:tcPr>
            <w:tcW w:w="1044"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589DE5DD" w14:textId="77777777" w:rsidR="00B35386" w:rsidRPr="00FC4C41" w:rsidRDefault="00B35386" w:rsidP="00107F97">
            <w:pPr>
              <w:spacing w:before="40" w:after="40" w:line="280" w:lineRule="atLeast"/>
              <w:jc w:val="center"/>
              <w:rPr>
                <w:spacing w:val="4"/>
              </w:rPr>
            </w:pPr>
            <w:r w:rsidRPr="00FC4C41">
              <w:t>356</w:t>
            </w:r>
          </w:p>
        </w:tc>
        <w:tc>
          <w:tcPr>
            <w:tcW w:w="833"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3C882D2C" w14:textId="77777777" w:rsidR="00B35386" w:rsidRPr="00FC4C41" w:rsidRDefault="00B35386" w:rsidP="00107F97">
            <w:pPr>
              <w:spacing w:before="40" w:after="40" w:line="280" w:lineRule="atLeast"/>
              <w:jc w:val="center"/>
              <w:rPr>
                <w:spacing w:val="4"/>
              </w:rPr>
            </w:pPr>
            <w:r w:rsidRPr="00FC4C41">
              <w:t>46</w:t>
            </w:r>
          </w:p>
        </w:tc>
        <w:tc>
          <w:tcPr>
            <w:tcW w:w="1010"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4F39BB50" w14:textId="77777777" w:rsidR="00B35386" w:rsidRPr="00FC4C41" w:rsidRDefault="00B35386" w:rsidP="00107F97">
            <w:pPr>
              <w:spacing w:before="40" w:after="40" w:line="280" w:lineRule="atLeast"/>
              <w:jc w:val="center"/>
              <w:rPr>
                <w:spacing w:val="4"/>
              </w:rPr>
            </w:pPr>
            <w:r w:rsidRPr="00FC4C41">
              <w:t>52</w:t>
            </w:r>
          </w:p>
        </w:tc>
        <w:tc>
          <w:tcPr>
            <w:tcW w:w="8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D3CD17" w14:textId="77777777" w:rsidR="00B35386" w:rsidRPr="00FC4C41" w:rsidRDefault="00B35386" w:rsidP="00107F97">
            <w:pPr>
              <w:spacing w:before="40" w:after="40" w:line="280" w:lineRule="atLeast"/>
              <w:jc w:val="center"/>
              <w:rPr>
                <w:b/>
                <w:bCs/>
                <w:spacing w:val="4"/>
              </w:rPr>
            </w:pPr>
            <w:r w:rsidRPr="00FC4C41">
              <w:rPr>
                <w:b/>
                <w:bCs/>
              </w:rPr>
              <w:t>454</w:t>
            </w:r>
          </w:p>
        </w:tc>
        <w:tc>
          <w:tcPr>
            <w:tcW w:w="971"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7C6FF42C" w14:textId="77777777" w:rsidR="00B35386" w:rsidRPr="00FC4C41" w:rsidRDefault="00B35386" w:rsidP="00107F97">
            <w:pPr>
              <w:spacing w:before="40" w:after="40" w:line="280" w:lineRule="atLeast"/>
              <w:jc w:val="center"/>
              <w:rPr>
                <w:spacing w:val="4"/>
              </w:rPr>
            </w:pPr>
            <w:r w:rsidRPr="00FC4C41">
              <w:t>240</w:t>
            </w:r>
            <w:r w:rsidRPr="003A18E2">
              <w:rPr>
                <w:vertAlign w:val="superscript"/>
              </w:rPr>
              <w:t>#</w:t>
            </w:r>
          </w:p>
        </w:tc>
        <w:tc>
          <w:tcPr>
            <w:tcW w:w="906"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6DF72FE5" w14:textId="77777777" w:rsidR="00B35386" w:rsidRPr="00FC4C41" w:rsidRDefault="00B35386" w:rsidP="00107F97">
            <w:pPr>
              <w:spacing w:before="40" w:after="40" w:line="280" w:lineRule="atLeast"/>
              <w:jc w:val="center"/>
              <w:rPr>
                <w:spacing w:val="4"/>
              </w:rPr>
            </w:pPr>
            <w:r w:rsidRPr="00FC4C41">
              <w:t>-</w:t>
            </w:r>
          </w:p>
        </w:tc>
        <w:tc>
          <w:tcPr>
            <w:tcW w:w="1079"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3EF56465" w14:textId="77777777" w:rsidR="00B35386" w:rsidRPr="00FC4C41" w:rsidRDefault="00B35386" w:rsidP="00107F97">
            <w:pPr>
              <w:spacing w:before="40" w:after="40" w:line="280" w:lineRule="atLeast"/>
              <w:jc w:val="center"/>
              <w:rPr>
                <w:spacing w:val="4"/>
              </w:rPr>
            </w:pPr>
            <w:r w:rsidRPr="00FC4C41">
              <w:t>70</w:t>
            </w:r>
          </w:p>
        </w:tc>
        <w:tc>
          <w:tcPr>
            <w:tcW w:w="7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194870" w14:textId="77777777" w:rsidR="00B35386" w:rsidRPr="00FC4C41" w:rsidRDefault="00B35386" w:rsidP="00107F97">
            <w:pPr>
              <w:spacing w:before="40" w:after="40" w:line="280" w:lineRule="atLeast"/>
              <w:jc w:val="center"/>
              <w:rPr>
                <w:b/>
                <w:bCs/>
                <w:spacing w:val="4"/>
              </w:rPr>
            </w:pPr>
            <w:r w:rsidRPr="00FC4C41">
              <w:rPr>
                <w:b/>
                <w:bCs/>
              </w:rPr>
              <w:t>310</w:t>
            </w:r>
          </w:p>
        </w:tc>
      </w:tr>
      <w:tr w:rsidR="00B35386" w14:paraId="2E4080E6" w14:textId="77777777" w:rsidTr="00107F97">
        <w:tc>
          <w:tcPr>
            <w:tcW w:w="1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EC8377" w14:textId="77777777" w:rsidR="00B35386" w:rsidRDefault="00B35386" w:rsidP="00107F97">
            <w:pPr>
              <w:spacing w:before="40" w:after="40" w:line="280" w:lineRule="atLeast"/>
              <w:rPr>
                <w:b/>
                <w:bCs/>
                <w:spacing w:val="4"/>
              </w:rPr>
            </w:pPr>
            <w:r>
              <w:rPr>
                <w:b/>
                <w:bCs/>
              </w:rPr>
              <w:t>Total</w:t>
            </w:r>
          </w:p>
        </w:tc>
        <w:tc>
          <w:tcPr>
            <w:tcW w:w="1044"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7C7C385B" w14:textId="77777777" w:rsidR="00B35386" w:rsidRPr="00FC4C41" w:rsidRDefault="00B35386" w:rsidP="00107F97">
            <w:pPr>
              <w:spacing w:before="40" w:after="40" w:line="280" w:lineRule="atLeast"/>
              <w:jc w:val="center"/>
              <w:rPr>
                <w:b/>
                <w:bCs/>
                <w:spacing w:val="4"/>
              </w:rPr>
            </w:pPr>
            <w:r w:rsidRPr="00FC4C41">
              <w:rPr>
                <w:b/>
                <w:bCs/>
              </w:rPr>
              <w:t>552</w:t>
            </w:r>
          </w:p>
        </w:tc>
        <w:tc>
          <w:tcPr>
            <w:tcW w:w="833"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448AE9E1" w14:textId="77777777" w:rsidR="00B35386" w:rsidRPr="00FC4C41" w:rsidRDefault="00B35386" w:rsidP="00107F97">
            <w:pPr>
              <w:spacing w:before="40" w:after="40" w:line="280" w:lineRule="atLeast"/>
              <w:jc w:val="center"/>
              <w:rPr>
                <w:b/>
                <w:bCs/>
                <w:spacing w:val="4"/>
              </w:rPr>
            </w:pPr>
            <w:r w:rsidRPr="00FC4C41">
              <w:rPr>
                <w:b/>
                <w:bCs/>
              </w:rPr>
              <w:t>78</w:t>
            </w:r>
          </w:p>
        </w:tc>
        <w:tc>
          <w:tcPr>
            <w:tcW w:w="1010"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203B2918" w14:textId="77777777" w:rsidR="00B35386" w:rsidRPr="00FC4C41" w:rsidRDefault="00B35386" w:rsidP="00107F97">
            <w:pPr>
              <w:spacing w:before="40" w:after="40" w:line="280" w:lineRule="atLeast"/>
              <w:jc w:val="center"/>
              <w:rPr>
                <w:b/>
                <w:bCs/>
                <w:spacing w:val="4"/>
              </w:rPr>
            </w:pPr>
            <w:r w:rsidRPr="00FC4C41">
              <w:rPr>
                <w:b/>
                <w:bCs/>
              </w:rPr>
              <w:t>110</w:t>
            </w:r>
          </w:p>
        </w:tc>
        <w:tc>
          <w:tcPr>
            <w:tcW w:w="8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A434B8" w14:textId="77777777" w:rsidR="00B35386" w:rsidRPr="00FC4C41" w:rsidRDefault="00B35386" w:rsidP="00107F97">
            <w:pPr>
              <w:spacing w:before="40" w:after="40" w:line="280" w:lineRule="atLeast"/>
              <w:jc w:val="center"/>
              <w:rPr>
                <w:b/>
                <w:bCs/>
                <w:spacing w:val="4"/>
              </w:rPr>
            </w:pPr>
            <w:r w:rsidRPr="00FC4C41">
              <w:rPr>
                <w:b/>
                <w:bCs/>
              </w:rPr>
              <w:t>740</w:t>
            </w:r>
          </w:p>
        </w:tc>
        <w:tc>
          <w:tcPr>
            <w:tcW w:w="971"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6E8736C1" w14:textId="77777777" w:rsidR="00B35386" w:rsidRPr="00FC4C41" w:rsidRDefault="00B35386" w:rsidP="00107F97">
            <w:pPr>
              <w:spacing w:before="40" w:after="40" w:line="280" w:lineRule="atLeast"/>
              <w:jc w:val="center"/>
              <w:rPr>
                <w:b/>
                <w:bCs/>
                <w:spacing w:val="4"/>
              </w:rPr>
            </w:pPr>
            <w:r w:rsidRPr="00FC4C41">
              <w:rPr>
                <w:b/>
                <w:bCs/>
              </w:rPr>
              <w:t>479</w:t>
            </w:r>
          </w:p>
        </w:tc>
        <w:tc>
          <w:tcPr>
            <w:tcW w:w="906"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544C87FE" w14:textId="77777777" w:rsidR="00B35386" w:rsidRPr="00FC4C41" w:rsidRDefault="00B35386" w:rsidP="00107F97">
            <w:pPr>
              <w:spacing w:before="40" w:after="40" w:line="280" w:lineRule="atLeast"/>
              <w:jc w:val="center"/>
              <w:rPr>
                <w:b/>
                <w:bCs/>
                <w:spacing w:val="4"/>
              </w:rPr>
            </w:pPr>
            <w:r w:rsidRPr="00FC4C41">
              <w:rPr>
                <w:b/>
                <w:bCs/>
              </w:rPr>
              <w:t>-</w:t>
            </w:r>
          </w:p>
        </w:tc>
        <w:tc>
          <w:tcPr>
            <w:tcW w:w="1079" w:type="dxa"/>
            <w:tcBorders>
              <w:top w:val="nil"/>
              <w:left w:val="nil"/>
              <w:bottom w:val="single" w:sz="8" w:space="0" w:color="auto"/>
              <w:right w:val="dashed" w:sz="8" w:space="0" w:color="A6A6A6"/>
            </w:tcBorders>
            <w:tcMar>
              <w:top w:w="0" w:type="dxa"/>
              <w:left w:w="108" w:type="dxa"/>
              <w:bottom w:w="0" w:type="dxa"/>
              <w:right w:w="108" w:type="dxa"/>
            </w:tcMar>
            <w:vAlign w:val="center"/>
            <w:hideMark/>
          </w:tcPr>
          <w:p w14:paraId="1709FB1C" w14:textId="77777777" w:rsidR="00B35386" w:rsidRPr="00FC4C41" w:rsidRDefault="00B35386" w:rsidP="00107F97">
            <w:pPr>
              <w:spacing w:before="40" w:after="40" w:line="280" w:lineRule="atLeast"/>
              <w:jc w:val="center"/>
              <w:rPr>
                <w:b/>
                <w:bCs/>
                <w:spacing w:val="4"/>
              </w:rPr>
            </w:pPr>
            <w:r w:rsidRPr="00FC4C41">
              <w:rPr>
                <w:b/>
                <w:bCs/>
              </w:rPr>
              <w:t>141</w:t>
            </w:r>
          </w:p>
        </w:tc>
        <w:tc>
          <w:tcPr>
            <w:tcW w:w="7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320DC" w14:textId="77777777" w:rsidR="00B35386" w:rsidRPr="00FC4C41" w:rsidRDefault="00B35386" w:rsidP="00107F97">
            <w:pPr>
              <w:spacing w:before="40" w:after="40" w:line="280" w:lineRule="atLeast"/>
              <w:jc w:val="center"/>
              <w:rPr>
                <w:b/>
                <w:bCs/>
                <w:spacing w:val="4"/>
              </w:rPr>
            </w:pPr>
            <w:r w:rsidRPr="00FC4C41">
              <w:rPr>
                <w:b/>
                <w:bCs/>
              </w:rPr>
              <w:t>620</w:t>
            </w:r>
          </w:p>
        </w:tc>
      </w:tr>
    </w:tbl>
    <w:p w14:paraId="7B9DBD76" w14:textId="55E7D2A4" w:rsidR="00B35386" w:rsidRPr="00B929A2" w:rsidRDefault="00B35386" w:rsidP="00B929A2">
      <w:pPr>
        <w:spacing w:before="40"/>
        <w:jc w:val="left"/>
        <w:rPr>
          <w:rStyle w:val="FootnoteReference"/>
        </w:rPr>
      </w:pPr>
      <w:r w:rsidRPr="00B929A2">
        <w:rPr>
          <w:rStyle w:val="FootnoteReference"/>
        </w:rPr>
        <w:t xml:space="preserve">* 67 respondents from Wave 1 were re-interviewed in Ceduna in Wave 2 (from </w:t>
      </w:r>
      <w:r w:rsidR="00432769">
        <w:rPr>
          <w:rStyle w:val="FootnoteReference"/>
        </w:rPr>
        <w:t>8</w:t>
      </w:r>
      <w:r w:rsidRPr="00B929A2">
        <w:rPr>
          <w:rStyle w:val="FootnoteReference"/>
        </w:rPr>
        <w:t>7 who provided valid contact details)</w:t>
      </w:r>
    </w:p>
    <w:p w14:paraId="6D7A43C3" w14:textId="4DE5AA8D" w:rsidR="00B35386" w:rsidRPr="00B929A2" w:rsidRDefault="00B35386" w:rsidP="00B929A2">
      <w:pPr>
        <w:spacing w:before="40"/>
        <w:jc w:val="left"/>
        <w:rPr>
          <w:rStyle w:val="FootnoteReference"/>
        </w:rPr>
      </w:pPr>
      <w:r w:rsidRPr="00B929A2">
        <w:rPr>
          <w:rStyle w:val="FootnoteReference"/>
        </w:rPr>
        <w:t># 67 respondents from Wave 1 were re-interviewed in EK in Wave 2 (from 17</w:t>
      </w:r>
      <w:r w:rsidR="00432769">
        <w:rPr>
          <w:rStyle w:val="FootnoteReference"/>
        </w:rPr>
        <w:t>1</w:t>
      </w:r>
      <w:r w:rsidRPr="00B929A2">
        <w:rPr>
          <w:rStyle w:val="FootnoteReference"/>
        </w:rPr>
        <w:t xml:space="preserve"> who provided valid contact details)</w:t>
      </w:r>
    </w:p>
    <w:p w14:paraId="06867F43" w14:textId="77777777" w:rsidR="00B35386" w:rsidRDefault="00B35386" w:rsidP="00B35386">
      <w:pPr>
        <w:rPr>
          <w:lang w:eastAsia="en-US"/>
        </w:rPr>
      </w:pPr>
      <w:r>
        <w:rPr>
          <w:lang w:eastAsia="en-US"/>
        </w:rPr>
        <w:t>The very first survey site was Ceduna Wave 1, and this proved to be something of a learning experience for the evaluation methodology. A number of factors here resulted in a smaller than anticipated sample of participants, including slower completion rates, availability of expected local resources to supplement the interviewing team, closure of a community, and a number of incidents relating to strong opinions about the recent introduction of the CDCT.  Based on these experiences, larger interviewing teams with more senior managers on the ground at all times were deployed for all subsequent interviewing fieldwork, and larger sample sizes were achieved at all field periods after this.</w:t>
      </w:r>
    </w:p>
    <w:p w14:paraId="70CCE4B6" w14:textId="77777777" w:rsidR="00B35386" w:rsidRDefault="00B35386" w:rsidP="00B35386">
      <w:pPr>
        <w:rPr>
          <w:lang w:eastAsia="en-US"/>
        </w:rPr>
      </w:pPr>
      <w:r>
        <w:rPr>
          <w:lang w:eastAsia="en-US"/>
        </w:rPr>
        <w:t xml:space="preserve">The imbalance of participant numbers in Wave 1 was corrected by statistical weighting of the data for the purposes of producing overall Wave 1 average results across both sites.  </w:t>
      </w:r>
    </w:p>
    <w:p w14:paraId="7F6EFCDF" w14:textId="667935B1" w:rsidR="00B35386" w:rsidRPr="004C6C28" w:rsidRDefault="00B35386" w:rsidP="00B35386">
      <w:r>
        <w:rPr>
          <w:lang w:eastAsia="en-US"/>
        </w:rPr>
        <w:t xml:space="preserve">In Wave 1, a total of 19% of all people approached by the interviewers were interviewed (31% in Ceduna and 15% in EK).  </w:t>
      </w:r>
      <w:r w:rsidR="000F300D">
        <w:rPr>
          <w:lang w:eastAsia="en-US"/>
        </w:rPr>
        <w:t>Thirteen per cent</w:t>
      </w:r>
      <w:r>
        <w:rPr>
          <w:lang w:eastAsia="en-US"/>
        </w:rPr>
        <w:t xml:space="preserve"> refused, while 68% screened out (</w:t>
      </w:r>
      <w:r w:rsidR="00214BDD">
        <w:rPr>
          <w:lang w:eastAsia="en-US"/>
        </w:rPr>
        <w:t>e.g.</w:t>
      </w:r>
      <w:r>
        <w:rPr>
          <w:lang w:eastAsia="en-US"/>
        </w:rPr>
        <w:t xml:space="preserve"> had already been interviewed, was a visitor to the areas, was under 18, or a variety of other reasons).  </w:t>
      </w:r>
      <w:r w:rsidR="00432769">
        <w:rPr>
          <w:lang w:eastAsia="en-US"/>
        </w:rPr>
        <w:t>For the intercept sample, b</w:t>
      </w:r>
      <w:r>
        <w:rPr>
          <w:lang w:eastAsia="en-US"/>
        </w:rPr>
        <w:t>oth participation rates (</w:t>
      </w:r>
      <w:r w:rsidR="00432769">
        <w:rPr>
          <w:lang w:eastAsia="en-US"/>
        </w:rPr>
        <w:t>28</w:t>
      </w:r>
      <w:r>
        <w:rPr>
          <w:lang w:eastAsia="en-US"/>
        </w:rPr>
        <w:t>%) and refusal rates (</w:t>
      </w:r>
      <w:r w:rsidR="00447097">
        <w:rPr>
          <w:lang w:eastAsia="en-US"/>
        </w:rPr>
        <w:t>2</w:t>
      </w:r>
      <w:r w:rsidR="00432769">
        <w:rPr>
          <w:lang w:eastAsia="en-US"/>
        </w:rPr>
        <w:t>2</w:t>
      </w:r>
      <w:r>
        <w:rPr>
          <w:lang w:eastAsia="en-US"/>
        </w:rPr>
        <w:t xml:space="preserve">%) were higher in Wave 2, with </w:t>
      </w:r>
      <w:r w:rsidR="00432769">
        <w:rPr>
          <w:lang w:eastAsia="en-US"/>
        </w:rPr>
        <w:t>47</w:t>
      </w:r>
      <w:r>
        <w:rPr>
          <w:lang w:eastAsia="en-US"/>
        </w:rPr>
        <w:t>% screening out.  Participation rates were more consistent across the two sites in Wave 2</w:t>
      </w:r>
      <w:r w:rsidR="00432769">
        <w:rPr>
          <w:lang w:eastAsia="en-US"/>
        </w:rPr>
        <w:t xml:space="preserve"> overall</w:t>
      </w:r>
      <w:r>
        <w:rPr>
          <w:lang w:eastAsia="en-US"/>
        </w:rPr>
        <w:t xml:space="preserve"> (</w:t>
      </w:r>
      <w:r w:rsidR="00432769">
        <w:rPr>
          <w:lang w:eastAsia="en-US"/>
        </w:rPr>
        <w:t>recontacts plus intercepts), with 28</w:t>
      </w:r>
      <w:r>
        <w:rPr>
          <w:lang w:eastAsia="en-US"/>
        </w:rPr>
        <w:t>%</w:t>
      </w:r>
      <w:r w:rsidR="00432769">
        <w:rPr>
          <w:lang w:eastAsia="en-US"/>
        </w:rPr>
        <w:t xml:space="preserve"> participating</w:t>
      </w:r>
      <w:r>
        <w:rPr>
          <w:lang w:eastAsia="en-US"/>
        </w:rPr>
        <w:t xml:space="preserve"> in Ceduna and </w:t>
      </w:r>
      <w:r w:rsidR="00432769">
        <w:rPr>
          <w:lang w:eastAsia="en-US"/>
        </w:rPr>
        <w:t>34</w:t>
      </w:r>
      <w:r>
        <w:rPr>
          <w:lang w:eastAsia="en-US"/>
        </w:rPr>
        <w:t xml:space="preserve">% in EK.  </w:t>
      </w:r>
    </w:p>
    <w:p w14:paraId="5FE7E06F" w14:textId="77777777" w:rsidR="00B35386" w:rsidRPr="00141BD2" w:rsidRDefault="00B35386" w:rsidP="00141BD2">
      <w:pPr>
        <w:pStyle w:val="Heading7"/>
        <w:rPr>
          <w:i w:val="0"/>
          <w:sz w:val="28"/>
        </w:rPr>
      </w:pPr>
      <w:r w:rsidRPr="00141BD2">
        <w:rPr>
          <w:i w:val="0"/>
          <w:sz w:val="28"/>
        </w:rPr>
        <w:t>Data processing</w:t>
      </w:r>
    </w:p>
    <w:p w14:paraId="5D99F20A" w14:textId="77777777" w:rsidR="00B35386" w:rsidRDefault="00B35386" w:rsidP="00B35386">
      <w:r>
        <w:t xml:space="preserve">Raw data from the surveys was quality checked and cleaned prior to analysis.  This involved deleting a small number of interviews where the same person was interviewed more than once (though respondents were asked to confirm they had not been previously interviewed, a small number did the interview twice – but were identified by the ID provided and their second response removed).  </w:t>
      </w:r>
    </w:p>
    <w:p w14:paraId="75E7632A" w14:textId="77777777" w:rsidR="00B35386" w:rsidRDefault="00B35386" w:rsidP="00B35386">
      <w:r>
        <w:t xml:space="preserve">The final cleaned data was then weighted to known benchmarks.  Weighting survey samples is part of best practice research and evaluation, as it matches a raw sample to the proportions of a known population, enabling more confident projection from the sample to the population.  Two weighting schemes were used for different analyses.  </w:t>
      </w:r>
    </w:p>
    <w:p w14:paraId="48D433EC" w14:textId="77777777" w:rsidR="00B35386" w:rsidRDefault="00B35386" w:rsidP="004563EA">
      <w:pPr>
        <w:pStyle w:val="ListParagraph"/>
        <w:numPr>
          <w:ilvl w:val="1"/>
          <w:numId w:val="22"/>
        </w:numPr>
      </w:pPr>
      <w:r>
        <w:t xml:space="preserve">CDCT participant samples </w:t>
      </w:r>
      <w:r>
        <w:rPr>
          <w:u w:val="single"/>
        </w:rPr>
        <w:t>within</w:t>
      </w:r>
      <w:r w:rsidRPr="00B43261">
        <w:rPr>
          <w:i/>
        </w:rPr>
        <w:t xml:space="preserve"> </w:t>
      </w:r>
      <w:r>
        <w:t>each of the trial sites were weighted to the known proportions of the CDCT population based on age, gender and Indigenous / non-Indigenous origin.  Benchmark data on the CDCT population in both trial sites provided by the Department of Human Services (DHS) was used for this weighting.</w:t>
      </w:r>
    </w:p>
    <w:p w14:paraId="0FD8D3B5" w14:textId="77777777" w:rsidR="00B35386" w:rsidRDefault="00B35386" w:rsidP="00B35386">
      <w:pPr>
        <w:pStyle w:val="ListParagraph"/>
      </w:pPr>
    </w:p>
    <w:p w14:paraId="0FC04177" w14:textId="77777777" w:rsidR="00EB3890" w:rsidRDefault="00B35386" w:rsidP="004563EA">
      <w:pPr>
        <w:pStyle w:val="ListParagraph"/>
        <w:numPr>
          <w:ilvl w:val="1"/>
          <w:numId w:val="22"/>
        </w:numPr>
      </w:pPr>
      <w:r>
        <w:t>A second ‘location’ weight was applied on top of the individual weights which balanced the contribution of responses from Ceduna and EK for the purposes of calculation overall average CDCT participant results using the full sample of all participants.</w:t>
      </w:r>
    </w:p>
    <w:p w14:paraId="53F25A75" w14:textId="77777777" w:rsidR="00B35386" w:rsidRDefault="00B35386" w:rsidP="00EB3890"/>
    <w:p w14:paraId="138525A8" w14:textId="77777777" w:rsidR="00B35386" w:rsidRDefault="00B35386" w:rsidP="00B35386">
      <w:pPr>
        <w:spacing w:before="0"/>
      </w:pPr>
      <w:r>
        <w:lastRenderedPageBreak/>
        <w:t>Due to the small sample sizes involved, no weights were applied to the family member or non-participant samples.</w:t>
      </w:r>
    </w:p>
    <w:p w14:paraId="6A746402" w14:textId="77777777" w:rsidR="00832751" w:rsidRDefault="00B35386" w:rsidP="00832751">
      <w:r>
        <w:t xml:space="preserve">Weighting survey data does impact on the </w:t>
      </w:r>
      <w:r>
        <w:rPr>
          <w:i/>
        </w:rPr>
        <w:t>effective sample size</w:t>
      </w:r>
      <w:r>
        <w:t xml:space="preserve">.  When projecting sample survey results to a population, there is a ‘margin of error’ which can be calculated.  Broadly, for a population of any given size, the larger the sample the smaller the margin of error.  Calculations of statistical significance take into account the estimated margin of error when determining how likely an observed difference or a change is to reveal a real difference or change in the population, or whether it just reflects natural variation in the sample.  Weighting a sample reduces the effective sample size, meaning that the margin of error is larger and therefore larger differences or changes need to be observed before they can be considered reflective of real variations in the population.  </w:t>
      </w:r>
      <w:r w:rsidRPr="00D508CD">
        <w:t>To allow for this, a design effect of 1.3 was applied to Wave 1, and 1.4 was applied to Wave 2.</w:t>
      </w:r>
      <w:r>
        <w:t xml:space="preserve"> </w:t>
      </w:r>
    </w:p>
    <w:p w14:paraId="0E2D8223" w14:textId="77777777" w:rsidR="00832751" w:rsidRPr="00FF2570" w:rsidRDefault="00832751" w:rsidP="00832751">
      <w:pPr>
        <w:pStyle w:val="Heading7"/>
        <w:rPr>
          <w:i w:val="0"/>
          <w:sz w:val="28"/>
        </w:rPr>
      </w:pPr>
      <w:r w:rsidRPr="00FF2570">
        <w:rPr>
          <w:i w:val="0"/>
          <w:sz w:val="28"/>
        </w:rPr>
        <w:t>Statistical significance testing</w:t>
      </w:r>
    </w:p>
    <w:p w14:paraId="02E6314A" w14:textId="38309B3C" w:rsidR="00832751" w:rsidRDefault="00832751" w:rsidP="00832751">
      <w:pPr>
        <w:spacing w:before="0"/>
      </w:pPr>
      <w:r>
        <w:t>T</w:t>
      </w:r>
      <w:r w:rsidRPr="00A5395A">
        <w:t xml:space="preserve">he 95% confidence level </w:t>
      </w:r>
      <w:r>
        <w:t xml:space="preserve">has been used </w:t>
      </w:r>
      <w:r w:rsidRPr="00A5395A">
        <w:t xml:space="preserve">for determining </w:t>
      </w:r>
      <w:r>
        <w:t xml:space="preserve">statistical </w:t>
      </w:r>
      <w:r w:rsidRPr="00A5395A">
        <w:t>significance. This is a commonly used threshold in social research, and means that 95% of the time a difference which exceeds this threshold should indicate a real difference and not just natural variation.</w:t>
      </w:r>
      <w:r>
        <w:t xml:space="preserve">  All survey result differences in this report (e.g. Wave 1 compared with Wave 2) that have been described as ‘significant’ are statistically significant at the 95% confidence level.</w:t>
      </w:r>
    </w:p>
    <w:p w14:paraId="53FD9CAD" w14:textId="77777777" w:rsidR="00832751" w:rsidRPr="00A5395A" w:rsidRDefault="00832751" w:rsidP="00832751">
      <w:pPr>
        <w:spacing w:before="0"/>
      </w:pPr>
    </w:p>
    <w:p w14:paraId="43708CEA" w14:textId="77777777" w:rsidR="00832751" w:rsidRDefault="00832751" w:rsidP="00832751">
      <w:pPr>
        <w:spacing w:before="0"/>
      </w:pPr>
      <w:r>
        <w:t>In addition to allowing for the effects of weighting, the calculations conducted in order to test for statistically significant differences have taken into account the fact that part of the CDCT participant response sample at Wave 1 and Wave 2 (longitudinal sample) overlapped (i.e. the same respondents were interviewed in both waves).  This necessitated the use of repeated measures statistical tests when testing differences between Wave 1 and Wave 2 results within the longitudinal sample.  It also involved the use of a complex blended (longitudinal and non-longitudinal) sample statistical significance testing procedure for comparing aggregate CDCT participant survey results (i.e. those based on all respondents in each wave).  The test statistic employed</w:t>
      </w:r>
      <w:r>
        <w:rPr>
          <w:rStyle w:val="FootnoteReference"/>
        </w:rPr>
        <w:footnoteReference w:id="73"/>
      </w:r>
      <w:r>
        <w:t xml:space="preserve"> (referenced against the standard normal distribution) was as follows:</w:t>
      </w:r>
    </w:p>
    <w:p w14:paraId="4FDAC559" w14:textId="77777777" w:rsidR="00832751" w:rsidRDefault="00832751" w:rsidP="00832751">
      <w:pPr>
        <w:spacing w:before="0"/>
      </w:pPr>
    </w:p>
    <w:p w14:paraId="16D1C718" w14:textId="77777777" w:rsidR="00832751" w:rsidRPr="00FB3FCA" w:rsidRDefault="00832751" w:rsidP="00832751">
      <w:pPr>
        <w:spacing w:before="0"/>
      </w:pPr>
      <w:r>
        <w:rPr>
          <w:noProof/>
        </w:rPr>
        <w:drawing>
          <wp:inline distT="0" distB="0" distL="0" distR="0" wp14:anchorId="4A81EB88" wp14:editId="5CE87CBE">
            <wp:extent cx="3914342" cy="970498"/>
            <wp:effectExtent l="0" t="0" r="0" b="1270"/>
            <wp:docPr id="18" name="Picture 9" title="Significance testing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68"/>
                    <a:srcRect l="4013" t="39508" r="39961" b="40173"/>
                    <a:stretch/>
                  </pic:blipFill>
                  <pic:spPr>
                    <a:xfrm>
                      <a:off x="0" y="0"/>
                      <a:ext cx="3915673" cy="970828"/>
                    </a:xfrm>
                    <a:prstGeom prst="rect">
                      <a:avLst/>
                    </a:prstGeom>
                  </pic:spPr>
                </pic:pic>
              </a:graphicData>
            </a:graphic>
          </wp:inline>
        </w:drawing>
      </w:r>
    </w:p>
    <w:p w14:paraId="08CF9C71" w14:textId="169FBF06" w:rsidR="00832751" w:rsidRDefault="000630E4" w:rsidP="00832751">
      <w:r>
        <w:t>Where</w:t>
      </w:r>
      <w:r w:rsidR="00832751">
        <w:t>:</w:t>
      </w:r>
    </w:p>
    <w:p w14:paraId="1FB161C9" w14:textId="77777777" w:rsidR="00832751" w:rsidRDefault="00832751" w:rsidP="004563EA">
      <w:pPr>
        <w:pStyle w:val="ListParagraph"/>
        <w:numPr>
          <w:ilvl w:val="0"/>
          <w:numId w:val="193"/>
        </w:numPr>
      </w:pPr>
      <w:r>
        <w:t>p</w:t>
      </w:r>
      <w:r w:rsidRPr="00FF2570">
        <w:rPr>
          <w:vertAlign w:val="subscript"/>
        </w:rPr>
        <w:t>1</w:t>
      </w:r>
      <w:r>
        <w:t xml:space="preserve"> and p</w:t>
      </w:r>
      <w:r w:rsidRPr="00FF2570">
        <w:rPr>
          <w:vertAlign w:val="subscript"/>
        </w:rPr>
        <w:t>2</w:t>
      </w:r>
      <w:r>
        <w:t xml:space="preserve"> are the proportions being compared (Wave 1 and Wave 2 respectively);</w:t>
      </w:r>
    </w:p>
    <w:p w14:paraId="7301217A" w14:textId="77777777" w:rsidR="00832751" w:rsidRDefault="00832751" w:rsidP="004563EA">
      <w:pPr>
        <w:pStyle w:val="ListParagraph"/>
        <w:numPr>
          <w:ilvl w:val="0"/>
          <w:numId w:val="193"/>
        </w:numPr>
      </w:pPr>
      <w:r>
        <w:t>p = weighted average of p</w:t>
      </w:r>
      <w:r w:rsidRPr="00FF2570">
        <w:rPr>
          <w:vertAlign w:val="subscript"/>
        </w:rPr>
        <w:t>1</w:t>
      </w:r>
      <w:r>
        <w:t xml:space="preserve"> and p</w:t>
      </w:r>
      <w:r w:rsidRPr="00FF2570">
        <w:rPr>
          <w:vertAlign w:val="subscript"/>
        </w:rPr>
        <w:t>2</w:t>
      </w:r>
      <w:r>
        <w:t xml:space="preserve"> (weighted by total sample size at each Wave);</w:t>
      </w:r>
    </w:p>
    <w:p w14:paraId="0D6E2DC6" w14:textId="77777777" w:rsidR="00832751" w:rsidRDefault="00832751" w:rsidP="004563EA">
      <w:pPr>
        <w:pStyle w:val="ListParagraph"/>
        <w:numPr>
          <w:ilvl w:val="0"/>
          <w:numId w:val="193"/>
        </w:numPr>
      </w:pPr>
      <w:r>
        <w:t>r</w:t>
      </w:r>
      <w:r w:rsidRPr="00FF2570">
        <w:rPr>
          <w:vertAlign w:val="subscript"/>
        </w:rPr>
        <w:t>1</w:t>
      </w:r>
      <w:r>
        <w:t xml:space="preserve"> = Pearson’s phi correlation coefficient within the overlapping (longitudinal) sample;</w:t>
      </w:r>
    </w:p>
    <w:p w14:paraId="56DEC07F" w14:textId="77777777" w:rsidR="00832751" w:rsidRDefault="00832751" w:rsidP="004563EA">
      <w:pPr>
        <w:pStyle w:val="ListParagraph"/>
        <w:numPr>
          <w:ilvl w:val="0"/>
          <w:numId w:val="193"/>
        </w:numPr>
      </w:pPr>
      <w:r>
        <w:t>n</w:t>
      </w:r>
      <w:r w:rsidRPr="00FF2570">
        <w:rPr>
          <w:vertAlign w:val="subscript"/>
        </w:rPr>
        <w:t>1</w:t>
      </w:r>
      <w:r>
        <w:t xml:space="preserve"> = independent sample size at Wave 1;</w:t>
      </w:r>
    </w:p>
    <w:p w14:paraId="3A8BB17D" w14:textId="77777777" w:rsidR="00832751" w:rsidRDefault="00832751" w:rsidP="004563EA">
      <w:pPr>
        <w:pStyle w:val="ListParagraph"/>
        <w:numPr>
          <w:ilvl w:val="0"/>
          <w:numId w:val="193"/>
        </w:numPr>
      </w:pPr>
      <w:r>
        <w:t>n</w:t>
      </w:r>
      <w:r w:rsidRPr="00FF2570">
        <w:rPr>
          <w:vertAlign w:val="subscript"/>
        </w:rPr>
        <w:t>2</w:t>
      </w:r>
      <w:r>
        <w:t xml:space="preserve"> = independent sample size at Wave 2; and</w:t>
      </w:r>
    </w:p>
    <w:p w14:paraId="1C24CAB9" w14:textId="77777777" w:rsidR="00832751" w:rsidRDefault="00832751" w:rsidP="004563EA">
      <w:pPr>
        <w:pStyle w:val="ListParagraph"/>
        <w:numPr>
          <w:ilvl w:val="0"/>
          <w:numId w:val="193"/>
        </w:numPr>
      </w:pPr>
      <w:r>
        <w:t>n</w:t>
      </w:r>
      <w:r w:rsidRPr="00FF2570">
        <w:rPr>
          <w:vertAlign w:val="subscript"/>
        </w:rPr>
        <w:t>12</w:t>
      </w:r>
      <w:r>
        <w:t xml:space="preserve"> = overlapping (longitudinal) sample size.</w:t>
      </w:r>
    </w:p>
    <w:p w14:paraId="760247C3" w14:textId="689B5041" w:rsidR="00B35386" w:rsidRDefault="00B35386" w:rsidP="00B35386"/>
    <w:p w14:paraId="0E0FC029" w14:textId="77777777" w:rsidR="00B35386" w:rsidRPr="00141BD2" w:rsidRDefault="00B35386" w:rsidP="00141BD2">
      <w:pPr>
        <w:pStyle w:val="Heading7"/>
        <w:rPr>
          <w:i w:val="0"/>
          <w:sz w:val="28"/>
        </w:rPr>
      </w:pPr>
      <w:r w:rsidRPr="00141BD2">
        <w:rPr>
          <w:i w:val="0"/>
          <w:sz w:val="28"/>
        </w:rPr>
        <w:lastRenderedPageBreak/>
        <w:t>Analysis and Reporting</w:t>
      </w:r>
    </w:p>
    <w:p w14:paraId="0D4BA8C8" w14:textId="47F3B6FD" w:rsidR="00B35386" w:rsidRDefault="00B35386" w:rsidP="00B35386">
      <w:r>
        <w:t>Analysis of the quantitative data was conducted using the SPSS statistical package.  Mainly descriptive analysis methods are used (</w:t>
      </w:r>
      <w:r w:rsidR="00214BDD">
        <w:t>e.g.</w:t>
      </w:r>
      <w:r>
        <w:t>: frequencies, mean scores, and cross-tabulations)</w:t>
      </w:r>
      <w:r w:rsidR="00785223">
        <w:t>.</w:t>
      </w:r>
    </w:p>
    <w:p w14:paraId="2A96C9DD" w14:textId="77777777" w:rsidR="00B35386" w:rsidRDefault="00B35386" w:rsidP="00B35386">
      <w:r>
        <w:t>An integrated Wave 1 data file was created which includes data from all three respondent groups.  As all questions in the family and non-participant surveys have direct analogues in the participant survey, data for all questions is aligned across groups using the participant survey structure.  A similar integrated Wave 2 data file was also created.  These data files are used for the majority of the descriptive analysis, and are the source of most results.</w:t>
      </w:r>
    </w:p>
    <w:p w14:paraId="75CAE884" w14:textId="77777777" w:rsidR="00B35386" w:rsidRDefault="00B35386" w:rsidP="00B35386">
      <w:r>
        <w:t xml:space="preserve">Two secondary data files are also used.  One includes a number of selected variables across both waves in order to simplify the process of conducting significance testing on differences between waves.  The other includes all data from the 134 participants who were interviewed in both waves.  This is used for the ‘longitudinal’ analysis to explore any evident changes over time which might be apparent in this subgroup.  </w:t>
      </w:r>
    </w:p>
    <w:p w14:paraId="770DEA89" w14:textId="58F8A96A" w:rsidR="0096770C" w:rsidRDefault="00B35386" w:rsidP="0066381A">
      <w:r>
        <w:t xml:space="preserve">Throughout the reporting and analysis the three groups of respondents are never combined, but data from the two trial sites </w:t>
      </w:r>
      <w:r>
        <w:rPr>
          <w:i/>
        </w:rPr>
        <w:t>is</w:t>
      </w:r>
      <w:r>
        <w:t xml:space="preserve"> combined within these groups.  That is – participants and non-participants are never combined, but participants from Ceduna and participants from EK are combined to produce an overall average.  Data from Wave 1 and from Wave 2 are never combined.</w:t>
      </w:r>
    </w:p>
    <w:p w14:paraId="00857615" w14:textId="77777777" w:rsidR="000F300D" w:rsidRPr="0066381A" w:rsidRDefault="000F300D" w:rsidP="0066381A">
      <w:pPr>
        <w:rPr>
          <w:b/>
          <w:i/>
          <w:color w:val="172983"/>
          <w:sz w:val="36"/>
          <w:szCs w:val="36"/>
        </w:rPr>
      </w:pPr>
    </w:p>
    <w:p w14:paraId="7A63E53D" w14:textId="601DECAF" w:rsidR="00B35386" w:rsidRPr="000B5819" w:rsidRDefault="00B35386" w:rsidP="00B35386">
      <w:pPr>
        <w:pStyle w:val="Heading7"/>
        <w:rPr>
          <w:i w:val="0"/>
        </w:rPr>
      </w:pPr>
      <w:r w:rsidRPr="000B5819">
        <w:rPr>
          <w:i w:val="0"/>
        </w:rPr>
        <w:t>Qualitative Methodology</w:t>
      </w:r>
    </w:p>
    <w:p w14:paraId="655E3C8F" w14:textId="77777777" w:rsidR="00B35386" w:rsidRPr="00E33A1B" w:rsidRDefault="00B35386" w:rsidP="00B35386">
      <w:r>
        <w:t xml:space="preserve">The qualitative data was generated and analysed by ORIMA Research’s specialist qualitative research team.  This team is experienced in working with stakeholders and members of the community across Australia, including with Indigenous Australians.  The team periodically completes cultural awareness training sessions to ensure the researchers are familiar with and confident working in a wide range of cultural settings.  </w:t>
      </w:r>
    </w:p>
    <w:p w14:paraId="6B462D43" w14:textId="77777777" w:rsidR="00B35386" w:rsidRPr="00141BD2" w:rsidRDefault="00B35386" w:rsidP="00141BD2">
      <w:pPr>
        <w:pStyle w:val="Heading7"/>
        <w:rPr>
          <w:i w:val="0"/>
          <w:sz w:val="28"/>
        </w:rPr>
      </w:pPr>
      <w:r w:rsidRPr="00141BD2">
        <w:rPr>
          <w:i w:val="0"/>
          <w:sz w:val="28"/>
        </w:rPr>
        <w:t>Data Collection</w:t>
      </w:r>
    </w:p>
    <w:p w14:paraId="7E435215" w14:textId="77777777" w:rsidR="00B35386" w:rsidRDefault="00B35386" w:rsidP="00B35386">
      <w:r>
        <w:t xml:space="preserve">Data collection for the qualitative research was conducted through individual interviews, or small focus group sessions of similar types of respondents.  This combination maximised the opportunity for respondents to participate, while also providing a confidential forum if required by respondents.  </w:t>
      </w:r>
    </w:p>
    <w:p w14:paraId="77B0DB73" w14:textId="77777777" w:rsidR="00B35386" w:rsidRDefault="00B35386" w:rsidP="00B35386">
      <w:r>
        <w:t xml:space="preserve">Most sessions were attended by more than one researcher, with one acting in a note-taking role where practical.  </w:t>
      </w:r>
    </w:p>
    <w:p w14:paraId="56DFB34D" w14:textId="6A0513E9" w:rsidR="00B35386" w:rsidRPr="00E33A1B" w:rsidRDefault="00B35386" w:rsidP="00B35386">
      <w:r>
        <w:t>Interviews and groups were held in a combination of convenient central locations (</w:t>
      </w:r>
      <w:r w:rsidR="00214BDD">
        <w:t>e.g.</w:t>
      </w:r>
      <w:r>
        <w:t xml:space="preserve">: hotels, council facilities </w:t>
      </w:r>
      <w:r w:rsidR="00214BDD">
        <w:t>etc.</w:t>
      </w:r>
      <w:r>
        <w:t xml:space="preserve">) and, particularly for the individual interviews, in locations of convenience to respondents.  While there was a preference for face-to-face participation for its additional richness, telephone interviews were conducted where necessary to facilitate participation.  </w:t>
      </w:r>
    </w:p>
    <w:p w14:paraId="5EEE79CC" w14:textId="77777777" w:rsidR="00B35386" w:rsidRPr="00141BD2" w:rsidRDefault="00B35386" w:rsidP="00141BD2">
      <w:pPr>
        <w:pStyle w:val="Heading7"/>
        <w:rPr>
          <w:i w:val="0"/>
          <w:sz w:val="28"/>
        </w:rPr>
      </w:pPr>
      <w:r w:rsidRPr="00141BD2">
        <w:rPr>
          <w:i w:val="0"/>
          <w:sz w:val="28"/>
        </w:rPr>
        <w:t>Sampling &amp; Recruiting</w:t>
      </w:r>
    </w:p>
    <w:p w14:paraId="7DC3655E" w14:textId="77777777" w:rsidR="00B35386" w:rsidRDefault="00B35386" w:rsidP="00B35386">
      <w:r>
        <w:t xml:space="preserve">Qualitative research was conducted with community leaders and stakeholders.  </w:t>
      </w:r>
    </w:p>
    <w:p w14:paraId="4C14B452" w14:textId="21F07961" w:rsidR="00B35386" w:rsidRDefault="00B35386" w:rsidP="00B35386">
      <w:r>
        <w:lastRenderedPageBreak/>
        <w:t>The Leadership Groups in each CDCT site were provided by the Department at each time period.  Every leader included on the lists was attempted to be included on each occasion.  Recruitment was primarily by phone from the contact information provided, but where necessary and possible, other avenues were explored to make contact and organise participation.</w:t>
      </w:r>
      <w:r w:rsidR="003A2D92">
        <w:t xml:space="preserve"> At Wave 2, only 1 of the 4 leaders from EK participated in an interview / focus group.  A minimum of eight contact attempts was made with each of the other 3 leaders, however a mutually suitable time was unable to be arranged.  As a proxy, the views of people who were leaders in EK at Wave 1 (but no longer at Wave 2) have been included in the evaluation.</w:t>
      </w:r>
    </w:p>
    <w:p w14:paraId="51567A4A" w14:textId="5DAA283D" w:rsidR="00B35386" w:rsidRDefault="00B35386" w:rsidP="00B35386">
      <w:r>
        <w:t>Lists of identified stakeholders were also provided at each time period by the Department, and these lists formed the primary mechanism for recruitment.  Again, phone contacts were the main mechanism for organising participation, but other channels were used as practical and necessary.  All identified stakeholders were attempted to be contacted at each period.  Some additional stakeholders were identified during the course of the qualitative fieldwork, particularly to validate ‘second-hand’ information or evidence provided by other participants (</w:t>
      </w:r>
      <w:r w:rsidR="00214BDD">
        <w:t>e.g.</w:t>
      </w:r>
      <w:r>
        <w:t>: businesses which may be able to comment on possible circumventions, or additional or less formal service providers who were identified as a source of a particular comment or observation).</w:t>
      </w:r>
    </w:p>
    <w:p w14:paraId="7D9E542D" w14:textId="1BC58DBD" w:rsidR="00B35386" w:rsidRPr="00F9342E" w:rsidRDefault="00B35386" w:rsidP="00B35386">
      <w:r>
        <w:t xml:space="preserve">A full list of the leaders and stakeholders who participated and agreed to be identified can be seen in </w:t>
      </w:r>
      <w:r w:rsidR="003A2D92">
        <w:t xml:space="preserve">Appendix B </w:t>
      </w:r>
      <w:r>
        <w:t xml:space="preserve">of the </w:t>
      </w:r>
      <w:r w:rsidR="003A2D92">
        <w:t>F</w:t>
      </w:r>
      <w:r>
        <w:t xml:space="preserve">inal </w:t>
      </w:r>
      <w:r w:rsidR="003A2D92">
        <w:t>E</w:t>
      </w:r>
      <w:r>
        <w:t>valuation report.</w:t>
      </w:r>
    </w:p>
    <w:p w14:paraId="3E1046BF" w14:textId="77777777" w:rsidR="00B35386" w:rsidRPr="00141BD2" w:rsidRDefault="00B35386" w:rsidP="00141BD2">
      <w:pPr>
        <w:pStyle w:val="Heading7"/>
        <w:rPr>
          <w:i w:val="0"/>
          <w:sz w:val="28"/>
        </w:rPr>
      </w:pPr>
      <w:r w:rsidRPr="00141BD2">
        <w:rPr>
          <w:i w:val="0"/>
          <w:sz w:val="28"/>
        </w:rPr>
        <w:t>Discussion Guides</w:t>
      </w:r>
    </w:p>
    <w:p w14:paraId="1176E5BB" w14:textId="6A81E7CE" w:rsidR="00B35386" w:rsidRDefault="00B35386" w:rsidP="00B35386">
      <w:r>
        <w:t xml:space="preserve">All interviews and focus groups used a semi-structured format directed by an approved discussion guide.  The guide sets out the anticipated agenda and scope of the session, but the nature of qualitative research is that not every session covers every part of the guide (or not in the same level of detail) or in the same order.  However, the guide does ensure consistency in the way questions and probes are asked, that all sessions follow a reasonably stable sequence, and that across the aggregated sessions that all key topic areas are addressed.  </w:t>
      </w:r>
      <w:r w:rsidR="00633163">
        <w:t xml:space="preserve">Discussion guides used in the research are located at </w:t>
      </w:r>
      <w:r w:rsidR="00633163">
        <w:fldChar w:fldCharType="begin"/>
      </w:r>
      <w:r w:rsidR="00633163">
        <w:instrText xml:space="preserve"> REF _Ref491165652 \h </w:instrText>
      </w:r>
      <w:r w:rsidR="00633163">
        <w:fldChar w:fldCharType="separate"/>
      </w:r>
      <w:r w:rsidR="00FA4DB2" w:rsidRPr="00555180">
        <w:t xml:space="preserve">Appendix </w:t>
      </w:r>
      <w:r w:rsidR="00FA4DB2">
        <w:t>E</w:t>
      </w:r>
      <w:r w:rsidR="00FA4DB2" w:rsidRPr="00555180">
        <w:t xml:space="preserve">: Qualitative </w:t>
      </w:r>
      <w:r w:rsidR="00FA4DB2">
        <w:t>issues guides</w:t>
      </w:r>
      <w:r w:rsidR="00633163">
        <w:fldChar w:fldCharType="end"/>
      </w:r>
      <w:r w:rsidR="00633163">
        <w:t>.</w:t>
      </w:r>
    </w:p>
    <w:p w14:paraId="1957F055" w14:textId="4C824255" w:rsidR="00B35386" w:rsidRPr="00D95D81" w:rsidRDefault="00B35386" w:rsidP="00B35386">
      <w:r>
        <w:t>The discussion guides were prepared by ORIMA Research’s qualitative moderators, and approved by the Dep</w:t>
      </w:r>
      <w:r w:rsidR="008216F4">
        <w:t>artment prior to commencement.</w:t>
      </w:r>
    </w:p>
    <w:p w14:paraId="5DABA599" w14:textId="77777777" w:rsidR="00B35386" w:rsidRPr="00141BD2" w:rsidRDefault="00B35386" w:rsidP="00141BD2">
      <w:pPr>
        <w:pStyle w:val="Heading7"/>
        <w:rPr>
          <w:i w:val="0"/>
          <w:sz w:val="28"/>
        </w:rPr>
      </w:pPr>
      <w:r w:rsidRPr="00141BD2">
        <w:rPr>
          <w:i w:val="0"/>
          <w:sz w:val="28"/>
        </w:rPr>
        <w:t>Timing</w:t>
      </w:r>
    </w:p>
    <w:p w14:paraId="1CFCCBAE" w14:textId="77777777" w:rsidR="00B35386" w:rsidRPr="007D51BE" w:rsidRDefault="00B35386" w:rsidP="00B35386">
      <w:r>
        <w:t xml:space="preserve">The qualitative fieldwork periods included 3-5 day on-the-ground visits in each of the trial sites, but timing of telephone interviews extended either side of those visits in order to maximise the opportunity for leaders and stakeholders to participate.  The timing of the qualitative research either overlapped or was immediately adjacent to the survey data collection fieldwork periods in Wave 1 and Wave 2. </w:t>
      </w:r>
    </w:p>
    <w:p w14:paraId="291E97AC" w14:textId="77777777" w:rsidR="00B35386" w:rsidRDefault="00B35386" w:rsidP="00B35386">
      <w:pPr>
        <w:spacing w:before="0"/>
      </w:pPr>
    </w:p>
    <w:tbl>
      <w:tblPr>
        <w:tblStyle w:val="TableGrid"/>
        <w:tblW w:w="9067" w:type="dxa"/>
        <w:tblLook w:val="04A0" w:firstRow="1" w:lastRow="0" w:firstColumn="1" w:lastColumn="0" w:noHBand="0" w:noVBand="1"/>
        <w:tblCaption w:val="Qualitative Fieldwork Dates, by location"/>
        <w:tblDescription w:val="Initial conditions, Ceduna and EK: 21 April to 26 May 2016. Wave 1 Ceduna: 15 August to 15 September 2016. Wave 1 EK: 12 September to 4 October 2016. Wave 2 Ceduna: 22 May to 13 July 2017, Wave 2 EK: 12 June to 13 July 2017."/>
      </w:tblPr>
      <w:tblGrid>
        <w:gridCol w:w="3021"/>
        <w:gridCol w:w="3023"/>
        <w:gridCol w:w="3023"/>
      </w:tblGrid>
      <w:tr w:rsidR="00B35386" w:rsidRPr="00AC26C9" w14:paraId="3ED32BF2" w14:textId="77777777" w:rsidTr="00E055DA">
        <w:trPr>
          <w:tblHeader/>
        </w:trPr>
        <w:tc>
          <w:tcPr>
            <w:tcW w:w="3021" w:type="dxa"/>
            <w:shd w:val="clear" w:color="auto" w:fill="002060"/>
            <w:vAlign w:val="center"/>
          </w:tcPr>
          <w:p w14:paraId="15AD6393" w14:textId="77777777" w:rsidR="00B35386" w:rsidRPr="00AC26C9" w:rsidRDefault="00B35386" w:rsidP="00107F97">
            <w:pPr>
              <w:spacing w:before="40" w:after="40"/>
              <w:jc w:val="center"/>
              <w:rPr>
                <w:b/>
              </w:rPr>
            </w:pPr>
            <w:r>
              <w:rPr>
                <w:b/>
                <w:sz w:val="24"/>
              </w:rPr>
              <w:t xml:space="preserve">Qualitative Fieldwork </w:t>
            </w:r>
            <w:r w:rsidRPr="006A2134">
              <w:rPr>
                <w:b/>
                <w:sz w:val="24"/>
              </w:rPr>
              <w:t>Dates</w:t>
            </w:r>
          </w:p>
        </w:tc>
        <w:tc>
          <w:tcPr>
            <w:tcW w:w="3023" w:type="dxa"/>
            <w:shd w:val="clear" w:color="auto" w:fill="002060"/>
            <w:vAlign w:val="center"/>
          </w:tcPr>
          <w:p w14:paraId="37D1B9D2" w14:textId="77777777" w:rsidR="00B35386" w:rsidRPr="00AC26C9" w:rsidRDefault="00B35386" w:rsidP="00107F97">
            <w:pPr>
              <w:spacing w:before="40" w:after="40"/>
              <w:jc w:val="center"/>
              <w:rPr>
                <w:b/>
              </w:rPr>
            </w:pPr>
            <w:r>
              <w:rPr>
                <w:b/>
              </w:rPr>
              <w:t>Ceduna</w:t>
            </w:r>
          </w:p>
        </w:tc>
        <w:tc>
          <w:tcPr>
            <w:tcW w:w="3023" w:type="dxa"/>
            <w:shd w:val="clear" w:color="auto" w:fill="002060"/>
            <w:vAlign w:val="center"/>
          </w:tcPr>
          <w:p w14:paraId="03D288B5" w14:textId="77777777" w:rsidR="00B35386" w:rsidRPr="00AC26C9" w:rsidRDefault="00B35386" w:rsidP="00107F97">
            <w:pPr>
              <w:spacing w:before="40" w:after="40"/>
              <w:jc w:val="center"/>
              <w:rPr>
                <w:b/>
              </w:rPr>
            </w:pPr>
            <w:r>
              <w:rPr>
                <w:b/>
              </w:rPr>
              <w:t>East Kimberley</w:t>
            </w:r>
          </w:p>
        </w:tc>
      </w:tr>
      <w:tr w:rsidR="004D56CD" w:rsidRPr="00EC4F19" w14:paraId="0B649264" w14:textId="77777777" w:rsidTr="004D56CD">
        <w:tc>
          <w:tcPr>
            <w:tcW w:w="3021" w:type="dxa"/>
            <w:shd w:val="clear" w:color="auto" w:fill="auto"/>
            <w:vAlign w:val="center"/>
          </w:tcPr>
          <w:p w14:paraId="4649B27D" w14:textId="77777777" w:rsidR="004D56CD" w:rsidRPr="00EC4F19" w:rsidRDefault="004D56CD" w:rsidP="00107F97">
            <w:pPr>
              <w:spacing w:before="40" w:after="40"/>
              <w:jc w:val="center"/>
              <w:rPr>
                <w:b/>
                <w:sz w:val="20"/>
              </w:rPr>
            </w:pPr>
            <w:r>
              <w:rPr>
                <w:b/>
                <w:sz w:val="20"/>
              </w:rPr>
              <w:t>Initial Conditions</w:t>
            </w:r>
          </w:p>
        </w:tc>
        <w:tc>
          <w:tcPr>
            <w:tcW w:w="3023" w:type="dxa"/>
            <w:shd w:val="clear" w:color="auto" w:fill="auto"/>
            <w:vAlign w:val="center"/>
          </w:tcPr>
          <w:p w14:paraId="03C67F38" w14:textId="77777777" w:rsidR="004D56CD" w:rsidRPr="007D51BE" w:rsidRDefault="004D56CD" w:rsidP="00107F97">
            <w:pPr>
              <w:spacing w:before="80" w:after="80"/>
              <w:jc w:val="center"/>
              <w:rPr>
                <w:b/>
                <w:sz w:val="20"/>
              </w:rPr>
            </w:pPr>
            <w:r w:rsidRPr="007D51BE">
              <w:rPr>
                <w:sz w:val="20"/>
              </w:rPr>
              <w:t>21 April to 26 May 2016</w:t>
            </w:r>
          </w:p>
        </w:tc>
        <w:tc>
          <w:tcPr>
            <w:tcW w:w="3023" w:type="dxa"/>
            <w:shd w:val="clear" w:color="auto" w:fill="auto"/>
            <w:vAlign w:val="center"/>
          </w:tcPr>
          <w:p w14:paraId="14513B81" w14:textId="47830692" w:rsidR="004D56CD" w:rsidRPr="007D51BE" w:rsidRDefault="004D56CD" w:rsidP="00107F97">
            <w:pPr>
              <w:spacing w:before="80" w:after="80"/>
              <w:jc w:val="center"/>
              <w:rPr>
                <w:b/>
                <w:sz w:val="20"/>
              </w:rPr>
            </w:pPr>
            <w:r w:rsidRPr="007D51BE">
              <w:rPr>
                <w:sz w:val="20"/>
              </w:rPr>
              <w:t>21 April to 26 May 2016</w:t>
            </w:r>
          </w:p>
        </w:tc>
      </w:tr>
      <w:tr w:rsidR="00B35386" w:rsidRPr="00EC4F19" w14:paraId="708D71EE" w14:textId="77777777" w:rsidTr="00107F97">
        <w:tc>
          <w:tcPr>
            <w:tcW w:w="3021" w:type="dxa"/>
            <w:shd w:val="clear" w:color="auto" w:fill="auto"/>
            <w:vAlign w:val="center"/>
          </w:tcPr>
          <w:p w14:paraId="2C50C798" w14:textId="77777777" w:rsidR="00B35386" w:rsidRPr="00EC4F19" w:rsidRDefault="00B35386" w:rsidP="00107F97">
            <w:pPr>
              <w:spacing w:before="40" w:after="40"/>
              <w:jc w:val="center"/>
              <w:rPr>
                <w:b/>
                <w:sz w:val="20"/>
              </w:rPr>
            </w:pPr>
            <w:r w:rsidRPr="00EC4F19">
              <w:rPr>
                <w:b/>
                <w:sz w:val="20"/>
              </w:rPr>
              <w:t>Wave 1</w:t>
            </w:r>
          </w:p>
        </w:tc>
        <w:tc>
          <w:tcPr>
            <w:tcW w:w="3023" w:type="dxa"/>
            <w:shd w:val="clear" w:color="auto" w:fill="auto"/>
            <w:vAlign w:val="center"/>
          </w:tcPr>
          <w:p w14:paraId="3205CDB7" w14:textId="77777777" w:rsidR="00B35386" w:rsidRPr="007D51BE" w:rsidRDefault="00B35386" w:rsidP="00107F97">
            <w:pPr>
              <w:spacing w:before="80" w:after="80"/>
              <w:jc w:val="center"/>
              <w:rPr>
                <w:b/>
                <w:sz w:val="20"/>
              </w:rPr>
            </w:pPr>
            <w:r w:rsidRPr="007D51BE">
              <w:rPr>
                <w:sz w:val="20"/>
              </w:rPr>
              <w:t>15 August to 15 September 2016</w:t>
            </w:r>
          </w:p>
        </w:tc>
        <w:tc>
          <w:tcPr>
            <w:tcW w:w="3023" w:type="dxa"/>
            <w:shd w:val="clear" w:color="auto" w:fill="auto"/>
            <w:vAlign w:val="center"/>
          </w:tcPr>
          <w:p w14:paraId="23B1A180" w14:textId="77777777" w:rsidR="00B35386" w:rsidRPr="007D51BE" w:rsidRDefault="00B35386" w:rsidP="00107F97">
            <w:pPr>
              <w:spacing w:before="80" w:after="80"/>
              <w:jc w:val="center"/>
              <w:rPr>
                <w:b/>
                <w:sz w:val="20"/>
              </w:rPr>
            </w:pPr>
            <w:r w:rsidRPr="007D51BE">
              <w:rPr>
                <w:sz w:val="20"/>
              </w:rPr>
              <w:t>12 September to 4 October 2016</w:t>
            </w:r>
          </w:p>
        </w:tc>
      </w:tr>
      <w:tr w:rsidR="00B35386" w:rsidRPr="00EC4F19" w14:paraId="2C7390EB" w14:textId="77777777" w:rsidTr="00107F97">
        <w:tc>
          <w:tcPr>
            <w:tcW w:w="3021" w:type="dxa"/>
            <w:shd w:val="clear" w:color="auto" w:fill="auto"/>
          </w:tcPr>
          <w:p w14:paraId="7D58ADC5" w14:textId="77777777" w:rsidR="00B35386" w:rsidRPr="00EC4F19" w:rsidRDefault="00B35386" w:rsidP="00107F97">
            <w:pPr>
              <w:spacing w:before="40" w:after="40"/>
              <w:jc w:val="center"/>
              <w:rPr>
                <w:b/>
                <w:sz w:val="20"/>
              </w:rPr>
            </w:pPr>
            <w:r w:rsidRPr="00EC4F19">
              <w:rPr>
                <w:b/>
                <w:sz w:val="20"/>
              </w:rPr>
              <w:t>Wave 2</w:t>
            </w:r>
          </w:p>
        </w:tc>
        <w:tc>
          <w:tcPr>
            <w:tcW w:w="3023" w:type="dxa"/>
            <w:shd w:val="clear" w:color="auto" w:fill="auto"/>
          </w:tcPr>
          <w:p w14:paraId="4E0F5793" w14:textId="77777777" w:rsidR="00B35386" w:rsidRPr="007D51BE" w:rsidRDefault="00B35386" w:rsidP="00107F97">
            <w:pPr>
              <w:spacing w:before="80" w:after="80"/>
              <w:jc w:val="center"/>
              <w:rPr>
                <w:b/>
                <w:sz w:val="20"/>
              </w:rPr>
            </w:pPr>
            <w:r w:rsidRPr="007D51BE">
              <w:rPr>
                <w:sz w:val="20"/>
              </w:rPr>
              <w:t>22 May to 13 July 2017</w:t>
            </w:r>
          </w:p>
        </w:tc>
        <w:tc>
          <w:tcPr>
            <w:tcW w:w="3023" w:type="dxa"/>
            <w:shd w:val="clear" w:color="auto" w:fill="auto"/>
          </w:tcPr>
          <w:p w14:paraId="3D9F89BB" w14:textId="77777777" w:rsidR="00B35386" w:rsidRPr="007D51BE" w:rsidRDefault="00B35386" w:rsidP="00107F97">
            <w:pPr>
              <w:spacing w:before="80" w:after="80"/>
              <w:jc w:val="center"/>
              <w:rPr>
                <w:b/>
                <w:sz w:val="20"/>
              </w:rPr>
            </w:pPr>
            <w:r w:rsidRPr="007D51BE">
              <w:rPr>
                <w:sz w:val="20"/>
              </w:rPr>
              <w:t>12 June to 13 July 2017</w:t>
            </w:r>
          </w:p>
        </w:tc>
      </w:tr>
    </w:tbl>
    <w:p w14:paraId="7AAB3545" w14:textId="77777777" w:rsidR="00731B14" w:rsidRDefault="00731B14" w:rsidP="00731B14"/>
    <w:p w14:paraId="152781F1" w14:textId="77777777" w:rsidR="00731B14" w:rsidRDefault="00731B14" w:rsidP="00731B14"/>
    <w:p w14:paraId="441D7D4F" w14:textId="77777777" w:rsidR="00B35386" w:rsidRPr="00141BD2" w:rsidRDefault="00B35386" w:rsidP="00141BD2">
      <w:pPr>
        <w:pStyle w:val="Heading7"/>
        <w:rPr>
          <w:i w:val="0"/>
          <w:sz w:val="28"/>
        </w:rPr>
      </w:pPr>
      <w:r w:rsidRPr="00141BD2">
        <w:rPr>
          <w:i w:val="0"/>
          <w:sz w:val="28"/>
        </w:rPr>
        <w:lastRenderedPageBreak/>
        <w:t xml:space="preserve">Sample sizes </w:t>
      </w:r>
    </w:p>
    <w:p w14:paraId="3A5D1DBC" w14:textId="77777777" w:rsidR="00B35386" w:rsidRDefault="00B35386" w:rsidP="00B35386">
      <w:pPr>
        <w:spacing w:before="0"/>
        <w:rPr>
          <w:lang w:eastAsia="en-US"/>
        </w:rPr>
      </w:pPr>
      <w:r>
        <w:rPr>
          <w:lang w:eastAsia="en-US"/>
        </w:rPr>
        <w:t xml:space="preserve">In total 196 people participated in interviews or focus groups across the three qualitative stages of the evaluation (noting that some of these are the same person participating up to three times).  </w:t>
      </w:r>
    </w:p>
    <w:p w14:paraId="0555A22E" w14:textId="77777777" w:rsidR="00EB3890" w:rsidRDefault="00B35386" w:rsidP="00B35386">
      <w:pPr>
        <w:spacing w:before="0"/>
        <w:rPr>
          <w:lang w:eastAsia="en-US"/>
        </w:rPr>
      </w:pPr>
      <w:r>
        <w:rPr>
          <w:lang w:eastAsia="en-US"/>
        </w:rPr>
        <w:t>There were slightly more participants in EK (108) than in Ceduna (88), reflecting the larger population of EK and the greater number of stakeholders available.</w:t>
      </w:r>
    </w:p>
    <w:p w14:paraId="4425A61A" w14:textId="77777777" w:rsidR="00B35386" w:rsidRPr="00CB4C29" w:rsidRDefault="00B35386" w:rsidP="00B35386">
      <w:pPr>
        <w:spacing w:before="0"/>
        <w:rPr>
          <w:lang w:eastAsia="en-US"/>
        </w:rPr>
      </w:pPr>
    </w:p>
    <w:tbl>
      <w:tblPr>
        <w:tblW w:w="0" w:type="auto"/>
        <w:tblCellMar>
          <w:left w:w="0" w:type="dxa"/>
          <w:right w:w="0" w:type="dxa"/>
        </w:tblCellMar>
        <w:tblLook w:val="04A0" w:firstRow="1" w:lastRow="0" w:firstColumn="1" w:lastColumn="0" w:noHBand="0" w:noVBand="1"/>
        <w:tblCaption w:val="Qualitative Sample Sizes per location and time / wave"/>
        <w:tblDescription w:val="Ceduna: Initial conditions: 15, Wave 1: 33, Wave 2: 40, Total Ceduna: 88. EK: Initial conditions: 22, Wave 1: 40, Wave 2: 46, Total EK: 108. Total: Initial conditions: 37, Wave 1: 73, Wave 2: 86, Total Overall: 196. "/>
      </w:tblPr>
      <w:tblGrid>
        <w:gridCol w:w="1691"/>
        <w:gridCol w:w="1826"/>
        <w:gridCol w:w="1827"/>
        <w:gridCol w:w="1827"/>
        <w:gridCol w:w="1827"/>
      </w:tblGrid>
      <w:tr w:rsidR="00B35386" w14:paraId="1EBCE499" w14:textId="77777777" w:rsidTr="00107F97">
        <w:tc>
          <w:tcPr>
            <w:tcW w:w="1691"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hideMark/>
          </w:tcPr>
          <w:p w14:paraId="736216A6" w14:textId="77777777" w:rsidR="00B35386" w:rsidRPr="00CB4C29" w:rsidRDefault="00B35386" w:rsidP="00107F97">
            <w:pPr>
              <w:spacing w:before="40" w:after="40"/>
              <w:jc w:val="center"/>
              <w:rPr>
                <w:b/>
              </w:rPr>
            </w:pPr>
            <w:r w:rsidRPr="00CB4C29">
              <w:rPr>
                <w:b/>
              </w:rPr>
              <w:t>Qualitative sample sizes</w:t>
            </w:r>
          </w:p>
        </w:tc>
        <w:tc>
          <w:tcPr>
            <w:tcW w:w="1826"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150BCB07" w14:textId="77777777" w:rsidR="00B35386" w:rsidRPr="00CB4C29" w:rsidRDefault="00B35386" w:rsidP="00107F97">
            <w:pPr>
              <w:spacing w:before="40" w:after="40"/>
              <w:jc w:val="center"/>
              <w:rPr>
                <w:b/>
              </w:rPr>
            </w:pPr>
            <w:r w:rsidRPr="00CB4C29">
              <w:rPr>
                <w:b/>
              </w:rPr>
              <w:t>Initial conditions</w:t>
            </w:r>
          </w:p>
        </w:tc>
        <w:tc>
          <w:tcPr>
            <w:tcW w:w="1827"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0078949A" w14:textId="77777777" w:rsidR="00B35386" w:rsidRPr="00CB4C29" w:rsidRDefault="00B35386" w:rsidP="00107F97">
            <w:pPr>
              <w:spacing w:before="40" w:after="40"/>
              <w:jc w:val="center"/>
              <w:rPr>
                <w:b/>
              </w:rPr>
            </w:pPr>
            <w:r w:rsidRPr="00CB4C29">
              <w:rPr>
                <w:b/>
              </w:rPr>
              <w:t xml:space="preserve">Wave 1 </w:t>
            </w:r>
          </w:p>
        </w:tc>
        <w:tc>
          <w:tcPr>
            <w:tcW w:w="1827"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2CE98F3E" w14:textId="77777777" w:rsidR="00B35386" w:rsidRPr="00CB4C29" w:rsidRDefault="00B35386" w:rsidP="00107F97">
            <w:pPr>
              <w:spacing w:before="40" w:after="40"/>
              <w:jc w:val="center"/>
              <w:rPr>
                <w:b/>
              </w:rPr>
            </w:pPr>
            <w:r w:rsidRPr="00CB4C29">
              <w:rPr>
                <w:b/>
              </w:rPr>
              <w:t xml:space="preserve">Wave 2 </w:t>
            </w:r>
          </w:p>
        </w:tc>
        <w:tc>
          <w:tcPr>
            <w:tcW w:w="1827" w:type="dxa"/>
            <w:tcBorders>
              <w:top w:val="single" w:sz="8" w:space="0" w:color="auto"/>
              <w:left w:val="nil"/>
              <w:bottom w:val="single" w:sz="8" w:space="0" w:color="auto"/>
              <w:right w:val="single" w:sz="8" w:space="0" w:color="auto"/>
            </w:tcBorders>
            <w:shd w:val="clear" w:color="auto" w:fill="595959" w:themeFill="text1" w:themeFillTint="A6"/>
            <w:tcMar>
              <w:top w:w="0" w:type="dxa"/>
              <w:left w:w="108" w:type="dxa"/>
              <w:bottom w:w="0" w:type="dxa"/>
              <w:right w:w="108" w:type="dxa"/>
            </w:tcMar>
            <w:vAlign w:val="center"/>
            <w:hideMark/>
          </w:tcPr>
          <w:p w14:paraId="17291951" w14:textId="77777777" w:rsidR="00B35386" w:rsidRPr="009C1A0C" w:rsidRDefault="00B35386" w:rsidP="00107F97">
            <w:pPr>
              <w:spacing w:before="40" w:after="40"/>
              <w:jc w:val="center"/>
              <w:rPr>
                <w:b/>
                <w:i/>
                <w:sz w:val="20"/>
              </w:rPr>
            </w:pPr>
            <w:r w:rsidRPr="009C1A0C">
              <w:rPr>
                <w:b/>
                <w:i/>
                <w:color w:val="FFFFFF" w:themeColor="background1"/>
                <w:sz w:val="20"/>
              </w:rPr>
              <w:t xml:space="preserve">Qual Total </w:t>
            </w:r>
          </w:p>
        </w:tc>
      </w:tr>
      <w:tr w:rsidR="00B35386" w14:paraId="2CE76AA5" w14:textId="77777777" w:rsidTr="00107F97">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9A8B33" w14:textId="77777777" w:rsidR="00B35386" w:rsidRPr="007D51BE" w:rsidRDefault="00B35386" w:rsidP="00107F97">
            <w:pPr>
              <w:spacing w:before="40" w:after="40"/>
              <w:jc w:val="center"/>
              <w:rPr>
                <w:b/>
                <w:sz w:val="20"/>
              </w:rPr>
            </w:pPr>
            <w:r w:rsidRPr="007D51BE">
              <w:rPr>
                <w:b/>
                <w:sz w:val="20"/>
              </w:rPr>
              <w:t>Ceduna</w:t>
            </w:r>
          </w:p>
        </w:tc>
        <w:tc>
          <w:tcPr>
            <w:tcW w:w="18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DAFBE7" w14:textId="77777777" w:rsidR="00B35386" w:rsidRPr="007D51BE" w:rsidRDefault="00B35386" w:rsidP="00107F97">
            <w:pPr>
              <w:spacing w:before="80" w:after="80"/>
              <w:jc w:val="center"/>
              <w:rPr>
                <w:sz w:val="20"/>
              </w:rPr>
            </w:pPr>
            <w:r w:rsidRPr="007D51BE">
              <w:rPr>
                <w:sz w:val="20"/>
              </w:rPr>
              <w:t>15</w:t>
            </w:r>
          </w:p>
        </w:tc>
        <w:tc>
          <w:tcPr>
            <w:tcW w:w="1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FEC34E" w14:textId="77777777" w:rsidR="00B35386" w:rsidRPr="007D51BE" w:rsidRDefault="00B35386" w:rsidP="00107F97">
            <w:pPr>
              <w:spacing w:before="80" w:after="80"/>
              <w:jc w:val="center"/>
              <w:rPr>
                <w:sz w:val="20"/>
              </w:rPr>
            </w:pPr>
            <w:r w:rsidRPr="007D51BE">
              <w:rPr>
                <w:sz w:val="20"/>
              </w:rPr>
              <w:t>33</w:t>
            </w:r>
          </w:p>
        </w:tc>
        <w:tc>
          <w:tcPr>
            <w:tcW w:w="1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760E0" w14:textId="77777777" w:rsidR="00B35386" w:rsidRPr="007D51BE" w:rsidRDefault="00B35386" w:rsidP="00107F97">
            <w:pPr>
              <w:spacing w:before="80" w:after="80"/>
              <w:jc w:val="center"/>
              <w:rPr>
                <w:sz w:val="20"/>
              </w:rPr>
            </w:pPr>
            <w:r w:rsidRPr="007D51BE">
              <w:rPr>
                <w:sz w:val="20"/>
              </w:rPr>
              <w:t>40</w:t>
            </w:r>
          </w:p>
        </w:tc>
        <w:tc>
          <w:tcPr>
            <w:tcW w:w="1827"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36C4D89" w14:textId="77777777" w:rsidR="00B35386" w:rsidRPr="009C1A0C" w:rsidRDefault="00B35386" w:rsidP="00107F97">
            <w:pPr>
              <w:spacing w:before="80" w:after="80"/>
              <w:jc w:val="center"/>
              <w:rPr>
                <w:i/>
                <w:color w:val="404040" w:themeColor="text1" w:themeTint="BF"/>
                <w:sz w:val="20"/>
              </w:rPr>
            </w:pPr>
            <w:r w:rsidRPr="009C1A0C">
              <w:rPr>
                <w:i/>
                <w:color w:val="404040" w:themeColor="text1" w:themeTint="BF"/>
                <w:sz w:val="20"/>
              </w:rPr>
              <w:t>88</w:t>
            </w:r>
          </w:p>
        </w:tc>
      </w:tr>
      <w:tr w:rsidR="00B35386" w14:paraId="4E6E4288" w14:textId="77777777" w:rsidTr="00107F97">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F308AB" w14:textId="77777777" w:rsidR="00B35386" w:rsidRPr="007D51BE" w:rsidRDefault="00B35386" w:rsidP="00107F97">
            <w:pPr>
              <w:spacing w:before="40" w:after="40"/>
              <w:jc w:val="center"/>
              <w:rPr>
                <w:b/>
                <w:sz w:val="20"/>
              </w:rPr>
            </w:pPr>
            <w:r w:rsidRPr="007D51BE">
              <w:rPr>
                <w:b/>
                <w:sz w:val="20"/>
              </w:rPr>
              <w:t>EK</w:t>
            </w:r>
          </w:p>
        </w:tc>
        <w:tc>
          <w:tcPr>
            <w:tcW w:w="18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A061F6" w14:textId="77777777" w:rsidR="00B35386" w:rsidRPr="007D51BE" w:rsidRDefault="00B35386" w:rsidP="00107F97">
            <w:pPr>
              <w:spacing w:before="80" w:after="80"/>
              <w:jc w:val="center"/>
              <w:rPr>
                <w:sz w:val="20"/>
              </w:rPr>
            </w:pPr>
            <w:r w:rsidRPr="007D51BE">
              <w:rPr>
                <w:sz w:val="20"/>
              </w:rPr>
              <w:t>22</w:t>
            </w:r>
          </w:p>
        </w:tc>
        <w:tc>
          <w:tcPr>
            <w:tcW w:w="1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DAEC0A" w14:textId="77777777" w:rsidR="00B35386" w:rsidRPr="007D51BE" w:rsidRDefault="00B35386" w:rsidP="00107F97">
            <w:pPr>
              <w:spacing w:before="80" w:after="80"/>
              <w:jc w:val="center"/>
              <w:rPr>
                <w:sz w:val="20"/>
              </w:rPr>
            </w:pPr>
            <w:r w:rsidRPr="007D51BE">
              <w:rPr>
                <w:sz w:val="20"/>
              </w:rPr>
              <w:t>40</w:t>
            </w:r>
          </w:p>
        </w:tc>
        <w:tc>
          <w:tcPr>
            <w:tcW w:w="1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9E1506" w14:textId="77777777" w:rsidR="00B35386" w:rsidRPr="007D51BE" w:rsidRDefault="00B35386" w:rsidP="00107F97">
            <w:pPr>
              <w:spacing w:before="80" w:after="80"/>
              <w:jc w:val="center"/>
              <w:rPr>
                <w:sz w:val="20"/>
              </w:rPr>
            </w:pPr>
            <w:r w:rsidRPr="007D51BE">
              <w:rPr>
                <w:sz w:val="20"/>
              </w:rPr>
              <w:t>46</w:t>
            </w:r>
          </w:p>
        </w:tc>
        <w:tc>
          <w:tcPr>
            <w:tcW w:w="1827"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D995569" w14:textId="77777777" w:rsidR="00B35386" w:rsidRPr="009C1A0C" w:rsidRDefault="00B35386" w:rsidP="00107F97">
            <w:pPr>
              <w:spacing w:before="80" w:after="80"/>
              <w:jc w:val="center"/>
              <w:rPr>
                <w:i/>
                <w:color w:val="404040" w:themeColor="text1" w:themeTint="BF"/>
                <w:sz w:val="20"/>
              </w:rPr>
            </w:pPr>
            <w:r w:rsidRPr="009C1A0C">
              <w:rPr>
                <w:i/>
                <w:color w:val="404040" w:themeColor="text1" w:themeTint="BF"/>
                <w:sz w:val="20"/>
              </w:rPr>
              <w:t>108</w:t>
            </w:r>
          </w:p>
        </w:tc>
      </w:tr>
      <w:tr w:rsidR="00B35386" w:rsidRPr="009C1A0C" w14:paraId="2CC44B04" w14:textId="77777777" w:rsidTr="00107F97">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FB4DBE" w14:textId="77777777" w:rsidR="00B35386" w:rsidRPr="009C1A0C" w:rsidRDefault="00B35386" w:rsidP="00107F97">
            <w:pPr>
              <w:spacing w:before="40" w:after="40"/>
              <w:jc w:val="center"/>
              <w:rPr>
                <w:b/>
                <w:sz w:val="20"/>
              </w:rPr>
            </w:pPr>
            <w:r w:rsidRPr="009C1A0C">
              <w:rPr>
                <w:b/>
                <w:sz w:val="20"/>
              </w:rPr>
              <w:t>Total</w:t>
            </w:r>
          </w:p>
        </w:tc>
        <w:tc>
          <w:tcPr>
            <w:tcW w:w="18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E27945" w14:textId="77777777" w:rsidR="00B35386" w:rsidRPr="009C1A0C" w:rsidRDefault="00B35386" w:rsidP="00107F97">
            <w:pPr>
              <w:spacing w:before="80" w:after="80"/>
              <w:jc w:val="center"/>
              <w:rPr>
                <w:b/>
                <w:sz w:val="20"/>
              </w:rPr>
            </w:pPr>
            <w:r w:rsidRPr="009C1A0C">
              <w:rPr>
                <w:b/>
                <w:sz w:val="20"/>
              </w:rPr>
              <w:t>37</w:t>
            </w:r>
          </w:p>
        </w:tc>
        <w:tc>
          <w:tcPr>
            <w:tcW w:w="1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5320AA" w14:textId="77777777" w:rsidR="00B35386" w:rsidRPr="009C1A0C" w:rsidRDefault="00B35386" w:rsidP="00107F97">
            <w:pPr>
              <w:spacing w:before="80" w:after="80"/>
              <w:jc w:val="center"/>
              <w:rPr>
                <w:b/>
                <w:sz w:val="20"/>
              </w:rPr>
            </w:pPr>
            <w:r w:rsidRPr="009C1A0C">
              <w:rPr>
                <w:b/>
                <w:sz w:val="20"/>
              </w:rPr>
              <w:t>73</w:t>
            </w:r>
          </w:p>
        </w:tc>
        <w:tc>
          <w:tcPr>
            <w:tcW w:w="1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18D001" w14:textId="77777777" w:rsidR="00B35386" w:rsidRPr="009C1A0C" w:rsidRDefault="00B35386" w:rsidP="00107F97">
            <w:pPr>
              <w:spacing w:before="80" w:after="80"/>
              <w:jc w:val="center"/>
              <w:rPr>
                <w:b/>
                <w:sz w:val="20"/>
              </w:rPr>
            </w:pPr>
            <w:r w:rsidRPr="009C1A0C">
              <w:rPr>
                <w:b/>
                <w:sz w:val="20"/>
              </w:rPr>
              <w:t>86</w:t>
            </w:r>
          </w:p>
        </w:tc>
        <w:tc>
          <w:tcPr>
            <w:tcW w:w="1827"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AF0A3AE" w14:textId="77777777" w:rsidR="00B35386" w:rsidRPr="009C1A0C" w:rsidRDefault="00B35386" w:rsidP="00107F97">
            <w:pPr>
              <w:spacing w:before="80" w:after="80"/>
              <w:jc w:val="center"/>
              <w:rPr>
                <w:b/>
                <w:i/>
                <w:color w:val="404040" w:themeColor="text1" w:themeTint="BF"/>
                <w:sz w:val="20"/>
              </w:rPr>
            </w:pPr>
            <w:r w:rsidRPr="009C1A0C">
              <w:rPr>
                <w:b/>
                <w:i/>
                <w:color w:val="404040" w:themeColor="text1" w:themeTint="BF"/>
                <w:sz w:val="20"/>
              </w:rPr>
              <w:t>196</w:t>
            </w:r>
          </w:p>
        </w:tc>
      </w:tr>
    </w:tbl>
    <w:p w14:paraId="017E9539" w14:textId="77777777" w:rsidR="00B35386" w:rsidRDefault="00B35386" w:rsidP="00B35386">
      <w:pPr>
        <w:rPr>
          <w:lang w:eastAsia="en-US"/>
        </w:rPr>
      </w:pPr>
      <w:r>
        <w:rPr>
          <w:lang w:eastAsia="en-US"/>
        </w:rPr>
        <w:t xml:space="preserve">Participation rates amongst invited leaders and stakeholders was high, with very few who actively declined to participate.  </w:t>
      </w:r>
    </w:p>
    <w:p w14:paraId="702F6B18" w14:textId="03392A6B" w:rsidR="00B35386" w:rsidRPr="007D51BE" w:rsidRDefault="00B35386" w:rsidP="00B35386">
      <w:pPr>
        <w:rPr>
          <w:lang w:eastAsia="en-US"/>
        </w:rPr>
      </w:pPr>
      <w:r>
        <w:t xml:space="preserve">In Wave 1 there were 28 community leaders and stakeholders who were contacted but not interviewed. </w:t>
      </w:r>
      <w:r w:rsidR="00731B14">
        <w:t xml:space="preserve"> </w:t>
      </w:r>
      <w:r>
        <w:t xml:space="preserve">Of these, only </w:t>
      </w:r>
      <w:r w:rsidRPr="00D50BF8">
        <w:t>16</w:t>
      </w:r>
      <w:r>
        <w:t xml:space="preserve"> declined to participate, with the others being cases where an interview at a mutually suitable time was not able to be organised.  In Wave 2 there were 6</w:t>
      </w:r>
      <w:r w:rsidR="00731B14">
        <w:t>1</w:t>
      </w:r>
      <w:r>
        <w:t xml:space="preserve"> who were unable to be interviewed, but only 4 who actively declined (with the passage of time, there were more stakeholders who were no longer at the organisation they had originally been at in </w:t>
      </w:r>
      <w:r w:rsidR="008216F4">
        <w:t>W</w:t>
      </w:r>
      <w:r>
        <w:t>ave 2).</w:t>
      </w:r>
    </w:p>
    <w:p w14:paraId="5118CC01" w14:textId="77777777" w:rsidR="00B35386" w:rsidRPr="00141BD2" w:rsidRDefault="00B35386" w:rsidP="00141BD2">
      <w:pPr>
        <w:pStyle w:val="Heading7"/>
        <w:rPr>
          <w:i w:val="0"/>
          <w:sz w:val="28"/>
        </w:rPr>
      </w:pPr>
      <w:r w:rsidRPr="00141BD2">
        <w:rPr>
          <w:i w:val="0"/>
          <w:sz w:val="28"/>
        </w:rPr>
        <w:t>Analysis and Reporting</w:t>
      </w:r>
    </w:p>
    <w:p w14:paraId="3F572BB6" w14:textId="77777777" w:rsidR="00B35386" w:rsidRDefault="00B35386" w:rsidP="00B35386">
      <w:r>
        <w:t xml:space="preserve">The data from the qualitative stage is quite different to the statistical survey data, and is analysed and reported differently.  </w:t>
      </w:r>
    </w:p>
    <w:p w14:paraId="0E34CDCC" w14:textId="77777777" w:rsidR="00B35386" w:rsidRPr="00B1488F" w:rsidRDefault="00B35386" w:rsidP="00B35386">
      <w:pPr>
        <w:rPr>
          <w:rFonts w:cs="Calibri"/>
          <w:szCs w:val="24"/>
        </w:rPr>
      </w:pPr>
      <w:r w:rsidRPr="00B1488F">
        <w:rPr>
          <w:rFonts w:cs="Calibri"/>
          <w:szCs w:val="24"/>
        </w:rPr>
        <w:t>Summary notes were written following each interview and focus group, and were collated following completion of fieldwork in each site.  All moderators then participated in an exploration and analysis workshop, comprising:</w:t>
      </w:r>
    </w:p>
    <w:p w14:paraId="1AC7B512" w14:textId="77777777" w:rsidR="00B35386" w:rsidRPr="00B1488F" w:rsidRDefault="00B35386" w:rsidP="004563EA">
      <w:pPr>
        <w:pStyle w:val="Bullet1"/>
        <w:numPr>
          <w:ilvl w:val="0"/>
          <w:numId w:val="23"/>
        </w:numPr>
        <w:overflowPunct/>
        <w:autoSpaceDE/>
        <w:autoSpaceDN/>
        <w:adjustRightInd/>
        <w:spacing w:before="120"/>
        <w:ind w:right="113"/>
        <w:textAlignment w:val="auto"/>
        <w:rPr>
          <w:sz w:val="22"/>
        </w:rPr>
      </w:pPr>
      <w:r w:rsidRPr="00B1488F">
        <w:rPr>
          <w:sz w:val="22"/>
        </w:rPr>
        <w:t>A debrief and brainstorm of key findings;</w:t>
      </w:r>
    </w:p>
    <w:p w14:paraId="7A7A4296" w14:textId="77777777" w:rsidR="00B35386" w:rsidRPr="00B1488F" w:rsidRDefault="00B35386" w:rsidP="004563EA">
      <w:pPr>
        <w:pStyle w:val="Bullet1"/>
        <w:numPr>
          <w:ilvl w:val="0"/>
          <w:numId w:val="23"/>
        </w:numPr>
        <w:overflowPunct/>
        <w:autoSpaceDE/>
        <w:autoSpaceDN/>
        <w:adjustRightInd/>
        <w:spacing w:before="120"/>
        <w:ind w:right="113"/>
        <w:textAlignment w:val="auto"/>
        <w:rPr>
          <w:sz w:val="22"/>
        </w:rPr>
      </w:pPr>
      <w:r w:rsidRPr="00B1488F">
        <w:rPr>
          <w:sz w:val="22"/>
        </w:rPr>
        <w:t>Examination of key findings for consistency and differences between specific target audience segments;</w:t>
      </w:r>
    </w:p>
    <w:p w14:paraId="3F596689" w14:textId="77777777" w:rsidR="00B35386" w:rsidRPr="00B1488F" w:rsidRDefault="00B35386" w:rsidP="004563EA">
      <w:pPr>
        <w:pStyle w:val="Bullet1"/>
        <w:numPr>
          <w:ilvl w:val="0"/>
          <w:numId w:val="23"/>
        </w:numPr>
        <w:overflowPunct/>
        <w:autoSpaceDE/>
        <w:autoSpaceDN/>
        <w:adjustRightInd/>
        <w:spacing w:before="120"/>
        <w:ind w:right="113"/>
        <w:textAlignment w:val="auto"/>
        <w:rPr>
          <w:sz w:val="22"/>
        </w:rPr>
      </w:pPr>
      <w:r w:rsidRPr="00B1488F">
        <w:rPr>
          <w:sz w:val="22"/>
        </w:rPr>
        <w:t>Testing of findings for ‘group think’, social desirability and other effects associated with being in a research environment; and</w:t>
      </w:r>
    </w:p>
    <w:p w14:paraId="63BF5AED" w14:textId="77777777" w:rsidR="00B35386" w:rsidRPr="00B1488F" w:rsidRDefault="00B35386" w:rsidP="004563EA">
      <w:pPr>
        <w:pStyle w:val="Bullet1"/>
        <w:numPr>
          <w:ilvl w:val="0"/>
          <w:numId w:val="23"/>
        </w:numPr>
        <w:overflowPunct/>
        <w:autoSpaceDE/>
        <w:autoSpaceDN/>
        <w:adjustRightInd/>
        <w:spacing w:before="120"/>
        <w:ind w:right="113"/>
        <w:textAlignment w:val="auto"/>
        <w:rPr>
          <w:sz w:val="22"/>
        </w:rPr>
      </w:pPr>
      <w:r w:rsidRPr="00B1488F">
        <w:rPr>
          <w:sz w:val="22"/>
        </w:rPr>
        <w:t>Cross-checking of qualitative findings for consistency with administrative data and quantitative survey findings.</w:t>
      </w:r>
    </w:p>
    <w:p w14:paraId="3F10290A" w14:textId="4AC8F4D6" w:rsidR="00B35386" w:rsidRDefault="00B35386" w:rsidP="00B35386">
      <w:r>
        <w:t>For the most part, the report leads with the quantitative survey data, and uses the qualitative data to provide context, explanation or verification.  Priority is given in the reporting of qualitative data where the respondent was able to provide first-hand evidence (</w:t>
      </w:r>
      <w:r w:rsidR="00214BDD">
        <w:t>i.e.</w:t>
      </w:r>
      <w:r>
        <w:t xml:space="preserve">: direct observations or experiences), and where only second-hand evidence was available this is noted.  </w:t>
      </w:r>
    </w:p>
    <w:p w14:paraId="519DFF37" w14:textId="77777777" w:rsidR="00B35386" w:rsidRPr="000B5819" w:rsidRDefault="00B35386" w:rsidP="00B35386">
      <w:pPr>
        <w:pStyle w:val="Heading7"/>
        <w:rPr>
          <w:i w:val="0"/>
          <w:sz w:val="28"/>
        </w:rPr>
      </w:pPr>
      <w:r w:rsidRPr="000B5819">
        <w:rPr>
          <w:i w:val="0"/>
          <w:sz w:val="28"/>
        </w:rPr>
        <w:t>Administrative Data</w:t>
      </w:r>
    </w:p>
    <w:p w14:paraId="13E45D00" w14:textId="77777777" w:rsidR="00EF4BE5" w:rsidRDefault="00EF4BE5" w:rsidP="00EF4BE5">
      <w:r>
        <w:t xml:space="preserve">An extensive set of administrative data was examined as part of the evaluation.  A detailed tabulation of all administrative data examined (apart from Indue and DHS data) and its sources is </w:t>
      </w:r>
      <w:r>
        <w:lastRenderedPageBreak/>
        <w:t xml:space="preserve">appended (see </w:t>
      </w:r>
      <w:r>
        <w:fldChar w:fldCharType="begin"/>
      </w:r>
      <w:r>
        <w:instrText xml:space="preserve"> REF _Ref491163896 \h </w:instrText>
      </w:r>
      <w:r>
        <w:fldChar w:fldCharType="separate"/>
      </w:r>
      <w:r w:rsidRPr="00555180">
        <w:t xml:space="preserve">Appendix </w:t>
      </w:r>
      <w:r>
        <w:t>H</w:t>
      </w:r>
      <w:r w:rsidRPr="00555180">
        <w:t xml:space="preserve">: </w:t>
      </w:r>
      <w:r>
        <w:t>Administrative data examined in the Evaluation</w:t>
      </w:r>
      <w:r>
        <w:fldChar w:fldCharType="end"/>
      </w:r>
      <w:r>
        <w:t>).  This administrative data was subject to a number of important limitations (discussed below).  It has only been presented in the report in cases where, despite the limitations, such presentation substantively assists in understanding the effectiveness of the CDCT.  The administrative data related to the two CDCT Trial sites and three comparison sites.  The comparison sites were initially suggested by the South Australian and Western Australian State Governments and accepted by the evaluators as being appropriate.  These comparison sites do not represent perfect “control sites” but are similar in character to the CDCT sites in terms of underlying demographic and socio-economic characteristics:</w:t>
      </w:r>
    </w:p>
    <w:p w14:paraId="3AD08252" w14:textId="77777777" w:rsidR="00EF4BE5" w:rsidRDefault="00EF4BE5" w:rsidP="00EF4BE5">
      <w:pPr>
        <w:pStyle w:val="ListBullet"/>
        <w:jc w:val="left"/>
      </w:pPr>
      <w:r>
        <w:t>Coober Pedy and Port Augusta were used as comparison sites for the Ceduna and Surrounds CDCT site; and</w:t>
      </w:r>
    </w:p>
    <w:p w14:paraId="6C245BE7" w14:textId="77777777" w:rsidR="00EF4BE5" w:rsidRDefault="00EF4BE5" w:rsidP="00EF4BE5">
      <w:pPr>
        <w:pStyle w:val="ListBullet"/>
        <w:jc w:val="left"/>
      </w:pPr>
      <w:r>
        <w:t>Derby was used as the comparison site for the East Kimberley CDCT site.</w:t>
      </w:r>
    </w:p>
    <w:p w14:paraId="49E69E22" w14:textId="77777777" w:rsidR="00EF4BE5" w:rsidRDefault="00EF4BE5" w:rsidP="00EF4BE5">
      <w:r w:rsidRPr="0081715A">
        <w:rPr>
          <w:bCs/>
        </w:rPr>
        <w:t xml:space="preserve">Movements in </w:t>
      </w:r>
      <w:r>
        <w:rPr>
          <w:bCs/>
        </w:rPr>
        <w:t>administrative data series</w:t>
      </w:r>
      <w:r w:rsidRPr="0081715A">
        <w:rPr>
          <w:bCs/>
        </w:rPr>
        <w:t xml:space="preserve"> (e.g. changes in drug / alcohol-related hospital admissions) used</w:t>
      </w:r>
      <w:r w:rsidRPr="0081715A">
        <w:t xml:space="preserve"> in assessing the impact of the CDCT could occur due to either the impact of the CDCT or other (external) factors</w:t>
      </w:r>
      <w:r>
        <w:t xml:space="preserve"> (e.g. decrease in the general availability of certain kinds of illicit drugs in Australia).  In order to assess the possible impact of these external factors (so as to better estimate the impact of the CDCT), wherever possible, movements in Trial site data were compared with those in the comparison sites where the CDCT has not been implemented.  The latter provide an indication of what would have happened in the Trial sites in the absence of the CDCT.</w:t>
      </w:r>
    </w:p>
    <w:p w14:paraId="792F0A6C" w14:textId="3C1CBE45" w:rsidR="00B35386" w:rsidRDefault="00B35386" w:rsidP="00B35386">
      <w:r>
        <w:t xml:space="preserve">The evaluators have not conducted any cleaning or </w:t>
      </w:r>
      <w:r w:rsidR="00213A20">
        <w:t>validation</w:t>
      </w:r>
      <w:r>
        <w:t xml:space="preserve"> of this administrative data, but rather report it ‘as is’ through the report.  As with the qualitative data, for the most part the administrative data is used to triangulate and complement the results from the primary quantitative survey data generated by the evaluation.</w:t>
      </w:r>
    </w:p>
    <w:p w14:paraId="776FEC45" w14:textId="35C55771" w:rsidR="001724FB" w:rsidRPr="001724FB" w:rsidRDefault="001724FB" w:rsidP="001724FB">
      <w:pPr>
        <w:rPr>
          <w:b/>
        </w:rPr>
      </w:pPr>
      <w:r w:rsidRPr="001724FB">
        <w:rPr>
          <w:b/>
        </w:rPr>
        <w:t>Administrative Data Limitations</w:t>
      </w:r>
    </w:p>
    <w:p w14:paraId="27503320" w14:textId="77777777" w:rsidR="001724FB" w:rsidRDefault="001724FB" w:rsidP="001724FB">
      <w:r>
        <w:t xml:space="preserve">The first limitation of the administrative data was that it was collected for purposes other than the CDCT evaluation.  This meant that there was imperfect alignment between the CDCT key performance indicators and the available administrative data.  Therefore, the data available generally serve as imperfect proxy measures for problematic alcohol consumption, illegal drug use, gambling and anti-social and disruptive behaviours.  For example, measures such as sobering up unit admissions and alcohol-related pick-ups by community patrol services are used as proxy measures for problematic alcohol consumption, whilst the only proxy measure for illegal drug use that was available was drug driving in Ceduna.  The other implication of the abovementioned limitation was that data was not always available at the required locality.  For example, poker machine revenue data covers an area larger than the trial site of Ceduna, extending to </w:t>
      </w:r>
      <w:r w:rsidRPr="00212A8A">
        <w:t>Streaky Bay, Le Hunte, El</w:t>
      </w:r>
      <w:r>
        <w:t>liston, and Lower Eyre Peninsula.</w:t>
      </w:r>
    </w:p>
    <w:p w14:paraId="4AC621F9" w14:textId="77777777" w:rsidR="001724FB" w:rsidRDefault="001724FB" w:rsidP="001724FB">
      <w:r>
        <w:t xml:space="preserve">The second limitation relates to the unavailability of adequate time series data to perform robust pre-Trial and post-Trial comparisons.  Whilst such data was available for some measures (e.g. crime statistics for EK), data for most measures was not available for the planned period of 12 months before and 12 months after Trial commencement.  Since the same pre and post time range had to be used to control for seasonal effects, the impact of this was that a reduced time period (i.e. less than 12 months) had to be used for many pre and post comparisons.  For example, Ceduna crime statistics data were only available from July 2015 to March 2017 – i.e. 12 months after the Trial and 9 months before the Trial.  The comparability requirement meant that although 12 months of data was available post-Trial, only 9 months could be used for comparison purposes (as that was all that was available for the pre-Trial period). </w:t>
      </w:r>
    </w:p>
    <w:p w14:paraId="2E123502" w14:textId="77777777" w:rsidR="001724FB" w:rsidRDefault="001724FB" w:rsidP="001724FB">
      <w:r>
        <w:lastRenderedPageBreak/>
        <w:t>Another problem relating to lack of availability of adequate time series data involved the low frequency of data collected / recorded limiting the number of observations available for robust pre- and post-Trial comparisons.  Whilst for most measures monthly data were available, some were only recorded / available quarterly or less frequently.  For example, disruptive tenancies data for Ceduna, Coober Pedy and Port Augusta (the latter two being comparison sites) were only available at quarterly intervals from Q1 2014/15 to Q3 2016/17, whilst school attendance data were available at term / semester level.</w:t>
      </w:r>
    </w:p>
    <w:p w14:paraId="0B88689E" w14:textId="77777777" w:rsidR="001724FB" w:rsidRDefault="001724FB" w:rsidP="001724FB">
      <w:r>
        <w:t>The third limitation was a difficulty in detecting trends due to low numbers of cases (as a result of small population numbers in the Trial sites) which led to considerable volatility over time in the measures.</w:t>
      </w:r>
    </w:p>
    <w:p w14:paraId="0B22358A" w14:textId="77777777" w:rsidR="001724FB" w:rsidRDefault="001724FB" w:rsidP="001724FB">
      <w:r>
        <w:t>The fourth limitation relates to the comparison site data which were only available for a limited number of measures.  For example, no comparison site data were available for problematic alcohol consumption or gambling measures.</w:t>
      </w:r>
    </w:p>
    <w:p w14:paraId="3A6CB531" w14:textId="77777777" w:rsidR="001724FB" w:rsidRPr="00413146" w:rsidRDefault="001724FB" w:rsidP="001724FB">
      <w:r>
        <w:t>The last limitation relates to the quality of the administrative data in terms of its accuracy and representativeness.  Most administrative data is subject to recording and collection issues which affect its reliability.  Crime statistics, for example, only reflect incidents reported to, and subsequently recorded by, state police departments.  As such, they are subject to two levels of error, as not all criminal activity is reported to police, and police subsequently use their discretion on whether and how they record an incident.  Similar issues are likely to apply to other administrative data, especially in cases where subjective judgement is exercised during data collection.  These issues are further exacerbated if there are changes to administrative practices that govern what is recorded and how. The extent to which the administrative data used for the CDCT evaluation is affected by these recording and collection issues is largely unknown – unless reliability concerns were specifically noted in the data provided, it was assumed that the data was not subject to issues beyond those that could be expected in general for such administrative data.</w:t>
      </w:r>
    </w:p>
    <w:p w14:paraId="6042C340" w14:textId="77777777" w:rsidR="001724FB" w:rsidRDefault="001724FB" w:rsidP="00B35386"/>
    <w:p w14:paraId="0854F3AC" w14:textId="38D36E65" w:rsidR="00633163" w:rsidRDefault="00003309" w:rsidP="00E055DA">
      <w:pPr>
        <w:jc w:val="left"/>
      </w:pPr>
      <w:r>
        <w:br w:type="page"/>
      </w:r>
      <w:bookmarkStart w:id="353" w:name="_Ref491165549"/>
      <w:bookmarkStart w:id="354" w:name="_Toc488761968"/>
      <w:bookmarkStart w:id="355" w:name="_Toc488762062"/>
    </w:p>
    <w:p w14:paraId="0E61BCB5" w14:textId="77777777" w:rsidR="00633163" w:rsidRPr="00841650" w:rsidRDefault="00633163" w:rsidP="00E055DA"/>
    <w:p w14:paraId="7D60E1D3" w14:textId="24E3544F" w:rsidR="00D53E50" w:rsidRPr="00555180" w:rsidRDefault="00D53E50" w:rsidP="009E28B9">
      <w:pPr>
        <w:pStyle w:val="Style2"/>
      </w:pPr>
      <w:bookmarkStart w:id="356" w:name="_Toc491266394"/>
      <w:r w:rsidRPr="00555180">
        <w:t xml:space="preserve">Appendix D: </w:t>
      </w:r>
      <w:r>
        <w:t>Quantitative survey questionnaires</w:t>
      </w:r>
      <w:bookmarkEnd w:id="353"/>
      <w:bookmarkEnd w:id="356"/>
    </w:p>
    <w:p w14:paraId="02001D84" w14:textId="58052F10" w:rsidR="00F661B8" w:rsidRDefault="00F661B8">
      <w:pPr>
        <w:jc w:val="left"/>
        <w:rPr>
          <w:b/>
          <w:sz w:val="28"/>
        </w:rPr>
      </w:pPr>
      <w:r>
        <w:rPr>
          <w:b/>
          <w:sz w:val="28"/>
        </w:rPr>
        <w:br w:type="page"/>
      </w:r>
    </w:p>
    <w:p w14:paraId="59EB5A5E" w14:textId="77777777" w:rsidR="00F661B8" w:rsidRDefault="00F661B8" w:rsidP="00F661B8">
      <w:pPr>
        <w:ind w:left="1843"/>
        <w:jc w:val="center"/>
        <w:rPr>
          <w:b/>
          <w:sz w:val="28"/>
        </w:rPr>
      </w:pPr>
    </w:p>
    <w:p w14:paraId="650FE64F" w14:textId="77777777" w:rsidR="00C43138" w:rsidRDefault="00C43138" w:rsidP="00C43138">
      <w:pPr>
        <w:ind w:left="1843"/>
        <w:jc w:val="center"/>
        <w:rPr>
          <w:b/>
          <w:sz w:val="28"/>
        </w:rPr>
      </w:pPr>
    </w:p>
    <w:p w14:paraId="2E03407D" w14:textId="77777777" w:rsidR="00C43138" w:rsidRPr="00846736" w:rsidRDefault="00C43138" w:rsidP="00C43138">
      <w:pPr>
        <w:spacing w:before="3000"/>
        <w:jc w:val="left"/>
        <w:rPr>
          <w:b/>
          <w:bCs/>
          <w:smallCaps/>
          <w:color w:val="172983"/>
          <w:spacing w:val="10"/>
          <w:sz w:val="44"/>
          <w:szCs w:val="44"/>
        </w:rPr>
      </w:pPr>
      <w:r>
        <w:rPr>
          <w:b/>
          <w:bCs/>
          <w:smallCaps/>
          <w:color w:val="172983"/>
          <w:spacing w:val="10"/>
          <w:sz w:val="44"/>
          <w:szCs w:val="44"/>
        </w:rPr>
        <w:t xml:space="preserve">Australian Government </w:t>
      </w:r>
      <w:r>
        <w:rPr>
          <w:b/>
          <w:bCs/>
          <w:smallCaps/>
          <w:color w:val="172983"/>
          <w:spacing w:val="10"/>
          <w:sz w:val="44"/>
          <w:szCs w:val="44"/>
        </w:rPr>
        <w:br/>
        <w:t>Department of Social Services</w:t>
      </w:r>
    </w:p>
    <w:p w14:paraId="4DCDC271" w14:textId="77777777" w:rsidR="00C43138" w:rsidRDefault="00C43138" w:rsidP="00C43138">
      <w:pPr>
        <w:spacing w:before="1320"/>
        <w:rPr>
          <w:b/>
          <w:bCs/>
          <w:smallCaps/>
          <w:color w:val="172983"/>
          <w:spacing w:val="10"/>
          <w:sz w:val="44"/>
          <w:szCs w:val="44"/>
        </w:rPr>
      </w:pPr>
      <w:r>
        <w:rPr>
          <w:b/>
          <w:bCs/>
          <w:smallCaps/>
          <w:color w:val="172983"/>
          <w:spacing w:val="10"/>
          <w:sz w:val="44"/>
          <w:szCs w:val="44"/>
        </w:rPr>
        <w:t>Evaluation of the Cashless Debit Card Trial</w:t>
      </w:r>
    </w:p>
    <w:p w14:paraId="69A94A61" w14:textId="77777777" w:rsidR="00C43138" w:rsidRPr="00846736" w:rsidRDefault="00C43138" w:rsidP="00C43138">
      <w:pPr>
        <w:spacing w:before="1320"/>
        <w:rPr>
          <w:b/>
          <w:bCs/>
          <w:smallCaps/>
          <w:color w:val="172983"/>
          <w:spacing w:val="10"/>
          <w:sz w:val="44"/>
          <w:szCs w:val="44"/>
        </w:rPr>
      </w:pPr>
    </w:p>
    <w:p w14:paraId="1E976992" w14:textId="77777777" w:rsidR="00C43138" w:rsidRPr="00E055DA" w:rsidRDefault="00C43138" w:rsidP="00E055DA">
      <w:pPr>
        <w:pStyle w:val="Heading5"/>
        <w:rPr>
          <w:i w:val="0"/>
          <w:sz w:val="28"/>
        </w:rPr>
      </w:pPr>
      <w:r w:rsidRPr="00E055DA">
        <w:rPr>
          <w:i w:val="0"/>
          <w:sz w:val="28"/>
        </w:rPr>
        <w:t>Trial Participant Questionnaire – Wave 1</w:t>
      </w:r>
    </w:p>
    <w:p w14:paraId="31B9C2F5" w14:textId="77777777" w:rsidR="00C43138" w:rsidRDefault="00C43138" w:rsidP="00C43138">
      <w:pPr>
        <w:rPr>
          <w:b/>
          <w:sz w:val="28"/>
        </w:rPr>
      </w:pPr>
      <w:r>
        <w:rPr>
          <w:b/>
          <w:sz w:val="28"/>
        </w:rPr>
        <w:br w:type="page"/>
      </w:r>
    </w:p>
    <w:p w14:paraId="3E78FE55" w14:textId="77777777" w:rsidR="00C43138" w:rsidRDefault="00C43138" w:rsidP="00C43138">
      <w:r>
        <w:rPr>
          <w:b/>
          <w:bCs/>
        </w:rPr>
        <w:lastRenderedPageBreak/>
        <w:t>ID Check</w:t>
      </w:r>
    </w:p>
    <w:p w14:paraId="42C1C7BD" w14:textId="77777777" w:rsidR="00C43138" w:rsidRDefault="00C43138" w:rsidP="004563EA">
      <w:pPr>
        <w:pStyle w:val="ListParagraph"/>
        <w:numPr>
          <w:ilvl w:val="0"/>
          <w:numId w:val="110"/>
        </w:numPr>
        <w:spacing w:before="0"/>
        <w:contextualSpacing w:val="0"/>
        <w:jc w:val="left"/>
      </w:pPr>
      <w:r>
        <w:t>Medicare Card [specify last four digits]</w:t>
      </w:r>
    </w:p>
    <w:p w14:paraId="1F1874BB" w14:textId="77777777" w:rsidR="00C43138" w:rsidRDefault="00C43138" w:rsidP="004563EA">
      <w:pPr>
        <w:pStyle w:val="ListParagraph"/>
        <w:numPr>
          <w:ilvl w:val="0"/>
          <w:numId w:val="110"/>
        </w:numPr>
        <w:spacing w:before="0"/>
        <w:contextualSpacing w:val="0"/>
        <w:jc w:val="left"/>
      </w:pPr>
      <w:r>
        <w:t>Drivers Licence [specify last four digits]</w:t>
      </w:r>
    </w:p>
    <w:p w14:paraId="0842DFF6" w14:textId="77777777" w:rsidR="00C43138" w:rsidRDefault="00C43138" w:rsidP="004563EA">
      <w:pPr>
        <w:pStyle w:val="ListParagraph"/>
        <w:numPr>
          <w:ilvl w:val="0"/>
          <w:numId w:val="110"/>
        </w:numPr>
        <w:spacing w:before="0"/>
        <w:contextualSpacing w:val="0"/>
        <w:jc w:val="left"/>
      </w:pPr>
      <w:r>
        <w:t>Indue Card[specify last four digits]</w:t>
      </w:r>
    </w:p>
    <w:p w14:paraId="0896926C" w14:textId="77777777" w:rsidR="00C43138" w:rsidRDefault="00C43138" w:rsidP="004563EA">
      <w:pPr>
        <w:pStyle w:val="ListParagraph"/>
        <w:numPr>
          <w:ilvl w:val="0"/>
          <w:numId w:val="110"/>
        </w:numPr>
        <w:spacing w:before="0"/>
        <w:contextualSpacing w:val="0"/>
        <w:jc w:val="left"/>
      </w:pPr>
      <w:r>
        <w:t>Continue without ID</w:t>
      </w:r>
    </w:p>
    <w:p w14:paraId="137BF99A" w14:textId="77777777" w:rsidR="00C43138" w:rsidRDefault="00C43138" w:rsidP="004563EA">
      <w:pPr>
        <w:pStyle w:val="ListParagraph"/>
        <w:numPr>
          <w:ilvl w:val="0"/>
          <w:numId w:val="110"/>
        </w:numPr>
        <w:spacing w:before="0"/>
        <w:contextualSpacing w:val="0"/>
        <w:jc w:val="left"/>
      </w:pPr>
      <w:r>
        <w:t>Continue with other ID [Specify]</w:t>
      </w:r>
    </w:p>
    <w:p w14:paraId="16233D8C" w14:textId="77777777" w:rsidR="00C43138" w:rsidRDefault="00C43138" w:rsidP="004563EA">
      <w:pPr>
        <w:pStyle w:val="ListParagraph"/>
        <w:numPr>
          <w:ilvl w:val="0"/>
          <w:numId w:val="110"/>
        </w:numPr>
        <w:spacing w:before="0"/>
        <w:contextualSpacing w:val="0"/>
        <w:jc w:val="left"/>
      </w:pPr>
      <w:r>
        <w:t>Terminate interview</w:t>
      </w:r>
    </w:p>
    <w:p w14:paraId="60FCEAF7" w14:textId="77777777" w:rsidR="00C43138" w:rsidRDefault="00C43138" w:rsidP="00C43138">
      <w:pPr>
        <w:rPr>
          <w:b/>
          <w:color w:val="172983"/>
          <w:sz w:val="40"/>
          <w:szCs w:val="40"/>
        </w:rPr>
      </w:pPr>
    </w:p>
    <w:p w14:paraId="61CEEE07" w14:textId="77777777" w:rsidR="00C43138" w:rsidRDefault="00C43138" w:rsidP="00C43138">
      <w:pPr>
        <w:pStyle w:val="IntroductionHeading1"/>
        <w:tabs>
          <w:tab w:val="left" w:pos="3646"/>
        </w:tabs>
      </w:pPr>
      <w:r w:rsidRPr="00A22090">
        <w:t>Introduction</w:t>
      </w:r>
      <w:r>
        <w:tab/>
      </w:r>
    </w:p>
    <w:p w14:paraId="5A8E7CC0" w14:textId="77777777" w:rsidR="00C43138" w:rsidRDefault="00C43138" w:rsidP="00C43138">
      <w:r>
        <w:t>Good morning/afternoon. My name is [SAY NAME] from ORIMA Research.</w:t>
      </w:r>
    </w:p>
    <w:p w14:paraId="2754B568" w14:textId="77777777" w:rsidR="00C43138" w:rsidRDefault="00C43138" w:rsidP="00C43138">
      <w:r>
        <w:t>We have been asked by the Australian Government Department of Social Services to talk to people in the community and find out how the new Cashless Debit Card is working here in [Ceduna] [Kununurra] [Wyndham].</w:t>
      </w:r>
    </w:p>
    <w:p w14:paraId="77C02095" w14:textId="77777777" w:rsidR="00C43138" w:rsidRDefault="00C43138" w:rsidP="00C43138"/>
    <w:p w14:paraId="20AEF11D" w14:textId="77777777" w:rsidR="00C43138" w:rsidRPr="009B44F6" w:rsidRDefault="00C43138" w:rsidP="00C43138">
      <w:pPr>
        <w:rPr>
          <w:rStyle w:val="Strong"/>
          <w:b w:val="0"/>
        </w:rPr>
      </w:pPr>
      <w:r w:rsidRPr="00244150">
        <w:rPr>
          <w:rStyle w:val="Strong"/>
        </w:rPr>
        <w:t>What will the survey interview involve?</w:t>
      </w:r>
    </w:p>
    <w:p w14:paraId="7264981C" w14:textId="77777777" w:rsidR="00C43138" w:rsidRDefault="00C43138" w:rsidP="00C43138">
      <w:r>
        <w:t xml:space="preserve">The survey interview should last around 20 minutes. I want to ask you some questions about the new Debit Card system and what you and your family and community think about it. </w:t>
      </w:r>
    </w:p>
    <w:p w14:paraId="182C5B51" w14:textId="77777777" w:rsidR="00C43138" w:rsidRDefault="00C43138" w:rsidP="00C43138">
      <w:r>
        <w:t>If you qualify and complete the survey you will get a voucher worth $30, which you can use at a local store, as a small ‘thank you’ for your time.</w:t>
      </w:r>
    </w:p>
    <w:p w14:paraId="78B7F0B0" w14:textId="77777777" w:rsidR="00C43138" w:rsidRDefault="00C43138" w:rsidP="00C43138">
      <w:r>
        <w:t>If you want to talk to us again, we’ll be back again in about six months. We want to find out what you think about this card and find out what everyone thinks about it. The second time will also be about 20 minutes long. We will give you a voucher worth $50 the second time we talk to you.</w:t>
      </w:r>
    </w:p>
    <w:p w14:paraId="43998DF8" w14:textId="77777777" w:rsidR="00C43138" w:rsidRPr="00244150" w:rsidRDefault="00C43138" w:rsidP="00C43138">
      <w:pPr>
        <w:rPr>
          <w:rStyle w:val="Strong"/>
          <w:b w:val="0"/>
        </w:rPr>
      </w:pPr>
      <w:r w:rsidRPr="00244150">
        <w:rPr>
          <w:rStyle w:val="Strong"/>
        </w:rPr>
        <w:t>What will be done with the information?</w:t>
      </w:r>
    </w:p>
    <w:p w14:paraId="74E82AA6" w14:textId="77777777" w:rsidR="00C43138" w:rsidRPr="009B44F6" w:rsidRDefault="00C43138" w:rsidP="00C43138">
      <w:pPr>
        <w:rPr>
          <w:rStyle w:val="Strong"/>
          <w:b w:val="0"/>
          <w:lang w:val="en"/>
        </w:rPr>
      </w:pPr>
      <w:r>
        <w:t>Unless you want us to tell other people, or we are required to do so by an Australian law, n</w:t>
      </w:r>
      <w:r w:rsidRPr="00260627">
        <w:t xml:space="preserve">o one </w:t>
      </w:r>
      <w:r>
        <w:t xml:space="preserve">other than ORIMA Research staff working on this survey </w:t>
      </w:r>
      <w:r w:rsidRPr="00260627">
        <w:t xml:space="preserve">will find out what you tell </w:t>
      </w:r>
      <w:r>
        <w:t xml:space="preserve">me during </w:t>
      </w:r>
      <w:r w:rsidRPr="00260627">
        <w:t>the survey.</w:t>
      </w:r>
      <w:r>
        <w:t xml:space="preserve">  </w:t>
      </w:r>
      <w:r w:rsidRPr="00F40462">
        <w:rPr>
          <w:rStyle w:val="Strong"/>
          <w:b w:val="0"/>
          <w:lang w:val="en"/>
        </w:rPr>
        <w:t>The Department of Social Services will get a report later on, but they will not see your name or what you have told us.</w:t>
      </w:r>
    </w:p>
    <w:p w14:paraId="09B90E0E" w14:textId="77777777" w:rsidR="00C43138" w:rsidRPr="009B44F6" w:rsidRDefault="00C43138" w:rsidP="00C43138">
      <w:pPr>
        <w:rPr>
          <w:rStyle w:val="Strong"/>
          <w:b w:val="0"/>
          <w:lang w:val="en"/>
        </w:rPr>
      </w:pPr>
      <w:r w:rsidRPr="00F40462">
        <w:rPr>
          <w:rStyle w:val="Strong"/>
          <w:b w:val="0"/>
          <w:lang w:val="en"/>
        </w:rPr>
        <w:t>What you tell me in the survey will tell the Australian Government how well the new Debit Card system is working.</w:t>
      </w:r>
    </w:p>
    <w:p w14:paraId="1B5CEA5B" w14:textId="77777777" w:rsidR="00C43138" w:rsidRPr="009B44F6" w:rsidRDefault="00C43138" w:rsidP="00C43138">
      <w:pPr>
        <w:rPr>
          <w:rStyle w:val="Strong"/>
          <w:b w:val="0"/>
          <w:lang w:val="en"/>
        </w:rPr>
      </w:pPr>
      <w:r w:rsidRPr="00F40462">
        <w:rPr>
          <w:rStyle w:val="Strong"/>
          <w:b w:val="0"/>
          <w:lang w:val="en"/>
        </w:rPr>
        <w:t>You can get a copy of the results of the survey. If you would like to be sent a copy of the results, please let me know later</w:t>
      </w:r>
      <w:r w:rsidRPr="00244150">
        <w:rPr>
          <w:rStyle w:val="Strong"/>
          <w:b w:val="0"/>
          <w:lang w:val="en"/>
        </w:rPr>
        <w:t xml:space="preserve"> on.</w:t>
      </w:r>
    </w:p>
    <w:p w14:paraId="56977289" w14:textId="77777777" w:rsidR="00C43138" w:rsidRPr="00244150" w:rsidRDefault="00C43138" w:rsidP="00C43138">
      <w:pPr>
        <w:rPr>
          <w:rStyle w:val="Strong"/>
          <w:b w:val="0"/>
        </w:rPr>
      </w:pPr>
      <w:r w:rsidRPr="00244150">
        <w:rPr>
          <w:rStyle w:val="Strong"/>
        </w:rPr>
        <w:t>Participation is voluntary</w:t>
      </w:r>
    </w:p>
    <w:p w14:paraId="0B11C492" w14:textId="77777777" w:rsidR="00C43138" w:rsidRDefault="00C43138" w:rsidP="00C43138">
      <w:pPr>
        <w:spacing w:before="120"/>
        <w:rPr>
          <w:lang w:val="en"/>
        </w:rPr>
      </w:pPr>
      <w:r w:rsidRPr="00550CAA">
        <w:rPr>
          <w:lang w:val="en"/>
        </w:rPr>
        <w:t xml:space="preserve">By doing this survey you’ll get to have a say about what works and what doesn’t work in the Debit Card system. While we would really like to hear your views, you do not have to do the interview. It </w:t>
      </w:r>
      <w:r>
        <w:rPr>
          <w:lang w:val="en"/>
        </w:rPr>
        <w:t xml:space="preserve">is </w:t>
      </w:r>
      <w:r w:rsidRPr="00550CAA">
        <w:rPr>
          <w:lang w:val="en"/>
        </w:rPr>
        <w:t xml:space="preserve">up to you </w:t>
      </w:r>
      <w:r>
        <w:rPr>
          <w:lang w:val="en"/>
        </w:rPr>
        <w:t xml:space="preserve">if </w:t>
      </w:r>
      <w:r w:rsidRPr="00550CAA">
        <w:rPr>
          <w:lang w:val="en"/>
        </w:rPr>
        <w:t xml:space="preserve">you want to talk to us or not. </w:t>
      </w:r>
      <w:r>
        <w:rPr>
          <w:lang w:val="en"/>
        </w:rPr>
        <w:t xml:space="preserve">We will not tell Centrelink whether or not you have spoken to us, and your Centrelink payments will not be affected by your decision to take part in this survey, or if you decide to withdraw later on.  </w:t>
      </w:r>
      <w:r w:rsidRPr="00550CAA">
        <w:rPr>
          <w:lang w:val="en"/>
        </w:rPr>
        <w:t>You don’t have to answer all the questions. You can stop talking if you want to any time.</w:t>
      </w:r>
    </w:p>
    <w:p w14:paraId="43AEBD80" w14:textId="77777777" w:rsidR="00C43138" w:rsidRDefault="00C43138" w:rsidP="00C43138">
      <w:pPr>
        <w:rPr>
          <w:lang w:val="en"/>
        </w:rPr>
      </w:pPr>
      <w:r w:rsidRPr="00550CAA">
        <w:rPr>
          <w:lang w:val="en"/>
        </w:rPr>
        <w:lastRenderedPageBreak/>
        <w:t xml:space="preserve">If you want to talk about the survey and what you told us, please feel free to contact Ingrid </w:t>
      </w:r>
      <w:r>
        <w:rPr>
          <w:lang w:val="en"/>
        </w:rPr>
        <w:t xml:space="preserve">Curtis </w:t>
      </w:r>
      <w:r w:rsidRPr="00550CAA">
        <w:rPr>
          <w:lang w:val="en"/>
        </w:rPr>
        <w:t xml:space="preserve">at ORIMA Research on </w:t>
      </w:r>
      <w:r w:rsidRPr="00FD0D60">
        <w:rPr>
          <w:lang w:val="en"/>
        </w:rPr>
        <w:t>our toll-free number 1800 654 585</w:t>
      </w:r>
      <w:r w:rsidRPr="00550CAA">
        <w:rPr>
          <w:lang w:val="en"/>
        </w:rPr>
        <w:t>.</w:t>
      </w:r>
    </w:p>
    <w:p w14:paraId="21A8B4A3" w14:textId="77777777" w:rsidR="00C43138" w:rsidRPr="00244150" w:rsidRDefault="00C43138" w:rsidP="00C43138">
      <w:pPr>
        <w:rPr>
          <w:lang w:val="en-US"/>
        </w:rPr>
      </w:pPr>
    </w:p>
    <w:p w14:paraId="6026A296" w14:textId="77777777" w:rsidR="00C43138" w:rsidRPr="009B44F6"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9B44F6">
        <w:rPr>
          <w:rFonts w:eastAsia="Times New Roman"/>
          <w:b/>
          <w:sz w:val="24"/>
          <w:szCs w:val="24"/>
        </w:rPr>
        <w:t xml:space="preserve">SECTION A: </w:t>
      </w:r>
    </w:p>
    <w:p w14:paraId="4538385F" w14:textId="77777777" w:rsidR="00C43138" w:rsidRPr="009B44F6"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9B44F6">
        <w:rPr>
          <w:rFonts w:eastAsia="Times New Roman"/>
          <w:b/>
          <w:sz w:val="32"/>
          <w:szCs w:val="32"/>
        </w:rPr>
        <w:t xml:space="preserve">Demographics </w:t>
      </w:r>
    </w:p>
    <w:p w14:paraId="18D77339" w14:textId="77777777" w:rsidR="00C43138" w:rsidRPr="009B44F6" w:rsidRDefault="00C43138" w:rsidP="00C43138">
      <w:pPr>
        <w:spacing w:before="60" w:after="40"/>
        <w:jc w:val="left"/>
        <w:rPr>
          <w:rFonts w:eastAsia="Times New Roman"/>
          <w:szCs w:val="24"/>
        </w:rPr>
      </w:pPr>
    </w:p>
    <w:p w14:paraId="1C6C1BF7" w14:textId="77777777" w:rsidR="00C43138" w:rsidRPr="009B44F6" w:rsidRDefault="00C43138" w:rsidP="00C43138">
      <w:pPr>
        <w:spacing w:before="60" w:after="40"/>
        <w:jc w:val="left"/>
        <w:rPr>
          <w:rFonts w:eastAsia="Times New Roman"/>
          <w:szCs w:val="24"/>
        </w:rPr>
      </w:pPr>
      <w:r w:rsidRPr="009B44F6">
        <w:rPr>
          <w:rFonts w:eastAsia="Times New Roman"/>
          <w:szCs w:val="24"/>
        </w:rPr>
        <w:t>Let’s start by asking you to tell me a little about yourself.</w:t>
      </w:r>
    </w:p>
    <w:p w14:paraId="7A79866E" w14:textId="77777777" w:rsidR="00C43138" w:rsidRPr="009B44F6" w:rsidRDefault="00C43138" w:rsidP="00C43138">
      <w:pPr>
        <w:spacing w:before="0"/>
        <w:jc w:val="left"/>
        <w:rPr>
          <w:rFonts w:eastAsia="Times New Roman"/>
          <w:sz w:val="24"/>
          <w:szCs w:val="24"/>
        </w:rPr>
      </w:pPr>
    </w:p>
    <w:tbl>
      <w:tblPr>
        <w:tblW w:w="917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4"/>
        <w:gridCol w:w="7221"/>
        <w:gridCol w:w="1099"/>
      </w:tblGrid>
      <w:tr w:rsidR="00C43138" w:rsidRPr="009B44F6" w14:paraId="5DD322F7" w14:textId="77777777" w:rsidTr="00E055DA">
        <w:trPr>
          <w:trHeight w:val="180"/>
        </w:trPr>
        <w:tc>
          <w:tcPr>
            <w:tcW w:w="854" w:type="dxa"/>
          </w:tcPr>
          <w:p w14:paraId="2327108A" w14:textId="77777777" w:rsidR="00C43138" w:rsidRPr="009B44F6" w:rsidRDefault="00C43138" w:rsidP="004563EA">
            <w:pPr>
              <w:numPr>
                <w:ilvl w:val="0"/>
                <w:numId w:val="185"/>
              </w:numPr>
              <w:spacing w:before="60" w:after="40"/>
              <w:jc w:val="left"/>
              <w:rPr>
                <w:rFonts w:eastAsia="Times New Roman"/>
                <w:b/>
                <w:color w:val="000000"/>
              </w:rPr>
            </w:pPr>
          </w:p>
        </w:tc>
        <w:tc>
          <w:tcPr>
            <w:tcW w:w="7221" w:type="dxa"/>
          </w:tcPr>
          <w:p w14:paraId="2CB24B3C" w14:textId="77777777" w:rsidR="00C43138" w:rsidRPr="009B44F6" w:rsidRDefault="00C43138" w:rsidP="00E055DA">
            <w:pPr>
              <w:spacing w:before="60" w:after="40"/>
              <w:jc w:val="left"/>
              <w:rPr>
                <w:rFonts w:eastAsia="Times New Roman"/>
                <w:b/>
                <w:color w:val="00B050"/>
              </w:rPr>
            </w:pPr>
            <w:r w:rsidRPr="009B44F6">
              <w:rPr>
                <w:rFonts w:eastAsia="Times New Roman"/>
                <w:b/>
                <w:color w:val="000000"/>
              </w:rPr>
              <w:t xml:space="preserve">How old are you? </w:t>
            </w:r>
          </w:p>
        </w:tc>
        <w:tc>
          <w:tcPr>
            <w:tcW w:w="1099" w:type="dxa"/>
          </w:tcPr>
          <w:p w14:paraId="4EFD131D" w14:textId="77777777" w:rsidR="00C43138" w:rsidRPr="009B44F6" w:rsidRDefault="00C43138" w:rsidP="00E055DA">
            <w:pPr>
              <w:spacing w:before="60" w:after="40"/>
              <w:jc w:val="left"/>
              <w:rPr>
                <w:rFonts w:eastAsia="Times New Roman"/>
                <w:b/>
                <w:color w:val="000000"/>
              </w:rPr>
            </w:pPr>
          </w:p>
        </w:tc>
      </w:tr>
      <w:tr w:rsidR="00C43138" w:rsidRPr="009B44F6" w14:paraId="554D554E" w14:textId="77777777" w:rsidTr="00E055DA">
        <w:trPr>
          <w:trHeight w:val="427"/>
        </w:trPr>
        <w:tc>
          <w:tcPr>
            <w:tcW w:w="854" w:type="dxa"/>
          </w:tcPr>
          <w:p w14:paraId="07F138FF" w14:textId="77777777" w:rsidR="00C43138" w:rsidRPr="009B44F6" w:rsidRDefault="00C43138" w:rsidP="00E055DA">
            <w:pPr>
              <w:spacing w:before="60" w:after="40"/>
              <w:jc w:val="right"/>
              <w:rPr>
                <w:rFonts w:eastAsia="Times New Roman"/>
                <w:b/>
                <w:color w:val="000000"/>
              </w:rPr>
            </w:pPr>
          </w:p>
        </w:tc>
        <w:tc>
          <w:tcPr>
            <w:tcW w:w="7221" w:type="dxa"/>
          </w:tcPr>
          <w:p w14:paraId="4C244B41"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Age ___________________________________</w:t>
            </w:r>
          </w:p>
        </w:tc>
        <w:tc>
          <w:tcPr>
            <w:tcW w:w="1099" w:type="dxa"/>
          </w:tcPr>
          <w:p w14:paraId="2767D46E" w14:textId="77777777" w:rsidR="00C43138" w:rsidRPr="009B44F6" w:rsidRDefault="00C43138" w:rsidP="00E055DA">
            <w:pPr>
              <w:spacing w:before="60" w:after="40"/>
              <w:jc w:val="left"/>
              <w:rPr>
                <w:rFonts w:eastAsia="Times New Roman"/>
                <w:color w:val="000000"/>
              </w:rPr>
            </w:pPr>
          </w:p>
        </w:tc>
      </w:tr>
      <w:tr w:rsidR="00C43138" w:rsidRPr="009B44F6" w14:paraId="2E099FEC" w14:textId="77777777" w:rsidTr="00E055DA">
        <w:trPr>
          <w:trHeight w:val="249"/>
        </w:trPr>
        <w:tc>
          <w:tcPr>
            <w:tcW w:w="854" w:type="dxa"/>
          </w:tcPr>
          <w:p w14:paraId="12CE66E8" w14:textId="77777777" w:rsidR="00C43138" w:rsidRPr="009B44F6" w:rsidRDefault="00C43138" w:rsidP="00E055DA">
            <w:pPr>
              <w:spacing w:before="60" w:after="40"/>
              <w:jc w:val="right"/>
              <w:rPr>
                <w:rFonts w:eastAsia="Times New Roman"/>
                <w:b/>
                <w:color w:val="000000"/>
              </w:rPr>
            </w:pPr>
          </w:p>
        </w:tc>
        <w:tc>
          <w:tcPr>
            <w:tcW w:w="7221" w:type="dxa"/>
          </w:tcPr>
          <w:p w14:paraId="134E9665"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Refused </w:t>
            </w:r>
          </w:p>
        </w:tc>
        <w:tc>
          <w:tcPr>
            <w:tcW w:w="1099" w:type="dxa"/>
          </w:tcPr>
          <w:p w14:paraId="48EC5870"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99</w:t>
            </w:r>
          </w:p>
        </w:tc>
      </w:tr>
    </w:tbl>
    <w:p w14:paraId="4248F567" w14:textId="77777777" w:rsidR="00C43138" w:rsidRPr="009B44F6" w:rsidRDefault="00C43138" w:rsidP="00C43138">
      <w:pPr>
        <w:tabs>
          <w:tab w:val="num" w:pos="798"/>
        </w:tabs>
        <w:spacing w:before="60" w:after="40"/>
        <w:jc w:val="left"/>
        <w:rPr>
          <w:rFonts w:eastAsia="Times New Roman"/>
          <w:b/>
          <w:color w:val="000000"/>
        </w:rPr>
      </w:pPr>
    </w:p>
    <w:p w14:paraId="03FB5400" w14:textId="77777777" w:rsidR="00C43138" w:rsidRPr="009B44F6" w:rsidRDefault="00C43138" w:rsidP="00C43138">
      <w:pPr>
        <w:tabs>
          <w:tab w:val="num" w:pos="798"/>
        </w:tabs>
        <w:spacing w:before="60" w:after="40"/>
        <w:jc w:val="left"/>
        <w:rPr>
          <w:rFonts w:eastAsia="Times New Roman"/>
          <w:b/>
          <w:color w:val="00B050"/>
        </w:rPr>
      </w:pPr>
      <w:r w:rsidRPr="009B44F6">
        <w:rPr>
          <w:rFonts w:eastAsia="Times New Roman"/>
          <w:b/>
          <w:color w:val="00B050"/>
        </w:rPr>
        <w:t>IF PERSON IS LESS THAN 18 YEARS OLD, THANK AND END</w:t>
      </w:r>
    </w:p>
    <w:p w14:paraId="5BD246D6" w14:textId="77777777" w:rsidR="00C43138" w:rsidRPr="009B44F6" w:rsidRDefault="00C43138" w:rsidP="00C43138">
      <w:pPr>
        <w:tabs>
          <w:tab w:val="num" w:pos="798"/>
        </w:tabs>
        <w:spacing w:before="60" w:after="40"/>
        <w:jc w:val="left"/>
        <w:rPr>
          <w:rFonts w:eastAsia="Times New Roman"/>
          <w:b/>
          <w:color w:val="00B050"/>
        </w:rPr>
      </w:pPr>
      <w:r w:rsidRPr="009B44F6">
        <w:rPr>
          <w:rFonts w:eastAsia="Times New Roman"/>
          <w:b/>
          <w:color w:val="00B050"/>
        </w:rPr>
        <w:t>IF 1=99 (REFUSED) ASK 1A</w:t>
      </w:r>
    </w:p>
    <w:p w14:paraId="2CF45A7B" w14:textId="77777777" w:rsidR="00C43138" w:rsidRPr="009B44F6" w:rsidRDefault="00C43138" w:rsidP="00C43138">
      <w:pPr>
        <w:tabs>
          <w:tab w:val="num" w:pos="798"/>
        </w:tabs>
        <w:spacing w:before="60" w:after="40"/>
        <w:jc w:val="left"/>
        <w:rPr>
          <w:rFonts w:eastAsia="Times New Roman"/>
          <w:b/>
          <w:color w:val="00B050"/>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7277"/>
        <w:gridCol w:w="1134"/>
      </w:tblGrid>
      <w:tr w:rsidR="00C43138" w:rsidRPr="009B44F6" w14:paraId="68867CC5" w14:textId="77777777" w:rsidTr="00E055DA">
        <w:trPr>
          <w:trHeight w:val="392"/>
        </w:trPr>
        <w:tc>
          <w:tcPr>
            <w:tcW w:w="798" w:type="dxa"/>
          </w:tcPr>
          <w:p w14:paraId="353FF940" w14:textId="77777777" w:rsidR="00C43138" w:rsidRPr="009B44F6" w:rsidRDefault="00C43138" w:rsidP="00E055DA">
            <w:pPr>
              <w:spacing w:before="60" w:after="40"/>
              <w:jc w:val="center"/>
              <w:rPr>
                <w:rFonts w:eastAsia="Times New Roman"/>
                <w:b/>
                <w:color w:val="000000"/>
              </w:rPr>
            </w:pPr>
            <w:r w:rsidRPr="009B44F6">
              <w:rPr>
                <w:rFonts w:eastAsia="Times New Roman"/>
                <w:b/>
                <w:color w:val="000000"/>
              </w:rPr>
              <w:t>1A.</w:t>
            </w:r>
          </w:p>
        </w:tc>
        <w:tc>
          <w:tcPr>
            <w:tcW w:w="7277" w:type="dxa"/>
          </w:tcPr>
          <w:p w14:paraId="7249DA8C" w14:textId="77777777" w:rsidR="00C43138" w:rsidRPr="009B44F6" w:rsidRDefault="00C43138" w:rsidP="00E055DA">
            <w:pPr>
              <w:spacing w:before="60" w:after="40"/>
              <w:jc w:val="left"/>
              <w:rPr>
                <w:rFonts w:eastAsia="Times New Roman"/>
                <w:b/>
                <w:color w:val="000000"/>
              </w:rPr>
            </w:pPr>
            <w:r w:rsidRPr="009B44F6">
              <w:rPr>
                <w:rFonts w:eastAsia="Times New Roman"/>
                <w:b/>
                <w:color w:val="000000"/>
              </w:rPr>
              <w:t xml:space="preserve">Which age group do you belong to?  </w:t>
            </w:r>
            <w:r w:rsidRPr="009B44F6">
              <w:rPr>
                <w:rFonts w:eastAsia="Times New Roman"/>
                <w:b/>
                <w:color w:val="00B050"/>
              </w:rPr>
              <w:t>SINGLE RESPONSE. READ OUT</w:t>
            </w:r>
          </w:p>
        </w:tc>
        <w:tc>
          <w:tcPr>
            <w:tcW w:w="1134" w:type="dxa"/>
          </w:tcPr>
          <w:p w14:paraId="165225F2" w14:textId="77777777" w:rsidR="00C43138" w:rsidRPr="009B44F6" w:rsidRDefault="00C43138" w:rsidP="00E055DA">
            <w:pPr>
              <w:tabs>
                <w:tab w:val="num" w:pos="798"/>
              </w:tabs>
              <w:spacing w:before="60" w:after="40"/>
              <w:jc w:val="left"/>
              <w:rPr>
                <w:rFonts w:eastAsia="Times New Roman"/>
                <w:b/>
                <w:color w:val="00B050"/>
              </w:rPr>
            </w:pPr>
          </w:p>
        </w:tc>
      </w:tr>
      <w:tr w:rsidR="00C43138" w:rsidRPr="009B44F6" w14:paraId="337498B5" w14:textId="77777777" w:rsidTr="00E055DA">
        <w:trPr>
          <w:trHeight w:val="407"/>
        </w:trPr>
        <w:tc>
          <w:tcPr>
            <w:tcW w:w="798" w:type="dxa"/>
          </w:tcPr>
          <w:p w14:paraId="0A6D72D4" w14:textId="77777777" w:rsidR="00C43138" w:rsidRPr="009B44F6" w:rsidRDefault="00C43138" w:rsidP="00E055DA">
            <w:pPr>
              <w:spacing w:before="60" w:after="40"/>
              <w:jc w:val="right"/>
              <w:rPr>
                <w:rFonts w:eastAsia="Times New Roman"/>
                <w:b/>
                <w:color w:val="000000"/>
              </w:rPr>
            </w:pPr>
          </w:p>
        </w:tc>
        <w:tc>
          <w:tcPr>
            <w:tcW w:w="7277" w:type="dxa"/>
          </w:tcPr>
          <w:p w14:paraId="23DAD9A7"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Less than 18 years old </w:t>
            </w:r>
          </w:p>
        </w:tc>
        <w:tc>
          <w:tcPr>
            <w:tcW w:w="1134" w:type="dxa"/>
          </w:tcPr>
          <w:p w14:paraId="1DDC9CB5" w14:textId="77777777" w:rsidR="00C43138" w:rsidRPr="009B44F6" w:rsidRDefault="00C43138" w:rsidP="00731B14">
            <w:pPr>
              <w:spacing w:before="60" w:after="40"/>
              <w:jc w:val="center"/>
              <w:rPr>
                <w:rFonts w:eastAsia="Times New Roman"/>
                <w:color w:val="000000"/>
              </w:rPr>
            </w:pPr>
            <w:r w:rsidRPr="009B44F6">
              <w:rPr>
                <w:rFonts w:eastAsia="Times New Roman" w:cs="Arial"/>
                <w:color w:val="000000"/>
              </w:rPr>
              <w:t>1</w:t>
            </w:r>
          </w:p>
        </w:tc>
      </w:tr>
      <w:tr w:rsidR="00C43138" w:rsidRPr="009B44F6" w14:paraId="5C1EF453" w14:textId="77777777" w:rsidTr="00E055DA">
        <w:trPr>
          <w:trHeight w:val="407"/>
        </w:trPr>
        <w:tc>
          <w:tcPr>
            <w:tcW w:w="798" w:type="dxa"/>
          </w:tcPr>
          <w:p w14:paraId="1B132023" w14:textId="77777777" w:rsidR="00C43138" w:rsidRPr="009B44F6" w:rsidRDefault="00C43138" w:rsidP="00E055DA">
            <w:pPr>
              <w:spacing w:before="60" w:after="40"/>
              <w:jc w:val="right"/>
              <w:rPr>
                <w:rFonts w:eastAsia="Times New Roman"/>
                <w:b/>
                <w:color w:val="000000"/>
              </w:rPr>
            </w:pPr>
          </w:p>
        </w:tc>
        <w:tc>
          <w:tcPr>
            <w:tcW w:w="7277" w:type="dxa"/>
          </w:tcPr>
          <w:p w14:paraId="47C4A406"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18-19 </w:t>
            </w:r>
          </w:p>
        </w:tc>
        <w:tc>
          <w:tcPr>
            <w:tcW w:w="1134" w:type="dxa"/>
          </w:tcPr>
          <w:p w14:paraId="5DD554B1" w14:textId="77777777" w:rsidR="00C43138" w:rsidRPr="009B44F6" w:rsidRDefault="00C43138" w:rsidP="00731B14">
            <w:pPr>
              <w:spacing w:before="60" w:after="40"/>
              <w:jc w:val="center"/>
              <w:rPr>
                <w:rFonts w:eastAsia="Times New Roman"/>
                <w:color w:val="000000"/>
              </w:rPr>
            </w:pPr>
            <w:r w:rsidRPr="009B44F6">
              <w:rPr>
                <w:rFonts w:eastAsia="Times New Roman" w:cs="Arial"/>
                <w:color w:val="000000"/>
              </w:rPr>
              <w:t>2</w:t>
            </w:r>
          </w:p>
        </w:tc>
      </w:tr>
      <w:tr w:rsidR="00C43138" w:rsidRPr="009B44F6" w14:paraId="518CC3CA" w14:textId="77777777" w:rsidTr="00E055DA">
        <w:trPr>
          <w:trHeight w:val="196"/>
        </w:trPr>
        <w:tc>
          <w:tcPr>
            <w:tcW w:w="798" w:type="dxa"/>
          </w:tcPr>
          <w:p w14:paraId="2A8FEED1" w14:textId="77777777" w:rsidR="00C43138" w:rsidRPr="009B44F6" w:rsidRDefault="00C43138" w:rsidP="00E055DA">
            <w:pPr>
              <w:spacing w:before="60" w:after="40"/>
              <w:jc w:val="right"/>
              <w:rPr>
                <w:rFonts w:eastAsia="Times New Roman"/>
                <w:b/>
                <w:color w:val="000000"/>
              </w:rPr>
            </w:pPr>
          </w:p>
        </w:tc>
        <w:tc>
          <w:tcPr>
            <w:tcW w:w="7277" w:type="dxa"/>
          </w:tcPr>
          <w:p w14:paraId="6EC99985"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20-24</w:t>
            </w:r>
          </w:p>
        </w:tc>
        <w:tc>
          <w:tcPr>
            <w:tcW w:w="1134" w:type="dxa"/>
          </w:tcPr>
          <w:p w14:paraId="47137C1A" w14:textId="77777777" w:rsidR="00C43138" w:rsidRPr="009B44F6" w:rsidRDefault="00C43138" w:rsidP="00731B14">
            <w:pPr>
              <w:spacing w:before="60" w:after="40"/>
              <w:jc w:val="center"/>
              <w:rPr>
                <w:rFonts w:eastAsia="Times New Roman"/>
                <w:color w:val="000000"/>
              </w:rPr>
            </w:pPr>
            <w:r w:rsidRPr="009B44F6">
              <w:rPr>
                <w:rFonts w:eastAsia="Times New Roman" w:cs="Arial"/>
                <w:color w:val="000000"/>
              </w:rPr>
              <w:t>3</w:t>
            </w:r>
          </w:p>
        </w:tc>
      </w:tr>
      <w:tr w:rsidR="00C43138" w:rsidRPr="009B44F6" w14:paraId="28DC8366" w14:textId="77777777" w:rsidTr="00E055DA">
        <w:trPr>
          <w:trHeight w:val="196"/>
        </w:trPr>
        <w:tc>
          <w:tcPr>
            <w:tcW w:w="798" w:type="dxa"/>
          </w:tcPr>
          <w:p w14:paraId="20400E20" w14:textId="77777777" w:rsidR="00C43138" w:rsidRPr="009B44F6" w:rsidRDefault="00C43138" w:rsidP="00E055DA">
            <w:pPr>
              <w:spacing w:before="60" w:after="40"/>
              <w:jc w:val="right"/>
              <w:rPr>
                <w:rFonts w:eastAsia="Times New Roman"/>
                <w:b/>
                <w:color w:val="000000"/>
              </w:rPr>
            </w:pPr>
          </w:p>
        </w:tc>
        <w:tc>
          <w:tcPr>
            <w:tcW w:w="7277" w:type="dxa"/>
          </w:tcPr>
          <w:p w14:paraId="546AB11F"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25-34</w:t>
            </w:r>
          </w:p>
        </w:tc>
        <w:tc>
          <w:tcPr>
            <w:tcW w:w="1134" w:type="dxa"/>
          </w:tcPr>
          <w:p w14:paraId="1C19E7C0" w14:textId="77777777" w:rsidR="00C43138" w:rsidRPr="009B44F6" w:rsidRDefault="00C43138" w:rsidP="00731B14">
            <w:pPr>
              <w:spacing w:before="60" w:after="40"/>
              <w:jc w:val="center"/>
              <w:rPr>
                <w:rFonts w:eastAsia="Times New Roman"/>
                <w:color w:val="000000"/>
              </w:rPr>
            </w:pPr>
            <w:r w:rsidRPr="009B44F6">
              <w:rPr>
                <w:rFonts w:eastAsia="Times New Roman" w:cs="Arial"/>
                <w:color w:val="000000"/>
              </w:rPr>
              <w:t>4</w:t>
            </w:r>
          </w:p>
        </w:tc>
      </w:tr>
      <w:tr w:rsidR="00C43138" w:rsidRPr="009B44F6" w14:paraId="0233718E" w14:textId="77777777" w:rsidTr="00E055DA">
        <w:trPr>
          <w:trHeight w:val="165"/>
        </w:trPr>
        <w:tc>
          <w:tcPr>
            <w:tcW w:w="798" w:type="dxa"/>
          </w:tcPr>
          <w:p w14:paraId="2EA9A0F2" w14:textId="77777777" w:rsidR="00C43138" w:rsidRPr="009B44F6" w:rsidRDefault="00C43138" w:rsidP="00E055DA">
            <w:pPr>
              <w:spacing w:before="60" w:after="40"/>
              <w:jc w:val="right"/>
              <w:rPr>
                <w:rFonts w:eastAsia="Times New Roman"/>
                <w:b/>
                <w:color w:val="000000"/>
              </w:rPr>
            </w:pPr>
          </w:p>
        </w:tc>
        <w:tc>
          <w:tcPr>
            <w:tcW w:w="7277" w:type="dxa"/>
          </w:tcPr>
          <w:p w14:paraId="3C9022EE"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35-44</w:t>
            </w:r>
          </w:p>
        </w:tc>
        <w:tc>
          <w:tcPr>
            <w:tcW w:w="1134" w:type="dxa"/>
          </w:tcPr>
          <w:p w14:paraId="0098D517" w14:textId="77777777" w:rsidR="00C43138" w:rsidRPr="009B44F6" w:rsidRDefault="00C43138" w:rsidP="00731B14">
            <w:pPr>
              <w:spacing w:before="60" w:after="40"/>
              <w:jc w:val="center"/>
              <w:rPr>
                <w:rFonts w:eastAsia="Times New Roman"/>
                <w:color w:val="000000"/>
              </w:rPr>
            </w:pPr>
            <w:r w:rsidRPr="009B44F6">
              <w:rPr>
                <w:rFonts w:eastAsia="Times New Roman" w:cs="Arial"/>
                <w:color w:val="000000"/>
              </w:rPr>
              <w:t>5</w:t>
            </w:r>
          </w:p>
        </w:tc>
      </w:tr>
      <w:tr w:rsidR="00C43138" w:rsidRPr="009B44F6" w14:paraId="261C8AB4" w14:textId="77777777" w:rsidTr="00E055DA">
        <w:trPr>
          <w:trHeight w:val="196"/>
        </w:trPr>
        <w:tc>
          <w:tcPr>
            <w:tcW w:w="798" w:type="dxa"/>
          </w:tcPr>
          <w:p w14:paraId="0A980FC9" w14:textId="77777777" w:rsidR="00C43138" w:rsidRPr="009B44F6" w:rsidRDefault="00C43138" w:rsidP="00E055DA">
            <w:pPr>
              <w:spacing w:before="60" w:after="40"/>
              <w:jc w:val="right"/>
              <w:rPr>
                <w:rFonts w:eastAsia="Times New Roman"/>
                <w:b/>
                <w:color w:val="000000"/>
              </w:rPr>
            </w:pPr>
          </w:p>
        </w:tc>
        <w:tc>
          <w:tcPr>
            <w:tcW w:w="7277" w:type="dxa"/>
          </w:tcPr>
          <w:p w14:paraId="06A23DAB"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45-54</w:t>
            </w:r>
          </w:p>
        </w:tc>
        <w:tc>
          <w:tcPr>
            <w:tcW w:w="1134" w:type="dxa"/>
          </w:tcPr>
          <w:p w14:paraId="19247155" w14:textId="77777777" w:rsidR="00C43138" w:rsidRPr="009B44F6" w:rsidRDefault="00C43138" w:rsidP="00731B14">
            <w:pPr>
              <w:spacing w:before="60" w:after="40"/>
              <w:jc w:val="center"/>
              <w:rPr>
                <w:rFonts w:eastAsia="Times New Roman"/>
                <w:color w:val="000000"/>
              </w:rPr>
            </w:pPr>
            <w:r w:rsidRPr="009B44F6">
              <w:rPr>
                <w:rFonts w:eastAsia="Times New Roman" w:cs="Arial"/>
                <w:color w:val="000000"/>
              </w:rPr>
              <w:t>6</w:t>
            </w:r>
          </w:p>
        </w:tc>
      </w:tr>
      <w:tr w:rsidR="00C43138" w:rsidRPr="009B44F6" w14:paraId="41269388" w14:textId="77777777" w:rsidTr="00E055DA">
        <w:trPr>
          <w:trHeight w:val="196"/>
        </w:trPr>
        <w:tc>
          <w:tcPr>
            <w:tcW w:w="798" w:type="dxa"/>
          </w:tcPr>
          <w:p w14:paraId="3001E2B0" w14:textId="77777777" w:rsidR="00C43138" w:rsidRPr="009B44F6" w:rsidRDefault="00C43138" w:rsidP="00E055DA">
            <w:pPr>
              <w:spacing w:before="60" w:after="40"/>
              <w:jc w:val="right"/>
              <w:rPr>
                <w:rFonts w:eastAsia="Times New Roman"/>
                <w:b/>
                <w:color w:val="000000"/>
              </w:rPr>
            </w:pPr>
          </w:p>
        </w:tc>
        <w:tc>
          <w:tcPr>
            <w:tcW w:w="7277" w:type="dxa"/>
          </w:tcPr>
          <w:p w14:paraId="53623A1D"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55-64</w:t>
            </w:r>
          </w:p>
        </w:tc>
        <w:tc>
          <w:tcPr>
            <w:tcW w:w="1134" w:type="dxa"/>
          </w:tcPr>
          <w:p w14:paraId="7A5C4741" w14:textId="77777777" w:rsidR="00C43138" w:rsidRPr="009B44F6" w:rsidRDefault="00C43138" w:rsidP="00731B14">
            <w:pPr>
              <w:spacing w:before="60" w:after="40"/>
              <w:jc w:val="center"/>
              <w:rPr>
                <w:rFonts w:eastAsia="Times New Roman"/>
                <w:color w:val="000000"/>
              </w:rPr>
            </w:pPr>
            <w:r w:rsidRPr="009B44F6">
              <w:rPr>
                <w:rFonts w:eastAsia="Times New Roman" w:cs="Arial"/>
                <w:color w:val="000000"/>
              </w:rPr>
              <w:t>7</w:t>
            </w:r>
          </w:p>
        </w:tc>
      </w:tr>
      <w:tr w:rsidR="00C43138" w:rsidRPr="009B44F6" w14:paraId="26ECC63E" w14:textId="77777777" w:rsidTr="00E055DA">
        <w:trPr>
          <w:trHeight w:val="165"/>
        </w:trPr>
        <w:tc>
          <w:tcPr>
            <w:tcW w:w="798" w:type="dxa"/>
          </w:tcPr>
          <w:p w14:paraId="7FF69940" w14:textId="77777777" w:rsidR="00C43138" w:rsidRPr="009B44F6" w:rsidRDefault="00C43138" w:rsidP="00E055DA">
            <w:pPr>
              <w:spacing w:before="60" w:after="40"/>
              <w:jc w:val="right"/>
              <w:rPr>
                <w:rFonts w:eastAsia="Times New Roman"/>
                <w:b/>
                <w:color w:val="000000"/>
              </w:rPr>
            </w:pPr>
          </w:p>
        </w:tc>
        <w:tc>
          <w:tcPr>
            <w:tcW w:w="7277" w:type="dxa"/>
          </w:tcPr>
          <w:p w14:paraId="32622C14"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65 years old and over</w:t>
            </w:r>
          </w:p>
        </w:tc>
        <w:tc>
          <w:tcPr>
            <w:tcW w:w="1134" w:type="dxa"/>
          </w:tcPr>
          <w:p w14:paraId="7B41D09B" w14:textId="77777777" w:rsidR="00C43138" w:rsidRPr="009B44F6" w:rsidRDefault="00C43138" w:rsidP="00731B14">
            <w:pPr>
              <w:spacing w:before="60" w:after="40"/>
              <w:jc w:val="center"/>
              <w:rPr>
                <w:rFonts w:eastAsia="Times New Roman"/>
                <w:color w:val="000000"/>
              </w:rPr>
            </w:pPr>
            <w:r w:rsidRPr="009B44F6">
              <w:rPr>
                <w:rFonts w:eastAsia="Times New Roman" w:cs="Arial"/>
                <w:color w:val="000000"/>
              </w:rPr>
              <w:t>8</w:t>
            </w:r>
          </w:p>
        </w:tc>
      </w:tr>
      <w:tr w:rsidR="00C43138" w:rsidRPr="009B44F6" w14:paraId="13C90506" w14:textId="77777777" w:rsidTr="00E055DA">
        <w:trPr>
          <w:trHeight w:val="196"/>
        </w:trPr>
        <w:tc>
          <w:tcPr>
            <w:tcW w:w="798" w:type="dxa"/>
          </w:tcPr>
          <w:p w14:paraId="647DFCC8" w14:textId="77777777" w:rsidR="00C43138" w:rsidRPr="009B44F6" w:rsidRDefault="00C43138" w:rsidP="00E055DA">
            <w:pPr>
              <w:spacing w:before="60" w:after="40"/>
              <w:jc w:val="right"/>
              <w:rPr>
                <w:rFonts w:eastAsia="Times New Roman"/>
                <w:b/>
                <w:color w:val="000000"/>
              </w:rPr>
            </w:pPr>
          </w:p>
        </w:tc>
        <w:tc>
          <w:tcPr>
            <w:tcW w:w="7277" w:type="dxa"/>
          </w:tcPr>
          <w:p w14:paraId="505770B4"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[Refused]</w:t>
            </w:r>
          </w:p>
        </w:tc>
        <w:tc>
          <w:tcPr>
            <w:tcW w:w="1134" w:type="dxa"/>
          </w:tcPr>
          <w:p w14:paraId="458B8062" w14:textId="77777777" w:rsidR="00C43138" w:rsidRPr="009B44F6" w:rsidRDefault="00C43138" w:rsidP="00731B14">
            <w:pPr>
              <w:spacing w:before="60" w:after="40"/>
              <w:jc w:val="center"/>
              <w:rPr>
                <w:rFonts w:eastAsia="Times New Roman" w:cs="Arial"/>
                <w:color w:val="000000"/>
              </w:rPr>
            </w:pPr>
            <w:r w:rsidRPr="009B44F6">
              <w:rPr>
                <w:rFonts w:eastAsia="Times New Roman" w:cs="Arial"/>
                <w:color w:val="000000"/>
              </w:rPr>
              <w:t>99</w:t>
            </w:r>
          </w:p>
        </w:tc>
      </w:tr>
    </w:tbl>
    <w:p w14:paraId="21D26D5B" w14:textId="77777777" w:rsidR="00C43138" w:rsidRPr="009B44F6" w:rsidRDefault="00C43138" w:rsidP="00C43138">
      <w:pPr>
        <w:tabs>
          <w:tab w:val="num" w:pos="798"/>
        </w:tabs>
        <w:spacing w:before="60" w:after="40"/>
        <w:jc w:val="left"/>
        <w:rPr>
          <w:rFonts w:eastAsia="Times New Roman"/>
          <w:b/>
          <w:color w:val="00B050"/>
        </w:rPr>
      </w:pPr>
      <w:r w:rsidRPr="009B44F6">
        <w:rPr>
          <w:rFonts w:eastAsia="Times New Roman"/>
          <w:b/>
          <w:color w:val="00B050"/>
        </w:rPr>
        <w:t>IF 1A=99 OR 1A=1, THANK AND END</w:t>
      </w:r>
    </w:p>
    <w:p w14:paraId="20B9FC0D" w14:textId="77777777" w:rsidR="00C43138" w:rsidRPr="009B44F6" w:rsidRDefault="00C43138" w:rsidP="00C43138">
      <w:pPr>
        <w:spacing w:before="60" w:after="40"/>
        <w:jc w:val="left"/>
        <w:rPr>
          <w:rFonts w:eastAsia="Times New Roman"/>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58"/>
        <w:gridCol w:w="1134"/>
      </w:tblGrid>
      <w:tr w:rsidR="00C43138" w:rsidRPr="009B44F6" w14:paraId="080D7B2C" w14:textId="77777777" w:rsidTr="00731B14">
        <w:trPr>
          <w:trHeight w:val="392"/>
        </w:trPr>
        <w:tc>
          <w:tcPr>
            <w:tcW w:w="817" w:type="dxa"/>
          </w:tcPr>
          <w:p w14:paraId="1A0736D9" w14:textId="77777777" w:rsidR="00C43138" w:rsidRPr="009B44F6" w:rsidRDefault="00C43138" w:rsidP="004563EA">
            <w:pPr>
              <w:numPr>
                <w:ilvl w:val="0"/>
                <w:numId w:val="154"/>
              </w:numPr>
              <w:spacing w:before="60" w:after="40"/>
              <w:jc w:val="left"/>
              <w:rPr>
                <w:rFonts w:eastAsia="Times New Roman"/>
                <w:b/>
                <w:color w:val="000000"/>
              </w:rPr>
            </w:pPr>
          </w:p>
        </w:tc>
        <w:tc>
          <w:tcPr>
            <w:tcW w:w="7258" w:type="dxa"/>
          </w:tcPr>
          <w:p w14:paraId="21CFD82F" w14:textId="77777777" w:rsidR="00C43138" w:rsidRPr="009B44F6" w:rsidRDefault="00C43138" w:rsidP="00E055DA">
            <w:pPr>
              <w:spacing w:before="0"/>
              <w:rPr>
                <w:rFonts w:eastAsia="Times New Roman"/>
                <w:b/>
                <w:color w:val="000000"/>
              </w:rPr>
            </w:pPr>
            <w:r w:rsidRPr="009B44F6">
              <w:rPr>
                <w:rFonts w:eastAsia="Times New Roman"/>
                <w:b/>
                <w:color w:val="000000"/>
              </w:rPr>
              <w:t>Do you have one of these Indue Debit Cards in your name? [</w:t>
            </w:r>
            <w:r w:rsidRPr="009B44F6">
              <w:rPr>
                <w:rFonts w:eastAsia="Times New Roman"/>
                <w:color w:val="000000"/>
              </w:rPr>
              <w:t>Show the picture of an Indue card]</w:t>
            </w:r>
            <w:r w:rsidRPr="009B44F6">
              <w:rPr>
                <w:rFonts w:eastAsia="Times New Roman"/>
                <w:b/>
                <w:color w:val="000000"/>
              </w:rPr>
              <w:t xml:space="preserve"> </w:t>
            </w:r>
            <w:r w:rsidRPr="009B44F6">
              <w:rPr>
                <w:rFonts w:eastAsia="Times New Roman"/>
                <w:b/>
                <w:color w:val="00B050"/>
              </w:rPr>
              <w:t xml:space="preserve">SINGLE RESPONSE </w:t>
            </w:r>
          </w:p>
        </w:tc>
        <w:tc>
          <w:tcPr>
            <w:tcW w:w="1134" w:type="dxa"/>
          </w:tcPr>
          <w:p w14:paraId="3DA54323" w14:textId="77777777" w:rsidR="00C43138" w:rsidRPr="009B44F6" w:rsidRDefault="00C43138" w:rsidP="00E055DA">
            <w:pPr>
              <w:spacing w:before="60" w:after="40"/>
              <w:jc w:val="left"/>
              <w:rPr>
                <w:rFonts w:eastAsia="Times New Roman"/>
                <w:color w:val="000000"/>
              </w:rPr>
            </w:pPr>
          </w:p>
        </w:tc>
      </w:tr>
      <w:tr w:rsidR="00C43138" w:rsidRPr="009B44F6" w14:paraId="2750E9D3" w14:textId="77777777" w:rsidTr="00731B14">
        <w:trPr>
          <w:trHeight w:val="407"/>
        </w:trPr>
        <w:tc>
          <w:tcPr>
            <w:tcW w:w="817" w:type="dxa"/>
          </w:tcPr>
          <w:p w14:paraId="083AF837" w14:textId="77777777" w:rsidR="00C43138" w:rsidRPr="009B44F6" w:rsidRDefault="00C43138" w:rsidP="00E055DA">
            <w:pPr>
              <w:spacing w:before="60" w:after="40"/>
              <w:ind w:left="426"/>
              <w:jc w:val="center"/>
              <w:rPr>
                <w:rFonts w:eastAsia="Times New Roman"/>
                <w:color w:val="000000"/>
              </w:rPr>
            </w:pPr>
          </w:p>
        </w:tc>
        <w:tc>
          <w:tcPr>
            <w:tcW w:w="7258" w:type="dxa"/>
          </w:tcPr>
          <w:p w14:paraId="5951166B"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Yes</w:t>
            </w:r>
          </w:p>
        </w:tc>
        <w:tc>
          <w:tcPr>
            <w:tcW w:w="1134" w:type="dxa"/>
          </w:tcPr>
          <w:p w14:paraId="16D5E8CE"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0F3ADF66" w14:textId="77777777" w:rsidTr="00731B14">
        <w:trPr>
          <w:trHeight w:val="407"/>
        </w:trPr>
        <w:tc>
          <w:tcPr>
            <w:tcW w:w="817" w:type="dxa"/>
          </w:tcPr>
          <w:p w14:paraId="662705F6" w14:textId="77777777" w:rsidR="00C43138" w:rsidRPr="009B44F6" w:rsidRDefault="00C43138" w:rsidP="00E055DA">
            <w:pPr>
              <w:spacing w:before="60" w:after="40"/>
              <w:ind w:left="426"/>
              <w:jc w:val="center"/>
              <w:rPr>
                <w:rFonts w:eastAsia="Times New Roman"/>
                <w:color w:val="000000"/>
              </w:rPr>
            </w:pPr>
          </w:p>
        </w:tc>
        <w:tc>
          <w:tcPr>
            <w:tcW w:w="7258" w:type="dxa"/>
          </w:tcPr>
          <w:p w14:paraId="021CA50F"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No </w:t>
            </w:r>
          </w:p>
        </w:tc>
        <w:tc>
          <w:tcPr>
            <w:tcW w:w="1134" w:type="dxa"/>
          </w:tcPr>
          <w:p w14:paraId="1FF4D923"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2</w:t>
            </w:r>
          </w:p>
        </w:tc>
      </w:tr>
      <w:tr w:rsidR="00C43138" w:rsidRPr="009B44F6" w14:paraId="41450A81" w14:textId="77777777" w:rsidTr="00731B14">
        <w:trPr>
          <w:trHeight w:val="392"/>
        </w:trPr>
        <w:tc>
          <w:tcPr>
            <w:tcW w:w="817" w:type="dxa"/>
          </w:tcPr>
          <w:p w14:paraId="609901B4" w14:textId="77777777" w:rsidR="00C43138" w:rsidRPr="009B44F6" w:rsidRDefault="00C43138" w:rsidP="00E055DA">
            <w:pPr>
              <w:spacing w:before="60" w:after="40"/>
              <w:ind w:left="426"/>
              <w:jc w:val="center"/>
              <w:rPr>
                <w:rFonts w:eastAsia="Times New Roman"/>
                <w:color w:val="000000"/>
              </w:rPr>
            </w:pPr>
          </w:p>
        </w:tc>
        <w:tc>
          <w:tcPr>
            <w:tcW w:w="7258" w:type="dxa"/>
          </w:tcPr>
          <w:p w14:paraId="68E33253"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Refused</w:t>
            </w:r>
          </w:p>
        </w:tc>
        <w:tc>
          <w:tcPr>
            <w:tcW w:w="1134" w:type="dxa"/>
          </w:tcPr>
          <w:p w14:paraId="6F0E957B" w14:textId="77777777" w:rsidR="00C43138" w:rsidRPr="009B44F6" w:rsidRDefault="00C43138" w:rsidP="00E055DA">
            <w:pPr>
              <w:spacing w:before="60" w:after="40"/>
              <w:jc w:val="center"/>
              <w:rPr>
                <w:rFonts w:eastAsia="Times New Roman"/>
                <w:b/>
                <w:color w:val="00B050"/>
              </w:rPr>
            </w:pPr>
            <w:r w:rsidRPr="009B44F6">
              <w:rPr>
                <w:rFonts w:eastAsia="Times New Roman"/>
                <w:b/>
                <w:color w:val="00B050"/>
              </w:rPr>
              <w:t xml:space="preserve">99 </w:t>
            </w:r>
          </w:p>
          <w:p w14:paraId="1D898F24" w14:textId="77777777" w:rsidR="00C43138" w:rsidRPr="009B44F6" w:rsidRDefault="00C43138" w:rsidP="00E055DA">
            <w:pPr>
              <w:spacing w:before="60" w:after="40"/>
              <w:jc w:val="center"/>
              <w:rPr>
                <w:rFonts w:eastAsia="Times New Roman"/>
                <w:b/>
                <w:color w:val="00B050"/>
              </w:rPr>
            </w:pPr>
            <w:r w:rsidRPr="009B44F6">
              <w:rPr>
                <w:rFonts w:eastAsia="Times New Roman"/>
                <w:b/>
                <w:color w:val="00B050"/>
              </w:rPr>
              <w:t>Terminate interview</w:t>
            </w:r>
          </w:p>
        </w:tc>
      </w:tr>
    </w:tbl>
    <w:p w14:paraId="10B0DA12" w14:textId="77777777" w:rsidR="00C43138" w:rsidRPr="009B44F6" w:rsidRDefault="00C43138" w:rsidP="00C43138">
      <w:pPr>
        <w:spacing w:before="60" w:after="40"/>
        <w:jc w:val="left"/>
        <w:rPr>
          <w:rFonts w:eastAsia="Times New Roman"/>
          <w:color w:val="000000"/>
          <w:sz w:val="24"/>
          <w:szCs w:val="24"/>
        </w:rPr>
      </w:pPr>
      <w:r w:rsidRPr="009B44F6">
        <w:rPr>
          <w:rFonts w:ascii="Book Antiqua" w:eastAsia="Times New Roman" w:hAnsi="Book Antiqua"/>
          <w:noProof/>
          <w:color w:val="000000"/>
          <w:szCs w:val="24"/>
        </w:rPr>
        <w:lastRenderedPageBreak/>
        <w:drawing>
          <wp:inline distT="0" distB="0" distL="0" distR="0" wp14:anchorId="13197E60" wp14:editId="5411DBA3">
            <wp:extent cx="2695575" cy="1695450"/>
            <wp:effectExtent l="0" t="0" r="9525" b="0"/>
            <wp:docPr id="466" name="Picture 466" title="Indue Ca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95575" cy="1695450"/>
                    </a:xfrm>
                    <a:prstGeom prst="rect">
                      <a:avLst/>
                    </a:prstGeom>
                  </pic:spPr>
                </pic:pic>
              </a:graphicData>
            </a:graphic>
          </wp:inline>
        </w:drawing>
      </w:r>
    </w:p>
    <w:p w14:paraId="6BAAAAE5" w14:textId="77777777" w:rsidR="00C43138" w:rsidRPr="009B44F6" w:rsidRDefault="00C43138" w:rsidP="00C43138">
      <w:pPr>
        <w:tabs>
          <w:tab w:val="num" w:pos="798"/>
        </w:tabs>
        <w:spacing w:before="60" w:after="40"/>
        <w:jc w:val="left"/>
        <w:rPr>
          <w:rFonts w:eastAsia="Times New Roman"/>
          <w:b/>
          <w:color w:val="00B050"/>
        </w:rPr>
      </w:pPr>
    </w:p>
    <w:p w14:paraId="0D6B028A" w14:textId="77777777" w:rsidR="00C43138" w:rsidRPr="009B44F6" w:rsidRDefault="00C43138" w:rsidP="00C43138">
      <w:pPr>
        <w:tabs>
          <w:tab w:val="num" w:pos="798"/>
        </w:tabs>
        <w:spacing w:before="60" w:after="40"/>
        <w:jc w:val="left"/>
        <w:rPr>
          <w:rFonts w:eastAsia="Times New Roman"/>
          <w:color w:val="000000"/>
          <w:sz w:val="24"/>
          <w:szCs w:val="24"/>
        </w:rPr>
      </w:pPr>
      <w:r w:rsidRPr="009B44F6">
        <w:rPr>
          <w:rFonts w:eastAsia="Times New Roman"/>
          <w:b/>
          <w:color w:val="00B050"/>
        </w:rPr>
        <w:t>IF Q2= 1 (Yes), SKIP TO 4</w:t>
      </w:r>
    </w:p>
    <w:p w14:paraId="5D4D189C" w14:textId="77777777" w:rsidR="00C43138" w:rsidRPr="009B44F6" w:rsidRDefault="00C43138" w:rsidP="00C43138">
      <w:pPr>
        <w:spacing w:before="60" w:after="40"/>
        <w:jc w:val="left"/>
        <w:rPr>
          <w:rFonts w:eastAsia="Times New Roman"/>
          <w:color w:val="000000"/>
          <w:sz w:val="24"/>
          <w:szCs w:val="24"/>
        </w:rPr>
      </w:pPr>
    </w:p>
    <w:tbl>
      <w:tblPr>
        <w:tblW w:w="91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58"/>
        <w:gridCol w:w="1105"/>
      </w:tblGrid>
      <w:tr w:rsidR="00C43138" w:rsidRPr="009B44F6" w14:paraId="2AC4D63F" w14:textId="77777777" w:rsidTr="00731B14">
        <w:trPr>
          <w:trHeight w:val="392"/>
        </w:trPr>
        <w:tc>
          <w:tcPr>
            <w:tcW w:w="817" w:type="dxa"/>
          </w:tcPr>
          <w:p w14:paraId="71B60684" w14:textId="77777777" w:rsidR="00C43138" w:rsidRPr="009B44F6" w:rsidRDefault="00C43138" w:rsidP="004563EA">
            <w:pPr>
              <w:numPr>
                <w:ilvl w:val="0"/>
                <w:numId w:val="154"/>
              </w:numPr>
              <w:spacing w:before="60" w:after="40"/>
              <w:jc w:val="left"/>
              <w:rPr>
                <w:rFonts w:eastAsia="Times New Roman"/>
                <w:b/>
                <w:color w:val="000000"/>
              </w:rPr>
            </w:pPr>
          </w:p>
        </w:tc>
        <w:tc>
          <w:tcPr>
            <w:tcW w:w="7258" w:type="dxa"/>
          </w:tcPr>
          <w:p w14:paraId="6F24DABB" w14:textId="77777777" w:rsidR="00C43138" w:rsidRPr="009B44F6" w:rsidRDefault="00C43138" w:rsidP="00E055DA">
            <w:pPr>
              <w:spacing w:before="0"/>
              <w:rPr>
                <w:rFonts w:eastAsia="Times New Roman"/>
                <w:b/>
                <w:color w:val="000000"/>
              </w:rPr>
            </w:pPr>
            <w:r w:rsidRPr="009B44F6">
              <w:rPr>
                <w:rFonts w:eastAsia="Times New Roman"/>
                <w:b/>
                <w:color w:val="000000"/>
              </w:rPr>
              <w:t xml:space="preserve">Have you </w:t>
            </w:r>
            <w:r w:rsidRPr="009B44F6">
              <w:rPr>
                <w:rFonts w:eastAsia="Times New Roman"/>
                <w:b/>
                <w:color w:val="000000"/>
                <w:u w:val="single"/>
              </w:rPr>
              <w:t>ever</w:t>
            </w:r>
            <w:r w:rsidRPr="009B44F6">
              <w:rPr>
                <w:rFonts w:eastAsia="Times New Roman"/>
                <w:b/>
                <w:color w:val="000000"/>
              </w:rPr>
              <w:t xml:space="preserve"> had one of these cards? </w:t>
            </w:r>
            <w:r w:rsidRPr="009B44F6">
              <w:rPr>
                <w:rFonts w:eastAsia="Times New Roman"/>
                <w:b/>
                <w:color w:val="00B050"/>
              </w:rPr>
              <w:t>SINGLE RESPONSE</w:t>
            </w:r>
          </w:p>
        </w:tc>
        <w:tc>
          <w:tcPr>
            <w:tcW w:w="1105" w:type="dxa"/>
          </w:tcPr>
          <w:p w14:paraId="73E81D9C" w14:textId="77777777" w:rsidR="00C43138" w:rsidRPr="009B44F6" w:rsidRDefault="00C43138" w:rsidP="00E055DA">
            <w:pPr>
              <w:spacing w:before="60" w:after="40"/>
              <w:jc w:val="left"/>
              <w:rPr>
                <w:rFonts w:eastAsia="Times New Roman"/>
                <w:color w:val="000000"/>
              </w:rPr>
            </w:pPr>
          </w:p>
        </w:tc>
      </w:tr>
      <w:tr w:rsidR="00C43138" w:rsidRPr="009B44F6" w14:paraId="2BE0441A" w14:textId="77777777" w:rsidTr="00731B14">
        <w:trPr>
          <w:trHeight w:val="407"/>
        </w:trPr>
        <w:tc>
          <w:tcPr>
            <w:tcW w:w="817" w:type="dxa"/>
          </w:tcPr>
          <w:p w14:paraId="5C5BEA01" w14:textId="77777777" w:rsidR="00C43138" w:rsidRPr="009B44F6" w:rsidRDefault="00C43138" w:rsidP="00E055DA">
            <w:pPr>
              <w:spacing w:before="60" w:after="40"/>
              <w:ind w:left="426"/>
              <w:jc w:val="center"/>
              <w:rPr>
                <w:rFonts w:eastAsia="Times New Roman"/>
                <w:color w:val="000000"/>
              </w:rPr>
            </w:pPr>
          </w:p>
        </w:tc>
        <w:tc>
          <w:tcPr>
            <w:tcW w:w="7258" w:type="dxa"/>
          </w:tcPr>
          <w:p w14:paraId="4D2D0E44"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Yes </w:t>
            </w:r>
          </w:p>
        </w:tc>
        <w:tc>
          <w:tcPr>
            <w:tcW w:w="1105" w:type="dxa"/>
          </w:tcPr>
          <w:p w14:paraId="548921BD"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44135831" w14:textId="77777777" w:rsidTr="00731B14">
        <w:trPr>
          <w:trHeight w:val="407"/>
        </w:trPr>
        <w:tc>
          <w:tcPr>
            <w:tcW w:w="817" w:type="dxa"/>
          </w:tcPr>
          <w:p w14:paraId="55A15743" w14:textId="77777777" w:rsidR="00C43138" w:rsidRPr="009B44F6" w:rsidRDefault="00C43138" w:rsidP="00E055DA">
            <w:pPr>
              <w:spacing w:before="60" w:after="40"/>
              <w:ind w:left="426"/>
              <w:jc w:val="center"/>
              <w:rPr>
                <w:rFonts w:eastAsia="Times New Roman"/>
                <w:color w:val="000000"/>
              </w:rPr>
            </w:pPr>
          </w:p>
        </w:tc>
        <w:tc>
          <w:tcPr>
            <w:tcW w:w="7258" w:type="dxa"/>
          </w:tcPr>
          <w:p w14:paraId="299D7990"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No</w:t>
            </w:r>
            <w:r w:rsidRPr="009B44F6">
              <w:rPr>
                <w:rFonts w:eastAsia="Times New Roman"/>
                <w:b/>
                <w:color w:val="000000"/>
              </w:rPr>
              <w:t xml:space="preserve">  </w:t>
            </w:r>
            <w:r w:rsidRPr="009B44F6">
              <w:rPr>
                <w:rFonts w:eastAsia="Times New Roman" w:cs="Arial"/>
                <w:color w:val="00B050"/>
              </w:rPr>
              <w:t>SWAP TO NON-PARTICIPANT COMMUNITY MEMBER SURVEY SCRIPT</w:t>
            </w:r>
          </w:p>
        </w:tc>
        <w:tc>
          <w:tcPr>
            <w:tcW w:w="1105" w:type="dxa"/>
          </w:tcPr>
          <w:p w14:paraId="194D4316"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2</w:t>
            </w:r>
          </w:p>
        </w:tc>
      </w:tr>
    </w:tbl>
    <w:p w14:paraId="352B284B" w14:textId="77777777" w:rsidR="00C43138" w:rsidRPr="009B44F6" w:rsidRDefault="00C43138" w:rsidP="00C43138">
      <w:pPr>
        <w:spacing w:before="60" w:after="40"/>
        <w:jc w:val="left"/>
        <w:rPr>
          <w:rFonts w:eastAsia="Times New Roman"/>
          <w:color w:val="000000"/>
          <w:sz w:val="24"/>
          <w:szCs w:val="24"/>
        </w:rPr>
      </w:pPr>
    </w:p>
    <w:tbl>
      <w:tblPr>
        <w:tblW w:w="91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29"/>
        <w:gridCol w:w="7246"/>
        <w:gridCol w:w="1119"/>
      </w:tblGrid>
      <w:tr w:rsidR="00C43138" w:rsidRPr="009B44F6" w14:paraId="55832518" w14:textId="77777777" w:rsidTr="00731B14">
        <w:trPr>
          <w:trHeight w:val="778"/>
        </w:trPr>
        <w:tc>
          <w:tcPr>
            <w:tcW w:w="829" w:type="dxa"/>
          </w:tcPr>
          <w:p w14:paraId="53B58C94" w14:textId="77777777" w:rsidR="00C43138" w:rsidRPr="009B44F6" w:rsidRDefault="00C43138" w:rsidP="004563EA">
            <w:pPr>
              <w:numPr>
                <w:ilvl w:val="0"/>
                <w:numId w:val="154"/>
              </w:numPr>
              <w:spacing w:before="60" w:after="40"/>
              <w:jc w:val="left"/>
              <w:rPr>
                <w:rFonts w:eastAsia="Times New Roman"/>
                <w:b/>
                <w:color w:val="000000"/>
              </w:rPr>
            </w:pPr>
          </w:p>
        </w:tc>
        <w:tc>
          <w:tcPr>
            <w:tcW w:w="7246" w:type="dxa"/>
          </w:tcPr>
          <w:p w14:paraId="76DEE09B" w14:textId="77777777" w:rsidR="00C43138" w:rsidRPr="009B44F6" w:rsidRDefault="00C43138" w:rsidP="00E055DA">
            <w:pPr>
              <w:spacing w:before="0"/>
              <w:ind w:left="360" w:hanging="360"/>
              <w:rPr>
                <w:rFonts w:eastAsia="Times New Roman"/>
                <w:color w:val="000000"/>
                <w:szCs w:val="24"/>
              </w:rPr>
            </w:pPr>
            <w:r w:rsidRPr="009B44F6">
              <w:rPr>
                <w:rFonts w:eastAsia="Times New Roman"/>
                <w:color w:val="000000"/>
                <w:szCs w:val="24"/>
              </w:rPr>
              <w:t>[Interviewer to indicate gender of participant]</w:t>
            </w:r>
          </w:p>
        </w:tc>
        <w:tc>
          <w:tcPr>
            <w:tcW w:w="1119" w:type="dxa"/>
          </w:tcPr>
          <w:p w14:paraId="5F5B8827" w14:textId="77777777" w:rsidR="00C43138" w:rsidRPr="009B44F6" w:rsidRDefault="00C43138" w:rsidP="00E055DA">
            <w:pPr>
              <w:spacing w:before="60" w:after="40"/>
              <w:jc w:val="left"/>
              <w:rPr>
                <w:rFonts w:eastAsia="Times New Roman"/>
                <w:color w:val="000000"/>
              </w:rPr>
            </w:pPr>
          </w:p>
        </w:tc>
      </w:tr>
      <w:tr w:rsidR="00C43138" w:rsidRPr="009B44F6" w14:paraId="760FDAF0" w14:textId="77777777" w:rsidTr="00731B14">
        <w:trPr>
          <w:trHeight w:val="365"/>
        </w:trPr>
        <w:tc>
          <w:tcPr>
            <w:tcW w:w="829" w:type="dxa"/>
          </w:tcPr>
          <w:p w14:paraId="2332FD43" w14:textId="77777777" w:rsidR="00C43138" w:rsidRPr="009B44F6" w:rsidRDefault="00C43138" w:rsidP="00E055DA">
            <w:pPr>
              <w:spacing w:before="60" w:after="40"/>
              <w:jc w:val="left"/>
              <w:rPr>
                <w:rFonts w:eastAsia="Times New Roman"/>
                <w:color w:val="000000"/>
              </w:rPr>
            </w:pPr>
          </w:p>
        </w:tc>
        <w:tc>
          <w:tcPr>
            <w:tcW w:w="7246" w:type="dxa"/>
          </w:tcPr>
          <w:p w14:paraId="762AAA42" w14:textId="77777777" w:rsidR="00C43138" w:rsidRPr="009B44F6" w:rsidRDefault="00C43138" w:rsidP="00E055DA">
            <w:pPr>
              <w:spacing w:before="0"/>
              <w:ind w:left="360" w:hanging="360"/>
              <w:rPr>
                <w:rFonts w:eastAsia="Times New Roman"/>
                <w:color w:val="000000"/>
                <w:szCs w:val="24"/>
              </w:rPr>
            </w:pPr>
            <w:r w:rsidRPr="009B44F6">
              <w:rPr>
                <w:rFonts w:eastAsia="Times New Roman"/>
                <w:color w:val="000000"/>
                <w:szCs w:val="24"/>
              </w:rPr>
              <w:t>Female</w:t>
            </w:r>
          </w:p>
        </w:tc>
        <w:tc>
          <w:tcPr>
            <w:tcW w:w="1119" w:type="dxa"/>
          </w:tcPr>
          <w:p w14:paraId="5DD2ABA6"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0E637D8C" w14:textId="77777777" w:rsidTr="00731B14">
        <w:trPr>
          <w:trHeight w:val="365"/>
        </w:trPr>
        <w:tc>
          <w:tcPr>
            <w:tcW w:w="829" w:type="dxa"/>
          </w:tcPr>
          <w:p w14:paraId="594F2F02" w14:textId="77777777" w:rsidR="00C43138" w:rsidRPr="009B44F6" w:rsidRDefault="00C43138" w:rsidP="00E055DA">
            <w:pPr>
              <w:spacing w:before="60" w:after="40"/>
              <w:jc w:val="left"/>
              <w:rPr>
                <w:rFonts w:eastAsia="Times New Roman"/>
                <w:color w:val="000000"/>
              </w:rPr>
            </w:pPr>
          </w:p>
        </w:tc>
        <w:tc>
          <w:tcPr>
            <w:tcW w:w="7246" w:type="dxa"/>
          </w:tcPr>
          <w:p w14:paraId="4DCB4973" w14:textId="77777777" w:rsidR="00C43138" w:rsidRPr="009B44F6" w:rsidRDefault="00C43138" w:rsidP="00E055DA">
            <w:pPr>
              <w:spacing w:before="0"/>
              <w:rPr>
                <w:rFonts w:eastAsia="Times New Roman"/>
                <w:color w:val="000000"/>
                <w:szCs w:val="24"/>
              </w:rPr>
            </w:pPr>
            <w:r w:rsidRPr="009B44F6">
              <w:rPr>
                <w:rFonts w:eastAsia="Times New Roman"/>
                <w:color w:val="000000"/>
                <w:szCs w:val="24"/>
              </w:rPr>
              <w:t>Male</w:t>
            </w:r>
          </w:p>
        </w:tc>
        <w:tc>
          <w:tcPr>
            <w:tcW w:w="1119" w:type="dxa"/>
          </w:tcPr>
          <w:p w14:paraId="0ACDA5EF"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44F5984D" w14:textId="77777777" w:rsidTr="00731B14">
        <w:trPr>
          <w:trHeight w:val="365"/>
        </w:trPr>
        <w:tc>
          <w:tcPr>
            <w:tcW w:w="829" w:type="dxa"/>
          </w:tcPr>
          <w:p w14:paraId="19D40E6C" w14:textId="77777777" w:rsidR="00C43138" w:rsidRPr="009B44F6" w:rsidRDefault="00C43138" w:rsidP="00E055DA">
            <w:pPr>
              <w:spacing w:before="60" w:after="40"/>
              <w:jc w:val="left"/>
              <w:rPr>
                <w:rFonts w:eastAsia="Times New Roman"/>
                <w:color w:val="000000"/>
              </w:rPr>
            </w:pPr>
          </w:p>
        </w:tc>
        <w:tc>
          <w:tcPr>
            <w:tcW w:w="7246" w:type="dxa"/>
          </w:tcPr>
          <w:p w14:paraId="7739FF4D" w14:textId="77777777" w:rsidR="00C43138" w:rsidRPr="009B44F6" w:rsidRDefault="00C43138" w:rsidP="00E055DA">
            <w:pPr>
              <w:spacing w:before="0"/>
              <w:rPr>
                <w:rFonts w:eastAsia="Times New Roman"/>
                <w:color w:val="000000"/>
                <w:szCs w:val="24"/>
              </w:rPr>
            </w:pPr>
            <w:r w:rsidRPr="009B44F6">
              <w:rPr>
                <w:rFonts w:eastAsia="Times New Roman"/>
                <w:color w:val="000000"/>
                <w:szCs w:val="24"/>
              </w:rPr>
              <w:t>Indeterminate</w:t>
            </w:r>
          </w:p>
        </w:tc>
        <w:tc>
          <w:tcPr>
            <w:tcW w:w="1119" w:type="dxa"/>
          </w:tcPr>
          <w:p w14:paraId="0704246A"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3</w:t>
            </w:r>
          </w:p>
        </w:tc>
      </w:tr>
    </w:tbl>
    <w:p w14:paraId="1CE098BE" w14:textId="77777777" w:rsidR="00C43138" w:rsidRPr="009B44F6" w:rsidRDefault="00C43138" w:rsidP="00C43138">
      <w:pPr>
        <w:spacing w:before="60" w:after="40"/>
        <w:jc w:val="left"/>
        <w:rPr>
          <w:rFonts w:eastAsia="Times New Roman"/>
          <w:color w:val="000000"/>
          <w:sz w:val="24"/>
          <w:szCs w:val="24"/>
        </w:rPr>
      </w:pPr>
    </w:p>
    <w:tbl>
      <w:tblPr>
        <w:tblW w:w="91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7277"/>
        <w:gridCol w:w="1105"/>
      </w:tblGrid>
      <w:tr w:rsidR="00C43138" w:rsidRPr="009B44F6" w14:paraId="64A1B574" w14:textId="77777777" w:rsidTr="00731B14">
        <w:trPr>
          <w:trHeight w:val="466"/>
        </w:trPr>
        <w:tc>
          <w:tcPr>
            <w:tcW w:w="798" w:type="dxa"/>
          </w:tcPr>
          <w:p w14:paraId="6F507189" w14:textId="77777777" w:rsidR="00C43138" w:rsidRPr="009B44F6" w:rsidRDefault="00C43138" w:rsidP="004563EA">
            <w:pPr>
              <w:numPr>
                <w:ilvl w:val="0"/>
                <w:numId w:val="154"/>
              </w:numPr>
              <w:spacing w:before="60" w:after="40"/>
              <w:jc w:val="left"/>
              <w:rPr>
                <w:rFonts w:eastAsia="Times New Roman"/>
                <w:b/>
                <w:color w:val="000000"/>
              </w:rPr>
            </w:pPr>
            <w:r w:rsidRPr="009B44F6">
              <w:rPr>
                <w:rFonts w:eastAsia="Times New Roman"/>
                <w:b/>
                <w:color w:val="000000"/>
              </w:rPr>
              <w:t>A2.</w:t>
            </w:r>
          </w:p>
        </w:tc>
        <w:tc>
          <w:tcPr>
            <w:tcW w:w="7277" w:type="dxa"/>
          </w:tcPr>
          <w:p w14:paraId="7C207DAA" w14:textId="77777777" w:rsidR="00C43138" w:rsidRPr="009B44F6" w:rsidRDefault="00C43138" w:rsidP="00E055DA">
            <w:pPr>
              <w:spacing w:before="0"/>
              <w:ind w:left="357" w:hanging="357"/>
              <w:rPr>
                <w:rFonts w:eastAsia="Times New Roman"/>
                <w:b/>
                <w:color w:val="000000"/>
              </w:rPr>
            </w:pPr>
            <w:r w:rsidRPr="009B44F6">
              <w:rPr>
                <w:rFonts w:eastAsia="Times New Roman"/>
                <w:b/>
                <w:color w:val="000000"/>
                <w:szCs w:val="24"/>
              </w:rPr>
              <w:t xml:space="preserve">Were you... </w:t>
            </w:r>
            <w:r w:rsidRPr="009B44F6">
              <w:rPr>
                <w:rFonts w:eastAsia="Times New Roman"/>
                <w:b/>
                <w:color w:val="00B050"/>
              </w:rPr>
              <w:t xml:space="preserve">SINGLE RESPONSE </w:t>
            </w:r>
          </w:p>
        </w:tc>
        <w:tc>
          <w:tcPr>
            <w:tcW w:w="1105" w:type="dxa"/>
          </w:tcPr>
          <w:p w14:paraId="0581EE5A" w14:textId="77777777" w:rsidR="00C43138" w:rsidRPr="009B44F6" w:rsidRDefault="00C43138" w:rsidP="00E055DA">
            <w:pPr>
              <w:spacing w:before="60" w:after="40"/>
              <w:jc w:val="left"/>
              <w:rPr>
                <w:rFonts w:eastAsia="Times New Roman"/>
                <w:color w:val="000000"/>
              </w:rPr>
            </w:pPr>
          </w:p>
        </w:tc>
      </w:tr>
      <w:tr w:rsidR="00C43138" w:rsidRPr="009B44F6" w14:paraId="15D44BE6" w14:textId="77777777" w:rsidTr="00731B14">
        <w:trPr>
          <w:trHeight w:val="407"/>
        </w:trPr>
        <w:tc>
          <w:tcPr>
            <w:tcW w:w="798" w:type="dxa"/>
          </w:tcPr>
          <w:p w14:paraId="2ABB1D46" w14:textId="77777777" w:rsidR="00C43138" w:rsidRPr="009B44F6" w:rsidRDefault="00C43138" w:rsidP="00E055DA">
            <w:pPr>
              <w:spacing w:before="60" w:after="40"/>
              <w:jc w:val="right"/>
              <w:rPr>
                <w:rFonts w:eastAsia="Times New Roman"/>
                <w:b/>
                <w:color w:val="000000"/>
              </w:rPr>
            </w:pPr>
          </w:p>
        </w:tc>
        <w:tc>
          <w:tcPr>
            <w:tcW w:w="7277" w:type="dxa"/>
          </w:tcPr>
          <w:p w14:paraId="675EE31D"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Born in Australia</w:t>
            </w:r>
          </w:p>
        </w:tc>
        <w:tc>
          <w:tcPr>
            <w:tcW w:w="1105" w:type="dxa"/>
          </w:tcPr>
          <w:p w14:paraId="3E3BC3D3"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1F3C84DB" w14:textId="77777777" w:rsidTr="00731B14">
        <w:trPr>
          <w:trHeight w:val="462"/>
        </w:trPr>
        <w:tc>
          <w:tcPr>
            <w:tcW w:w="798" w:type="dxa"/>
          </w:tcPr>
          <w:p w14:paraId="0C706CA8" w14:textId="77777777" w:rsidR="00C43138" w:rsidRPr="009B44F6" w:rsidRDefault="00C43138" w:rsidP="00E055DA">
            <w:pPr>
              <w:spacing w:before="60" w:after="40"/>
              <w:jc w:val="right"/>
              <w:rPr>
                <w:rFonts w:eastAsia="Times New Roman"/>
                <w:b/>
                <w:color w:val="000000"/>
              </w:rPr>
            </w:pPr>
          </w:p>
        </w:tc>
        <w:tc>
          <w:tcPr>
            <w:tcW w:w="7277" w:type="dxa"/>
          </w:tcPr>
          <w:p w14:paraId="5005220D"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 xml:space="preserve">Born overseas (specify country_______________________) </w:t>
            </w:r>
          </w:p>
        </w:tc>
        <w:tc>
          <w:tcPr>
            <w:tcW w:w="1105" w:type="dxa"/>
          </w:tcPr>
          <w:p w14:paraId="6FF82F53"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22580C64" w14:textId="77777777" w:rsidTr="00731B14">
        <w:trPr>
          <w:trHeight w:val="462"/>
        </w:trPr>
        <w:tc>
          <w:tcPr>
            <w:tcW w:w="798" w:type="dxa"/>
          </w:tcPr>
          <w:p w14:paraId="6FC18937" w14:textId="77777777" w:rsidR="00C43138" w:rsidRPr="009B44F6" w:rsidRDefault="00C43138" w:rsidP="00E055DA">
            <w:pPr>
              <w:spacing w:before="60" w:after="40"/>
              <w:jc w:val="right"/>
              <w:rPr>
                <w:rFonts w:eastAsia="Times New Roman"/>
                <w:b/>
                <w:color w:val="000000"/>
              </w:rPr>
            </w:pPr>
          </w:p>
        </w:tc>
        <w:tc>
          <w:tcPr>
            <w:tcW w:w="7277" w:type="dxa"/>
          </w:tcPr>
          <w:p w14:paraId="6EBA0401"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Refused</w:t>
            </w:r>
          </w:p>
        </w:tc>
        <w:tc>
          <w:tcPr>
            <w:tcW w:w="1105" w:type="dxa"/>
          </w:tcPr>
          <w:p w14:paraId="71389278"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26E0297A" w14:textId="77777777" w:rsidR="00C43138" w:rsidRPr="009B44F6" w:rsidRDefault="00C43138" w:rsidP="00C43138">
      <w:pPr>
        <w:spacing w:before="0"/>
        <w:jc w:val="left"/>
        <w:rPr>
          <w:rFonts w:eastAsia="Times New Roman"/>
          <w:sz w:val="24"/>
          <w:szCs w:val="24"/>
        </w:rPr>
      </w:pPr>
    </w:p>
    <w:tbl>
      <w:tblPr>
        <w:tblW w:w="91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52"/>
        <w:gridCol w:w="7323"/>
        <w:gridCol w:w="1105"/>
      </w:tblGrid>
      <w:tr w:rsidR="00C43138" w:rsidRPr="009B44F6" w14:paraId="738B0580" w14:textId="77777777" w:rsidTr="00731B14">
        <w:trPr>
          <w:trHeight w:val="392"/>
          <w:tblHeader/>
        </w:trPr>
        <w:tc>
          <w:tcPr>
            <w:tcW w:w="752" w:type="dxa"/>
          </w:tcPr>
          <w:p w14:paraId="00A3FC4D" w14:textId="77777777" w:rsidR="00C43138" w:rsidRPr="009B44F6" w:rsidRDefault="00C43138" w:rsidP="004563EA">
            <w:pPr>
              <w:numPr>
                <w:ilvl w:val="0"/>
                <w:numId w:val="154"/>
              </w:numPr>
              <w:spacing w:before="60" w:after="40"/>
              <w:jc w:val="left"/>
              <w:rPr>
                <w:rFonts w:eastAsia="Times New Roman"/>
                <w:b/>
                <w:color w:val="000000"/>
              </w:rPr>
            </w:pPr>
          </w:p>
        </w:tc>
        <w:tc>
          <w:tcPr>
            <w:tcW w:w="7323" w:type="dxa"/>
          </w:tcPr>
          <w:p w14:paraId="2E12B452" w14:textId="77777777" w:rsidR="00C43138" w:rsidRPr="009B44F6" w:rsidRDefault="00C43138" w:rsidP="00E055DA">
            <w:pPr>
              <w:spacing w:before="60" w:after="40"/>
              <w:jc w:val="left"/>
              <w:rPr>
                <w:rFonts w:eastAsia="Times New Roman"/>
                <w:b/>
                <w:color w:val="000000"/>
              </w:rPr>
            </w:pPr>
            <w:r w:rsidRPr="009B44F6">
              <w:rPr>
                <w:rFonts w:eastAsia="Times New Roman"/>
                <w:b/>
                <w:color w:val="000000"/>
              </w:rPr>
              <w:t xml:space="preserve">Are you of Aboriginal or Torres Strait Islander origin? </w:t>
            </w:r>
            <w:r w:rsidRPr="009B44F6">
              <w:rPr>
                <w:rFonts w:eastAsia="Times New Roman"/>
                <w:b/>
                <w:color w:val="00B050"/>
              </w:rPr>
              <w:t xml:space="preserve">SINGLE RESPONSE </w:t>
            </w:r>
          </w:p>
        </w:tc>
        <w:tc>
          <w:tcPr>
            <w:tcW w:w="1105" w:type="dxa"/>
          </w:tcPr>
          <w:p w14:paraId="1E9C76EC" w14:textId="77777777" w:rsidR="00C43138" w:rsidRPr="009B44F6" w:rsidRDefault="00C43138" w:rsidP="00E055DA">
            <w:pPr>
              <w:spacing w:before="60" w:after="40"/>
              <w:jc w:val="left"/>
              <w:rPr>
                <w:rFonts w:eastAsia="Times New Roman"/>
                <w:color w:val="000000"/>
              </w:rPr>
            </w:pPr>
          </w:p>
        </w:tc>
      </w:tr>
      <w:tr w:rsidR="00C43138" w:rsidRPr="009B44F6" w14:paraId="57CDD101" w14:textId="77777777" w:rsidTr="00731B14">
        <w:trPr>
          <w:trHeight w:val="165"/>
        </w:trPr>
        <w:tc>
          <w:tcPr>
            <w:tcW w:w="752" w:type="dxa"/>
          </w:tcPr>
          <w:p w14:paraId="375EE5D1" w14:textId="77777777" w:rsidR="00C43138" w:rsidRPr="009B44F6" w:rsidRDefault="00C43138" w:rsidP="00E055DA">
            <w:pPr>
              <w:spacing w:before="60" w:after="40"/>
              <w:jc w:val="right"/>
              <w:rPr>
                <w:rFonts w:eastAsia="Times New Roman"/>
                <w:b/>
                <w:color w:val="000000"/>
              </w:rPr>
            </w:pPr>
          </w:p>
        </w:tc>
        <w:tc>
          <w:tcPr>
            <w:tcW w:w="7323" w:type="dxa"/>
          </w:tcPr>
          <w:p w14:paraId="4EA34AC8"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No – SKIP TO Q7</w:t>
            </w:r>
          </w:p>
        </w:tc>
        <w:tc>
          <w:tcPr>
            <w:tcW w:w="1105" w:type="dxa"/>
          </w:tcPr>
          <w:p w14:paraId="6978BBE9"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13863252" w14:textId="77777777" w:rsidTr="00731B14">
        <w:trPr>
          <w:trHeight w:val="407"/>
        </w:trPr>
        <w:tc>
          <w:tcPr>
            <w:tcW w:w="752" w:type="dxa"/>
          </w:tcPr>
          <w:p w14:paraId="0DD7FAC5" w14:textId="77777777" w:rsidR="00C43138" w:rsidRPr="009B44F6" w:rsidRDefault="00C43138" w:rsidP="00E055DA">
            <w:pPr>
              <w:spacing w:before="60" w:after="40"/>
              <w:jc w:val="right"/>
              <w:rPr>
                <w:rFonts w:eastAsia="Times New Roman"/>
                <w:b/>
                <w:color w:val="000000"/>
              </w:rPr>
            </w:pPr>
          </w:p>
        </w:tc>
        <w:tc>
          <w:tcPr>
            <w:tcW w:w="7323" w:type="dxa"/>
          </w:tcPr>
          <w:p w14:paraId="31BBFE28"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Yes </w:t>
            </w:r>
          </w:p>
        </w:tc>
        <w:tc>
          <w:tcPr>
            <w:tcW w:w="1105" w:type="dxa"/>
          </w:tcPr>
          <w:p w14:paraId="14120CEA"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1EEEF1C1" w14:textId="77777777" w:rsidTr="00731B14">
        <w:trPr>
          <w:trHeight w:val="196"/>
        </w:trPr>
        <w:tc>
          <w:tcPr>
            <w:tcW w:w="752" w:type="dxa"/>
          </w:tcPr>
          <w:p w14:paraId="1E4527F1" w14:textId="77777777" w:rsidR="00C43138" w:rsidRPr="009B44F6" w:rsidRDefault="00C43138" w:rsidP="00E055DA">
            <w:pPr>
              <w:spacing w:before="60" w:after="40"/>
              <w:jc w:val="right"/>
              <w:rPr>
                <w:rFonts w:eastAsia="Times New Roman"/>
                <w:b/>
                <w:color w:val="000000"/>
              </w:rPr>
            </w:pPr>
          </w:p>
        </w:tc>
        <w:tc>
          <w:tcPr>
            <w:tcW w:w="7323" w:type="dxa"/>
          </w:tcPr>
          <w:p w14:paraId="5E1A0C36" w14:textId="77777777" w:rsidR="00C43138" w:rsidRPr="009B44F6" w:rsidRDefault="00C43138" w:rsidP="00E055DA">
            <w:pPr>
              <w:spacing w:before="0"/>
              <w:ind w:left="360" w:hanging="360"/>
              <w:jc w:val="left"/>
              <w:rPr>
                <w:rFonts w:eastAsia="Times New Roman"/>
                <w:color w:val="000000"/>
              </w:rPr>
            </w:pPr>
            <w:r w:rsidRPr="009B44F6">
              <w:rPr>
                <w:rFonts w:eastAsia="Times New Roman"/>
                <w:color w:val="000000"/>
              </w:rPr>
              <w:t>Refused</w:t>
            </w:r>
          </w:p>
        </w:tc>
        <w:tc>
          <w:tcPr>
            <w:tcW w:w="1105" w:type="dxa"/>
          </w:tcPr>
          <w:p w14:paraId="28534E48"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4FBD4B89"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58"/>
        <w:gridCol w:w="1134"/>
      </w:tblGrid>
      <w:tr w:rsidR="00C43138" w:rsidRPr="009B44F6" w14:paraId="0ED91129" w14:textId="77777777" w:rsidTr="00731B14">
        <w:trPr>
          <w:trHeight w:val="392"/>
          <w:tblHeader/>
        </w:trPr>
        <w:tc>
          <w:tcPr>
            <w:tcW w:w="817" w:type="dxa"/>
          </w:tcPr>
          <w:p w14:paraId="2C07991E" w14:textId="77777777" w:rsidR="00C43138" w:rsidRPr="009B44F6" w:rsidRDefault="00C43138" w:rsidP="00E055DA">
            <w:pPr>
              <w:spacing w:before="60" w:after="40"/>
              <w:jc w:val="center"/>
              <w:rPr>
                <w:rFonts w:eastAsia="Times New Roman"/>
                <w:b/>
                <w:color w:val="000000"/>
              </w:rPr>
            </w:pPr>
            <w:r w:rsidRPr="009B44F6">
              <w:rPr>
                <w:rFonts w:eastAsia="Times New Roman"/>
                <w:b/>
                <w:color w:val="000000"/>
              </w:rPr>
              <w:t>6A.</w:t>
            </w:r>
          </w:p>
        </w:tc>
        <w:tc>
          <w:tcPr>
            <w:tcW w:w="7258" w:type="dxa"/>
          </w:tcPr>
          <w:p w14:paraId="3A89DF47" w14:textId="77777777" w:rsidR="00C43138" w:rsidRPr="009B44F6" w:rsidRDefault="00C43138" w:rsidP="00E055DA">
            <w:pPr>
              <w:spacing w:before="60" w:after="40"/>
              <w:jc w:val="left"/>
              <w:rPr>
                <w:rFonts w:eastAsia="Times New Roman"/>
                <w:b/>
                <w:color w:val="000000"/>
              </w:rPr>
            </w:pPr>
            <w:r w:rsidRPr="009B44F6">
              <w:rPr>
                <w:rFonts w:eastAsia="Times New Roman"/>
                <w:b/>
                <w:color w:val="000000"/>
              </w:rPr>
              <w:t xml:space="preserve">Which of the following best describes your origin? </w:t>
            </w:r>
          </w:p>
          <w:p w14:paraId="5647764A" w14:textId="77777777" w:rsidR="00C43138" w:rsidRPr="009B44F6" w:rsidRDefault="00C43138" w:rsidP="00E055DA">
            <w:pPr>
              <w:spacing w:before="60" w:after="40"/>
              <w:jc w:val="left"/>
              <w:rPr>
                <w:rFonts w:eastAsia="Times New Roman"/>
                <w:b/>
                <w:color w:val="000000"/>
              </w:rPr>
            </w:pPr>
            <w:r w:rsidRPr="009B44F6">
              <w:rPr>
                <w:rFonts w:eastAsia="Times New Roman"/>
                <w:b/>
                <w:color w:val="000000"/>
              </w:rPr>
              <w:t xml:space="preserve">READ OUT. </w:t>
            </w:r>
            <w:r w:rsidRPr="009B44F6">
              <w:rPr>
                <w:rFonts w:eastAsia="Times New Roman"/>
                <w:b/>
                <w:color w:val="00B050"/>
              </w:rPr>
              <w:t xml:space="preserve">SINGLE RESPONSE </w:t>
            </w:r>
          </w:p>
        </w:tc>
        <w:tc>
          <w:tcPr>
            <w:tcW w:w="1134" w:type="dxa"/>
          </w:tcPr>
          <w:p w14:paraId="0E91EA60" w14:textId="77777777" w:rsidR="00C43138" w:rsidRPr="009B44F6" w:rsidRDefault="00C43138" w:rsidP="00E055DA">
            <w:pPr>
              <w:spacing w:before="60" w:after="40"/>
              <w:jc w:val="left"/>
              <w:rPr>
                <w:rFonts w:eastAsia="Times New Roman"/>
                <w:color w:val="000000"/>
              </w:rPr>
            </w:pPr>
          </w:p>
        </w:tc>
      </w:tr>
      <w:tr w:rsidR="00C43138" w:rsidRPr="009B44F6" w14:paraId="444CA2C0" w14:textId="77777777" w:rsidTr="00731B14">
        <w:trPr>
          <w:trHeight w:val="407"/>
        </w:trPr>
        <w:tc>
          <w:tcPr>
            <w:tcW w:w="817" w:type="dxa"/>
          </w:tcPr>
          <w:p w14:paraId="387412C9" w14:textId="77777777" w:rsidR="00C43138" w:rsidRPr="009B44F6" w:rsidRDefault="00C43138" w:rsidP="00E055DA">
            <w:pPr>
              <w:spacing w:before="60" w:after="40"/>
              <w:jc w:val="right"/>
              <w:rPr>
                <w:rFonts w:eastAsia="Times New Roman"/>
                <w:b/>
                <w:color w:val="000000"/>
              </w:rPr>
            </w:pPr>
          </w:p>
        </w:tc>
        <w:tc>
          <w:tcPr>
            <w:tcW w:w="7258" w:type="dxa"/>
          </w:tcPr>
          <w:p w14:paraId="58016808"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Both Aboriginal and Torres Strait Islander origin</w:t>
            </w:r>
          </w:p>
        </w:tc>
        <w:tc>
          <w:tcPr>
            <w:tcW w:w="1134" w:type="dxa"/>
          </w:tcPr>
          <w:p w14:paraId="4900F1E4"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2B92D870" w14:textId="77777777" w:rsidTr="00731B14">
        <w:trPr>
          <w:trHeight w:val="196"/>
        </w:trPr>
        <w:tc>
          <w:tcPr>
            <w:tcW w:w="817" w:type="dxa"/>
          </w:tcPr>
          <w:p w14:paraId="4B0C814E" w14:textId="77777777" w:rsidR="00C43138" w:rsidRPr="009B44F6" w:rsidRDefault="00C43138" w:rsidP="00E055DA">
            <w:pPr>
              <w:spacing w:before="60" w:after="40"/>
              <w:jc w:val="right"/>
              <w:rPr>
                <w:rFonts w:eastAsia="Times New Roman"/>
                <w:b/>
                <w:color w:val="000000"/>
              </w:rPr>
            </w:pPr>
          </w:p>
        </w:tc>
        <w:tc>
          <w:tcPr>
            <w:tcW w:w="7258" w:type="dxa"/>
          </w:tcPr>
          <w:p w14:paraId="39C97A35" w14:textId="77777777" w:rsidR="00C43138" w:rsidRPr="009B44F6" w:rsidRDefault="00C43138" w:rsidP="00E055DA">
            <w:pPr>
              <w:spacing w:before="0"/>
              <w:ind w:left="360" w:hanging="360"/>
              <w:jc w:val="left"/>
              <w:rPr>
                <w:rFonts w:eastAsia="Times New Roman"/>
                <w:color w:val="000000"/>
              </w:rPr>
            </w:pPr>
            <w:r w:rsidRPr="009B44F6">
              <w:rPr>
                <w:rFonts w:eastAsia="Times New Roman"/>
                <w:color w:val="000000"/>
              </w:rPr>
              <w:t>Aboriginal origin</w:t>
            </w:r>
          </w:p>
        </w:tc>
        <w:tc>
          <w:tcPr>
            <w:tcW w:w="1134" w:type="dxa"/>
          </w:tcPr>
          <w:p w14:paraId="01621A2D"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28844107" w14:textId="77777777" w:rsidTr="00731B14">
        <w:trPr>
          <w:trHeight w:val="196"/>
        </w:trPr>
        <w:tc>
          <w:tcPr>
            <w:tcW w:w="817" w:type="dxa"/>
          </w:tcPr>
          <w:p w14:paraId="3B85FAFC" w14:textId="77777777" w:rsidR="00C43138" w:rsidRPr="009B44F6" w:rsidRDefault="00C43138" w:rsidP="00E055DA">
            <w:pPr>
              <w:spacing w:before="60" w:after="40"/>
              <w:jc w:val="right"/>
              <w:rPr>
                <w:rFonts w:eastAsia="Times New Roman"/>
                <w:b/>
                <w:color w:val="000000"/>
              </w:rPr>
            </w:pPr>
          </w:p>
        </w:tc>
        <w:tc>
          <w:tcPr>
            <w:tcW w:w="7258" w:type="dxa"/>
          </w:tcPr>
          <w:p w14:paraId="1DFA60AA" w14:textId="77777777" w:rsidR="00C43138" w:rsidRPr="009B44F6" w:rsidRDefault="00C43138" w:rsidP="00E055DA">
            <w:pPr>
              <w:spacing w:before="0"/>
              <w:ind w:left="360" w:hanging="360"/>
              <w:jc w:val="left"/>
              <w:rPr>
                <w:rFonts w:eastAsia="Times New Roman"/>
                <w:color w:val="000000"/>
              </w:rPr>
            </w:pPr>
            <w:r w:rsidRPr="009B44F6">
              <w:rPr>
                <w:rFonts w:eastAsia="Times New Roman"/>
                <w:color w:val="000000"/>
              </w:rPr>
              <w:t>Torres Strait Islander origin</w:t>
            </w:r>
          </w:p>
        </w:tc>
        <w:tc>
          <w:tcPr>
            <w:tcW w:w="1134" w:type="dxa"/>
          </w:tcPr>
          <w:p w14:paraId="295B2417"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3</w:t>
            </w:r>
          </w:p>
        </w:tc>
      </w:tr>
      <w:tr w:rsidR="00C43138" w:rsidRPr="009B44F6" w14:paraId="00FFDBF7" w14:textId="77777777" w:rsidTr="00731B14">
        <w:trPr>
          <w:trHeight w:val="196"/>
        </w:trPr>
        <w:tc>
          <w:tcPr>
            <w:tcW w:w="817" w:type="dxa"/>
          </w:tcPr>
          <w:p w14:paraId="74BF65A2" w14:textId="77777777" w:rsidR="00C43138" w:rsidRPr="009B44F6" w:rsidRDefault="00C43138" w:rsidP="00E055DA">
            <w:pPr>
              <w:spacing w:before="60" w:after="40"/>
              <w:jc w:val="right"/>
              <w:rPr>
                <w:rFonts w:eastAsia="Times New Roman"/>
                <w:b/>
                <w:color w:val="000000"/>
              </w:rPr>
            </w:pPr>
          </w:p>
        </w:tc>
        <w:tc>
          <w:tcPr>
            <w:tcW w:w="7258" w:type="dxa"/>
          </w:tcPr>
          <w:p w14:paraId="6DAAEB9D" w14:textId="77777777" w:rsidR="00C43138" w:rsidRPr="009B44F6" w:rsidRDefault="00C43138" w:rsidP="00E055DA">
            <w:pPr>
              <w:spacing w:before="0"/>
              <w:ind w:left="360" w:hanging="360"/>
              <w:jc w:val="left"/>
              <w:rPr>
                <w:rFonts w:eastAsia="Times New Roman"/>
                <w:color w:val="000000"/>
              </w:rPr>
            </w:pPr>
            <w:r w:rsidRPr="009B44F6">
              <w:rPr>
                <w:rFonts w:eastAsia="Times New Roman"/>
                <w:color w:val="000000"/>
              </w:rPr>
              <w:t>Refused</w:t>
            </w:r>
          </w:p>
        </w:tc>
        <w:tc>
          <w:tcPr>
            <w:tcW w:w="1134" w:type="dxa"/>
          </w:tcPr>
          <w:p w14:paraId="511DD84D"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72A64BF9" w14:textId="77777777" w:rsidR="00C43138" w:rsidRPr="009B44F6" w:rsidRDefault="00C43138" w:rsidP="00C43138">
      <w:pPr>
        <w:tabs>
          <w:tab w:val="num" w:pos="798"/>
        </w:tabs>
        <w:spacing w:before="60" w:after="40"/>
        <w:jc w:val="left"/>
        <w:rPr>
          <w:rFonts w:eastAsia="Times New Roman"/>
          <w:b/>
          <w:color w:val="000000"/>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2429"/>
        <w:gridCol w:w="1304"/>
        <w:gridCol w:w="2948"/>
        <w:gridCol w:w="1730"/>
      </w:tblGrid>
      <w:tr w:rsidR="00C43138" w:rsidRPr="009B44F6" w14:paraId="7E1CF92F" w14:textId="77777777" w:rsidTr="00AF697A">
        <w:trPr>
          <w:trHeight w:val="567"/>
          <w:tblHeader/>
        </w:trPr>
        <w:tc>
          <w:tcPr>
            <w:tcW w:w="798" w:type="dxa"/>
          </w:tcPr>
          <w:p w14:paraId="70BD86F7" w14:textId="77777777" w:rsidR="00C43138" w:rsidRPr="009B44F6" w:rsidRDefault="00C43138" w:rsidP="004563EA">
            <w:pPr>
              <w:numPr>
                <w:ilvl w:val="0"/>
                <w:numId w:val="210"/>
              </w:numPr>
              <w:spacing w:before="60" w:after="40"/>
              <w:jc w:val="left"/>
              <w:rPr>
                <w:rFonts w:eastAsia="Times New Roman"/>
                <w:b/>
                <w:color w:val="000000"/>
              </w:rPr>
            </w:pPr>
          </w:p>
        </w:tc>
        <w:tc>
          <w:tcPr>
            <w:tcW w:w="8411" w:type="dxa"/>
            <w:gridSpan w:val="4"/>
          </w:tcPr>
          <w:p w14:paraId="31EFB2AF" w14:textId="77777777" w:rsidR="00C43138" w:rsidRPr="009B44F6" w:rsidRDefault="00C43138" w:rsidP="00E055DA">
            <w:pPr>
              <w:spacing w:before="60" w:after="40"/>
              <w:jc w:val="left"/>
              <w:rPr>
                <w:rFonts w:eastAsia="Times New Roman"/>
                <w:b/>
                <w:color w:val="00B050"/>
              </w:rPr>
            </w:pPr>
            <w:r w:rsidRPr="009B44F6">
              <w:rPr>
                <w:rFonts w:eastAsia="Times New Roman"/>
                <w:b/>
                <w:color w:val="000000"/>
              </w:rPr>
              <w:t xml:space="preserve">What town, suburb or community do you usually live in? </w:t>
            </w:r>
            <w:r w:rsidRPr="009B44F6">
              <w:rPr>
                <w:rFonts w:eastAsia="Times New Roman"/>
                <w:b/>
                <w:color w:val="00B050"/>
              </w:rPr>
              <w:t xml:space="preserve">(If more than one, </w:t>
            </w:r>
            <w:r w:rsidRPr="009B44F6">
              <w:rPr>
                <w:rFonts w:eastAsia="Times New Roman"/>
                <w:b/>
              </w:rPr>
              <w:t>“the one in which you spend most time”</w:t>
            </w:r>
            <w:r w:rsidRPr="009B44F6">
              <w:rPr>
                <w:rFonts w:eastAsia="Times New Roman"/>
                <w:b/>
                <w:color w:val="00B050"/>
              </w:rPr>
              <w:t xml:space="preserve">.) </w:t>
            </w:r>
            <w:r w:rsidRPr="009B44F6">
              <w:rPr>
                <w:rFonts w:eastAsia="Times New Roman"/>
                <w:b/>
                <w:color w:val="000000"/>
              </w:rPr>
              <w:t xml:space="preserve"> </w:t>
            </w:r>
            <w:r w:rsidRPr="009B44F6">
              <w:rPr>
                <w:rFonts w:eastAsia="Times New Roman"/>
                <w:b/>
                <w:color w:val="00B050"/>
              </w:rPr>
              <w:t>SINGLE RESPONSE</w:t>
            </w:r>
          </w:p>
          <w:p w14:paraId="53A6AE47" w14:textId="77777777" w:rsidR="00C43138" w:rsidRPr="009B44F6" w:rsidRDefault="00C43138" w:rsidP="00E055DA">
            <w:pPr>
              <w:spacing w:before="60" w:after="40"/>
              <w:jc w:val="left"/>
              <w:rPr>
                <w:rFonts w:eastAsia="Times New Roman"/>
                <w:b/>
                <w:color w:val="00B050"/>
              </w:rPr>
            </w:pPr>
            <w:r w:rsidRPr="009B44F6">
              <w:rPr>
                <w:rFonts w:eastAsia="Times New Roman"/>
                <w:b/>
                <w:color w:val="00B050"/>
              </w:rPr>
              <w:t>[IF YOU CANNOT FIND THE TOWN IN THE LIST, ASK “</w:t>
            </w:r>
            <w:r w:rsidRPr="009B44F6">
              <w:rPr>
                <w:rFonts w:eastAsia="Times New Roman"/>
                <w:b/>
              </w:rPr>
              <w:t>What’s that nearest to?”</w:t>
            </w:r>
          </w:p>
          <w:p w14:paraId="3C78B74E" w14:textId="77777777" w:rsidR="00C43138" w:rsidRPr="009B44F6" w:rsidRDefault="00C43138" w:rsidP="00E055DA">
            <w:pPr>
              <w:spacing w:before="60" w:after="40"/>
              <w:jc w:val="left"/>
              <w:rPr>
                <w:rFonts w:eastAsia="Times New Roman"/>
                <w:color w:val="00B050"/>
              </w:rPr>
            </w:pPr>
            <w:r w:rsidRPr="009B44F6">
              <w:rPr>
                <w:rFonts w:eastAsia="Times New Roman"/>
                <w:b/>
                <w:color w:val="00B050"/>
              </w:rPr>
              <w:t xml:space="preserve">REPEAT UNTIL FOUND IN LIST OR SELECT </w:t>
            </w:r>
            <w:r w:rsidRPr="009B44F6">
              <w:rPr>
                <w:rFonts w:eastAsia="Times New Roman"/>
                <w:b/>
              </w:rPr>
              <w:t xml:space="preserve">“None of the above” </w:t>
            </w:r>
            <w:r w:rsidRPr="009B44F6">
              <w:rPr>
                <w:rFonts w:eastAsia="Times New Roman"/>
                <w:b/>
                <w:color w:val="00B050"/>
              </w:rPr>
              <w:t>[999]</w:t>
            </w:r>
          </w:p>
        </w:tc>
      </w:tr>
      <w:tr w:rsidR="00C43138" w:rsidRPr="009B44F6" w14:paraId="3D87AFAA" w14:textId="77777777" w:rsidTr="00AF697A">
        <w:trPr>
          <w:trHeight w:val="392"/>
          <w:tblHeader/>
        </w:trPr>
        <w:tc>
          <w:tcPr>
            <w:tcW w:w="798" w:type="dxa"/>
          </w:tcPr>
          <w:p w14:paraId="389075B6" w14:textId="77777777" w:rsidR="00C43138" w:rsidRPr="009B44F6" w:rsidRDefault="00C43138" w:rsidP="00E055DA">
            <w:pPr>
              <w:spacing w:before="60" w:after="40"/>
              <w:ind w:left="720"/>
              <w:jc w:val="left"/>
              <w:rPr>
                <w:rFonts w:eastAsia="Times New Roman"/>
                <w:b/>
                <w:color w:val="000000"/>
              </w:rPr>
            </w:pPr>
          </w:p>
        </w:tc>
        <w:tc>
          <w:tcPr>
            <w:tcW w:w="2429" w:type="dxa"/>
          </w:tcPr>
          <w:p w14:paraId="1900A7DA" w14:textId="77777777" w:rsidR="00C43138" w:rsidRPr="009B44F6" w:rsidRDefault="00C43138" w:rsidP="00E055DA">
            <w:pPr>
              <w:spacing w:before="0"/>
              <w:ind w:left="360" w:hanging="360"/>
              <w:rPr>
                <w:rFonts w:eastAsia="Times New Roman"/>
                <w:b/>
                <w:color w:val="000000"/>
              </w:rPr>
            </w:pPr>
            <w:r w:rsidRPr="009B44F6">
              <w:rPr>
                <w:rFonts w:eastAsia="Times New Roman"/>
                <w:b/>
                <w:color w:val="000000"/>
              </w:rPr>
              <w:t>CEDUNA LIST</w:t>
            </w:r>
          </w:p>
        </w:tc>
        <w:tc>
          <w:tcPr>
            <w:tcW w:w="1304" w:type="dxa"/>
          </w:tcPr>
          <w:p w14:paraId="49341CC7" w14:textId="77777777" w:rsidR="00C43138" w:rsidRPr="009B44F6" w:rsidRDefault="00C43138" w:rsidP="00E055DA">
            <w:pPr>
              <w:spacing w:before="60" w:after="40"/>
              <w:jc w:val="left"/>
              <w:rPr>
                <w:rFonts w:eastAsia="Times New Roman"/>
                <w:color w:val="000000"/>
              </w:rPr>
            </w:pPr>
          </w:p>
        </w:tc>
        <w:tc>
          <w:tcPr>
            <w:tcW w:w="2948" w:type="dxa"/>
          </w:tcPr>
          <w:p w14:paraId="6F40DC2D" w14:textId="77777777" w:rsidR="00C43138" w:rsidRPr="009B44F6" w:rsidRDefault="00C43138" w:rsidP="00E055DA">
            <w:pPr>
              <w:spacing w:before="60" w:after="40"/>
              <w:jc w:val="left"/>
              <w:rPr>
                <w:rFonts w:eastAsia="Times New Roman"/>
                <w:b/>
                <w:color w:val="000000"/>
              </w:rPr>
            </w:pPr>
            <w:r w:rsidRPr="009B44F6">
              <w:rPr>
                <w:rFonts w:eastAsia="Times New Roman"/>
                <w:b/>
                <w:color w:val="000000"/>
              </w:rPr>
              <w:t>KUNUNURRA/WYNDHAM LIST</w:t>
            </w:r>
          </w:p>
        </w:tc>
        <w:tc>
          <w:tcPr>
            <w:tcW w:w="1730" w:type="dxa"/>
          </w:tcPr>
          <w:p w14:paraId="264B9B0B" w14:textId="77777777" w:rsidR="00C43138" w:rsidRPr="009B44F6" w:rsidRDefault="00C43138" w:rsidP="00E055DA">
            <w:pPr>
              <w:spacing w:before="60" w:after="40"/>
              <w:jc w:val="left"/>
              <w:rPr>
                <w:rFonts w:eastAsia="Times New Roman"/>
                <w:color w:val="000000"/>
              </w:rPr>
            </w:pPr>
          </w:p>
        </w:tc>
      </w:tr>
      <w:tr w:rsidR="00C43138" w:rsidRPr="009B44F6" w14:paraId="0199DAE5" w14:textId="77777777" w:rsidTr="00AF697A">
        <w:trPr>
          <w:trHeight w:val="165"/>
        </w:trPr>
        <w:tc>
          <w:tcPr>
            <w:tcW w:w="798" w:type="dxa"/>
          </w:tcPr>
          <w:p w14:paraId="196AEF37" w14:textId="77777777" w:rsidR="00C43138" w:rsidRPr="009B44F6" w:rsidRDefault="00C43138" w:rsidP="00E055DA">
            <w:pPr>
              <w:spacing w:before="60" w:after="40"/>
              <w:jc w:val="right"/>
              <w:rPr>
                <w:rFonts w:eastAsia="Times New Roman"/>
                <w:b/>
                <w:color w:val="000000"/>
              </w:rPr>
            </w:pPr>
          </w:p>
        </w:tc>
        <w:tc>
          <w:tcPr>
            <w:tcW w:w="2429" w:type="dxa"/>
            <w:vAlign w:val="bottom"/>
          </w:tcPr>
          <w:p w14:paraId="3667DE62"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BALD HILL</w:t>
            </w:r>
          </w:p>
        </w:tc>
        <w:tc>
          <w:tcPr>
            <w:tcW w:w="1304" w:type="dxa"/>
          </w:tcPr>
          <w:p w14:paraId="49CB216E" w14:textId="77777777" w:rsidR="00C43138" w:rsidRPr="009B44F6" w:rsidRDefault="00C43138" w:rsidP="004563EA">
            <w:pPr>
              <w:numPr>
                <w:ilvl w:val="0"/>
                <w:numId w:val="155"/>
              </w:numPr>
              <w:spacing w:before="60" w:after="40"/>
              <w:jc w:val="center"/>
              <w:rPr>
                <w:rFonts w:eastAsia="Times New Roman"/>
                <w:color w:val="000000"/>
              </w:rPr>
            </w:pPr>
          </w:p>
        </w:tc>
        <w:tc>
          <w:tcPr>
            <w:tcW w:w="2948" w:type="dxa"/>
            <w:vAlign w:val="bottom"/>
          </w:tcPr>
          <w:p w14:paraId="10CE4BE9"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ALLIGATOR HOLE</w:t>
            </w:r>
          </w:p>
        </w:tc>
        <w:tc>
          <w:tcPr>
            <w:tcW w:w="1730" w:type="dxa"/>
          </w:tcPr>
          <w:p w14:paraId="5542E00B" w14:textId="77777777" w:rsidR="00C43138" w:rsidRPr="009B44F6" w:rsidRDefault="00C43138" w:rsidP="004563EA">
            <w:pPr>
              <w:numPr>
                <w:ilvl w:val="0"/>
                <w:numId w:val="156"/>
              </w:numPr>
              <w:spacing w:before="60" w:after="40"/>
              <w:jc w:val="center"/>
              <w:rPr>
                <w:rFonts w:eastAsia="Times New Roman"/>
                <w:color w:val="000000"/>
              </w:rPr>
            </w:pPr>
          </w:p>
        </w:tc>
      </w:tr>
      <w:tr w:rsidR="00C43138" w:rsidRPr="009B44F6" w14:paraId="650F8D27" w14:textId="77777777" w:rsidTr="00AF697A">
        <w:trPr>
          <w:trHeight w:val="165"/>
        </w:trPr>
        <w:tc>
          <w:tcPr>
            <w:tcW w:w="798" w:type="dxa"/>
          </w:tcPr>
          <w:p w14:paraId="066F2EF4" w14:textId="77777777" w:rsidR="00C43138" w:rsidRPr="009B44F6" w:rsidRDefault="00C43138" w:rsidP="00E055DA">
            <w:pPr>
              <w:spacing w:before="60" w:after="40"/>
              <w:jc w:val="right"/>
              <w:rPr>
                <w:rFonts w:eastAsia="Times New Roman"/>
                <w:b/>
                <w:color w:val="000000"/>
              </w:rPr>
            </w:pPr>
          </w:p>
        </w:tc>
        <w:tc>
          <w:tcPr>
            <w:tcW w:w="2429" w:type="dxa"/>
            <w:vAlign w:val="bottom"/>
          </w:tcPr>
          <w:p w14:paraId="7268FD1D"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BETTS CORNER</w:t>
            </w:r>
          </w:p>
        </w:tc>
        <w:tc>
          <w:tcPr>
            <w:tcW w:w="1304" w:type="dxa"/>
          </w:tcPr>
          <w:p w14:paraId="40C328E5"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1A04AE3D"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BELL SPRINGS</w:t>
            </w:r>
          </w:p>
        </w:tc>
        <w:tc>
          <w:tcPr>
            <w:tcW w:w="1730" w:type="dxa"/>
          </w:tcPr>
          <w:p w14:paraId="409D13DB"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609CA965" w14:textId="77777777" w:rsidTr="00AF697A">
        <w:trPr>
          <w:trHeight w:val="165"/>
        </w:trPr>
        <w:tc>
          <w:tcPr>
            <w:tcW w:w="798" w:type="dxa"/>
          </w:tcPr>
          <w:p w14:paraId="20A6EDC8" w14:textId="77777777" w:rsidR="00C43138" w:rsidRPr="009B44F6" w:rsidRDefault="00C43138" w:rsidP="00E055DA">
            <w:pPr>
              <w:spacing w:before="60" w:after="40"/>
              <w:jc w:val="right"/>
              <w:rPr>
                <w:rFonts w:eastAsia="Times New Roman"/>
                <w:b/>
                <w:color w:val="000000"/>
              </w:rPr>
            </w:pPr>
          </w:p>
        </w:tc>
        <w:tc>
          <w:tcPr>
            <w:tcW w:w="2429" w:type="dxa"/>
            <w:vAlign w:val="bottom"/>
          </w:tcPr>
          <w:p w14:paraId="3EFCD89D"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BOOKABIE</w:t>
            </w:r>
          </w:p>
        </w:tc>
        <w:tc>
          <w:tcPr>
            <w:tcW w:w="1304" w:type="dxa"/>
          </w:tcPr>
          <w:p w14:paraId="050ED967"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25B6FA25"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BETHAL</w:t>
            </w:r>
          </w:p>
        </w:tc>
        <w:tc>
          <w:tcPr>
            <w:tcW w:w="1730" w:type="dxa"/>
          </w:tcPr>
          <w:p w14:paraId="77A719FB"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1AC4B4B1" w14:textId="77777777" w:rsidTr="00AF697A">
        <w:trPr>
          <w:trHeight w:val="165"/>
        </w:trPr>
        <w:tc>
          <w:tcPr>
            <w:tcW w:w="798" w:type="dxa"/>
          </w:tcPr>
          <w:p w14:paraId="751B613A" w14:textId="77777777" w:rsidR="00C43138" w:rsidRPr="009B44F6" w:rsidRDefault="00C43138" w:rsidP="00E055DA">
            <w:pPr>
              <w:spacing w:before="60" w:after="40"/>
              <w:jc w:val="right"/>
              <w:rPr>
                <w:rFonts w:eastAsia="Times New Roman"/>
                <w:b/>
                <w:color w:val="000000"/>
              </w:rPr>
            </w:pPr>
          </w:p>
        </w:tc>
        <w:tc>
          <w:tcPr>
            <w:tcW w:w="2429" w:type="dxa"/>
            <w:vAlign w:val="bottom"/>
          </w:tcPr>
          <w:p w14:paraId="366DF099"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BORDER VILLAGE</w:t>
            </w:r>
          </w:p>
        </w:tc>
        <w:tc>
          <w:tcPr>
            <w:tcW w:w="1304" w:type="dxa"/>
          </w:tcPr>
          <w:p w14:paraId="32B3E13E"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39D4E230"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CARLTON HILL</w:t>
            </w:r>
          </w:p>
        </w:tc>
        <w:tc>
          <w:tcPr>
            <w:tcW w:w="1730" w:type="dxa"/>
          </w:tcPr>
          <w:p w14:paraId="36F61D09"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1365D7B1" w14:textId="77777777" w:rsidTr="00AF697A">
        <w:trPr>
          <w:trHeight w:val="165"/>
        </w:trPr>
        <w:tc>
          <w:tcPr>
            <w:tcW w:w="798" w:type="dxa"/>
          </w:tcPr>
          <w:p w14:paraId="0754BCA7" w14:textId="77777777" w:rsidR="00C43138" w:rsidRPr="009B44F6" w:rsidRDefault="00C43138" w:rsidP="00E055DA">
            <w:pPr>
              <w:spacing w:before="60" w:after="40"/>
              <w:jc w:val="right"/>
              <w:rPr>
                <w:rFonts w:eastAsia="Times New Roman"/>
                <w:b/>
                <w:color w:val="000000"/>
              </w:rPr>
            </w:pPr>
          </w:p>
        </w:tc>
        <w:tc>
          <w:tcPr>
            <w:tcW w:w="2429" w:type="dxa"/>
            <w:vAlign w:val="bottom"/>
          </w:tcPr>
          <w:p w14:paraId="58D5F7AE"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BULINDA</w:t>
            </w:r>
          </w:p>
        </w:tc>
        <w:tc>
          <w:tcPr>
            <w:tcW w:w="1304" w:type="dxa"/>
          </w:tcPr>
          <w:p w14:paraId="238BC413"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43EDDC07"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COCKATOO SPRINGS</w:t>
            </w:r>
          </w:p>
        </w:tc>
        <w:tc>
          <w:tcPr>
            <w:tcW w:w="1730" w:type="dxa"/>
          </w:tcPr>
          <w:p w14:paraId="171ECB31"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7F82D4D3" w14:textId="77777777" w:rsidTr="00AF697A">
        <w:trPr>
          <w:trHeight w:val="165"/>
        </w:trPr>
        <w:tc>
          <w:tcPr>
            <w:tcW w:w="798" w:type="dxa"/>
          </w:tcPr>
          <w:p w14:paraId="45106051" w14:textId="77777777" w:rsidR="00C43138" w:rsidRPr="009B44F6" w:rsidRDefault="00C43138" w:rsidP="00E055DA">
            <w:pPr>
              <w:spacing w:before="60" w:after="40"/>
              <w:jc w:val="right"/>
              <w:rPr>
                <w:rFonts w:eastAsia="Times New Roman"/>
                <w:b/>
                <w:color w:val="000000"/>
              </w:rPr>
            </w:pPr>
          </w:p>
        </w:tc>
        <w:tc>
          <w:tcPr>
            <w:tcW w:w="2429" w:type="dxa"/>
            <w:vAlign w:val="bottom"/>
          </w:tcPr>
          <w:p w14:paraId="204BD40D"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CACTUS BEACH</w:t>
            </w:r>
          </w:p>
        </w:tc>
        <w:tc>
          <w:tcPr>
            <w:tcW w:w="1304" w:type="dxa"/>
          </w:tcPr>
          <w:p w14:paraId="1812BB49"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21A79AB7"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DILLON SPRINGS</w:t>
            </w:r>
          </w:p>
        </w:tc>
        <w:tc>
          <w:tcPr>
            <w:tcW w:w="1730" w:type="dxa"/>
          </w:tcPr>
          <w:p w14:paraId="35E724FD"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28AA7F20" w14:textId="77777777" w:rsidTr="00AF697A">
        <w:trPr>
          <w:trHeight w:val="165"/>
        </w:trPr>
        <w:tc>
          <w:tcPr>
            <w:tcW w:w="798" w:type="dxa"/>
          </w:tcPr>
          <w:p w14:paraId="592B9777" w14:textId="77777777" w:rsidR="00C43138" w:rsidRPr="009B44F6" w:rsidRDefault="00C43138" w:rsidP="00E055DA">
            <w:pPr>
              <w:spacing w:before="60" w:after="40"/>
              <w:jc w:val="right"/>
              <w:rPr>
                <w:rFonts w:eastAsia="Times New Roman"/>
                <w:b/>
                <w:color w:val="000000"/>
              </w:rPr>
            </w:pPr>
          </w:p>
        </w:tc>
        <w:tc>
          <w:tcPr>
            <w:tcW w:w="2429" w:type="dxa"/>
            <w:vAlign w:val="bottom"/>
          </w:tcPr>
          <w:p w14:paraId="785E90F6" w14:textId="77777777" w:rsidR="00C43138" w:rsidRPr="009B44F6" w:rsidRDefault="00C43138" w:rsidP="00E055DA">
            <w:pPr>
              <w:spacing w:before="0"/>
              <w:jc w:val="left"/>
              <w:rPr>
                <w:rFonts w:eastAsia="Times New Roman" w:cs="Calibri"/>
                <w:b/>
                <w:color w:val="000000"/>
              </w:rPr>
            </w:pPr>
            <w:r w:rsidRPr="009B44F6">
              <w:rPr>
                <w:rFonts w:eastAsia="Times New Roman" w:cs="Calibri"/>
                <w:b/>
                <w:color w:val="000000"/>
              </w:rPr>
              <w:t>CEDUNA</w:t>
            </w:r>
          </w:p>
        </w:tc>
        <w:tc>
          <w:tcPr>
            <w:tcW w:w="1304" w:type="dxa"/>
          </w:tcPr>
          <w:p w14:paraId="5EEC1A50"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22BA4D1A"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DINGO SPRINGS</w:t>
            </w:r>
          </w:p>
        </w:tc>
        <w:tc>
          <w:tcPr>
            <w:tcW w:w="1730" w:type="dxa"/>
          </w:tcPr>
          <w:p w14:paraId="602C9059"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1856CA62" w14:textId="77777777" w:rsidTr="00AF697A">
        <w:trPr>
          <w:trHeight w:val="165"/>
        </w:trPr>
        <w:tc>
          <w:tcPr>
            <w:tcW w:w="798" w:type="dxa"/>
          </w:tcPr>
          <w:p w14:paraId="2FDBAB78" w14:textId="77777777" w:rsidR="00C43138" w:rsidRPr="009B44F6" w:rsidRDefault="00C43138" w:rsidP="00E055DA">
            <w:pPr>
              <w:spacing w:before="60" w:after="40"/>
              <w:jc w:val="right"/>
              <w:rPr>
                <w:rFonts w:eastAsia="Times New Roman"/>
                <w:b/>
                <w:color w:val="000000"/>
              </w:rPr>
            </w:pPr>
          </w:p>
        </w:tc>
        <w:tc>
          <w:tcPr>
            <w:tcW w:w="2429" w:type="dxa"/>
            <w:vAlign w:val="bottom"/>
          </w:tcPr>
          <w:p w14:paraId="194DE0F4" w14:textId="77777777" w:rsidR="00C43138" w:rsidRPr="009B44F6" w:rsidRDefault="00C43138" w:rsidP="00E055DA">
            <w:pPr>
              <w:spacing w:before="0"/>
              <w:jc w:val="left"/>
              <w:rPr>
                <w:rFonts w:eastAsia="Times New Roman" w:cs="Calibri"/>
                <w:b/>
                <w:color w:val="000000"/>
              </w:rPr>
            </w:pPr>
          </w:p>
        </w:tc>
        <w:tc>
          <w:tcPr>
            <w:tcW w:w="1304" w:type="dxa"/>
          </w:tcPr>
          <w:p w14:paraId="5BBBB99F" w14:textId="77777777" w:rsidR="00C43138" w:rsidRPr="009B44F6" w:rsidRDefault="00C43138" w:rsidP="00E055DA">
            <w:pPr>
              <w:spacing w:before="60" w:after="40"/>
              <w:ind w:left="720"/>
              <w:jc w:val="center"/>
              <w:rPr>
                <w:rFonts w:eastAsia="Times New Roman" w:cs="Arial"/>
                <w:color w:val="000000"/>
              </w:rPr>
            </w:pPr>
          </w:p>
        </w:tc>
        <w:tc>
          <w:tcPr>
            <w:tcW w:w="2948" w:type="dxa"/>
            <w:vAlign w:val="bottom"/>
          </w:tcPr>
          <w:p w14:paraId="4BCCDF74"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 xml:space="preserve">DOON DOON </w:t>
            </w:r>
          </w:p>
        </w:tc>
        <w:tc>
          <w:tcPr>
            <w:tcW w:w="1730" w:type="dxa"/>
          </w:tcPr>
          <w:p w14:paraId="0DA5450D"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676383C4" w14:textId="77777777" w:rsidTr="00AF697A">
        <w:trPr>
          <w:trHeight w:val="165"/>
        </w:trPr>
        <w:tc>
          <w:tcPr>
            <w:tcW w:w="798" w:type="dxa"/>
          </w:tcPr>
          <w:p w14:paraId="549ED017" w14:textId="77777777" w:rsidR="00C43138" w:rsidRPr="009B44F6" w:rsidRDefault="00C43138" w:rsidP="00E055DA">
            <w:pPr>
              <w:spacing w:before="60" w:after="40"/>
              <w:jc w:val="right"/>
              <w:rPr>
                <w:rFonts w:eastAsia="Times New Roman"/>
                <w:b/>
                <w:color w:val="000000"/>
              </w:rPr>
            </w:pPr>
          </w:p>
        </w:tc>
        <w:tc>
          <w:tcPr>
            <w:tcW w:w="2429" w:type="dxa"/>
            <w:vAlign w:val="bottom"/>
          </w:tcPr>
          <w:p w14:paraId="6BA1EEED"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CEDUNA TOWN CAMP</w:t>
            </w:r>
          </w:p>
        </w:tc>
        <w:tc>
          <w:tcPr>
            <w:tcW w:w="1304" w:type="dxa"/>
          </w:tcPr>
          <w:p w14:paraId="3E57DB81"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4B8CC2CC"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EMU CREEK</w:t>
            </w:r>
          </w:p>
        </w:tc>
        <w:tc>
          <w:tcPr>
            <w:tcW w:w="1730" w:type="dxa"/>
          </w:tcPr>
          <w:p w14:paraId="7219EB44"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324AFF87" w14:textId="77777777" w:rsidTr="00AF697A">
        <w:trPr>
          <w:trHeight w:val="165"/>
        </w:trPr>
        <w:tc>
          <w:tcPr>
            <w:tcW w:w="798" w:type="dxa"/>
          </w:tcPr>
          <w:p w14:paraId="6FC2DDFA" w14:textId="77777777" w:rsidR="00C43138" w:rsidRPr="009B44F6" w:rsidRDefault="00C43138" w:rsidP="00E055DA">
            <w:pPr>
              <w:spacing w:before="60" w:after="40"/>
              <w:jc w:val="right"/>
              <w:rPr>
                <w:rFonts w:eastAsia="Times New Roman"/>
                <w:b/>
                <w:color w:val="000000"/>
              </w:rPr>
            </w:pPr>
          </w:p>
        </w:tc>
        <w:tc>
          <w:tcPr>
            <w:tcW w:w="2429" w:type="dxa"/>
            <w:vAlign w:val="bottom"/>
          </w:tcPr>
          <w:p w14:paraId="21CAAF9E"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CHINBINGINA</w:t>
            </w:r>
          </w:p>
        </w:tc>
        <w:tc>
          <w:tcPr>
            <w:tcW w:w="1304" w:type="dxa"/>
          </w:tcPr>
          <w:p w14:paraId="77BFF42C"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1A072988"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FLYING FOX</w:t>
            </w:r>
          </w:p>
        </w:tc>
        <w:tc>
          <w:tcPr>
            <w:tcW w:w="1730" w:type="dxa"/>
          </w:tcPr>
          <w:p w14:paraId="1FD10F77"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4644FCC5" w14:textId="77777777" w:rsidTr="00AF697A">
        <w:trPr>
          <w:trHeight w:val="165"/>
        </w:trPr>
        <w:tc>
          <w:tcPr>
            <w:tcW w:w="798" w:type="dxa"/>
          </w:tcPr>
          <w:p w14:paraId="0239B9D6" w14:textId="77777777" w:rsidR="00C43138" w:rsidRPr="009B44F6" w:rsidRDefault="00C43138" w:rsidP="00E055DA">
            <w:pPr>
              <w:spacing w:before="60" w:after="40"/>
              <w:jc w:val="right"/>
              <w:rPr>
                <w:rFonts w:eastAsia="Times New Roman"/>
                <w:b/>
                <w:color w:val="000000"/>
              </w:rPr>
            </w:pPr>
          </w:p>
        </w:tc>
        <w:tc>
          <w:tcPr>
            <w:tcW w:w="2429" w:type="dxa"/>
            <w:vAlign w:val="bottom"/>
          </w:tcPr>
          <w:p w14:paraId="7B9AE768"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CHINTA</w:t>
            </w:r>
          </w:p>
        </w:tc>
        <w:tc>
          <w:tcPr>
            <w:tcW w:w="1304" w:type="dxa"/>
          </w:tcPr>
          <w:p w14:paraId="00AC887C"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75FC9F49"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FOUR MILE</w:t>
            </w:r>
          </w:p>
        </w:tc>
        <w:tc>
          <w:tcPr>
            <w:tcW w:w="1730" w:type="dxa"/>
          </w:tcPr>
          <w:p w14:paraId="7777B418"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5EE83DE3" w14:textId="77777777" w:rsidTr="00AF697A">
        <w:trPr>
          <w:trHeight w:val="165"/>
        </w:trPr>
        <w:tc>
          <w:tcPr>
            <w:tcW w:w="798" w:type="dxa"/>
          </w:tcPr>
          <w:p w14:paraId="5FA1FBBD" w14:textId="77777777" w:rsidR="00C43138" w:rsidRPr="009B44F6" w:rsidRDefault="00C43138" w:rsidP="00E055DA">
            <w:pPr>
              <w:spacing w:before="60" w:after="40"/>
              <w:jc w:val="right"/>
              <w:rPr>
                <w:rFonts w:eastAsia="Times New Roman"/>
                <w:b/>
                <w:color w:val="000000"/>
              </w:rPr>
            </w:pPr>
          </w:p>
        </w:tc>
        <w:tc>
          <w:tcPr>
            <w:tcW w:w="2429" w:type="dxa"/>
            <w:vAlign w:val="bottom"/>
          </w:tcPr>
          <w:p w14:paraId="64436A42"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CHARRA</w:t>
            </w:r>
          </w:p>
        </w:tc>
        <w:tc>
          <w:tcPr>
            <w:tcW w:w="1304" w:type="dxa"/>
          </w:tcPr>
          <w:p w14:paraId="095055B3"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69F460D5"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GEBOOWAMA</w:t>
            </w:r>
          </w:p>
        </w:tc>
        <w:tc>
          <w:tcPr>
            <w:tcW w:w="1730" w:type="dxa"/>
          </w:tcPr>
          <w:p w14:paraId="5F33BD0B"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58E83A70" w14:textId="77777777" w:rsidTr="00AF697A">
        <w:trPr>
          <w:trHeight w:val="165"/>
        </w:trPr>
        <w:tc>
          <w:tcPr>
            <w:tcW w:w="798" w:type="dxa"/>
          </w:tcPr>
          <w:p w14:paraId="0E9B2714" w14:textId="77777777" w:rsidR="00C43138" w:rsidRPr="009B44F6" w:rsidRDefault="00C43138" w:rsidP="00E055DA">
            <w:pPr>
              <w:spacing w:before="60" w:after="40"/>
              <w:jc w:val="right"/>
              <w:rPr>
                <w:rFonts w:eastAsia="Times New Roman"/>
                <w:b/>
                <w:color w:val="000000"/>
              </w:rPr>
            </w:pPr>
          </w:p>
        </w:tc>
        <w:tc>
          <w:tcPr>
            <w:tcW w:w="2429" w:type="dxa"/>
            <w:vAlign w:val="bottom"/>
          </w:tcPr>
          <w:p w14:paraId="7136D62C"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CHUNDARIA</w:t>
            </w:r>
          </w:p>
        </w:tc>
        <w:tc>
          <w:tcPr>
            <w:tcW w:w="1304" w:type="dxa"/>
          </w:tcPr>
          <w:p w14:paraId="5FC340C1"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6098262B"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GLEN HILL</w:t>
            </w:r>
          </w:p>
        </w:tc>
        <w:tc>
          <w:tcPr>
            <w:tcW w:w="1730" w:type="dxa"/>
          </w:tcPr>
          <w:p w14:paraId="47FD3BB4"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7C8A5FF1" w14:textId="77777777" w:rsidTr="00AF697A">
        <w:trPr>
          <w:trHeight w:val="165"/>
        </w:trPr>
        <w:tc>
          <w:tcPr>
            <w:tcW w:w="798" w:type="dxa"/>
          </w:tcPr>
          <w:p w14:paraId="6016B08E" w14:textId="77777777" w:rsidR="00C43138" w:rsidRPr="009B44F6" w:rsidRDefault="00C43138" w:rsidP="00E055DA">
            <w:pPr>
              <w:spacing w:before="60" w:after="40"/>
              <w:jc w:val="right"/>
              <w:rPr>
                <w:rFonts w:eastAsia="Times New Roman"/>
                <w:b/>
                <w:color w:val="000000"/>
              </w:rPr>
            </w:pPr>
          </w:p>
        </w:tc>
        <w:tc>
          <w:tcPr>
            <w:tcW w:w="2429" w:type="dxa"/>
            <w:vAlign w:val="bottom"/>
          </w:tcPr>
          <w:p w14:paraId="61801791"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CUNGENA</w:t>
            </w:r>
          </w:p>
        </w:tc>
        <w:tc>
          <w:tcPr>
            <w:tcW w:w="1304" w:type="dxa"/>
          </w:tcPr>
          <w:p w14:paraId="0A1509AB"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64209F7D"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GOOSE HILL</w:t>
            </w:r>
          </w:p>
        </w:tc>
        <w:tc>
          <w:tcPr>
            <w:tcW w:w="1730" w:type="dxa"/>
          </w:tcPr>
          <w:p w14:paraId="52936B5B"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3CDF6A0C" w14:textId="77777777" w:rsidTr="00AF697A">
        <w:trPr>
          <w:trHeight w:val="165"/>
        </w:trPr>
        <w:tc>
          <w:tcPr>
            <w:tcW w:w="798" w:type="dxa"/>
          </w:tcPr>
          <w:p w14:paraId="638F913E" w14:textId="77777777" w:rsidR="00C43138" w:rsidRPr="009B44F6" w:rsidRDefault="00C43138" w:rsidP="00E055DA">
            <w:pPr>
              <w:spacing w:before="60" w:after="40"/>
              <w:jc w:val="right"/>
              <w:rPr>
                <w:rFonts w:eastAsia="Times New Roman"/>
                <w:b/>
                <w:color w:val="000000"/>
              </w:rPr>
            </w:pPr>
          </w:p>
        </w:tc>
        <w:tc>
          <w:tcPr>
            <w:tcW w:w="2429" w:type="dxa"/>
            <w:vAlign w:val="bottom"/>
          </w:tcPr>
          <w:p w14:paraId="15C3D88F"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COORABIE</w:t>
            </w:r>
          </w:p>
        </w:tc>
        <w:tc>
          <w:tcPr>
            <w:tcW w:w="1304" w:type="dxa"/>
          </w:tcPr>
          <w:p w14:paraId="1557A20B"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5DF04D65"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GUDA GUDA</w:t>
            </w:r>
          </w:p>
        </w:tc>
        <w:tc>
          <w:tcPr>
            <w:tcW w:w="1730" w:type="dxa"/>
          </w:tcPr>
          <w:p w14:paraId="66D60DE1"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2728D193" w14:textId="77777777" w:rsidTr="00AF697A">
        <w:trPr>
          <w:trHeight w:val="165"/>
        </w:trPr>
        <w:tc>
          <w:tcPr>
            <w:tcW w:w="798" w:type="dxa"/>
          </w:tcPr>
          <w:p w14:paraId="61F42B1E" w14:textId="77777777" w:rsidR="00C43138" w:rsidRPr="009B44F6" w:rsidRDefault="00C43138" w:rsidP="00E055DA">
            <w:pPr>
              <w:spacing w:before="60" w:after="40"/>
              <w:jc w:val="right"/>
              <w:rPr>
                <w:rFonts w:eastAsia="Times New Roman"/>
                <w:b/>
                <w:color w:val="000000"/>
              </w:rPr>
            </w:pPr>
          </w:p>
        </w:tc>
        <w:tc>
          <w:tcPr>
            <w:tcW w:w="2429" w:type="dxa"/>
            <w:vAlign w:val="bottom"/>
          </w:tcPr>
          <w:p w14:paraId="6F271927"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CARAWA</w:t>
            </w:r>
          </w:p>
        </w:tc>
        <w:tc>
          <w:tcPr>
            <w:tcW w:w="1304" w:type="dxa"/>
          </w:tcPr>
          <w:p w14:paraId="49FCE5A7"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06031482"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GULBERANG</w:t>
            </w:r>
          </w:p>
        </w:tc>
        <w:tc>
          <w:tcPr>
            <w:tcW w:w="1730" w:type="dxa"/>
          </w:tcPr>
          <w:p w14:paraId="3F3674BA"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4C0132E0" w14:textId="77777777" w:rsidTr="00AF697A">
        <w:trPr>
          <w:trHeight w:val="165"/>
        </w:trPr>
        <w:tc>
          <w:tcPr>
            <w:tcW w:w="798" w:type="dxa"/>
          </w:tcPr>
          <w:p w14:paraId="63FCAB3F" w14:textId="77777777" w:rsidR="00C43138" w:rsidRPr="009B44F6" w:rsidRDefault="00C43138" w:rsidP="00E055DA">
            <w:pPr>
              <w:spacing w:before="60" w:after="40"/>
              <w:jc w:val="right"/>
              <w:rPr>
                <w:rFonts w:eastAsia="Times New Roman"/>
                <w:b/>
                <w:color w:val="000000"/>
              </w:rPr>
            </w:pPr>
          </w:p>
        </w:tc>
        <w:tc>
          <w:tcPr>
            <w:tcW w:w="2429" w:type="dxa"/>
            <w:vAlign w:val="bottom"/>
          </w:tcPr>
          <w:p w14:paraId="6F428E97"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DENIAL BAY</w:t>
            </w:r>
          </w:p>
        </w:tc>
        <w:tc>
          <w:tcPr>
            <w:tcW w:w="1304" w:type="dxa"/>
          </w:tcPr>
          <w:p w14:paraId="6765169D"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2C216445"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HOLLOW SPRINGS</w:t>
            </w:r>
          </w:p>
        </w:tc>
        <w:tc>
          <w:tcPr>
            <w:tcW w:w="1730" w:type="dxa"/>
          </w:tcPr>
          <w:p w14:paraId="18107FBD"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4D17F09D" w14:textId="77777777" w:rsidTr="00AF697A">
        <w:trPr>
          <w:trHeight w:val="165"/>
        </w:trPr>
        <w:tc>
          <w:tcPr>
            <w:tcW w:w="798" w:type="dxa"/>
          </w:tcPr>
          <w:p w14:paraId="6509A493" w14:textId="77777777" w:rsidR="00C43138" w:rsidRPr="009B44F6" w:rsidRDefault="00C43138" w:rsidP="00E055DA">
            <w:pPr>
              <w:spacing w:before="60" w:after="40"/>
              <w:jc w:val="right"/>
              <w:rPr>
                <w:rFonts w:eastAsia="Times New Roman"/>
                <w:b/>
                <w:color w:val="000000"/>
              </w:rPr>
            </w:pPr>
          </w:p>
        </w:tc>
        <w:tc>
          <w:tcPr>
            <w:tcW w:w="2429" w:type="dxa"/>
            <w:vAlign w:val="bottom"/>
          </w:tcPr>
          <w:p w14:paraId="3DFB7624"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DINAH LINE</w:t>
            </w:r>
          </w:p>
        </w:tc>
        <w:tc>
          <w:tcPr>
            <w:tcW w:w="1304" w:type="dxa"/>
          </w:tcPr>
          <w:p w14:paraId="72F01BA4" w14:textId="77777777" w:rsidR="00C43138" w:rsidRPr="009B44F6" w:rsidRDefault="00C43138" w:rsidP="004563EA">
            <w:pPr>
              <w:numPr>
                <w:ilvl w:val="0"/>
                <w:numId w:val="155"/>
              </w:numPr>
              <w:spacing w:before="60" w:after="40"/>
              <w:jc w:val="center"/>
              <w:rPr>
                <w:rFonts w:eastAsia="Times New Roman" w:cs="Arial"/>
                <w:color w:val="000000"/>
              </w:rPr>
            </w:pPr>
          </w:p>
        </w:tc>
        <w:tc>
          <w:tcPr>
            <w:tcW w:w="2948" w:type="dxa"/>
            <w:vAlign w:val="bottom"/>
          </w:tcPr>
          <w:p w14:paraId="0061573F"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JIMBILUM</w:t>
            </w:r>
          </w:p>
        </w:tc>
        <w:tc>
          <w:tcPr>
            <w:tcW w:w="1730" w:type="dxa"/>
          </w:tcPr>
          <w:p w14:paraId="315CB852" w14:textId="77777777" w:rsidR="00C43138" w:rsidRPr="009B44F6" w:rsidRDefault="00C43138" w:rsidP="004563EA">
            <w:pPr>
              <w:numPr>
                <w:ilvl w:val="0"/>
                <w:numId w:val="156"/>
              </w:numPr>
              <w:spacing w:before="60" w:after="40"/>
              <w:jc w:val="center"/>
              <w:rPr>
                <w:rFonts w:eastAsia="Times New Roman" w:cs="Arial"/>
                <w:color w:val="000000"/>
              </w:rPr>
            </w:pPr>
          </w:p>
        </w:tc>
      </w:tr>
      <w:tr w:rsidR="00C43138" w:rsidRPr="009B44F6" w14:paraId="27B140A8" w14:textId="77777777" w:rsidTr="00AF697A">
        <w:trPr>
          <w:trHeight w:val="392"/>
        </w:trPr>
        <w:tc>
          <w:tcPr>
            <w:tcW w:w="798" w:type="dxa"/>
          </w:tcPr>
          <w:p w14:paraId="2A76A28F" w14:textId="77777777" w:rsidR="00C43138" w:rsidRPr="009B44F6" w:rsidRDefault="00C43138" w:rsidP="00E055DA">
            <w:pPr>
              <w:spacing w:before="60" w:after="40"/>
              <w:ind w:left="720"/>
              <w:jc w:val="left"/>
              <w:rPr>
                <w:rFonts w:eastAsia="Times New Roman"/>
                <w:b/>
                <w:color w:val="000000"/>
                <w:highlight w:val="yellow"/>
              </w:rPr>
            </w:pPr>
          </w:p>
        </w:tc>
        <w:tc>
          <w:tcPr>
            <w:tcW w:w="2429" w:type="dxa"/>
            <w:vAlign w:val="bottom"/>
          </w:tcPr>
          <w:p w14:paraId="24471487" w14:textId="77777777" w:rsidR="00C43138" w:rsidRPr="00244150" w:rsidRDefault="00C43138" w:rsidP="00E055DA">
            <w:pPr>
              <w:spacing w:before="0"/>
              <w:jc w:val="left"/>
              <w:rPr>
                <w:rFonts w:eastAsia="Times New Roman" w:cs="Calibri"/>
                <w:color w:val="000000"/>
              </w:rPr>
            </w:pPr>
            <w:r w:rsidRPr="00244150">
              <w:rPr>
                <w:rFonts w:eastAsia="Times New Roman" w:cs="Calibri"/>
                <w:color w:val="000000"/>
              </w:rPr>
              <w:t>DUCKPOND</w:t>
            </w:r>
          </w:p>
        </w:tc>
        <w:tc>
          <w:tcPr>
            <w:tcW w:w="1304" w:type="dxa"/>
          </w:tcPr>
          <w:p w14:paraId="55EB4AF2" w14:textId="77777777" w:rsidR="00C43138" w:rsidRPr="00244150" w:rsidRDefault="00C43138" w:rsidP="00E055DA">
            <w:pPr>
              <w:spacing w:before="60" w:after="40"/>
              <w:ind w:left="360" w:hanging="360"/>
              <w:jc w:val="center"/>
              <w:rPr>
                <w:rFonts w:eastAsia="Times New Roman"/>
                <w:color w:val="000000"/>
              </w:rPr>
            </w:pPr>
            <w:r w:rsidRPr="00244150">
              <w:rPr>
                <w:rFonts w:eastAsia="Times New Roman"/>
                <w:color w:val="000000"/>
              </w:rPr>
              <w:t>101.</w:t>
            </w:r>
          </w:p>
        </w:tc>
        <w:tc>
          <w:tcPr>
            <w:tcW w:w="4678" w:type="dxa"/>
            <w:gridSpan w:val="2"/>
            <w:vMerge w:val="restart"/>
          </w:tcPr>
          <w:p w14:paraId="3EA6FFD4" w14:textId="77777777" w:rsidR="00C43138" w:rsidRPr="009B44F6" w:rsidRDefault="00C43138" w:rsidP="00E055DA">
            <w:pPr>
              <w:spacing w:before="60" w:after="40"/>
              <w:ind w:left="360"/>
              <w:jc w:val="center"/>
              <w:rPr>
                <w:rFonts w:eastAsia="Times New Roman"/>
                <w:color w:val="000000"/>
              </w:rPr>
            </w:pPr>
          </w:p>
        </w:tc>
      </w:tr>
      <w:tr w:rsidR="00C43138" w:rsidRPr="009B44F6" w14:paraId="20489253" w14:textId="77777777" w:rsidTr="00AF697A">
        <w:trPr>
          <w:trHeight w:val="392"/>
        </w:trPr>
        <w:tc>
          <w:tcPr>
            <w:tcW w:w="798" w:type="dxa"/>
          </w:tcPr>
          <w:p w14:paraId="560A424C" w14:textId="77777777" w:rsidR="00C43138" w:rsidRPr="009B44F6" w:rsidRDefault="00C43138" w:rsidP="00E055DA">
            <w:pPr>
              <w:spacing w:before="60" w:after="40"/>
              <w:ind w:left="720"/>
              <w:jc w:val="left"/>
              <w:rPr>
                <w:rFonts w:eastAsia="Times New Roman"/>
                <w:b/>
                <w:color w:val="000000"/>
                <w:highlight w:val="yellow"/>
              </w:rPr>
            </w:pPr>
          </w:p>
        </w:tc>
        <w:tc>
          <w:tcPr>
            <w:tcW w:w="2429" w:type="dxa"/>
            <w:vAlign w:val="bottom"/>
          </w:tcPr>
          <w:p w14:paraId="629E5292" w14:textId="77777777" w:rsidR="00C43138" w:rsidRPr="00244150" w:rsidRDefault="00C43138" w:rsidP="00E055DA">
            <w:pPr>
              <w:spacing w:before="0"/>
              <w:jc w:val="left"/>
              <w:rPr>
                <w:rFonts w:eastAsia="Times New Roman" w:cs="Calibri"/>
                <w:color w:val="000000"/>
              </w:rPr>
            </w:pPr>
            <w:r w:rsidRPr="00244150">
              <w:rPr>
                <w:rFonts w:eastAsia="Times New Roman" w:cs="Calibri"/>
                <w:color w:val="000000"/>
              </w:rPr>
              <w:t>DUNDEE</w:t>
            </w:r>
          </w:p>
        </w:tc>
        <w:tc>
          <w:tcPr>
            <w:tcW w:w="1304" w:type="dxa"/>
          </w:tcPr>
          <w:p w14:paraId="6ED299A1" w14:textId="77777777" w:rsidR="00C43138" w:rsidRPr="00244150" w:rsidRDefault="00C43138" w:rsidP="00E055DA">
            <w:pPr>
              <w:spacing w:before="60" w:after="40"/>
              <w:ind w:left="360" w:hanging="360"/>
              <w:jc w:val="center"/>
              <w:rPr>
                <w:rFonts w:eastAsia="Times New Roman"/>
                <w:color w:val="000000"/>
              </w:rPr>
            </w:pPr>
            <w:r w:rsidRPr="00244150">
              <w:rPr>
                <w:rFonts w:eastAsia="Times New Roman"/>
                <w:color w:val="000000"/>
              </w:rPr>
              <w:t>102.</w:t>
            </w:r>
          </w:p>
        </w:tc>
        <w:tc>
          <w:tcPr>
            <w:tcW w:w="4678" w:type="dxa"/>
            <w:gridSpan w:val="2"/>
            <w:vMerge/>
          </w:tcPr>
          <w:p w14:paraId="205CB997" w14:textId="77777777" w:rsidR="00C43138" w:rsidRPr="009B44F6" w:rsidRDefault="00C43138" w:rsidP="00E055DA">
            <w:pPr>
              <w:spacing w:before="60" w:after="40"/>
              <w:ind w:left="360"/>
              <w:jc w:val="center"/>
              <w:rPr>
                <w:rFonts w:eastAsia="Times New Roman"/>
                <w:color w:val="000000"/>
              </w:rPr>
            </w:pPr>
          </w:p>
        </w:tc>
      </w:tr>
      <w:tr w:rsidR="00C43138" w:rsidRPr="009B44F6" w14:paraId="09609416" w14:textId="77777777" w:rsidTr="00AF697A">
        <w:trPr>
          <w:trHeight w:val="407"/>
        </w:trPr>
        <w:tc>
          <w:tcPr>
            <w:tcW w:w="798" w:type="dxa"/>
          </w:tcPr>
          <w:p w14:paraId="1B224409" w14:textId="77777777" w:rsidR="00C43138" w:rsidRPr="009B44F6" w:rsidRDefault="00C43138" w:rsidP="00E055DA">
            <w:pPr>
              <w:spacing w:before="60" w:after="40"/>
              <w:jc w:val="right"/>
              <w:rPr>
                <w:rFonts w:eastAsia="Times New Roman"/>
                <w:b/>
                <w:color w:val="000000"/>
              </w:rPr>
            </w:pPr>
          </w:p>
        </w:tc>
        <w:tc>
          <w:tcPr>
            <w:tcW w:w="2429" w:type="dxa"/>
            <w:vAlign w:val="bottom"/>
          </w:tcPr>
          <w:p w14:paraId="0C98C47F"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KOONGAWA DUNDEE</w:t>
            </w:r>
          </w:p>
        </w:tc>
        <w:tc>
          <w:tcPr>
            <w:tcW w:w="1304" w:type="dxa"/>
          </w:tcPr>
          <w:p w14:paraId="5BB6EA97" w14:textId="77777777" w:rsidR="00C43138" w:rsidRPr="009B44F6" w:rsidRDefault="00C43138" w:rsidP="004563EA">
            <w:pPr>
              <w:numPr>
                <w:ilvl w:val="0"/>
                <w:numId w:val="155"/>
              </w:numPr>
              <w:spacing w:before="60" w:after="40"/>
              <w:jc w:val="center"/>
              <w:rPr>
                <w:rFonts w:eastAsia="Times New Roman"/>
                <w:color w:val="000000"/>
              </w:rPr>
            </w:pPr>
          </w:p>
        </w:tc>
        <w:tc>
          <w:tcPr>
            <w:tcW w:w="2948" w:type="dxa"/>
            <w:vAlign w:val="bottom"/>
          </w:tcPr>
          <w:p w14:paraId="13529460"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KUMBRARUMBA</w:t>
            </w:r>
          </w:p>
        </w:tc>
        <w:tc>
          <w:tcPr>
            <w:tcW w:w="1730" w:type="dxa"/>
          </w:tcPr>
          <w:p w14:paraId="6212E178" w14:textId="77777777" w:rsidR="00C43138" w:rsidRPr="009B44F6" w:rsidRDefault="00C43138" w:rsidP="004563EA">
            <w:pPr>
              <w:numPr>
                <w:ilvl w:val="0"/>
                <w:numId w:val="156"/>
              </w:numPr>
              <w:spacing w:before="60" w:after="40"/>
              <w:jc w:val="center"/>
              <w:rPr>
                <w:rFonts w:eastAsia="Times New Roman"/>
                <w:color w:val="000000"/>
              </w:rPr>
            </w:pPr>
          </w:p>
        </w:tc>
      </w:tr>
      <w:tr w:rsidR="00C43138" w:rsidRPr="009B44F6" w14:paraId="28AF087C" w14:textId="77777777" w:rsidTr="00AF697A">
        <w:trPr>
          <w:trHeight w:val="196"/>
        </w:trPr>
        <w:tc>
          <w:tcPr>
            <w:tcW w:w="798" w:type="dxa"/>
          </w:tcPr>
          <w:p w14:paraId="591DBB26" w14:textId="77777777" w:rsidR="00C43138" w:rsidRPr="009B44F6" w:rsidRDefault="00C43138" w:rsidP="00E055DA">
            <w:pPr>
              <w:spacing w:before="60" w:after="40"/>
              <w:jc w:val="right"/>
              <w:rPr>
                <w:rFonts w:eastAsia="Times New Roman"/>
                <w:b/>
                <w:color w:val="000000"/>
              </w:rPr>
            </w:pPr>
          </w:p>
        </w:tc>
        <w:tc>
          <w:tcPr>
            <w:tcW w:w="2429" w:type="dxa"/>
            <w:vAlign w:val="bottom"/>
          </w:tcPr>
          <w:p w14:paraId="64A1929E"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EMU FARM</w:t>
            </w:r>
          </w:p>
        </w:tc>
        <w:tc>
          <w:tcPr>
            <w:tcW w:w="1304" w:type="dxa"/>
          </w:tcPr>
          <w:p w14:paraId="2582B43B" w14:textId="77777777" w:rsidR="00C43138" w:rsidRPr="009B44F6" w:rsidRDefault="00C43138" w:rsidP="004563EA">
            <w:pPr>
              <w:numPr>
                <w:ilvl w:val="0"/>
                <w:numId w:val="155"/>
              </w:numPr>
              <w:spacing w:before="60" w:after="40"/>
              <w:jc w:val="center"/>
              <w:rPr>
                <w:rFonts w:eastAsia="Times New Roman"/>
                <w:color w:val="000000"/>
              </w:rPr>
            </w:pPr>
          </w:p>
        </w:tc>
        <w:tc>
          <w:tcPr>
            <w:tcW w:w="2948" w:type="dxa"/>
            <w:vAlign w:val="bottom"/>
          </w:tcPr>
          <w:p w14:paraId="22490670" w14:textId="77777777" w:rsidR="00C43138" w:rsidRPr="009B44F6" w:rsidRDefault="00C43138" w:rsidP="00E055DA">
            <w:pPr>
              <w:spacing w:before="0"/>
              <w:jc w:val="left"/>
              <w:rPr>
                <w:rFonts w:eastAsia="Times New Roman" w:cs="Calibri"/>
                <w:b/>
                <w:bCs/>
                <w:color w:val="000000"/>
              </w:rPr>
            </w:pPr>
            <w:r w:rsidRPr="009B44F6">
              <w:rPr>
                <w:rFonts w:eastAsia="Times New Roman" w:cs="Calibri"/>
                <w:b/>
                <w:bCs/>
                <w:color w:val="000000"/>
              </w:rPr>
              <w:t>KUNUNURRA</w:t>
            </w:r>
          </w:p>
        </w:tc>
        <w:tc>
          <w:tcPr>
            <w:tcW w:w="1730" w:type="dxa"/>
          </w:tcPr>
          <w:p w14:paraId="6688C9B5" w14:textId="77777777" w:rsidR="00C43138" w:rsidRPr="009B44F6" w:rsidRDefault="00C43138" w:rsidP="004563EA">
            <w:pPr>
              <w:numPr>
                <w:ilvl w:val="0"/>
                <w:numId w:val="156"/>
              </w:numPr>
              <w:spacing w:before="60" w:after="40"/>
              <w:jc w:val="center"/>
              <w:rPr>
                <w:rFonts w:eastAsia="Times New Roman"/>
                <w:color w:val="000000"/>
              </w:rPr>
            </w:pPr>
          </w:p>
        </w:tc>
      </w:tr>
      <w:tr w:rsidR="00C43138" w:rsidRPr="009B44F6" w14:paraId="2F709079" w14:textId="77777777" w:rsidTr="00AF697A">
        <w:trPr>
          <w:trHeight w:val="196"/>
        </w:trPr>
        <w:tc>
          <w:tcPr>
            <w:tcW w:w="798" w:type="dxa"/>
          </w:tcPr>
          <w:p w14:paraId="5DE54DD1" w14:textId="77777777" w:rsidR="00C43138" w:rsidRPr="009B44F6" w:rsidRDefault="00C43138" w:rsidP="00E055DA">
            <w:pPr>
              <w:spacing w:before="60" w:after="40"/>
              <w:jc w:val="right"/>
              <w:rPr>
                <w:rFonts w:eastAsia="Times New Roman"/>
                <w:b/>
                <w:color w:val="000000"/>
              </w:rPr>
            </w:pPr>
          </w:p>
        </w:tc>
        <w:tc>
          <w:tcPr>
            <w:tcW w:w="2429" w:type="dxa"/>
            <w:vAlign w:val="bottom"/>
          </w:tcPr>
          <w:p w14:paraId="40E743C9"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FOWLERS BAY</w:t>
            </w:r>
          </w:p>
        </w:tc>
        <w:tc>
          <w:tcPr>
            <w:tcW w:w="1304" w:type="dxa"/>
          </w:tcPr>
          <w:p w14:paraId="03204F57" w14:textId="77777777" w:rsidR="00C43138" w:rsidRPr="009B44F6" w:rsidRDefault="00C43138" w:rsidP="004563EA">
            <w:pPr>
              <w:numPr>
                <w:ilvl w:val="0"/>
                <w:numId w:val="155"/>
              </w:numPr>
              <w:spacing w:before="60" w:after="40"/>
              <w:jc w:val="center"/>
              <w:rPr>
                <w:rFonts w:eastAsia="Times New Roman"/>
                <w:color w:val="000000"/>
              </w:rPr>
            </w:pPr>
          </w:p>
        </w:tc>
        <w:tc>
          <w:tcPr>
            <w:tcW w:w="2948" w:type="dxa"/>
            <w:vAlign w:val="bottom"/>
          </w:tcPr>
          <w:p w14:paraId="09905D81"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KUNUNURRA REGION</w:t>
            </w:r>
          </w:p>
        </w:tc>
        <w:tc>
          <w:tcPr>
            <w:tcW w:w="1730" w:type="dxa"/>
          </w:tcPr>
          <w:p w14:paraId="025FC761" w14:textId="77777777" w:rsidR="00C43138" w:rsidRPr="009B44F6" w:rsidRDefault="00C43138" w:rsidP="004563EA">
            <w:pPr>
              <w:numPr>
                <w:ilvl w:val="0"/>
                <w:numId w:val="156"/>
              </w:numPr>
              <w:spacing w:before="60" w:after="40"/>
              <w:jc w:val="center"/>
              <w:rPr>
                <w:rFonts w:eastAsia="Times New Roman"/>
                <w:color w:val="000000"/>
              </w:rPr>
            </w:pPr>
          </w:p>
        </w:tc>
      </w:tr>
      <w:tr w:rsidR="00C43138" w:rsidRPr="009B44F6" w14:paraId="56F7945F" w14:textId="77777777" w:rsidTr="00AF697A">
        <w:trPr>
          <w:trHeight w:val="392"/>
        </w:trPr>
        <w:tc>
          <w:tcPr>
            <w:tcW w:w="798" w:type="dxa"/>
          </w:tcPr>
          <w:p w14:paraId="0C633E0B"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564FE58A"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GLEN BOREE</w:t>
            </w:r>
          </w:p>
        </w:tc>
        <w:tc>
          <w:tcPr>
            <w:tcW w:w="1304" w:type="dxa"/>
          </w:tcPr>
          <w:p w14:paraId="5225CC27" w14:textId="77777777" w:rsidR="00C43138" w:rsidRPr="009B44F6" w:rsidRDefault="00C43138" w:rsidP="004563EA">
            <w:pPr>
              <w:numPr>
                <w:ilvl w:val="0"/>
                <w:numId w:val="155"/>
              </w:numPr>
              <w:spacing w:before="60" w:after="40"/>
              <w:jc w:val="center"/>
              <w:rPr>
                <w:rFonts w:eastAsia="Times New Roman"/>
                <w:color w:val="000000"/>
              </w:rPr>
            </w:pPr>
          </w:p>
        </w:tc>
        <w:tc>
          <w:tcPr>
            <w:tcW w:w="2948" w:type="dxa"/>
            <w:vAlign w:val="bottom"/>
          </w:tcPr>
          <w:p w14:paraId="0F15D906"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MINIATA</w:t>
            </w:r>
          </w:p>
        </w:tc>
        <w:tc>
          <w:tcPr>
            <w:tcW w:w="1730" w:type="dxa"/>
          </w:tcPr>
          <w:p w14:paraId="54338163" w14:textId="77777777" w:rsidR="00C43138" w:rsidRPr="009B44F6" w:rsidRDefault="00C43138" w:rsidP="004563EA">
            <w:pPr>
              <w:numPr>
                <w:ilvl w:val="0"/>
                <w:numId w:val="156"/>
              </w:numPr>
              <w:spacing w:before="60" w:after="40"/>
              <w:jc w:val="center"/>
              <w:rPr>
                <w:rFonts w:eastAsia="Times New Roman"/>
                <w:color w:val="000000"/>
              </w:rPr>
            </w:pPr>
          </w:p>
        </w:tc>
      </w:tr>
      <w:tr w:rsidR="00C43138" w:rsidRPr="009B44F6" w14:paraId="1F7EE222" w14:textId="77777777" w:rsidTr="00AF697A">
        <w:trPr>
          <w:trHeight w:val="392"/>
        </w:trPr>
        <w:tc>
          <w:tcPr>
            <w:tcW w:w="798" w:type="dxa"/>
          </w:tcPr>
          <w:p w14:paraId="7303DF71"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769FF792"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HEAD OF GREAT AUSTRALIAN BIGHT</w:t>
            </w:r>
          </w:p>
        </w:tc>
        <w:tc>
          <w:tcPr>
            <w:tcW w:w="1304" w:type="dxa"/>
          </w:tcPr>
          <w:p w14:paraId="71E99040" w14:textId="77777777" w:rsidR="00C43138" w:rsidRPr="009B44F6" w:rsidRDefault="00C43138" w:rsidP="004563EA">
            <w:pPr>
              <w:numPr>
                <w:ilvl w:val="0"/>
                <w:numId w:val="155"/>
              </w:numPr>
              <w:spacing w:before="60" w:after="40"/>
              <w:jc w:val="center"/>
              <w:rPr>
                <w:rFonts w:eastAsia="Times New Roman"/>
                <w:color w:val="000000"/>
              </w:rPr>
            </w:pPr>
          </w:p>
        </w:tc>
        <w:tc>
          <w:tcPr>
            <w:tcW w:w="2948" w:type="dxa"/>
            <w:vAlign w:val="bottom"/>
          </w:tcPr>
          <w:p w14:paraId="284FDCF7"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MIRIMA</w:t>
            </w:r>
          </w:p>
        </w:tc>
        <w:tc>
          <w:tcPr>
            <w:tcW w:w="1730" w:type="dxa"/>
          </w:tcPr>
          <w:p w14:paraId="1ADCB0FF" w14:textId="77777777" w:rsidR="00C43138" w:rsidRPr="009B44F6" w:rsidRDefault="00C43138" w:rsidP="004563EA">
            <w:pPr>
              <w:numPr>
                <w:ilvl w:val="0"/>
                <w:numId w:val="156"/>
              </w:numPr>
              <w:spacing w:before="60" w:after="40"/>
              <w:jc w:val="center"/>
              <w:rPr>
                <w:rFonts w:eastAsia="Times New Roman"/>
                <w:color w:val="000000"/>
              </w:rPr>
            </w:pPr>
          </w:p>
        </w:tc>
      </w:tr>
      <w:tr w:rsidR="00C43138" w:rsidRPr="009B44F6" w14:paraId="2F2B359B" w14:textId="77777777" w:rsidTr="00AF697A">
        <w:trPr>
          <w:trHeight w:val="392"/>
        </w:trPr>
        <w:tc>
          <w:tcPr>
            <w:tcW w:w="798" w:type="dxa"/>
          </w:tcPr>
          <w:p w14:paraId="61B5EE5E"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1B8678F2"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KALANBI</w:t>
            </w:r>
          </w:p>
        </w:tc>
        <w:tc>
          <w:tcPr>
            <w:tcW w:w="1304" w:type="dxa"/>
          </w:tcPr>
          <w:p w14:paraId="10DAABDE" w14:textId="77777777" w:rsidR="00C43138" w:rsidRPr="009B44F6" w:rsidRDefault="00C43138" w:rsidP="004563EA">
            <w:pPr>
              <w:numPr>
                <w:ilvl w:val="0"/>
                <w:numId w:val="155"/>
              </w:numPr>
              <w:spacing w:before="60" w:after="40"/>
              <w:jc w:val="center"/>
              <w:rPr>
                <w:rFonts w:eastAsia="Times New Roman"/>
                <w:color w:val="000000"/>
              </w:rPr>
            </w:pPr>
          </w:p>
        </w:tc>
        <w:tc>
          <w:tcPr>
            <w:tcW w:w="2948" w:type="dxa"/>
            <w:vAlign w:val="bottom"/>
          </w:tcPr>
          <w:p w14:paraId="30000FDC"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MOLLY SPRINGS</w:t>
            </w:r>
          </w:p>
        </w:tc>
        <w:tc>
          <w:tcPr>
            <w:tcW w:w="1730" w:type="dxa"/>
          </w:tcPr>
          <w:p w14:paraId="0D6D24D8" w14:textId="77777777" w:rsidR="00C43138" w:rsidRPr="009B44F6" w:rsidRDefault="00C43138" w:rsidP="004563EA">
            <w:pPr>
              <w:numPr>
                <w:ilvl w:val="0"/>
                <w:numId w:val="156"/>
              </w:numPr>
              <w:spacing w:before="60" w:after="40"/>
              <w:jc w:val="center"/>
              <w:rPr>
                <w:rFonts w:eastAsia="Times New Roman"/>
                <w:color w:val="000000"/>
              </w:rPr>
            </w:pPr>
          </w:p>
        </w:tc>
      </w:tr>
      <w:tr w:rsidR="00C43138" w:rsidRPr="009B44F6" w14:paraId="60893D29" w14:textId="77777777" w:rsidTr="00AF697A">
        <w:trPr>
          <w:trHeight w:val="392"/>
        </w:trPr>
        <w:tc>
          <w:tcPr>
            <w:tcW w:w="798" w:type="dxa"/>
          </w:tcPr>
          <w:p w14:paraId="27B44B8F"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4AC37508"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KOONIBBA</w:t>
            </w:r>
          </w:p>
        </w:tc>
        <w:tc>
          <w:tcPr>
            <w:tcW w:w="1304" w:type="dxa"/>
          </w:tcPr>
          <w:p w14:paraId="476D83B4" w14:textId="77777777" w:rsidR="00C43138" w:rsidRPr="009B44F6" w:rsidRDefault="00C43138" w:rsidP="004563EA">
            <w:pPr>
              <w:numPr>
                <w:ilvl w:val="0"/>
                <w:numId w:val="155"/>
              </w:numPr>
              <w:spacing w:before="60" w:after="40"/>
              <w:jc w:val="left"/>
              <w:rPr>
                <w:rFonts w:eastAsia="Times New Roman"/>
                <w:color w:val="000000"/>
              </w:rPr>
            </w:pPr>
          </w:p>
        </w:tc>
        <w:tc>
          <w:tcPr>
            <w:tcW w:w="2948" w:type="dxa"/>
            <w:vAlign w:val="bottom"/>
          </w:tcPr>
          <w:p w14:paraId="4F627B63"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MUD SPRINGS</w:t>
            </w:r>
          </w:p>
        </w:tc>
        <w:tc>
          <w:tcPr>
            <w:tcW w:w="1730" w:type="dxa"/>
          </w:tcPr>
          <w:p w14:paraId="10246D7E"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432DEB3C" w14:textId="77777777" w:rsidTr="00AF697A">
        <w:trPr>
          <w:trHeight w:val="392"/>
        </w:trPr>
        <w:tc>
          <w:tcPr>
            <w:tcW w:w="798" w:type="dxa"/>
          </w:tcPr>
          <w:p w14:paraId="0BFC2531"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632B6D5D"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LAURA BAY</w:t>
            </w:r>
          </w:p>
        </w:tc>
        <w:tc>
          <w:tcPr>
            <w:tcW w:w="1304" w:type="dxa"/>
          </w:tcPr>
          <w:p w14:paraId="140F7B34" w14:textId="77777777" w:rsidR="00C43138" w:rsidRPr="009B44F6" w:rsidRDefault="00C43138" w:rsidP="004563EA">
            <w:pPr>
              <w:numPr>
                <w:ilvl w:val="0"/>
                <w:numId w:val="155"/>
              </w:numPr>
              <w:spacing w:before="60" w:after="40"/>
              <w:jc w:val="left"/>
              <w:rPr>
                <w:rFonts w:eastAsia="Times New Roman"/>
                <w:color w:val="000000"/>
              </w:rPr>
            </w:pPr>
          </w:p>
        </w:tc>
        <w:tc>
          <w:tcPr>
            <w:tcW w:w="2948" w:type="dxa"/>
            <w:vAlign w:val="bottom"/>
          </w:tcPr>
          <w:p w14:paraId="30F63B61"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MUNTHANMAR</w:t>
            </w:r>
          </w:p>
        </w:tc>
        <w:tc>
          <w:tcPr>
            <w:tcW w:w="1730" w:type="dxa"/>
          </w:tcPr>
          <w:p w14:paraId="7150C8A2"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62AE78BC" w14:textId="77777777" w:rsidTr="00AF697A">
        <w:trPr>
          <w:trHeight w:val="392"/>
        </w:trPr>
        <w:tc>
          <w:tcPr>
            <w:tcW w:w="798" w:type="dxa"/>
          </w:tcPr>
          <w:p w14:paraId="53A6245A"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27CD7C72"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COLONA</w:t>
            </w:r>
          </w:p>
        </w:tc>
        <w:tc>
          <w:tcPr>
            <w:tcW w:w="1304" w:type="dxa"/>
          </w:tcPr>
          <w:p w14:paraId="112BDC89" w14:textId="77777777" w:rsidR="00C43138" w:rsidRPr="009B44F6" w:rsidRDefault="00C43138" w:rsidP="004563EA">
            <w:pPr>
              <w:numPr>
                <w:ilvl w:val="0"/>
                <w:numId w:val="155"/>
              </w:numPr>
              <w:spacing w:before="60" w:after="40"/>
              <w:jc w:val="left"/>
              <w:rPr>
                <w:rFonts w:eastAsia="Times New Roman"/>
                <w:color w:val="000000"/>
              </w:rPr>
            </w:pPr>
          </w:p>
        </w:tc>
        <w:tc>
          <w:tcPr>
            <w:tcW w:w="2948" w:type="dxa"/>
            <w:vAlign w:val="bottom"/>
          </w:tcPr>
          <w:p w14:paraId="5AB8334F"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NGULWIRRIWIRRI</w:t>
            </w:r>
          </w:p>
        </w:tc>
        <w:tc>
          <w:tcPr>
            <w:tcW w:w="1730" w:type="dxa"/>
          </w:tcPr>
          <w:p w14:paraId="679538BC"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754C207E" w14:textId="77777777" w:rsidTr="00AF697A">
        <w:trPr>
          <w:trHeight w:val="392"/>
        </w:trPr>
        <w:tc>
          <w:tcPr>
            <w:tcW w:w="798" w:type="dxa"/>
          </w:tcPr>
          <w:p w14:paraId="5A5AA87A"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62FE248A"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LOOKOUT HILL</w:t>
            </w:r>
          </w:p>
        </w:tc>
        <w:tc>
          <w:tcPr>
            <w:tcW w:w="1304" w:type="dxa"/>
          </w:tcPr>
          <w:p w14:paraId="4ACCA244" w14:textId="77777777" w:rsidR="00C43138" w:rsidRPr="009B44F6" w:rsidRDefault="00C43138" w:rsidP="004563EA">
            <w:pPr>
              <w:numPr>
                <w:ilvl w:val="0"/>
                <w:numId w:val="155"/>
              </w:numPr>
              <w:spacing w:before="60" w:after="40"/>
              <w:jc w:val="left"/>
              <w:rPr>
                <w:rFonts w:eastAsia="Times New Roman"/>
                <w:color w:val="000000"/>
              </w:rPr>
            </w:pPr>
          </w:p>
        </w:tc>
        <w:tc>
          <w:tcPr>
            <w:tcW w:w="2948" w:type="dxa"/>
            <w:vAlign w:val="bottom"/>
          </w:tcPr>
          <w:p w14:paraId="2779E644"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NIMBING</w:t>
            </w:r>
          </w:p>
        </w:tc>
        <w:tc>
          <w:tcPr>
            <w:tcW w:w="1730" w:type="dxa"/>
          </w:tcPr>
          <w:p w14:paraId="0A839732"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1AD54490" w14:textId="77777777" w:rsidTr="00AF697A">
        <w:trPr>
          <w:trHeight w:val="392"/>
        </w:trPr>
        <w:tc>
          <w:tcPr>
            <w:tcW w:w="798" w:type="dxa"/>
          </w:tcPr>
          <w:p w14:paraId="04877EFC"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5D1F2ABD" w14:textId="77777777" w:rsidR="00C43138" w:rsidRPr="009B44F6" w:rsidRDefault="00C43138" w:rsidP="00E055DA">
            <w:pPr>
              <w:spacing w:before="0"/>
              <w:jc w:val="left"/>
              <w:rPr>
                <w:rFonts w:eastAsia="Times New Roman" w:cs="Calibri"/>
                <w:color w:val="000000"/>
              </w:rPr>
            </w:pPr>
          </w:p>
        </w:tc>
        <w:tc>
          <w:tcPr>
            <w:tcW w:w="1304" w:type="dxa"/>
          </w:tcPr>
          <w:p w14:paraId="0FB78069" w14:textId="77777777" w:rsidR="00C43138" w:rsidRPr="009B44F6" w:rsidRDefault="00C43138" w:rsidP="00E055DA">
            <w:pPr>
              <w:spacing w:before="60" w:after="40"/>
              <w:ind w:left="720"/>
              <w:jc w:val="left"/>
              <w:rPr>
                <w:rFonts w:eastAsia="Times New Roman"/>
                <w:color w:val="000000"/>
              </w:rPr>
            </w:pPr>
          </w:p>
        </w:tc>
        <w:tc>
          <w:tcPr>
            <w:tcW w:w="2948" w:type="dxa"/>
            <w:vAlign w:val="bottom"/>
          </w:tcPr>
          <w:p w14:paraId="0DC5F744"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NINE MILE</w:t>
            </w:r>
          </w:p>
        </w:tc>
        <w:tc>
          <w:tcPr>
            <w:tcW w:w="1730" w:type="dxa"/>
          </w:tcPr>
          <w:p w14:paraId="7EABAB3D"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64D94E02" w14:textId="77777777" w:rsidTr="00AF697A">
        <w:trPr>
          <w:trHeight w:val="392"/>
        </w:trPr>
        <w:tc>
          <w:tcPr>
            <w:tcW w:w="798" w:type="dxa"/>
          </w:tcPr>
          <w:p w14:paraId="02B41677"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51CE9804"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MALTEE</w:t>
            </w:r>
          </w:p>
        </w:tc>
        <w:tc>
          <w:tcPr>
            <w:tcW w:w="1304" w:type="dxa"/>
          </w:tcPr>
          <w:p w14:paraId="7DAAA18D" w14:textId="77777777" w:rsidR="00C43138" w:rsidRPr="009B44F6" w:rsidRDefault="00C43138" w:rsidP="004563EA">
            <w:pPr>
              <w:numPr>
                <w:ilvl w:val="0"/>
                <w:numId w:val="155"/>
              </w:numPr>
              <w:spacing w:before="60" w:after="40"/>
              <w:jc w:val="left"/>
              <w:rPr>
                <w:rFonts w:eastAsia="Times New Roman"/>
                <w:color w:val="000000"/>
              </w:rPr>
            </w:pPr>
          </w:p>
        </w:tc>
        <w:tc>
          <w:tcPr>
            <w:tcW w:w="2948" w:type="dxa"/>
            <w:vAlign w:val="bottom"/>
          </w:tcPr>
          <w:p w14:paraId="160495BC"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NULLYWAH</w:t>
            </w:r>
          </w:p>
        </w:tc>
        <w:tc>
          <w:tcPr>
            <w:tcW w:w="1730" w:type="dxa"/>
          </w:tcPr>
          <w:p w14:paraId="48F11C59"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347AEB5A" w14:textId="77777777" w:rsidTr="00AF697A">
        <w:trPr>
          <w:trHeight w:val="392"/>
        </w:trPr>
        <w:tc>
          <w:tcPr>
            <w:tcW w:w="798" w:type="dxa"/>
          </w:tcPr>
          <w:p w14:paraId="7F928E18"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34623A16"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MERGHINY</w:t>
            </w:r>
          </w:p>
        </w:tc>
        <w:tc>
          <w:tcPr>
            <w:tcW w:w="1304" w:type="dxa"/>
          </w:tcPr>
          <w:p w14:paraId="375B3223" w14:textId="77777777" w:rsidR="00C43138" w:rsidRPr="009B44F6" w:rsidRDefault="00C43138" w:rsidP="004563EA">
            <w:pPr>
              <w:numPr>
                <w:ilvl w:val="0"/>
                <w:numId w:val="155"/>
              </w:numPr>
              <w:spacing w:before="60" w:after="40"/>
              <w:jc w:val="left"/>
              <w:rPr>
                <w:rFonts w:eastAsia="Times New Roman"/>
                <w:color w:val="000000"/>
              </w:rPr>
            </w:pPr>
          </w:p>
        </w:tc>
        <w:tc>
          <w:tcPr>
            <w:tcW w:w="2948" w:type="dxa"/>
            <w:vAlign w:val="bottom"/>
          </w:tcPr>
          <w:p w14:paraId="409F41E1"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RED CREEK</w:t>
            </w:r>
          </w:p>
        </w:tc>
        <w:tc>
          <w:tcPr>
            <w:tcW w:w="1730" w:type="dxa"/>
          </w:tcPr>
          <w:p w14:paraId="38AF346C"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6C755B8C" w14:textId="77777777" w:rsidTr="00AF697A">
        <w:trPr>
          <w:trHeight w:val="392"/>
        </w:trPr>
        <w:tc>
          <w:tcPr>
            <w:tcW w:w="798" w:type="dxa"/>
          </w:tcPr>
          <w:p w14:paraId="6AA3A68C"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2339344F"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MUNDA MUNDA WATA TJINA</w:t>
            </w:r>
          </w:p>
        </w:tc>
        <w:tc>
          <w:tcPr>
            <w:tcW w:w="1304" w:type="dxa"/>
          </w:tcPr>
          <w:p w14:paraId="6498804E" w14:textId="77777777" w:rsidR="00C43138" w:rsidRPr="009B44F6" w:rsidRDefault="00C43138" w:rsidP="004563EA">
            <w:pPr>
              <w:numPr>
                <w:ilvl w:val="0"/>
                <w:numId w:val="155"/>
              </w:numPr>
              <w:spacing w:before="60" w:after="40"/>
              <w:jc w:val="left"/>
              <w:rPr>
                <w:rFonts w:eastAsia="Times New Roman"/>
                <w:color w:val="000000"/>
              </w:rPr>
            </w:pPr>
          </w:p>
        </w:tc>
        <w:tc>
          <w:tcPr>
            <w:tcW w:w="2948" w:type="dxa"/>
            <w:vAlign w:val="bottom"/>
          </w:tcPr>
          <w:p w14:paraId="497F26B9"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WARINGARRI</w:t>
            </w:r>
          </w:p>
        </w:tc>
        <w:tc>
          <w:tcPr>
            <w:tcW w:w="1730" w:type="dxa"/>
          </w:tcPr>
          <w:p w14:paraId="2DFD60BF"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205A4B46" w14:textId="77777777" w:rsidTr="00AF697A">
        <w:trPr>
          <w:trHeight w:val="392"/>
        </w:trPr>
        <w:tc>
          <w:tcPr>
            <w:tcW w:w="798" w:type="dxa"/>
          </w:tcPr>
          <w:p w14:paraId="6D45F3BB"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2FA4401A"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MUDAMUCKLA</w:t>
            </w:r>
          </w:p>
        </w:tc>
        <w:tc>
          <w:tcPr>
            <w:tcW w:w="1304" w:type="dxa"/>
          </w:tcPr>
          <w:p w14:paraId="4B3BDFF7" w14:textId="77777777" w:rsidR="00C43138" w:rsidRPr="009B44F6" w:rsidRDefault="00C43138" w:rsidP="004563EA">
            <w:pPr>
              <w:numPr>
                <w:ilvl w:val="0"/>
                <w:numId w:val="155"/>
              </w:numPr>
              <w:spacing w:before="60" w:after="40"/>
              <w:jc w:val="left"/>
              <w:rPr>
                <w:rFonts w:eastAsia="Times New Roman"/>
                <w:color w:val="000000"/>
              </w:rPr>
            </w:pPr>
          </w:p>
        </w:tc>
        <w:tc>
          <w:tcPr>
            <w:tcW w:w="2948" w:type="dxa"/>
            <w:vAlign w:val="bottom"/>
          </w:tcPr>
          <w:p w14:paraId="530BDB40"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WARRAYU</w:t>
            </w:r>
          </w:p>
        </w:tc>
        <w:tc>
          <w:tcPr>
            <w:tcW w:w="1730" w:type="dxa"/>
          </w:tcPr>
          <w:p w14:paraId="08E6FBE6"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2CFC749A" w14:textId="77777777" w:rsidTr="00AF697A">
        <w:trPr>
          <w:trHeight w:val="392"/>
        </w:trPr>
        <w:tc>
          <w:tcPr>
            <w:tcW w:w="798" w:type="dxa"/>
          </w:tcPr>
          <w:p w14:paraId="4306700E"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6905A8B1"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MUNDA WANNA-MAR</w:t>
            </w:r>
          </w:p>
        </w:tc>
        <w:tc>
          <w:tcPr>
            <w:tcW w:w="1304" w:type="dxa"/>
          </w:tcPr>
          <w:p w14:paraId="192585D0" w14:textId="77777777" w:rsidR="00C43138" w:rsidRPr="009B44F6" w:rsidRDefault="00C43138" w:rsidP="004563EA">
            <w:pPr>
              <w:numPr>
                <w:ilvl w:val="0"/>
                <w:numId w:val="155"/>
              </w:numPr>
              <w:spacing w:before="60" w:after="40"/>
              <w:jc w:val="left"/>
              <w:rPr>
                <w:rFonts w:eastAsia="Times New Roman"/>
                <w:color w:val="000000"/>
              </w:rPr>
            </w:pPr>
          </w:p>
        </w:tc>
        <w:tc>
          <w:tcPr>
            <w:tcW w:w="2948" w:type="dxa"/>
            <w:vAlign w:val="bottom"/>
          </w:tcPr>
          <w:p w14:paraId="4F8B4B89"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WOOLAH (or Doon Doon)</w:t>
            </w:r>
          </w:p>
        </w:tc>
        <w:tc>
          <w:tcPr>
            <w:tcW w:w="1730" w:type="dxa"/>
          </w:tcPr>
          <w:p w14:paraId="2DDDB1D8"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425C7AEC" w14:textId="77777777" w:rsidTr="00AF697A">
        <w:trPr>
          <w:trHeight w:val="392"/>
        </w:trPr>
        <w:tc>
          <w:tcPr>
            <w:tcW w:w="798" w:type="dxa"/>
          </w:tcPr>
          <w:p w14:paraId="6C11F635"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081F4D49"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MURAT BAY</w:t>
            </w:r>
          </w:p>
        </w:tc>
        <w:tc>
          <w:tcPr>
            <w:tcW w:w="1304" w:type="dxa"/>
          </w:tcPr>
          <w:p w14:paraId="33E4B114" w14:textId="77777777" w:rsidR="00C43138" w:rsidRPr="009B44F6" w:rsidRDefault="00C43138" w:rsidP="004563EA">
            <w:pPr>
              <w:numPr>
                <w:ilvl w:val="0"/>
                <w:numId w:val="155"/>
              </w:numPr>
              <w:spacing w:before="60" w:after="40"/>
              <w:jc w:val="left"/>
              <w:rPr>
                <w:rFonts w:eastAsia="Times New Roman"/>
                <w:color w:val="000000"/>
              </w:rPr>
            </w:pPr>
          </w:p>
        </w:tc>
        <w:tc>
          <w:tcPr>
            <w:tcW w:w="2948" w:type="dxa"/>
            <w:vAlign w:val="bottom"/>
          </w:tcPr>
          <w:p w14:paraId="676A11A6"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WUGGABUN</w:t>
            </w:r>
          </w:p>
        </w:tc>
        <w:tc>
          <w:tcPr>
            <w:tcW w:w="1730" w:type="dxa"/>
          </w:tcPr>
          <w:p w14:paraId="6B33EEC9"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17DE1501" w14:textId="77777777" w:rsidTr="00AF697A">
        <w:trPr>
          <w:trHeight w:val="392"/>
        </w:trPr>
        <w:tc>
          <w:tcPr>
            <w:tcW w:w="798" w:type="dxa"/>
          </w:tcPr>
          <w:p w14:paraId="70E48AC5"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0AAC9C02"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NADIA</w:t>
            </w:r>
          </w:p>
        </w:tc>
        <w:tc>
          <w:tcPr>
            <w:tcW w:w="1304" w:type="dxa"/>
          </w:tcPr>
          <w:p w14:paraId="1AE9B6B2" w14:textId="77777777" w:rsidR="00C43138" w:rsidRPr="009B44F6" w:rsidRDefault="00C43138" w:rsidP="004563EA">
            <w:pPr>
              <w:numPr>
                <w:ilvl w:val="0"/>
                <w:numId w:val="155"/>
              </w:numPr>
              <w:spacing w:before="60" w:after="40"/>
              <w:jc w:val="left"/>
              <w:rPr>
                <w:rFonts w:eastAsia="Times New Roman"/>
                <w:color w:val="000000"/>
              </w:rPr>
            </w:pPr>
          </w:p>
        </w:tc>
        <w:tc>
          <w:tcPr>
            <w:tcW w:w="2948" w:type="dxa"/>
            <w:vAlign w:val="bottom"/>
          </w:tcPr>
          <w:p w14:paraId="13128676" w14:textId="77777777" w:rsidR="00C43138" w:rsidRPr="009B44F6" w:rsidRDefault="00C43138" w:rsidP="00E055DA">
            <w:pPr>
              <w:spacing w:before="0"/>
              <w:jc w:val="left"/>
              <w:rPr>
                <w:rFonts w:eastAsia="Times New Roman" w:cs="Calibri"/>
                <w:b/>
                <w:bCs/>
                <w:color w:val="000000"/>
              </w:rPr>
            </w:pPr>
            <w:r w:rsidRPr="009B44F6">
              <w:rPr>
                <w:rFonts w:eastAsia="Times New Roman" w:cs="Calibri"/>
                <w:b/>
                <w:bCs/>
                <w:color w:val="000000"/>
              </w:rPr>
              <w:t>WYNDHAM</w:t>
            </w:r>
          </w:p>
        </w:tc>
        <w:tc>
          <w:tcPr>
            <w:tcW w:w="1730" w:type="dxa"/>
          </w:tcPr>
          <w:p w14:paraId="48BD0E65"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4DE61CA0" w14:textId="77777777" w:rsidTr="00AF697A">
        <w:trPr>
          <w:trHeight w:val="392"/>
        </w:trPr>
        <w:tc>
          <w:tcPr>
            <w:tcW w:w="798" w:type="dxa"/>
          </w:tcPr>
          <w:p w14:paraId="3DD898D0"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396B280C"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NANBONA</w:t>
            </w:r>
          </w:p>
        </w:tc>
        <w:tc>
          <w:tcPr>
            <w:tcW w:w="1304" w:type="dxa"/>
          </w:tcPr>
          <w:p w14:paraId="5EEC2EF2" w14:textId="77777777" w:rsidR="00C43138" w:rsidRPr="009B44F6" w:rsidRDefault="00C43138" w:rsidP="004563EA">
            <w:pPr>
              <w:numPr>
                <w:ilvl w:val="0"/>
                <w:numId w:val="155"/>
              </w:numPr>
              <w:spacing w:before="60" w:after="40"/>
              <w:jc w:val="left"/>
              <w:rPr>
                <w:rFonts w:eastAsia="Times New Roman"/>
                <w:color w:val="000000"/>
              </w:rPr>
            </w:pPr>
          </w:p>
        </w:tc>
        <w:tc>
          <w:tcPr>
            <w:tcW w:w="2948" w:type="dxa"/>
            <w:vAlign w:val="bottom"/>
          </w:tcPr>
          <w:p w14:paraId="25D1EAE8"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YIRRALALLEM</w:t>
            </w:r>
          </w:p>
        </w:tc>
        <w:tc>
          <w:tcPr>
            <w:tcW w:w="1730" w:type="dxa"/>
          </w:tcPr>
          <w:p w14:paraId="012D9CD4" w14:textId="77777777" w:rsidR="00C43138" w:rsidRPr="009B44F6" w:rsidRDefault="00C43138" w:rsidP="004563EA">
            <w:pPr>
              <w:numPr>
                <w:ilvl w:val="0"/>
                <w:numId w:val="156"/>
              </w:numPr>
              <w:spacing w:before="60" w:after="40"/>
              <w:jc w:val="left"/>
              <w:rPr>
                <w:rFonts w:eastAsia="Times New Roman"/>
                <w:color w:val="000000"/>
              </w:rPr>
            </w:pPr>
          </w:p>
        </w:tc>
      </w:tr>
      <w:tr w:rsidR="00C43138" w:rsidRPr="009B44F6" w14:paraId="1086C381" w14:textId="77777777" w:rsidTr="00AF697A">
        <w:trPr>
          <w:trHeight w:val="392"/>
        </w:trPr>
        <w:tc>
          <w:tcPr>
            <w:tcW w:w="798" w:type="dxa"/>
          </w:tcPr>
          <w:p w14:paraId="0FE4F507"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5D98D6BF"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NANWOORA</w:t>
            </w:r>
          </w:p>
        </w:tc>
        <w:tc>
          <w:tcPr>
            <w:tcW w:w="1304" w:type="dxa"/>
          </w:tcPr>
          <w:p w14:paraId="4B7348FC"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val="restart"/>
          </w:tcPr>
          <w:p w14:paraId="20C3BF18" w14:textId="77777777" w:rsidR="00C43138" w:rsidRPr="009B44F6" w:rsidRDefault="00C43138" w:rsidP="00E055DA">
            <w:pPr>
              <w:spacing w:before="60" w:after="40"/>
              <w:ind w:left="360"/>
              <w:jc w:val="left"/>
              <w:rPr>
                <w:rFonts w:eastAsia="Times New Roman"/>
                <w:color w:val="000000"/>
              </w:rPr>
            </w:pPr>
          </w:p>
        </w:tc>
      </w:tr>
      <w:tr w:rsidR="00C43138" w:rsidRPr="009B44F6" w14:paraId="7CF1B1F0" w14:textId="77777777" w:rsidTr="00AF697A">
        <w:trPr>
          <w:trHeight w:val="392"/>
        </w:trPr>
        <w:tc>
          <w:tcPr>
            <w:tcW w:w="798" w:type="dxa"/>
          </w:tcPr>
          <w:p w14:paraId="1D06DFCB"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2BC41D81"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NULLARBOR</w:t>
            </w:r>
          </w:p>
        </w:tc>
        <w:tc>
          <w:tcPr>
            <w:tcW w:w="1304" w:type="dxa"/>
          </w:tcPr>
          <w:p w14:paraId="1DAC9E87"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024A7185" w14:textId="77777777" w:rsidR="00C43138" w:rsidRPr="009B44F6" w:rsidRDefault="00C43138" w:rsidP="00E055DA">
            <w:pPr>
              <w:spacing w:before="60" w:after="40"/>
              <w:ind w:left="360"/>
              <w:jc w:val="left"/>
              <w:rPr>
                <w:rFonts w:eastAsia="Times New Roman"/>
                <w:color w:val="000000"/>
              </w:rPr>
            </w:pPr>
          </w:p>
        </w:tc>
      </w:tr>
      <w:tr w:rsidR="00C43138" w:rsidRPr="009B44F6" w14:paraId="37095376" w14:textId="77777777" w:rsidTr="00AF697A">
        <w:trPr>
          <w:trHeight w:val="392"/>
        </w:trPr>
        <w:tc>
          <w:tcPr>
            <w:tcW w:w="798" w:type="dxa"/>
          </w:tcPr>
          <w:p w14:paraId="5F442DFD"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55A51FBF"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NUNJIKOMPITA</w:t>
            </w:r>
          </w:p>
        </w:tc>
        <w:tc>
          <w:tcPr>
            <w:tcW w:w="1304" w:type="dxa"/>
          </w:tcPr>
          <w:p w14:paraId="3ABFBE40"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68F26B40" w14:textId="77777777" w:rsidR="00C43138" w:rsidRPr="009B44F6" w:rsidRDefault="00C43138" w:rsidP="00E055DA">
            <w:pPr>
              <w:spacing w:before="60" w:after="40"/>
              <w:ind w:left="360"/>
              <w:jc w:val="left"/>
              <w:rPr>
                <w:rFonts w:eastAsia="Times New Roman"/>
                <w:color w:val="000000"/>
              </w:rPr>
            </w:pPr>
          </w:p>
        </w:tc>
      </w:tr>
      <w:tr w:rsidR="00C43138" w:rsidRPr="009B44F6" w14:paraId="04F4ABE0" w14:textId="77777777" w:rsidTr="00AF697A">
        <w:trPr>
          <w:trHeight w:val="392"/>
        </w:trPr>
        <w:tc>
          <w:tcPr>
            <w:tcW w:w="798" w:type="dxa"/>
          </w:tcPr>
          <w:p w14:paraId="7BD3AE34"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02CF0704"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NUNDROO</w:t>
            </w:r>
          </w:p>
        </w:tc>
        <w:tc>
          <w:tcPr>
            <w:tcW w:w="1304" w:type="dxa"/>
          </w:tcPr>
          <w:p w14:paraId="5B4CDD53"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2ED38DD3" w14:textId="77777777" w:rsidR="00C43138" w:rsidRPr="009B44F6" w:rsidRDefault="00C43138" w:rsidP="00E055DA">
            <w:pPr>
              <w:spacing w:before="60" w:after="40"/>
              <w:ind w:left="360"/>
              <w:jc w:val="left"/>
              <w:rPr>
                <w:rFonts w:eastAsia="Times New Roman"/>
                <w:color w:val="000000"/>
              </w:rPr>
            </w:pPr>
          </w:p>
        </w:tc>
      </w:tr>
      <w:tr w:rsidR="00C43138" w:rsidRPr="009B44F6" w14:paraId="11EE148B" w14:textId="77777777" w:rsidTr="00AF697A">
        <w:trPr>
          <w:trHeight w:val="392"/>
        </w:trPr>
        <w:tc>
          <w:tcPr>
            <w:tcW w:w="798" w:type="dxa"/>
          </w:tcPr>
          <w:p w14:paraId="39726A25"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755EE900"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OAK VALLEY</w:t>
            </w:r>
          </w:p>
        </w:tc>
        <w:tc>
          <w:tcPr>
            <w:tcW w:w="1304" w:type="dxa"/>
          </w:tcPr>
          <w:p w14:paraId="551DA3DA"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6D23CFF6" w14:textId="77777777" w:rsidR="00C43138" w:rsidRPr="009B44F6" w:rsidRDefault="00C43138" w:rsidP="00E055DA">
            <w:pPr>
              <w:spacing w:before="60" w:after="40"/>
              <w:ind w:left="360"/>
              <w:jc w:val="left"/>
              <w:rPr>
                <w:rFonts w:eastAsia="Times New Roman"/>
                <w:color w:val="000000"/>
              </w:rPr>
            </w:pPr>
          </w:p>
        </w:tc>
      </w:tr>
      <w:tr w:rsidR="00C43138" w:rsidRPr="009B44F6" w14:paraId="79E131FD" w14:textId="77777777" w:rsidTr="00AF697A">
        <w:trPr>
          <w:trHeight w:val="392"/>
        </w:trPr>
        <w:tc>
          <w:tcPr>
            <w:tcW w:w="798" w:type="dxa"/>
          </w:tcPr>
          <w:p w14:paraId="7596DBDB"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377D45B6"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OVER ROAD</w:t>
            </w:r>
          </w:p>
        </w:tc>
        <w:tc>
          <w:tcPr>
            <w:tcW w:w="1304" w:type="dxa"/>
          </w:tcPr>
          <w:p w14:paraId="5BE83959"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76ECEA30" w14:textId="77777777" w:rsidR="00C43138" w:rsidRPr="009B44F6" w:rsidRDefault="00C43138" w:rsidP="00E055DA">
            <w:pPr>
              <w:spacing w:before="60" w:after="40"/>
              <w:ind w:left="360"/>
              <w:jc w:val="left"/>
              <w:rPr>
                <w:rFonts w:eastAsia="Times New Roman"/>
                <w:color w:val="000000"/>
              </w:rPr>
            </w:pPr>
          </w:p>
        </w:tc>
      </w:tr>
      <w:tr w:rsidR="00C43138" w:rsidRPr="009B44F6" w14:paraId="23609B77" w14:textId="77777777" w:rsidTr="00AF697A">
        <w:trPr>
          <w:trHeight w:val="392"/>
        </w:trPr>
        <w:tc>
          <w:tcPr>
            <w:tcW w:w="798" w:type="dxa"/>
          </w:tcPr>
          <w:p w14:paraId="4F47AF2B"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0C17F2FE"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PENONG</w:t>
            </w:r>
          </w:p>
        </w:tc>
        <w:tc>
          <w:tcPr>
            <w:tcW w:w="1304" w:type="dxa"/>
          </w:tcPr>
          <w:p w14:paraId="0DD1C31B"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4336AB90" w14:textId="77777777" w:rsidR="00C43138" w:rsidRPr="009B44F6" w:rsidRDefault="00C43138" w:rsidP="00E055DA">
            <w:pPr>
              <w:spacing w:before="60" w:after="40"/>
              <w:ind w:left="360"/>
              <w:jc w:val="left"/>
              <w:rPr>
                <w:rFonts w:eastAsia="Times New Roman"/>
                <w:color w:val="000000"/>
              </w:rPr>
            </w:pPr>
          </w:p>
        </w:tc>
      </w:tr>
      <w:tr w:rsidR="00C43138" w:rsidRPr="009B44F6" w14:paraId="6135313D" w14:textId="77777777" w:rsidTr="00AF697A">
        <w:trPr>
          <w:trHeight w:val="392"/>
        </w:trPr>
        <w:tc>
          <w:tcPr>
            <w:tcW w:w="798" w:type="dxa"/>
          </w:tcPr>
          <w:p w14:paraId="4C38EA23"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3E7B2C9D"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PIMBAACLA</w:t>
            </w:r>
          </w:p>
        </w:tc>
        <w:tc>
          <w:tcPr>
            <w:tcW w:w="1304" w:type="dxa"/>
          </w:tcPr>
          <w:p w14:paraId="166B4C18"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2D52EC04" w14:textId="77777777" w:rsidR="00C43138" w:rsidRPr="009B44F6" w:rsidRDefault="00C43138" w:rsidP="00E055DA">
            <w:pPr>
              <w:spacing w:before="60" w:after="40"/>
              <w:ind w:left="360"/>
              <w:jc w:val="left"/>
              <w:rPr>
                <w:rFonts w:eastAsia="Times New Roman"/>
                <w:color w:val="000000"/>
              </w:rPr>
            </w:pPr>
          </w:p>
        </w:tc>
      </w:tr>
      <w:tr w:rsidR="00C43138" w:rsidRPr="009B44F6" w14:paraId="74B09D01" w14:textId="77777777" w:rsidTr="00AF697A">
        <w:trPr>
          <w:trHeight w:val="392"/>
        </w:trPr>
        <w:tc>
          <w:tcPr>
            <w:tcW w:w="798" w:type="dxa"/>
          </w:tcPr>
          <w:p w14:paraId="50AEDE8E"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5F9CCEEB"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PUNTABIE</w:t>
            </w:r>
          </w:p>
        </w:tc>
        <w:tc>
          <w:tcPr>
            <w:tcW w:w="1304" w:type="dxa"/>
          </w:tcPr>
          <w:p w14:paraId="1DBAE557"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25FCF786" w14:textId="77777777" w:rsidR="00C43138" w:rsidRPr="009B44F6" w:rsidRDefault="00C43138" w:rsidP="00E055DA">
            <w:pPr>
              <w:spacing w:before="60" w:after="40"/>
              <w:ind w:left="360"/>
              <w:jc w:val="left"/>
              <w:rPr>
                <w:rFonts w:eastAsia="Times New Roman"/>
                <w:color w:val="000000"/>
              </w:rPr>
            </w:pPr>
          </w:p>
        </w:tc>
      </w:tr>
      <w:tr w:rsidR="00C43138" w:rsidRPr="009B44F6" w14:paraId="67633C09" w14:textId="77777777" w:rsidTr="00AF697A">
        <w:trPr>
          <w:trHeight w:val="392"/>
        </w:trPr>
        <w:tc>
          <w:tcPr>
            <w:tcW w:w="798" w:type="dxa"/>
          </w:tcPr>
          <w:p w14:paraId="36841A96"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04FCC3A3"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PINTUMBA</w:t>
            </w:r>
          </w:p>
        </w:tc>
        <w:tc>
          <w:tcPr>
            <w:tcW w:w="1304" w:type="dxa"/>
          </w:tcPr>
          <w:p w14:paraId="6FEA0134"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7F3D228B" w14:textId="77777777" w:rsidR="00C43138" w:rsidRPr="009B44F6" w:rsidRDefault="00C43138" w:rsidP="00E055DA">
            <w:pPr>
              <w:spacing w:before="60" w:after="40"/>
              <w:ind w:left="360"/>
              <w:jc w:val="left"/>
              <w:rPr>
                <w:rFonts w:eastAsia="Times New Roman"/>
                <w:color w:val="000000"/>
              </w:rPr>
            </w:pPr>
          </w:p>
        </w:tc>
      </w:tr>
      <w:tr w:rsidR="00C43138" w:rsidRPr="009B44F6" w14:paraId="78DF0195" w14:textId="77777777" w:rsidTr="00AF697A">
        <w:trPr>
          <w:trHeight w:val="392"/>
        </w:trPr>
        <w:tc>
          <w:tcPr>
            <w:tcW w:w="798" w:type="dxa"/>
          </w:tcPr>
          <w:p w14:paraId="650303C1"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3FB3DED3"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PUREBA</w:t>
            </w:r>
          </w:p>
        </w:tc>
        <w:tc>
          <w:tcPr>
            <w:tcW w:w="1304" w:type="dxa"/>
          </w:tcPr>
          <w:p w14:paraId="72782B14"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071983B9" w14:textId="77777777" w:rsidR="00C43138" w:rsidRPr="009B44F6" w:rsidRDefault="00C43138" w:rsidP="00E055DA">
            <w:pPr>
              <w:spacing w:before="60" w:after="40"/>
              <w:ind w:left="360"/>
              <w:jc w:val="left"/>
              <w:rPr>
                <w:rFonts w:eastAsia="Times New Roman"/>
                <w:color w:val="000000"/>
              </w:rPr>
            </w:pPr>
          </w:p>
        </w:tc>
      </w:tr>
      <w:tr w:rsidR="00C43138" w:rsidRPr="009B44F6" w14:paraId="15E7F0C9" w14:textId="77777777" w:rsidTr="00AF697A">
        <w:trPr>
          <w:trHeight w:val="392"/>
        </w:trPr>
        <w:tc>
          <w:tcPr>
            <w:tcW w:w="798" w:type="dxa"/>
          </w:tcPr>
          <w:p w14:paraId="1E4CA5DF"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7D840F7C"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SCOTDESCO</w:t>
            </w:r>
          </w:p>
        </w:tc>
        <w:tc>
          <w:tcPr>
            <w:tcW w:w="1304" w:type="dxa"/>
          </w:tcPr>
          <w:p w14:paraId="4E530015"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6136FF2B" w14:textId="77777777" w:rsidR="00C43138" w:rsidRPr="009B44F6" w:rsidRDefault="00C43138" w:rsidP="00E055DA">
            <w:pPr>
              <w:spacing w:before="60" w:after="40"/>
              <w:ind w:left="360"/>
              <w:jc w:val="left"/>
              <w:rPr>
                <w:rFonts w:eastAsia="Times New Roman"/>
                <w:color w:val="000000"/>
              </w:rPr>
            </w:pPr>
          </w:p>
        </w:tc>
      </w:tr>
      <w:tr w:rsidR="00C43138" w:rsidRPr="009B44F6" w14:paraId="46C87A7F" w14:textId="77777777" w:rsidTr="00AF697A">
        <w:trPr>
          <w:trHeight w:val="392"/>
        </w:trPr>
        <w:tc>
          <w:tcPr>
            <w:tcW w:w="798" w:type="dxa"/>
          </w:tcPr>
          <w:p w14:paraId="7E0D1287"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568CB822"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SMOKY BAY</w:t>
            </w:r>
          </w:p>
        </w:tc>
        <w:tc>
          <w:tcPr>
            <w:tcW w:w="1304" w:type="dxa"/>
          </w:tcPr>
          <w:p w14:paraId="6F80CA30"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3AD98B79" w14:textId="77777777" w:rsidR="00C43138" w:rsidRPr="009B44F6" w:rsidRDefault="00C43138" w:rsidP="00E055DA">
            <w:pPr>
              <w:spacing w:before="60" w:after="40"/>
              <w:ind w:left="360"/>
              <w:jc w:val="left"/>
              <w:rPr>
                <w:rFonts w:eastAsia="Times New Roman"/>
                <w:color w:val="000000"/>
              </w:rPr>
            </w:pPr>
          </w:p>
        </w:tc>
      </w:tr>
      <w:tr w:rsidR="00C43138" w:rsidRPr="009B44F6" w14:paraId="4032683D" w14:textId="77777777" w:rsidTr="00AF697A">
        <w:trPr>
          <w:trHeight w:val="392"/>
        </w:trPr>
        <w:tc>
          <w:tcPr>
            <w:tcW w:w="798" w:type="dxa"/>
          </w:tcPr>
          <w:p w14:paraId="1410364D"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4CFFEB7C"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TALLOWON</w:t>
            </w:r>
          </w:p>
        </w:tc>
        <w:tc>
          <w:tcPr>
            <w:tcW w:w="1304" w:type="dxa"/>
          </w:tcPr>
          <w:p w14:paraId="10F9C0C7"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586545C4" w14:textId="77777777" w:rsidR="00C43138" w:rsidRPr="009B44F6" w:rsidRDefault="00C43138" w:rsidP="00E055DA">
            <w:pPr>
              <w:spacing w:before="60" w:after="40"/>
              <w:ind w:left="360"/>
              <w:jc w:val="left"/>
              <w:rPr>
                <w:rFonts w:eastAsia="Times New Roman"/>
                <w:color w:val="000000"/>
              </w:rPr>
            </w:pPr>
          </w:p>
        </w:tc>
      </w:tr>
      <w:tr w:rsidR="00C43138" w:rsidRPr="009B44F6" w14:paraId="51C2C85B" w14:textId="77777777" w:rsidTr="00AF697A">
        <w:trPr>
          <w:trHeight w:val="392"/>
        </w:trPr>
        <w:tc>
          <w:tcPr>
            <w:tcW w:w="798" w:type="dxa"/>
          </w:tcPr>
          <w:p w14:paraId="68D5C58C"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6C088072"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THEVENARD</w:t>
            </w:r>
          </w:p>
        </w:tc>
        <w:tc>
          <w:tcPr>
            <w:tcW w:w="1304" w:type="dxa"/>
          </w:tcPr>
          <w:p w14:paraId="1D348788"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03403876" w14:textId="77777777" w:rsidR="00C43138" w:rsidRPr="009B44F6" w:rsidRDefault="00C43138" w:rsidP="00E055DA">
            <w:pPr>
              <w:spacing w:before="60" w:after="40"/>
              <w:ind w:left="360"/>
              <w:jc w:val="left"/>
              <w:rPr>
                <w:rFonts w:eastAsia="Times New Roman"/>
                <w:color w:val="000000"/>
              </w:rPr>
            </w:pPr>
          </w:p>
        </w:tc>
      </w:tr>
      <w:tr w:rsidR="00C43138" w:rsidRPr="009B44F6" w14:paraId="6682263A" w14:textId="77777777" w:rsidTr="00AF697A">
        <w:trPr>
          <w:trHeight w:val="392"/>
        </w:trPr>
        <w:tc>
          <w:tcPr>
            <w:tcW w:w="798" w:type="dxa"/>
          </w:tcPr>
          <w:p w14:paraId="388D1B76"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18634487"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TIA TUCKIA</w:t>
            </w:r>
          </w:p>
        </w:tc>
        <w:tc>
          <w:tcPr>
            <w:tcW w:w="1304" w:type="dxa"/>
          </w:tcPr>
          <w:p w14:paraId="3348AD89"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063626FB" w14:textId="77777777" w:rsidR="00C43138" w:rsidRPr="009B44F6" w:rsidRDefault="00C43138" w:rsidP="00E055DA">
            <w:pPr>
              <w:spacing w:before="60" w:after="40"/>
              <w:ind w:left="360"/>
              <w:jc w:val="left"/>
              <w:rPr>
                <w:rFonts w:eastAsia="Times New Roman"/>
                <w:color w:val="000000"/>
              </w:rPr>
            </w:pPr>
          </w:p>
        </w:tc>
      </w:tr>
      <w:tr w:rsidR="00C43138" w:rsidRPr="009B44F6" w14:paraId="228CD904" w14:textId="77777777" w:rsidTr="00AF697A">
        <w:trPr>
          <w:trHeight w:val="392"/>
        </w:trPr>
        <w:tc>
          <w:tcPr>
            <w:tcW w:w="798" w:type="dxa"/>
          </w:tcPr>
          <w:p w14:paraId="2A015E02"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11802B86"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UWORRA</w:t>
            </w:r>
          </w:p>
        </w:tc>
        <w:tc>
          <w:tcPr>
            <w:tcW w:w="1304" w:type="dxa"/>
          </w:tcPr>
          <w:p w14:paraId="7D128160"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49FA4DF0" w14:textId="77777777" w:rsidR="00C43138" w:rsidRPr="009B44F6" w:rsidRDefault="00C43138" w:rsidP="00E055DA">
            <w:pPr>
              <w:spacing w:before="60" w:after="40"/>
              <w:ind w:left="360"/>
              <w:jc w:val="left"/>
              <w:rPr>
                <w:rFonts w:eastAsia="Times New Roman"/>
                <w:color w:val="000000"/>
              </w:rPr>
            </w:pPr>
          </w:p>
        </w:tc>
      </w:tr>
      <w:tr w:rsidR="00C43138" w:rsidRPr="009B44F6" w14:paraId="65B666D9" w14:textId="77777777" w:rsidTr="00AF697A">
        <w:trPr>
          <w:trHeight w:val="392"/>
        </w:trPr>
        <w:tc>
          <w:tcPr>
            <w:tcW w:w="798" w:type="dxa"/>
          </w:tcPr>
          <w:p w14:paraId="106E265A"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6CC21180"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WATRABA</w:t>
            </w:r>
          </w:p>
        </w:tc>
        <w:tc>
          <w:tcPr>
            <w:tcW w:w="1304" w:type="dxa"/>
          </w:tcPr>
          <w:p w14:paraId="6C264E4A"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14965137" w14:textId="77777777" w:rsidR="00C43138" w:rsidRPr="009B44F6" w:rsidRDefault="00C43138" w:rsidP="00E055DA">
            <w:pPr>
              <w:spacing w:before="60" w:after="40"/>
              <w:ind w:left="360"/>
              <w:jc w:val="left"/>
              <w:rPr>
                <w:rFonts w:eastAsia="Times New Roman"/>
                <w:color w:val="000000"/>
              </w:rPr>
            </w:pPr>
          </w:p>
        </w:tc>
      </w:tr>
      <w:tr w:rsidR="00C43138" w:rsidRPr="009B44F6" w14:paraId="09D298D9" w14:textId="77777777" w:rsidTr="00AF697A">
        <w:trPr>
          <w:trHeight w:val="392"/>
        </w:trPr>
        <w:tc>
          <w:tcPr>
            <w:tcW w:w="798" w:type="dxa"/>
          </w:tcPr>
          <w:p w14:paraId="219471B2"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56DA6B7E"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WAREVILLA</w:t>
            </w:r>
          </w:p>
        </w:tc>
        <w:tc>
          <w:tcPr>
            <w:tcW w:w="1304" w:type="dxa"/>
          </w:tcPr>
          <w:p w14:paraId="145A9299"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71B6B88B" w14:textId="77777777" w:rsidR="00C43138" w:rsidRPr="009B44F6" w:rsidRDefault="00C43138" w:rsidP="00E055DA">
            <w:pPr>
              <w:spacing w:before="60" w:after="40"/>
              <w:ind w:left="360"/>
              <w:jc w:val="left"/>
              <w:rPr>
                <w:rFonts w:eastAsia="Times New Roman"/>
                <w:color w:val="000000"/>
              </w:rPr>
            </w:pPr>
          </w:p>
        </w:tc>
      </w:tr>
      <w:tr w:rsidR="00C43138" w:rsidRPr="009B44F6" w14:paraId="78D68B07" w14:textId="77777777" w:rsidTr="00AF697A">
        <w:trPr>
          <w:trHeight w:val="392"/>
        </w:trPr>
        <w:tc>
          <w:tcPr>
            <w:tcW w:w="798" w:type="dxa"/>
          </w:tcPr>
          <w:p w14:paraId="6F3E631E"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476D6F22"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WANDANA</w:t>
            </w:r>
          </w:p>
        </w:tc>
        <w:tc>
          <w:tcPr>
            <w:tcW w:w="1304" w:type="dxa"/>
          </w:tcPr>
          <w:p w14:paraId="4C4D414B"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4ACEC132" w14:textId="77777777" w:rsidR="00C43138" w:rsidRPr="009B44F6" w:rsidRDefault="00C43138" w:rsidP="00E055DA">
            <w:pPr>
              <w:spacing w:before="60" w:after="40"/>
              <w:ind w:left="360"/>
              <w:jc w:val="left"/>
              <w:rPr>
                <w:rFonts w:eastAsia="Times New Roman"/>
                <w:color w:val="000000"/>
              </w:rPr>
            </w:pPr>
          </w:p>
        </w:tc>
      </w:tr>
      <w:tr w:rsidR="00C43138" w:rsidRPr="009B44F6" w14:paraId="26F1E7CD" w14:textId="77777777" w:rsidTr="00AF697A">
        <w:trPr>
          <w:trHeight w:val="392"/>
        </w:trPr>
        <w:tc>
          <w:tcPr>
            <w:tcW w:w="798" w:type="dxa"/>
          </w:tcPr>
          <w:p w14:paraId="59A09303"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0034C385"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WHITE WELL CORNER</w:t>
            </w:r>
          </w:p>
        </w:tc>
        <w:tc>
          <w:tcPr>
            <w:tcW w:w="1304" w:type="dxa"/>
          </w:tcPr>
          <w:p w14:paraId="033D683D"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65D49200" w14:textId="77777777" w:rsidR="00C43138" w:rsidRPr="009B44F6" w:rsidRDefault="00C43138" w:rsidP="00E055DA">
            <w:pPr>
              <w:spacing w:before="60" w:after="40"/>
              <w:ind w:left="360"/>
              <w:jc w:val="left"/>
              <w:rPr>
                <w:rFonts w:eastAsia="Times New Roman"/>
                <w:color w:val="000000"/>
              </w:rPr>
            </w:pPr>
          </w:p>
        </w:tc>
      </w:tr>
      <w:tr w:rsidR="00C43138" w:rsidRPr="009B44F6" w14:paraId="4086016C" w14:textId="77777777" w:rsidTr="00AF697A">
        <w:trPr>
          <w:trHeight w:val="392"/>
        </w:trPr>
        <w:tc>
          <w:tcPr>
            <w:tcW w:w="798" w:type="dxa"/>
          </w:tcPr>
          <w:p w14:paraId="295666E9"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72B6BE66"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YALATA</w:t>
            </w:r>
          </w:p>
        </w:tc>
        <w:tc>
          <w:tcPr>
            <w:tcW w:w="1304" w:type="dxa"/>
          </w:tcPr>
          <w:p w14:paraId="67B35360"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659281AF" w14:textId="77777777" w:rsidR="00C43138" w:rsidRPr="009B44F6" w:rsidRDefault="00C43138" w:rsidP="00E055DA">
            <w:pPr>
              <w:spacing w:before="60" w:after="40"/>
              <w:ind w:left="360"/>
              <w:jc w:val="left"/>
              <w:rPr>
                <w:rFonts w:eastAsia="Times New Roman"/>
                <w:color w:val="000000"/>
              </w:rPr>
            </w:pPr>
          </w:p>
        </w:tc>
      </w:tr>
      <w:tr w:rsidR="00C43138" w:rsidRPr="009B44F6" w14:paraId="7AA2B2E5" w14:textId="77777777" w:rsidTr="00AF697A">
        <w:trPr>
          <w:trHeight w:val="392"/>
        </w:trPr>
        <w:tc>
          <w:tcPr>
            <w:tcW w:w="798" w:type="dxa"/>
          </w:tcPr>
          <w:p w14:paraId="6FF166D2"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1B027749"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YARILENA</w:t>
            </w:r>
          </w:p>
        </w:tc>
        <w:tc>
          <w:tcPr>
            <w:tcW w:w="1304" w:type="dxa"/>
          </w:tcPr>
          <w:p w14:paraId="48A6DBB3"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44473400" w14:textId="77777777" w:rsidR="00C43138" w:rsidRPr="009B44F6" w:rsidRDefault="00C43138" w:rsidP="00E055DA">
            <w:pPr>
              <w:spacing w:before="60" w:after="40"/>
              <w:ind w:left="360"/>
              <w:jc w:val="left"/>
              <w:rPr>
                <w:rFonts w:eastAsia="Times New Roman"/>
                <w:color w:val="000000"/>
              </w:rPr>
            </w:pPr>
          </w:p>
        </w:tc>
      </w:tr>
      <w:tr w:rsidR="00C43138" w:rsidRPr="009B44F6" w14:paraId="3E3F70B5" w14:textId="77777777" w:rsidTr="00AF697A">
        <w:trPr>
          <w:trHeight w:val="392"/>
        </w:trPr>
        <w:tc>
          <w:tcPr>
            <w:tcW w:w="798" w:type="dxa"/>
          </w:tcPr>
          <w:p w14:paraId="4EB605A9"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3803F1A5"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YELLABINNA</w:t>
            </w:r>
          </w:p>
        </w:tc>
        <w:tc>
          <w:tcPr>
            <w:tcW w:w="1304" w:type="dxa"/>
          </w:tcPr>
          <w:p w14:paraId="0A5A2B33"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4037F85A" w14:textId="77777777" w:rsidR="00C43138" w:rsidRPr="009B44F6" w:rsidRDefault="00C43138" w:rsidP="00E055DA">
            <w:pPr>
              <w:spacing w:before="60" w:after="40"/>
              <w:ind w:left="360"/>
              <w:jc w:val="left"/>
              <w:rPr>
                <w:rFonts w:eastAsia="Times New Roman"/>
                <w:color w:val="000000"/>
              </w:rPr>
            </w:pPr>
          </w:p>
        </w:tc>
      </w:tr>
      <w:tr w:rsidR="00C43138" w:rsidRPr="009B44F6" w14:paraId="30F57A21" w14:textId="77777777" w:rsidTr="00AF697A">
        <w:trPr>
          <w:trHeight w:val="392"/>
        </w:trPr>
        <w:tc>
          <w:tcPr>
            <w:tcW w:w="798" w:type="dxa"/>
          </w:tcPr>
          <w:p w14:paraId="22D3ABB1"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2D6E7A45"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YUMBARRA</w:t>
            </w:r>
          </w:p>
        </w:tc>
        <w:tc>
          <w:tcPr>
            <w:tcW w:w="1304" w:type="dxa"/>
          </w:tcPr>
          <w:p w14:paraId="02558229" w14:textId="77777777" w:rsidR="00C43138" w:rsidRPr="009B44F6" w:rsidRDefault="00C43138" w:rsidP="004563EA">
            <w:pPr>
              <w:numPr>
                <w:ilvl w:val="0"/>
                <w:numId w:val="155"/>
              </w:numPr>
              <w:spacing w:before="60" w:after="40"/>
              <w:jc w:val="left"/>
              <w:rPr>
                <w:rFonts w:eastAsia="Times New Roman"/>
                <w:color w:val="000000"/>
              </w:rPr>
            </w:pPr>
          </w:p>
        </w:tc>
        <w:tc>
          <w:tcPr>
            <w:tcW w:w="4678" w:type="dxa"/>
            <w:gridSpan w:val="2"/>
            <w:vMerge/>
          </w:tcPr>
          <w:p w14:paraId="256F1140" w14:textId="77777777" w:rsidR="00C43138" w:rsidRPr="009B44F6" w:rsidRDefault="00C43138" w:rsidP="00E055DA">
            <w:pPr>
              <w:spacing w:before="60" w:after="40"/>
              <w:ind w:left="360"/>
              <w:jc w:val="left"/>
              <w:rPr>
                <w:rFonts w:eastAsia="Times New Roman"/>
                <w:color w:val="000000"/>
              </w:rPr>
            </w:pPr>
          </w:p>
        </w:tc>
      </w:tr>
      <w:tr w:rsidR="00C43138" w:rsidRPr="009B44F6" w14:paraId="0E9F077E" w14:textId="77777777" w:rsidTr="00AF697A">
        <w:trPr>
          <w:trHeight w:val="392"/>
        </w:trPr>
        <w:tc>
          <w:tcPr>
            <w:tcW w:w="798" w:type="dxa"/>
          </w:tcPr>
          <w:p w14:paraId="545AFF1B"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41F994B6"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None of the above – but has Indue card (sighted)</w:t>
            </w:r>
          </w:p>
        </w:tc>
        <w:tc>
          <w:tcPr>
            <w:tcW w:w="1304" w:type="dxa"/>
          </w:tcPr>
          <w:p w14:paraId="1ECAE528" w14:textId="77777777" w:rsidR="00C43138" w:rsidRPr="009B44F6" w:rsidRDefault="00C43138" w:rsidP="00E055DA">
            <w:pPr>
              <w:spacing w:before="60" w:after="40"/>
              <w:ind w:left="360" w:hanging="360"/>
              <w:jc w:val="right"/>
              <w:rPr>
                <w:rFonts w:eastAsia="Times New Roman"/>
                <w:color w:val="000000"/>
              </w:rPr>
            </w:pPr>
            <w:r w:rsidRPr="009B44F6">
              <w:rPr>
                <w:rFonts w:eastAsia="Times New Roman"/>
                <w:color w:val="000000"/>
              </w:rPr>
              <w:t>998</w:t>
            </w:r>
          </w:p>
        </w:tc>
        <w:tc>
          <w:tcPr>
            <w:tcW w:w="4678" w:type="dxa"/>
            <w:gridSpan w:val="2"/>
          </w:tcPr>
          <w:p w14:paraId="68C5FD9B" w14:textId="77777777" w:rsidR="00C43138" w:rsidRPr="009B44F6" w:rsidRDefault="00C43138" w:rsidP="00E055DA">
            <w:pPr>
              <w:spacing w:before="60" w:after="40"/>
              <w:ind w:left="360"/>
              <w:jc w:val="left"/>
              <w:rPr>
                <w:rFonts w:eastAsia="Times New Roman"/>
                <w:color w:val="000000"/>
              </w:rPr>
            </w:pPr>
          </w:p>
        </w:tc>
      </w:tr>
      <w:tr w:rsidR="00C43138" w:rsidRPr="009B44F6" w14:paraId="65684A45" w14:textId="77777777" w:rsidTr="00AF697A">
        <w:trPr>
          <w:trHeight w:val="392"/>
        </w:trPr>
        <w:tc>
          <w:tcPr>
            <w:tcW w:w="798" w:type="dxa"/>
          </w:tcPr>
          <w:p w14:paraId="05EF1AA2" w14:textId="77777777" w:rsidR="00C43138" w:rsidRPr="009B44F6" w:rsidRDefault="00C43138" w:rsidP="00E055DA">
            <w:pPr>
              <w:spacing w:before="60" w:after="40"/>
              <w:ind w:left="720"/>
              <w:jc w:val="left"/>
              <w:rPr>
                <w:rFonts w:eastAsia="Times New Roman"/>
                <w:b/>
                <w:color w:val="000000"/>
              </w:rPr>
            </w:pPr>
          </w:p>
        </w:tc>
        <w:tc>
          <w:tcPr>
            <w:tcW w:w="2429" w:type="dxa"/>
            <w:vAlign w:val="bottom"/>
          </w:tcPr>
          <w:p w14:paraId="40DD729F" w14:textId="77777777" w:rsidR="00C43138" w:rsidRPr="009B44F6" w:rsidRDefault="00C43138" w:rsidP="00E055DA">
            <w:pPr>
              <w:spacing w:before="0"/>
              <w:jc w:val="left"/>
              <w:rPr>
                <w:rFonts w:eastAsia="Times New Roman" w:cs="Calibri"/>
                <w:color w:val="000000"/>
              </w:rPr>
            </w:pPr>
            <w:r w:rsidRPr="009B44F6">
              <w:rPr>
                <w:rFonts w:eastAsia="Times New Roman" w:cs="Calibri"/>
                <w:color w:val="000000"/>
              </w:rPr>
              <w:t>None of the above</w:t>
            </w:r>
          </w:p>
        </w:tc>
        <w:tc>
          <w:tcPr>
            <w:tcW w:w="1304" w:type="dxa"/>
          </w:tcPr>
          <w:p w14:paraId="0A831954" w14:textId="77777777" w:rsidR="00C43138" w:rsidRPr="009B44F6" w:rsidRDefault="00C43138" w:rsidP="00E055DA">
            <w:pPr>
              <w:spacing w:before="60" w:after="40"/>
              <w:ind w:left="360" w:hanging="360"/>
              <w:jc w:val="right"/>
              <w:rPr>
                <w:rFonts w:eastAsia="Times New Roman"/>
                <w:color w:val="000000"/>
              </w:rPr>
            </w:pPr>
            <w:r w:rsidRPr="009B44F6">
              <w:rPr>
                <w:rFonts w:eastAsia="Times New Roman"/>
                <w:color w:val="000000"/>
              </w:rPr>
              <w:t>999</w:t>
            </w:r>
          </w:p>
        </w:tc>
        <w:tc>
          <w:tcPr>
            <w:tcW w:w="4678" w:type="dxa"/>
            <w:gridSpan w:val="2"/>
          </w:tcPr>
          <w:p w14:paraId="626F5DA4" w14:textId="77777777" w:rsidR="00C43138" w:rsidRPr="009B44F6" w:rsidRDefault="00C43138" w:rsidP="00E055DA">
            <w:pPr>
              <w:spacing w:before="60" w:after="40"/>
              <w:ind w:left="360"/>
              <w:jc w:val="left"/>
              <w:rPr>
                <w:rFonts w:eastAsia="Times New Roman"/>
                <w:color w:val="000000"/>
              </w:rPr>
            </w:pPr>
          </w:p>
        </w:tc>
      </w:tr>
    </w:tbl>
    <w:p w14:paraId="6CF63645" w14:textId="77777777" w:rsidR="00C43138" w:rsidRPr="009B44F6" w:rsidRDefault="00C43138" w:rsidP="00C43138">
      <w:pPr>
        <w:spacing w:before="0"/>
        <w:jc w:val="left"/>
        <w:rPr>
          <w:rFonts w:eastAsia="Times New Roman"/>
          <w:b/>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34"/>
        <w:gridCol w:w="7241"/>
        <w:gridCol w:w="1134"/>
      </w:tblGrid>
      <w:tr w:rsidR="00C43138" w:rsidRPr="009B44F6" w14:paraId="3CEF000D" w14:textId="77777777" w:rsidTr="00731B14">
        <w:trPr>
          <w:trHeight w:val="389"/>
          <w:tblHeader/>
        </w:trPr>
        <w:tc>
          <w:tcPr>
            <w:tcW w:w="834" w:type="dxa"/>
          </w:tcPr>
          <w:p w14:paraId="3C8CE2E9" w14:textId="77777777" w:rsidR="00C43138" w:rsidRPr="009B44F6" w:rsidRDefault="00C43138" w:rsidP="004563EA">
            <w:pPr>
              <w:numPr>
                <w:ilvl w:val="0"/>
                <w:numId w:val="197"/>
              </w:numPr>
              <w:spacing w:before="60" w:after="40"/>
              <w:jc w:val="left"/>
              <w:rPr>
                <w:rFonts w:eastAsia="Times New Roman"/>
                <w:b/>
                <w:color w:val="000000"/>
              </w:rPr>
            </w:pPr>
          </w:p>
        </w:tc>
        <w:tc>
          <w:tcPr>
            <w:tcW w:w="7241" w:type="dxa"/>
          </w:tcPr>
          <w:p w14:paraId="03E9E994" w14:textId="77777777" w:rsidR="00C43138" w:rsidRPr="009B44F6" w:rsidRDefault="00C43138" w:rsidP="00E055DA">
            <w:pPr>
              <w:spacing w:before="0"/>
              <w:ind w:left="360" w:hanging="360"/>
              <w:jc w:val="left"/>
              <w:rPr>
                <w:rFonts w:eastAsia="Times New Roman"/>
                <w:b/>
                <w:color w:val="00B050"/>
              </w:rPr>
            </w:pPr>
            <w:r w:rsidRPr="009B44F6">
              <w:rPr>
                <w:rFonts w:eastAsia="Times New Roman"/>
                <w:b/>
                <w:color w:val="000000"/>
              </w:rPr>
              <w:t xml:space="preserve">Do you get any of the following benefits or payments? </w:t>
            </w:r>
            <w:r w:rsidRPr="009B44F6">
              <w:rPr>
                <w:rFonts w:eastAsia="Times New Roman"/>
                <w:b/>
                <w:color w:val="000000"/>
              </w:rPr>
              <w:br/>
            </w:r>
            <w:r w:rsidRPr="009B44F6">
              <w:rPr>
                <w:rFonts w:eastAsia="Times New Roman"/>
                <w:b/>
                <w:color w:val="00B050"/>
              </w:rPr>
              <w:t>MULTIPLE RESPONSE.  READ OUT</w:t>
            </w:r>
          </w:p>
        </w:tc>
        <w:tc>
          <w:tcPr>
            <w:tcW w:w="1134" w:type="dxa"/>
          </w:tcPr>
          <w:p w14:paraId="3FB27994" w14:textId="77777777" w:rsidR="00C43138" w:rsidRPr="009B44F6" w:rsidRDefault="00C43138" w:rsidP="00E055DA">
            <w:pPr>
              <w:spacing w:before="60" w:after="40"/>
              <w:jc w:val="left"/>
              <w:rPr>
                <w:rFonts w:eastAsia="Times New Roman"/>
                <w:color w:val="000000"/>
              </w:rPr>
            </w:pPr>
          </w:p>
        </w:tc>
      </w:tr>
      <w:tr w:rsidR="00C43138" w:rsidRPr="009B44F6" w14:paraId="20D9995E" w14:textId="77777777" w:rsidTr="00731B14">
        <w:trPr>
          <w:trHeight w:val="404"/>
        </w:trPr>
        <w:tc>
          <w:tcPr>
            <w:tcW w:w="834" w:type="dxa"/>
          </w:tcPr>
          <w:p w14:paraId="37E1D208" w14:textId="77777777" w:rsidR="00C43138" w:rsidRPr="009B44F6" w:rsidRDefault="00C43138" w:rsidP="00E055DA">
            <w:pPr>
              <w:spacing w:before="60" w:after="40"/>
              <w:jc w:val="right"/>
              <w:rPr>
                <w:rFonts w:eastAsia="Times New Roman"/>
                <w:b/>
                <w:color w:val="000000"/>
              </w:rPr>
            </w:pPr>
          </w:p>
        </w:tc>
        <w:tc>
          <w:tcPr>
            <w:tcW w:w="7241" w:type="dxa"/>
            <w:vAlign w:val="bottom"/>
          </w:tcPr>
          <w:p w14:paraId="6D43588B"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szCs w:val="24"/>
              </w:rPr>
              <w:t>Austudy</w:t>
            </w:r>
          </w:p>
        </w:tc>
        <w:tc>
          <w:tcPr>
            <w:tcW w:w="1134" w:type="dxa"/>
          </w:tcPr>
          <w:p w14:paraId="4BA8ABF4" w14:textId="77777777" w:rsidR="00C43138" w:rsidRPr="009B44F6" w:rsidRDefault="00C43138" w:rsidP="00E055DA">
            <w:pPr>
              <w:spacing w:before="60" w:after="40"/>
              <w:ind w:left="119"/>
              <w:jc w:val="center"/>
              <w:rPr>
                <w:rFonts w:eastAsia="Times New Roman"/>
                <w:color w:val="000000"/>
              </w:rPr>
            </w:pPr>
            <w:r w:rsidRPr="009B44F6">
              <w:rPr>
                <w:rFonts w:eastAsia="Times New Roman"/>
                <w:color w:val="000000"/>
              </w:rPr>
              <w:t>1</w:t>
            </w:r>
          </w:p>
        </w:tc>
      </w:tr>
      <w:tr w:rsidR="00C43138" w:rsidRPr="009B44F6" w14:paraId="6A506357" w14:textId="77777777" w:rsidTr="00731B14">
        <w:trPr>
          <w:trHeight w:val="404"/>
        </w:trPr>
        <w:tc>
          <w:tcPr>
            <w:tcW w:w="834" w:type="dxa"/>
          </w:tcPr>
          <w:p w14:paraId="56DD69F0" w14:textId="77777777" w:rsidR="00C43138" w:rsidRPr="009B44F6" w:rsidRDefault="00C43138" w:rsidP="00E055DA">
            <w:pPr>
              <w:spacing w:before="60" w:after="40"/>
              <w:jc w:val="right"/>
              <w:rPr>
                <w:rFonts w:eastAsia="Times New Roman"/>
                <w:b/>
                <w:color w:val="000000"/>
              </w:rPr>
            </w:pPr>
          </w:p>
        </w:tc>
        <w:tc>
          <w:tcPr>
            <w:tcW w:w="7241" w:type="dxa"/>
            <w:vAlign w:val="bottom"/>
          </w:tcPr>
          <w:p w14:paraId="0735FE46"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szCs w:val="24"/>
              </w:rPr>
              <w:t>ABSTUDY</w:t>
            </w:r>
          </w:p>
        </w:tc>
        <w:tc>
          <w:tcPr>
            <w:tcW w:w="1134" w:type="dxa"/>
          </w:tcPr>
          <w:p w14:paraId="3D686DFD" w14:textId="77777777" w:rsidR="00C43138" w:rsidRPr="009B44F6" w:rsidRDefault="00C43138" w:rsidP="00E055DA">
            <w:pPr>
              <w:spacing w:before="60" w:after="40"/>
              <w:ind w:left="119"/>
              <w:jc w:val="center"/>
              <w:rPr>
                <w:rFonts w:eastAsia="Times New Roman" w:cs="Arial"/>
                <w:color w:val="000000"/>
              </w:rPr>
            </w:pPr>
            <w:r w:rsidRPr="009B44F6">
              <w:rPr>
                <w:rFonts w:eastAsia="Times New Roman" w:cs="Arial"/>
                <w:color w:val="000000"/>
              </w:rPr>
              <w:t>2</w:t>
            </w:r>
          </w:p>
        </w:tc>
      </w:tr>
      <w:tr w:rsidR="00C43138" w:rsidRPr="009B44F6" w14:paraId="008B4FEC" w14:textId="77777777" w:rsidTr="00731B14">
        <w:trPr>
          <w:trHeight w:val="404"/>
        </w:trPr>
        <w:tc>
          <w:tcPr>
            <w:tcW w:w="834" w:type="dxa"/>
          </w:tcPr>
          <w:p w14:paraId="28FFF80B" w14:textId="77777777" w:rsidR="00C43138" w:rsidRPr="009B44F6" w:rsidRDefault="00C43138" w:rsidP="00E055DA">
            <w:pPr>
              <w:spacing w:before="60" w:after="40"/>
              <w:jc w:val="right"/>
              <w:rPr>
                <w:rFonts w:eastAsia="Times New Roman"/>
                <w:b/>
                <w:color w:val="000000"/>
              </w:rPr>
            </w:pPr>
          </w:p>
        </w:tc>
        <w:tc>
          <w:tcPr>
            <w:tcW w:w="7241" w:type="dxa"/>
            <w:vAlign w:val="bottom"/>
          </w:tcPr>
          <w:p w14:paraId="7EDB8600"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szCs w:val="24"/>
              </w:rPr>
              <w:t>Youth Allowance</w:t>
            </w:r>
          </w:p>
        </w:tc>
        <w:tc>
          <w:tcPr>
            <w:tcW w:w="1134" w:type="dxa"/>
          </w:tcPr>
          <w:p w14:paraId="46B09D32" w14:textId="77777777" w:rsidR="00C43138" w:rsidRPr="009B44F6" w:rsidRDefault="00C43138" w:rsidP="00E055DA">
            <w:pPr>
              <w:spacing w:before="60" w:after="40"/>
              <w:ind w:left="119"/>
              <w:jc w:val="center"/>
              <w:rPr>
                <w:rFonts w:eastAsia="Times New Roman" w:cs="Arial"/>
                <w:color w:val="000000"/>
              </w:rPr>
            </w:pPr>
            <w:r w:rsidRPr="009B44F6">
              <w:rPr>
                <w:rFonts w:eastAsia="Times New Roman" w:cs="Arial"/>
                <w:color w:val="000000"/>
              </w:rPr>
              <w:t>3</w:t>
            </w:r>
          </w:p>
        </w:tc>
      </w:tr>
      <w:tr w:rsidR="00C43138" w:rsidRPr="009B44F6" w14:paraId="7943A356" w14:textId="77777777" w:rsidTr="00731B14">
        <w:trPr>
          <w:trHeight w:val="404"/>
        </w:trPr>
        <w:tc>
          <w:tcPr>
            <w:tcW w:w="834" w:type="dxa"/>
          </w:tcPr>
          <w:p w14:paraId="7B85D285" w14:textId="77777777" w:rsidR="00C43138" w:rsidRPr="009B44F6" w:rsidRDefault="00C43138" w:rsidP="00E055DA">
            <w:pPr>
              <w:spacing w:before="60" w:after="40"/>
              <w:jc w:val="right"/>
              <w:rPr>
                <w:rFonts w:eastAsia="Times New Roman"/>
                <w:b/>
                <w:color w:val="000000"/>
              </w:rPr>
            </w:pPr>
          </w:p>
        </w:tc>
        <w:tc>
          <w:tcPr>
            <w:tcW w:w="7241" w:type="dxa"/>
            <w:vAlign w:val="bottom"/>
          </w:tcPr>
          <w:p w14:paraId="57EA2496"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szCs w:val="24"/>
              </w:rPr>
              <w:t>Parenting Payment (Partnered)</w:t>
            </w:r>
          </w:p>
        </w:tc>
        <w:tc>
          <w:tcPr>
            <w:tcW w:w="1134" w:type="dxa"/>
          </w:tcPr>
          <w:p w14:paraId="4C8A8601" w14:textId="77777777" w:rsidR="00C43138" w:rsidRPr="009B44F6" w:rsidRDefault="00C43138" w:rsidP="00E055DA">
            <w:pPr>
              <w:spacing w:before="60" w:after="40"/>
              <w:ind w:left="119"/>
              <w:jc w:val="center"/>
              <w:rPr>
                <w:rFonts w:eastAsia="Times New Roman" w:cs="Arial"/>
                <w:color w:val="000000"/>
              </w:rPr>
            </w:pPr>
            <w:r w:rsidRPr="009B44F6">
              <w:rPr>
                <w:rFonts w:eastAsia="Times New Roman" w:cs="Arial"/>
                <w:color w:val="000000"/>
              </w:rPr>
              <w:t>4</w:t>
            </w:r>
          </w:p>
        </w:tc>
      </w:tr>
      <w:tr w:rsidR="00C43138" w:rsidRPr="009B44F6" w14:paraId="4958E089" w14:textId="77777777" w:rsidTr="00731B14">
        <w:trPr>
          <w:trHeight w:val="404"/>
        </w:trPr>
        <w:tc>
          <w:tcPr>
            <w:tcW w:w="834" w:type="dxa"/>
          </w:tcPr>
          <w:p w14:paraId="32DE0551" w14:textId="77777777" w:rsidR="00C43138" w:rsidRPr="009B44F6" w:rsidRDefault="00C43138" w:rsidP="00E055DA">
            <w:pPr>
              <w:spacing w:before="60" w:after="40"/>
              <w:jc w:val="right"/>
              <w:rPr>
                <w:rFonts w:eastAsia="Times New Roman"/>
                <w:b/>
                <w:color w:val="000000"/>
              </w:rPr>
            </w:pPr>
          </w:p>
        </w:tc>
        <w:tc>
          <w:tcPr>
            <w:tcW w:w="7241" w:type="dxa"/>
            <w:vAlign w:val="bottom"/>
          </w:tcPr>
          <w:p w14:paraId="0A7EBDA2"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szCs w:val="24"/>
              </w:rPr>
              <w:t>Parenting Payment (Single)</w:t>
            </w:r>
          </w:p>
        </w:tc>
        <w:tc>
          <w:tcPr>
            <w:tcW w:w="1134" w:type="dxa"/>
          </w:tcPr>
          <w:p w14:paraId="3B3DB516" w14:textId="77777777" w:rsidR="00C43138" w:rsidRPr="009B44F6" w:rsidRDefault="00C43138" w:rsidP="00E055DA">
            <w:pPr>
              <w:spacing w:before="60" w:after="40"/>
              <w:ind w:left="119"/>
              <w:jc w:val="center"/>
              <w:rPr>
                <w:rFonts w:eastAsia="Times New Roman" w:cs="Arial"/>
                <w:color w:val="000000"/>
              </w:rPr>
            </w:pPr>
            <w:r w:rsidRPr="009B44F6">
              <w:rPr>
                <w:rFonts w:eastAsia="Times New Roman" w:cs="Arial"/>
                <w:color w:val="000000"/>
              </w:rPr>
              <w:t>5</w:t>
            </w:r>
          </w:p>
        </w:tc>
      </w:tr>
      <w:tr w:rsidR="00C43138" w:rsidRPr="009B44F6" w14:paraId="5724AA77" w14:textId="77777777" w:rsidTr="00731B14">
        <w:trPr>
          <w:trHeight w:val="404"/>
        </w:trPr>
        <w:tc>
          <w:tcPr>
            <w:tcW w:w="834" w:type="dxa"/>
          </w:tcPr>
          <w:p w14:paraId="71AAD5E9" w14:textId="77777777" w:rsidR="00C43138" w:rsidRPr="009B44F6" w:rsidRDefault="00C43138" w:rsidP="00E055DA">
            <w:pPr>
              <w:spacing w:before="60" w:after="40"/>
              <w:jc w:val="right"/>
              <w:rPr>
                <w:rFonts w:eastAsia="Times New Roman"/>
                <w:b/>
                <w:color w:val="000000"/>
              </w:rPr>
            </w:pPr>
          </w:p>
        </w:tc>
        <w:tc>
          <w:tcPr>
            <w:tcW w:w="7241" w:type="dxa"/>
            <w:vAlign w:val="bottom"/>
          </w:tcPr>
          <w:p w14:paraId="41DD4C4C"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szCs w:val="24"/>
              </w:rPr>
              <w:t>Newstart Allowance</w:t>
            </w:r>
          </w:p>
        </w:tc>
        <w:tc>
          <w:tcPr>
            <w:tcW w:w="1134" w:type="dxa"/>
          </w:tcPr>
          <w:p w14:paraId="61C4D4CD" w14:textId="77777777" w:rsidR="00C43138" w:rsidRPr="009B44F6" w:rsidRDefault="00C43138" w:rsidP="00E055DA">
            <w:pPr>
              <w:spacing w:before="60" w:after="40"/>
              <w:ind w:left="119"/>
              <w:jc w:val="center"/>
              <w:rPr>
                <w:rFonts w:eastAsia="Times New Roman" w:cs="Arial"/>
                <w:color w:val="000000"/>
              </w:rPr>
            </w:pPr>
            <w:r w:rsidRPr="009B44F6">
              <w:rPr>
                <w:rFonts w:eastAsia="Times New Roman" w:cs="Arial"/>
                <w:color w:val="000000"/>
              </w:rPr>
              <w:t>6</w:t>
            </w:r>
          </w:p>
        </w:tc>
      </w:tr>
      <w:tr w:rsidR="00C43138" w:rsidRPr="009B44F6" w14:paraId="66AF8445" w14:textId="77777777" w:rsidTr="00731B14">
        <w:trPr>
          <w:trHeight w:val="404"/>
        </w:trPr>
        <w:tc>
          <w:tcPr>
            <w:tcW w:w="834" w:type="dxa"/>
          </w:tcPr>
          <w:p w14:paraId="34AC89F2" w14:textId="77777777" w:rsidR="00C43138" w:rsidRPr="009B44F6" w:rsidRDefault="00C43138" w:rsidP="00E055DA">
            <w:pPr>
              <w:spacing w:before="60" w:after="40"/>
              <w:jc w:val="right"/>
              <w:rPr>
                <w:rFonts w:eastAsia="Times New Roman"/>
                <w:b/>
                <w:color w:val="000000"/>
              </w:rPr>
            </w:pPr>
          </w:p>
        </w:tc>
        <w:tc>
          <w:tcPr>
            <w:tcW w:w="7241" w:type="dxa"/>
            <w:vAlign w:val="bottom"/>
          </w:tcPr>
          <w:p w14:paraId="5A34E646"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szCs w:val="24"/>
              </w:rPr>
              <w:t>Disability Support Pension</w:t>
            </w:r>
          </w:p>
        </w:tc>
        <w:tc>
          <w:tcPr>
            <w:tcW w:w="1134" w:type="dxa"/>
          </w:tcPr>
          <w:p w14:paraId="3A72F1B5" w14:textId="77777777" w:rsidR="00C43138" w:rsidRPr="009B44F6" w:rsidRDefault="00C43138" w:rsidP="00E055DA">
            <w:pPr>
              <w:spacing w:before="60" w:after="40"/>
              <w:ind w:left="119"/>
              <w:jc w:val="center"/>
              <w:rPr>
                <w:rFonts w:eastAsia="Times New Roman" w:cs="Arial"/>
                <w:color w:val="000000"/>
              </w:rPr>
            </w:pPr>
            <w:r w:rsidRPr="009B44F6">
              <w:rPr>
                <w:rFonts w:eastAsia="Times New Roman" w:cs="Arial"/>
                <w:color w:val="000000"/>
              </w:rPr>
              <w:t>7</w:t>
            </w:r>
          </w:p>
        </w:tc>
      </w:tr>
      <w:tr w:rsidR="00C43138" w:rsidRPr="009B44F6" w14:paraId="26540419" w14:textId="77777777" w:rsidTr="00731B14">
        <w:trPr>
          <w:trHeight w:val="404"/>
        </w:trPr>
        <w:tc>
          <w:tcPr>
            <w:tcW w:w="834" w:type="dxa"/>
          </w:tcPr>
          <w:p w14:paraId="76722AE6" w14:textId="77777777" w:rsidR="00C43138" w:rsidRPr="009B44F6" w:rsidRDefault="00C43138" w:rsidP="00E055DA">
            <w:pPr>
              <w:spacing w:before="60" w:after="40"/>
              <w:jc w:val="right"/>
              <w:rPr>
                <w:rFonts w:eastAsia="Times New Roman"/>
                <w:b/>
                <w:color w:val="000000"/>
              </w:rPr>
            </w:pPr>
          </w:p>
        </w:tc>
        <w:tc>
          <w:tcPr>
            <w:tcW w:w="7241" w:type="dxa"/>
            <w:vAlign w:val="bottom"/>
          </w:tcPr>
          <w:p w14:paraId="14E49F9C"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szCs w:val="24"/>
              </w:rPr>
              <w:t>Age Pension</w:t>
            </w:r>
          </w:p>
        </w:tc>
        <w:tc>
          <w:tcPr>
            <w:tcW w:w="1134" w:type="dxa"/>
          </w:tcPr>
          <w:p w14:paraId="21CBE66F" w14:textId="77777777" w:rsidR="00C43138" w:rsidRPr="009B44F6" w:rsidRDefault="00C43138" w:rsidP="00E055DA">
            <w:pPr>
              <w:spacing w:before="60" w:after="40"/>
              <w:ind w:left="119"/>
              <w:jc w:val="center"/>
              <w:rPr>
                <w:rFonts w:eastAsia="Times New Roman" w:cs="Arial"/>
                <w:color w:val="000000"/>
              </w:rPr>
            </w:pPr>
            <w:r w:rsidRPr="009B44F6">
              <w:rPr>
                <w:rFonts w:eastAsia="Times New Roman" w:cs="Arial"/>
                <w:color w:val="000000"/>
              </w:rPr>
              <w:t>8</w:t>
            </w:r>
          </w:p>
        </w:tc>
      </w:tr>
      <w:tr w:rsidR="00C43138" w:rsidRPr="009B44F6" w14:paraId="6C636A8F" w14:textId="77777777" w:rsidTr="00731B14">
        <w:trPr>
          <w:trHeight w:val="404"/>
        </w:trPr>
        <w:tc>
          <w:tcPr>
            <w:tcW w:w="834" w:type="dxa"/>
          </w:tcPr>
          <w:p w14:paraId="002DE969" w14:textId="77777777" w:rsidR="00C43138" w:rsidRPr="009B44F6" w:rsidRDefault="00C43138" w:rsidP="00E055DA">
            <w:pPr>
              <w:spacing w:before="60" w:after="40"/>
              <w:jc w:val="right"/>
              <w:rPr>
                <w:rFonts w:eastAsia="Times New Roman"/>
                <w:b/>
                <w:color w:val="000000"/>
              </w:rPr>
            </w:pPr>
          </w:p>
        </w:tc>
        <w:tc>
          <w:tcPr>
            <w:tcW w:w="7241" w:type="dxa"/>
            <w:vAlign w:val="bottom"/>
          </w:tcPr>
          <w:p w14:paraId="7C6008B4"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szCs w:val="24"/>
              </w:rPr>
              <w:t>Carer’s Payment or Allowance</w:t>
            </w:r>
          </w:p>
        </w:tc>
        <w:tc>
          <w:tcPr>
            <w:tcW w:w="1134" w:type="dxa"/>
          </w:tcPr>
          <w:p w14:paraId="0B3ADE00" w14:textId="77777777" w:rsidR="00C43138" w:rsidRPr="009B44F6" w:rsidRDefault="00C43138" w:rsidP="00E055DA">
            <w:pPr>
              <w:spacing w:before="60" w:after="40"/>
              <w:ind w:left="119"/>
              <w:jc w:val="center"/>
              <w:rPr>
                <w:rFonts w:eastAsia="Times New Roman" w:cs="Arial"/>
                <w:color w:val="000000"/>
              </w:rPr>
            </w:pPr>
            <w:r w:rsidRPr="009B44F6">
              <w:rPr>
                <w:rFonts w:eastAsia="Times New Roman" w:cs="Arial"/>
                <w:color w:val="000000"/>
              </w:rPr>
              <w:t>9</w:t>
            </w:r>
          </w:p>
        </w:tc>
      </w:tr>
      <w:tr w:rsidR="00C43138" w:rsidRPr="009B44F6" w14:paraId="367D1536" w14:textId="77777777" w:rsidTr="00731B14">
        <w:trPr>
          <w:trHeight w:val="404"/>
        </w:trPr>
        <w:tc>
          <w:tcPr>
            <w:tcW w:w="834" w:type="dxa"/>
          </w:tcPr>
          <w:p w14:paraId="3CFBD182" w14:textId="77777777" w:rsidR="00C43138" w:rsidRPr="009B44F6" w:rsidRDefault="00C43138" w:rsidP="00E055DA">
            <w:pPr>
              <w:spacing w:before="60" w:after="40"/>
              <w:jc w:val="right"/>
              <w:rPr>
                <w:rFonts w:eastAsia="Times New Roman"/>
                <w:b/>
                <w:color w:val="000000"/>
              </w:rPr>
            </w:pPr>
          </w:p>
        </w:tc>
        <w:tc>
          <w:tcPr>
            <w:tcW w:w="7241" w:type="dxa"/>
            <w:vAlign w:val="bottom"/>
          </w:tcPr>
          <w:p w14:paraId="23A12EE3"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szCs w:val="24"/>
              </w:rPr>
              <w:t>Family Tax Benefit (FTB)</w:t>
            </w:r>
          </w:p>
        </w:tc>
        <w:tc>
          <w:tcPr>
            <w:tcW w:w="1134" w:type="dxa"/>
          </w:tcPr>
          <w:p w14:paraId="799078F4" w14:textId="77777777" w:rsidR="00C43138" w:rsidRPr="009B44F6" w:rsidRDefault="00C43138" w:rsidP="00E055DA">
            <w:pPr>
              <w:spacing w:before="60" w:after="40"/>
              <w:ind w:left="119"/>
              <w:jc w:val="center"/>
              <w:rPr>
                <w:rFonts w:eastAsia="Times New Roman" w:cs="Arial"/>
                <w:color w:val="000000"/>
              </w:rPr>
            </w:pPr>
            <w:r w:rsidRPr="009B44F6">
              <w:rPr>
                <w:rFonts w:eastAsia="Times New Roman" w:cs="Arial"/>
                <w:color w:val="000000"/>
              </w:rPr>
              <w:t>10</w:t>
            </w:r>
          </w:p>
        </w:tc>
      </w:tr>
      <w:tr w:rsidR="00C43138" w:rsidRPr="009B44F6" w14:paraId="79A17490" w14:textId="77777777" w:rsidTr="00731B14">
        <w:trPr>
          <w:trHeight w:val="389"/>
        </w:trPr>
        <w:tc>
          <w:tcPr>
            <w:tcW w:w="834" w:type="dxa"/>
          </w:tcPr>
          <w:p w14:paraId="77A39A19" w14:textId="77777777" w:rsidR="00C43138" w:rsidRPr="009B44F6" w:rsidRDefault="00C43138" w:rsidP="00E055DA">
            <w:pPr>
              <w:spacing w:before="60" w:after="40"/>
              <w:jc w:val="right"/>
              <w:rPr>
                <w:rFonts w:eastAsia="Times New Roman"/>
                <w:b/>
                <w:color w:val="000000"/>
              </w:rPr>
            </w:pPr>
          </w:p>
        </w:tc>
        <w:tc>
          <w:tcPr>
            <w:tcW w:w="7241" w:type="dxa"/>
            <w:vAlign w:val="bottom"/>
          </w:tcPr>
          <w:p w14:paraId="5A5B96FC" w14:textId="77777777" w:rsidR="00C43138" w:rsidRPr="009B44F6" w:rsidRDefault="00C43138" w:rsidP="00E055DA">
            <w:pPr>
              <w:spacing w:before="60" w:after="40"/>
              <w:jc w:val="left"/>
              <w:rPr>
                <w:rFonts w:eastAsia="Times New Roman"/>
                <w:color w:val="00B050"/>
              </w:rPr>
            </w:pPr>
            <w:r w:rsidRPr="009B44F6">
              <w:rPr>
                <w:rFonts w:eastAsia="Times New Roman" w:cs="Arial"/>
                <w:color w:val="000000"/>
                <w:szCs w:val="24"/>
              </w:rPr>
              <w:t>Child Care Benefit (CCB)</w:t>
            </w:r>
          </w:p>
        </w:tc>
        <w:tc>
          <w:tcPr>
            <w:tcW w:w="1134" w:type="dxa"/>
          </w:tcPr>
          <w:p w14:paraId="06BC1C97" w14:textId="77777777" w:rsidR="00C43138" w:rsidRPr="009B44F6" w:rsidRDefault="00C43138" w:rsidP="00E055DA">
            <w:pPr>
              <w:spacing w:before="60" w:after="40"/>
              <w:ind w:left="119"/>
              <w:jc w:val="center"/>
              <w:rPr>
                <w:rFonts w:eastAsia="Times New Roman"/>
                <w:color w:val="000000"/>
              </w:rPr>
            </w:pPr>
            <w:r w:rsidRPr="009B44F6">
              <w:rPr>
                <w:rFonts w:eastAsia="Times New Roman"/>
                <w:color w:val="000000"/>
              </w:rPr>
              <w:t>11</w:t>
            </w:r>
          </w:p>
        </w:tc>
      </w:tr>
      <w:tr w:rsidR="00C43138" w:rsidRPr="009B44F6" w14:paraId="72929C0C" w14:textId="77777777" w:rsidTr="00731B14">
        <w:trPr>
          <w:trHeight w:val="389"/>
        </w:trPr>
        <w:tc>
          <w:tcPr>
            <w:tcW w:w="834" w:type="dxa"/>
          </w:tcPr>
          <w:p w14:paraId="4201C2DB" w14:textId="77777777" w:rsidR="00C43138" w:rsidRPr="009B44F6" w:rsidRDefault="00C43138" w:rsidP="00E055DA">
            <w:pPr>
              <w:spacing w:before="60" w:after="40"/>
              <w:jc w:val="right"/>
              <w:rPr>
                <w:rFonts w:eastAsia="Times New Roman"/>
                <w:b/>
                <w:color w:val="000000"/>
              </w:rPr>
            </w:pPr>
          </w:p>
        </w:tc>
        <w:tc>
          <w:tcPr>
            <w:tcW w:w="7241" w:type="dxa"/>
            <w:vAlign w:val="bottom"/>
          </w:tcPr>
          <w:p w14:paraId="589D1FDA" w14:textId="77777777" w:rsidR="00C43138" w:rsidRPr="009B44F6" w:rsidRDefault="00C43138" w:rsidP="00E055DA">
            <w:pPr>
              <w:spacing w:before="60" w:after="40"/>
              <w:jc w:val="left"/>
              <w:rPr>
                <w:rFonts w:eastAsia="Times New Roman" w:cs="Arial"/>
                <w:color w:val="000000"/>
                <w:szCs w:val="24"/>
              </w:rPr>
            </w:pPr>
            <w:r w:rsidRPr="009B44F6">
              <w:rPr>
                <w:rFonts w:eastAsia="Times New Roman" w:cs="Arial"/>
                <w:color w:val="000000"/>
                <w:szCs w:val="24"/>
              </w:rPr>
              <w:t>Veterans Payment</w:t>
            </w:r>
          </w:p>
        </w:tc>
        <w:tc>
          <w:tcPr>
            <w:tcW w:w="1134" w:type="dxa"/>
          </w:tcPr>
          <w:p w14:paraId="1EDBD54D" w14:textId="77777777" w:rsidR="00C43138" w:rsidRPr="009B44F6" w:rsidRDefault="00C43138" w:rsidP="00E055DA">
            <w:pPr>
              <w:spacing w:before="60" w:after="40"/>
              <w:ind w:left="119"/>
              <w:jc w:val="center"/>
              <w:rPr>
                <w:rFonts w:eastAsia="Times New Roman"/>
                <w:color w:val="000000"/>
              </w:rPr>
            </w:pPr>
            <w:r w:rsidRPr="009B44F6">
              <w:rPr>
                <w:rFonts w:eastAsia="Times New Roman"/>
                <w:color w:val="000000"/>
              </w:rPr>
              <w:t>12</w:t>
            </w:r>
          </w:p>
        </w:tc>
      </w:tr>
      <w:tr w:rsidR="00C43138" w:rsidRPr="009B44F6" w14:paraId="001CB76F" w14:textId="77777777" w:rsidTr="00731B14">
        <w:trPr>
          <w:trHeight w:val="389"/>
        </w:trPr>
        <w:tc>
          <w:tcPr>
            <w:tcW w:w="834" w:type="dxa"/>
          </w:tcPr>
          <w:p w14:paraId="7D797796" w14:textId="77777777" w:rsidR="00C43138" w:rsidRPr="009B44F6" w:rsidRDefault="00C43138" w:rsidP="00E055DA">
            <w:pPr>
              <w:spacing w:before="60" w:after="40"/>
              <w:jc w:val="right"/>
              <w:rPr>
                <w:rFonts w:eastAsia="Times New Roman"/>
                <w:b/>
                <w:color w:val="000000"/>
              </w:rPr>
            </w:pPr>
          </w:p>
        </w:tc>
        <w:tc>
          <w:tcPr>
            <w:tcW w:w="7241" w:type="dxa"/>
            <w:vAlign w:val="bottom"/>
          </w:tcPr>
          <w:p w14:paraId="37ED9FD1"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szCs w:val="24"/>
              </w:rPr>
              <w:t xml:space="preserve">Other </w:t>
            </w:r>
            <w:r w:rsidRPr="009B44F6">
              <w:rPr>
                <w:rFonts w:eastAsia="Times New Roman" w:cs="Arial"/>
                <w:i/>
                <w:color w:val="000000"/>
                <w:szCs w:val="24"/>
              </w:rPr>
              <w:t>[Please specify]____________________</w:t>
            </w:r>
          </w:p>
        </w:tc>
        <w:tc>
          <w:tcPr>
            <w:tcW w:w="1134" w:type="dxa"/>
          </w:tcPr>
          <w:p w14:paraId="3218E52D" w14:textId="77777777" w:rsidR="00C43138" w:rsidRPr="009B44F6" w:rsidRDefault="00C43138" w:rsidP="00E055DA">
            <w:pPr>
              <w:spacing w:before="60" w:after="40"/>
              <w:ind w:left="119"/>
              <w:jc w:val="center"/>
              <w:rPr>
                <w:rFonts w:eastAsia="Times New Roman"/>
                <w:color w:val="000000"/>
              </w:rPr>
            </w:pPr>
            <w:r w:rsidRPr="009B44F6">
              <w:rPr>
                <w:rFonts w:eastAsia="Times New Roman"/>
                <w:color w:val="000000"/>
              </w:rPr>
              <w:t>13</w:t>
            </w:r>
          </w:p>
        </w:tc>
      </w:tr>
      <w:tr w:rsidR="00C43138" w:rsidRPr="009B44F6" w14:paraId="6A07639A" w14:textId="77777777" w:rsidTr="00731B14">
        <w:trPr>
          <w:trHeight w:val="389"/>
        </w:trPr>
        <w:tc>
          <w:tcPr>
            <w:tcW w:w="834" w:type="dxa"/>
          </w:tcPr>
          <w:p w14:paraId="68B5C6C2" w14:textId="77777777" w:rsidR="00C43138" w:rsidRPr="009B44F6" w:rsidRDefault="00C43138" w:rsidP="00E055DA">
            <w:pPr>
              <w:spacing w:before="60" w:after="40"/>
              <w:jc w:val="right"/>
              <w:rPr>
                <w:rFonts w:eastAsia="Times New Roman"/>
                <w:b/>
                <w:color w:val="000000"/>
              </w:rPr>
            </w:pPr>
          </w:p>
        </w:tc>
        <w:tc>
          <w:tcPr>
            <w:tcW w:w="7241" w:type="dxa"/>
            <w:vAlign w:val="bottom"/>
          </w:tcPr>
          <w:p w14:paraId="2096EB7A" w14:textId="77777777" w:rsidR="00C43138" w:rsidRPr="009B44F6" w:rsidRDefault="00C43138" w:rsidP="00E055DA">
            <w:pPr>
              <w:spacing w:before="60" w:after="40"/>
              <w:jc w:val="left"/>
              <w:rPr>
                <w:rFonts w:eastAsia="Times New Roman" w:cs="Arial"/>
                <w:color w:val="000000"/>
                <w:szCs w:val="24"/>
              </w:rPr>
            </w:pPr>
            <w:r w:rsidRPr="009B44F6">
              <w:rPr>
                <w:rFonts w:eastAsia="Times New Roman" w:cs="Arial"/>
                <w:color w:val="000000"/>
                <w:szCs w:val="24"/>
              </w:rPr>
              <w:t xml:space="preserve">None of these </w:t>
            </w:r>
          </w:p>
        </w:tc>
        <w:tc>
          <w:tcPr>
            <w:tcW w:w="1134" w:type="dxa"/>
          </w:tcPr>
          <w:p w14:paraId="58D477DE" w14:textId="77777777" w:rsidR="00C43138" w:rsidRPr="009B44F6" w:rsidRDefault="00C43138" w:rsidP="00E055DA">
            <w:pPr>
              <w:spacing w:before="60" w:after="40"/>
              <w:ind w:left="119"/>
              <w:jc w:val="center"/>
              <w:rPr>
                <w:rFonts w:eastAsia="Times New Roman"/>
                <w:color w:val="000000"/>
              </w:rPr>
            </w:pPr>
            <w:r w:rsidRPr="009B44F6">
              <w:rPr>
                <w:rFonts w:eastAsia="Times New Roman"/>
                <w:color w:val="000000"/>
              </w:rPr>
              <w:t>14</w:t>
            </w:r>
          </w:p>
        </w:tc>
      </w:tr>
      <w:tr w:rsidR="00C43138" w:rsidRPr="009B44F6" w14:paraId="4A473B90" w14:textId="77777777" w:rsidTr="00731B14">
        <w:trPr>
          <w:trHeight w:val="389"/>
        </w:trPr>
        <w:tc>
          <w:tcPr>
            <w:tcW w:w="834" w:type="dxa"/>
          </w:tcPr>
          <w:p w14:paraId="3884F0A0" w14:textId="77777777" w:rsidR="00C43138" w:rsidRPr="009B44F6" w:rsidRDefault="00C43138" w:rsidP="00E055DA">
            <w:pPr>
              <w:spacing w:before="60" w:after="40"/>
              <w:jc w:val="right"/>
              <w:rPr>
                <w:rFonts w:eastAsia="Times New Roman"/>
                <w:b/>
                <w:color w:val="000000"/>
              </w:rPr>
            </w:pPr>
          </w:p>
        </w:tc>
        <w:tc>
          <w:tcPr>
            <w:tcW w:w="7241" w:type="dxa"/>
            <w:vAlign w:val="bottom"/>
          </w:tcPr>
          <w:p w14:paraId="5F0FF042" w14:textId="77777777" w:rsidR="00C43138" w:rsidRPr="009B44F6" w:rsidRDefault="00C43138" w:rsidP="00E055DA">
            <w:pPr>
              <w:spacing w:before="60" w:after="40"/>
              <w:jc w:val="left"/>
              <w:rPr>
                <w:rFonts w:eastAsia="Times New Roman" w:cs="Arial"/>
                <w:color w:val="000000"/>
                <w:szCs w:val="24"/>
              </w:rPr>
            </w:pPr>
            <w:r w:rsidRPr="009B44F6">
              <w:rPr>
                <w:rFonts w:eastAsia="Times New Roman" w:cs="Arial"/>
                <w:color w:val="000000"/>
                <w:szCs w:val="24"/>
              </w:rPr>
              <w:t>Don’t know</w:t>
            </w:r>
          </w:p>
        </w:tc>
        <w:tc>
          <w:tcPr>
            <w:tcW w:w="1134" w:type="dxa"/>
          </w:tcPr>
          <w:p w14:paraId="0180EE6B" w14:textId="77777777" w:rsidR="00C43138" w:rsidRPr="009B44F6" w:rsidRDefault="00C43138" w:rsidP="00E055DA">
            <w:pPr>
              <w:spacing w:before="60" w:after="40"/>
              <w:ind w:left="119"/>
              <w:jc w:val="center"/>
              <w:rPr>
                <w:rFonts w:eastAsia="Times New Roman"/>
                <w:color w:val="000000"/>
              </w:rPr>
            </w:pPr>
            <w:r w:rsidRPr="009B44F6">
              <w:rPr>
                <w:rFonts w:eastAsia="Times New Roman"/>
                <w:color w:val="000000"/>
              </w:rPr>
              <w:t>98</w:t>
            </w:r>
          </w:p>
        </w:tc>
      </w:tr>
      <w:tr w:rsidR="00C43138" w:rsidRPr="009B44F6" w14:paraId="50B2FC04" w14:textId="77777777" w:rsidTr="00731B14">
        <w:trPr>
          <w:trHeight w:val="389"/>
        </w:trPr>
        <w:tc>
          <w:tcPr>
            <w:tcW w:w="834" w:type="dxa"/>
          </w:tcPr>
          <w:p w14:paraId="29C4E21A" w14:textId="77777777" w:rsidR="00C43138" w:rsidRPr="009B44F6" w:rsidRDefault="00C43138" w:rsidP="00E055DA">
            <w:pPr>
              <w:spacing w:before="60" w:after="40"/>
              <w:jc w:val="center"/>
              <w:rPr>
                <w:rFonts w:eastAsia="Times New Roman"/>
                <w:b/>
                <w:color w:val="000000"/>
              </w:rPr>
            </w:pPr>
          </w:p>
        </w:tc>
        <w:tc>
          <w:tcPr>
            <w:tcW w:w="7241" w:type="dxa"/>
            <w:vAlign w:val="bottom"/>
          </w:tcPr>
          <w:p w14:paraId="0122B5C6" w14:textId="77777777" w:rsidR="00C43138" w:rsidRPr="009B44F6" w:rsidRDefault="00C43138" w:rsidP="00E055DA">
            <w:pPr>
              <w:spacing w:before="60" w:after="40"/>
              <w:jc w:val="left"/>
              <w:rPr>
                <w:rFonts w:eastAsia="Times New Roman" w:cs="Arial"/>
                <w:color w:val="000000"/>
                <w:szCs w:val="24"/>
              </w:rPr>
            </w:pPr>
            <w:r w:rsidRPr="009B44F6">
              <w:rPr>
                <w:rFonts w:eastAsia="Times New Roman" w:cs="Arial"/>
                <w:color w:val="000000"/>
                <w:szCs w:val="24"/>
              </w:rPr>
              <w:t xml:space="preserve">Refused </w:t>
            </w:r>
          </w:p>
        </w:tc>
        <w:tc>
          <w:tcPr>
            <w:tcW w:w="1134" w:type="dxa"/>
          </w:tcPr>
          <w:p w14:paraId="2BA4147E" w14:textId="77777777" w:rsidR="00C43138" w:rsidRPr="009B44F6" w:rsidRDefault="00C43138" w:rsidP="00E055DA">
            <w:pPr>
              <w:spacing w:before="60" w:after="40"/>
              <w:ind w:left="261"/>
              <w:jc w:val="center"/>
              <w:rPr>
                <w:rFonts w:eastAsia="Times New Roman"/>
                <w:color w:val="000000"/>
              </w:rPr>
            </w:pPr>
            <w:r w:rsidRPr="009B44F6">
              <w:rPr>
                <w:rFonts w:eastAsia="Times New Roman"/>
                <w:color w:val="000000"/>
              </w:rPr>
              <w:t>99</w:t>
            </w:r>
          </w:p>
        </w:tc>
      </w:tr>
    </w:tbl>
    <w:p w14:paraId="7D7B0D6A" w14:textId="77777777" w:rsidR="00C43138" w:rsidRPr="009B44F6" w:rsidRDefault="00C43138" w:rsidP="00C43138">
      <w:pPr>
        <w:spacing w:before="0"/>
        <w:jc w:val="left"/>
        <w:rPr>
          <w:rFonts w:eastAsia="Times New Roman"/>
          <w:b/>
          <w:sz w:val="24"/>
          <w:szCs w:val="24"/>
          <w:highlight w:val="yellow"/>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23"/>
        <w:gridCol w:w="7252"/>
        <w:gridCol w:w="1134"/>
      </w:tblGrid>
      <w:tr w:rsidR="00C43138" w:rsidRPr="009B44F6" w14:paraId="452134C1" w14:textId="77777777" w:rsidTr="00731B14">
        <w:trPr>
          <w:trHeight w:val="398"/>
        </w:trPr>
        <w:tc>
          <w:tcPr>
            <w:tcW w:w="823" w:type="dxa"/>
          </w:tcPr>
          <w:p w14:paraId="74BE8980" w14:textId="77777777" w:rsidR="00C43138" w:rsidRPr="009B44F6" w:rsidRDefault="00C43138" w:rsidP="004563EA">
            <w:pPr>
              <w:numPr>
                <w:ilvl w:val="0"/>
                <w:numId w:val="197"/>
              </w:numPr>
              <w:spacing w:before="60" w:after="40"/>
              <w:jc w:val="left"/>
              <w:rPr>
                <w:rFonts w:eastAsia="Times New Roman"/>
                <w:b/>
                <w:color w:val="000000"/>
              </w:rPr>
            </w:pPr>
          </w:p>
        </w:tc>
        <w:tc>
          <w:tcPr>
            <w:tcW w:w="7252" w:type="dxa"/>
          </w:tcPr>
          <w:p w14:paraId="4CADE637" w14:textId="77777777" w:rsidR="00C43138" w:rsidRPr="009B44F6" w:rsidRDefault="00C43138" w:rsidP="00E055DA">
            <w:pPr>
              <w:spacing w:before="0"/>
              <w:ind w:left="360" w:hanging="360"/>
              <w:rPr>
                <w:rFonts w:eastAsia="Times New Roman"/>
                <w:b/>
                <w:color w:val="000000"/>
              </w:rPr>
            </w:pPr>
            <w:r w:rsidRPr="009B44F6">
              <w:rPr>
                <w:rFonts w:eastAsia="Times New Roman"/>
                <w:b/>
                <w:color w:val="000000"/>
              </w:rPr>
              <w:t xml:space="preserve">Do you care for, or look after, a child who is less than 18 years old? </w:t>
            </w:r>
            <w:r w:rsidRPr="009B44F6">
              <w:rPr>
                <w:rFonts w:eastAsia="Times New Roman"/>
                <w:b/>
                <w:color w:val="00B050"/>
              </w:rPr>
              <w:t xml:space="preserve">SINGLE RESPONSE </w:t>
            </w:r>
            <w:r w:rsidRPr="009B44F6">
              <w:rPr>
                <w:rFonts w:eastAsia="Times New Roman"/>
                <w:b/>
                <w:color w:val="000000"/>
              </w:rPr>
              <w:t xml:space="preserve"> </w:t>
            </w:r>
          </w:p>
        </w:tc>
        <w:tc>
          <w:tcPr>
            <w:tcW w:w="1134" w:type="dxa"/>
          </w:tcPr>
          <w:p w14:paraId="4665A96A" w14:textId="77777777" w:rsidR="00C43138" w:rsidRPr="009B44F6" w:rsidRDefault="00C43138" w:rsidP="00E055DA">
            <w:pPr>
              <w:spacing w:before="60" w:after="40"/>
              <w:jc w:val="left"/>
              <w:rPr>
                <w:rFonts w:eastAsia="Times New Roman"/>
                <w:color w:val="000000"/>
              </w:rPr>
            </w:pPr>
          </w:p>
        </w:tc>
      </w:tr>
      <w:tr w:rsidR="00C43138" w:rsidRPr="009B44F6" w14:paraId="49253BED" w14:textId="77777777" w:rsidTr="00731B14">
        <w:trPr>
          <w:trHeight w:val="413"/>
        </w:trPr>
        <w:tc>
          <w:tcPr>
            <w:tcW w:w="823" w:type="dxa"/>
          </w:tcPr>
          <w:p w14:paraId="25F1A383" w14:textId="77777777" w:rsidR="00C43138" w:rsidRPr="009B44F6" w:rsidRDefault="00C43138" w:rsidP="00E055DA">
            <w:pPr>
              <w:spacing w:before="60" w:after="40"/>
              <w:jc w:val="right"/>
              <w:rPr>
                <w:rFonts w:eastAsia="Times New Roman"/>
                <w:b/>
                <w:color w:val="000000"/>
              </w:rPr>
            </w:pPr>
          </w:p>
        </w:tc>
        <w:tc>
          <w:tcPr>
            <w:tcW w:w="7252" w:type="dxa"/>
          </w:tcPr>
          <w:p w14:paraId="421A926F"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Yes</w:t>
            </w:r>
          </w:p>
        </w:tc>
        <w:tc>
          <w:tcPr>
            <w:tcW w:w="1134" w:type="dxa"/>
          </w:tcPr>
          <w:p w14:paraId="10708EDC" w14:textId="77777777" w:rsidR="00C43138" w:rsidRPr="009B44F6" w:rsidRDefault="00C43138" w:rsidP="00AF697A">
            <w:pPr>
              <w:spacing w:before="60" w:after="40"/>
              <w:jc w:val="center"/>
              <w:rPr>
                <w:rFonts w:eastAsia="Times New Roman"/>
                <w:color w:val="000000"/>
              </w:rPr>
            </w:pPr>
            <w:r w:rsidRPr="009B44F6">
              <w:rPr>
                <w:rFonts w:eastAsia="Times New Roman" w:cs="Arial"/>
                <w:color w:val="000000"/>
              </w:rPr>
              <w:t>1</w:t>
            </w:r>
          </w:p>
        </w:tc>
      </w:tr>
      <w:tr w:rsidR="00C43138" w:rsidRPr="009B44F6" w14:paraId="60F15308" w14:textId="77777777" w:rsidTr="00731B14">
        <w:trPr>
          <w:trHeight w:val="398"/>
        </w:trPr>
        <w:tc>
          <w:tcPr>
            <w:tcW w:w="823" w:type="dxa"/>
          </w:tcPr>
          <w:p w14:paraId="3478E12B" w14:textId="77777777" w:rsidR="00C43138" w:rsidRPr="009B44F6" w:rsidRDefault="00C43138" w:rsidP="00E055DA">
            <w:pPr>
              <w:spacing w:before="60" w:after="40"/>
              <w:jc w:val="right"/>
              <w:rPr>
                <w:rFonts w:eastAsia="Times New Roman"/>
                <w:b/>
                <w:color w:val="000000"/>
              </w:rPr>
            </w:pPr>
          </w:p>
        </w:tc>
        <w:tc>
          <w:tcPr>
            <w:tcW w:w="7252" w:type="dxa"/>
          </w:tcPr>
          <w:p w14:paraId="1C6301F2" w14:textId="77777777" w:rsidR="00C43138" w:rsidRPr="009B44F6" w:rsidRDefault="00C43138" w:rsidP="00E055DA">
            <w:pPr>
              <w:spacing w:before="60" w:after="40"/>
              <w:jc w:val="left"/>
              <w:rPr>
                <w:rFonts w:eastAsia="Times New Roman"/>
                <w:color w:val="00B050"/>
              </w:rPr>
            </w:pPr>
            <w:r w:rsidRPr="009B44F6">
              <w:rPr>
                <w:rFonts w:eastAsia="Times New Roman" w:cs="Arial"/>
                <w:color w:val="000000"/>
              </w:rPr>
              <w:t xml:space="preserve">No – </w:t>
            </w:r>
            <w:r w:rsidRPr="009B44F6">
              <w:rPr>
                <w:rFonts w:eastAsia="Times New Roman" w:cs="Arial"/>
                <w:b/>
                <w:color w:val="00B050"/>
              </w:rPr>
              <w:t xml:space="preserve">SKIP TO </w:t>
            </w:r>
            <w:r w:rsidRPr="009B44F6">
              <w:rPr>
                <w:rFonts w:eastAsia="Times New Roman" w:cs="Arial"/>
                <w:b/>
                <w:color w:val="00B050"/>
              </w:rPr>
              <w:fldChar w:fldCharType="begin"/>
            </w:r>
            <w:r w:rsidRPr="009B44F6">
              <w:rPr>
                <w:rFonts w:eastAsia="Times New Roman" w:cs="Arial"/>
                <w:b/>
                <w:color w:val="00B050"/>
              </w:rPr>
              <w:instrText xml:space="preserve"> REF _Ref450922584 \r \h </w:instrText>
            </w:r>
            <w:r>
              <w:rPr>
                <w:rFonts w:eastAsia="Times New Roman" w:cs="Arial"/>
                <w:b/>
                <w:color w:val="00B050"/>
              </w:rPr>
              <w:instrText xml:space="preserve"> \* MERGEFORMAT </w:instrText>
            </w:r>
            <w:r w:rsidRPr="009B44F6">
              <w:rPr>
                <w:rFonts w:eastAsia="Times New Roman" w:cs="Arial"/>
                <w:b/>
                <w:color w:val="00B050"/>
              </w:rPr>
            </w:r>
            <w:r w:rsidRPr="009B44F6">
              <w:rPr>
                <w:rFonts w:eastAsia="Times New Roman" w:cs="Arial"/>
                <w:b/>
                <w:color w:val="00B050"/>
              </w:rPr>
              <w:fldChar w:fldCharType="separate"/>
            </w:r>
            <w:r w:rsidR="00FA4DB2">
              <w:rPr>
                <w:rFonts w:eastAsia="Times New Roman" w:cs="Arial"/>
                <w:b/>
                <w:color w:val="00B050"/>
              </w:rPr>
              <w:t>11</w:t>
            </w:r>
            <w:r w:rsidRPr="009B44F6">
              <w:rPr>
                <w:rFonts w:eastAsia="Times New Roman" w:cs="Arial"/>
                <w:b/>
                <w:color w:val="00B050"/>
              </w:rPr>
              <w:fldChar w:fldCharType="end"/>
            </w:r>
          </w:p>
        </w:tc>
        <w:tc>
          <w:tcPr>
            <w:tcW w:w="1134" w:type="dxa"/>
          </w:tcPr>
          <w:p w14:paraId="1D4E53CB" w14:textId="77777777" w:rsidR="00C43138" w:rsidRPr="009B44F6" w:rsidRDefault="00C43138" w:rsidP="00AF697A">
            <w:pPr>
              <w:spacing w:before="60" w:after="40"/>
              <w:jc w:val="center"/>
              <w:rPr>
                <w:rFonts w:eastAsia="Times New Roman"/>
                <w:color w:val="000000"/>
              </w:rPr>
            </w:pPr>
            <w:r w:rsidRPr="009B44F6">
              <w:rPr>
                <w:rFonts w:eastAsia="Times New Roman" w:cs="Arial"/>
                <w:color w:val="000000"/>
              </w:rPr>
              <w:t>2</w:t>
            </w:r>
          </w:p>
        </w:tc>
      </w:tr>
      <w:tr w:rsidR="00C43138" w:rsidRPr="009B44F6" w14:paraId="019F6E56" w14:textId="77777777" w:rsidTr="00731B14">
        <w:trPr>
          <w:trHeight w:val="398"/>
        </w:trPr>
        <w:tc>
          <w:tcPr>
            <w:tcW w:w="823" w:type="dxa"/>
          </w:tcPr>
          <w:p w14:paraId="250B5444" w14:textId="77777777" w:rsidR="00C43138" w:rsidRPr="009B44F6" w:rsidRDefault="00C43138" w:rsidP="00E055DA">
            <w:pPr>
              <w:spacing w:before="60" w:after="40"/>
              <w:jc w:val="right"/>
              <w:rPr>
                <w:rFonts w:eastAsia="Times New Roman"/>
                <w:b/>
                <w:color w:val="000000"/>
              </w:rPr>
            </w:pPr>
          </w:p>
        </w:tc>
        <w:tc>
          <w:tcPr>
            <w:tcW w:w="7252" w:type="dxa"/>
          </w:tcPr>
          <w:p w14:paraId="3EAC7FEE"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 </w:t>
            </w:r>
            <w:r w:rsidRPr="009B44F6">
              <w:rPr>
                <w:rFonts w:eastAsia="Times New Roman" w:cs="Arial"/>
                <w:b/>
                <w:color w:val="00B050"/>
              </w:rPr>
              <w:t xml:space="preserve">SKIP TO </w:t>
            </w:r>
            <w:r w:rsidRPr="009B44F6">
              <w:rPr>
                <w:rFonts w:eastAsia="Times New Roman" w:cs="Arial"/>
                <w:b/>
                <w:color w:val="00B050"/>
              </w:rPr>
              <w:fldChar w:fldCharType="begin"/>
            </w:r>
            <w:r w:rsidRPr="009B44F6">
              <w:rPr>
                <w:rFonts w:eastAsia="Times New Roman" w:cs="Arial"/>
                <w:b/>
                <w:color w:val="00B050"/>
              </w:rPr>
              <w:instrText xml:space="preserve"> REF _Ref450922584 \r \h </w:instrText>
            </w:r>
            <w:r>
              <w:rPr>
                <w:rFonts w:eastAsia="Times New Roman" w:cs="Arial"/>
                <w:b/>
                <w:color w:val="00B050"/>
              </w:rPr>
              <w:instrText xml:space="preserve"> \* MERGEFORMAT </w:instrText>
            </w:r>
            <w:r w:rsidRPr="009B44F6">
              <w:rPr>
                <w:rFonts w:eastAsia="Times New Roman" w:cs="Arial"/>
                <w:b/>
                <w:color w:val="00B050"/>
              </w:rPr>
            </w:r>
            <w:r w:rsidRPr="009B44F6">
              <w:rPr>
                <w:rFonts w:eastAsia="Times New Roman" w:cs="Arial"/>
                <w:b/>
                <w:color w:val="00B050"/>
              </w:rPr>
              <w:fldChar w:fldCharType="separate"/>
            </w:r>
            <w:r w:rsidR="00FA4DB2">
              <w:rPr>
                <w:rFonts w:eastAsia="Times New Roman" w:cs="Arial"/>
                <w:b/>
                <w:color w:val="00B050"/>
              </w:rPr>
              <w:t>11</w:t>
            </w:r>
            <w:r w:rsidRPr="009B44F6">
              <w:rPr>
                <w:rFonts w:eastAsia="Times New Roman" w:cs="Arial"/>
                <w:b/>
                <w:color w:val="00B050"/>
              </w:rPr>
              <w:fldChar w:fldCharType="end"/>
            </w:r>
          </w:p>
        </w:tc>
        <w:tc>
          <w:tcPr>
            <w:tcW w:w="1134" w:type="dxa"/>
          </w:tcPr>
          <w:p w14:paraId="7AB4B562" w14:textId="77777777" w:rsidR="00C43138" w:rsidRPr="009B44F6" w:rsidRDefault="00C43138" w:rsidP="00AF697A">
            <w:pPr>
              <w:spacing w:before="60" w:after="40"/>
              <w:jc w:val="center"/>
              <w:rPr>
                <w:rFonts w:eastAsia="Times New Roman" w:cs="Arial"/>
                <w:color w:val="000000"/>
              </w:rPr>
            </w:pPr>
            <w:r w:rsidRPr="009B44F6">
              <w:rPr>
                <w:rFonts w:eastAsia="Times New Roman" w:cs="Arial"/>
                <w:color w:val="000000"/>
              </w:rPr>
              <w:t>99</w:t>
            </w:r>
          </w:p>
        </w:tc>
      </w:tr>
    </w:tbl>
    <w:p w14:paraId="5C5884ED"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7"/>
        <w:gridCol w:w="7218"/>
        <w:gridCol w:w="1134"/>
      </w:tblGrid>
      <w:tr w:rsidR="00C43138" w:rsidRPr="009B44F6" w14:paraId="4ED0FBF9" w14:textId="77777777" w:rsidTr="00731B14">
        <w:trPr>
          <w:trHeight w:val="435"/>
        </w:trPr>
        <w:tc>
          <w:tcPr>
            <w:tcW w:w="857" w:type="dxa"/>
          </w:tcPr>
          <w:p w14:paraId="4AF04DF7" w14:textId="77777777" w:rsidR="00C43138" w:rsidRPr="009B44F6" w:rsidRDefault="00C43138" w:rsidP="004563EA">
            <w:pPr>
              <w:numPr>
                <w:ilvl w:val="0"/>
                <w:numId w:val="197"/>
              </w:numPr>
              <w:spacing w:before="60" w:after="40"/>
              <w:jc w:val="left"/>
              <w:rPr>
                <w:rFonts w:eastAsia="Times New Roman"/>
                <w:b/>
                <w:color w:val="000000"/>
              </w:rPr>
            </w:pPr>
          </w:p>
        </w:tc>
        <w:tc>
          <w:tcPr>
            <w:tcW w:w="7218" w:type="dxa"/>
          </w:tcPr>
          <w:p w14:paraId="7FEBE82D" w14:textId="77777777" w:rsidR="00C43138" w:rsidRPr="009B44F6" w:rsidRDefault="00C43138" w:rsidP="00E055DA">
            <w:pPr>
              <w:spacing w:before="0"/>
              <w:jc w:val="left"/>
              <w:rPr>
                <w:rFonts w:eastAsia="Times New Roman"/>
                <w:b/>
                <w:color w:val="000000"/>
              </w:rPr>
            </w:pPr>
            <w:r w:rsidRPr="009B44F6">
              <w:rPr>
                <w:rFonts w:eastAsia="Times New Roman"/>
                <w:b/>
                <w:color w:val="000000"/>
              </w:rPr>
              <w:t xml:space="preserve">How many children do you care for, or look after, who live with you for at least one day per week, or for at least one whole month in a year? </w:t>
            </w:r>
          </w:p>
        </w:tc>
        <w:tc>
          <w:tcPr>
            <w:tcW w:w="1134" w:type="dxa"/>
          </w:tcPr>
          <w:p w14:paraId="1836F252" w14:textId="77777777" w:rsidR="00C43138" w:rsidRPr="009B44F6" w:rsidRDefault="00C43138" w:rsidP="00E055DA">
            <w:pPr>
              <w:spacing w:before="60" w:after="40"/>
              <w:jc w:val="left"/>
              <w:rPr>
                <w:rFonts w:eastAsia="Times New Roman"/>
                <w:color w:val="000000"/>
              </w:rPr>
            </w:pPr>
          </w:p>
          <w:p w14:paraId="0EFB03E4"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________</w:t>
            </w:r>
          </w:p>
        </w:tc>
      </w:tr>
      <w:tr w:rsidR="00C43138" w:rsidRPr="009B44F6" w14:paraId="7A49D537" w14:textId="77777777" w:rsidTr="00731B14">
        <w:trPr>
          <w:trHeight w:val="435"/>
        </w:trPr>
        <w:tc>
          <w:tcPr>
            <w:tcW w:w="857" w:type="dxa"/>
          </w:tcPr>
          <w:p w14:paraId="425F577F" w14:textId="77777777" w:rsidR="00C43138" w:rsidRPr="009B44F6" w:rsidRDefault="00C43138" w:rsidP="00E055DA">
            <w:pPr>
              <w:spacing w:before="60" w:after="40"/>
              <w:ind w:left="360"/>
              <w:jc w:val="left"/>
              <w:rPr>
                <w:rFonts w:eastAsia="Times New Roman"/>
                <w:b/>
                <w:color w:val="000000"/>
              </w:rPr>
            </w:pPr>
          </w:p>
        </w:tc>
        <w:tc>
          <w:tcPr>
            <w:tcW w:w="7218" w:type="dxa"/>
          </w:tcPr>
          <w:p w14:paraId="5EAC8D62" w14:textId="77777777" w:rsidR="00C43138" w:rsidRPr="009B44F6" w:rsidRDefault="00C43138" w:rsidP="00E055DA">
            <w:pPr>
              <w:spacing w:before="0"/>
              <w:ind w:left="360" w:hanging="360"/>
              <w:jc w:val="left"/>
              <w:rPr>
                <w:rFonts w:eastAsia="Times New Roman"/>
                <w:b/>
                <w:color w:val="000000"/>
              </w:rPr>
            </w:pPr>
            <w:r w:rsidRPr="009B44F6">
              <w:rPr>
                <w:rFonts w:eastAsia="Times New Roman" w:cs="Arial"/>
                <w:color w:val="000000"/>
              </w:rPr>
              <w:t>Refused</w:t>
            </w:r>
          </w:p>
        </w:tc>
        <w:tc>
          <w:tcPr>
            <w:tcW w:w="1134" w:type="dxa"/>
          </w:tcPr>
          <w:p w14:paraId="1CB8D82C"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99</w:t>
            </w:r>
          </w:p>
        </w:tc>
      </w:tr>
    </w:tbl>
    <w:p w14:paraId="7D8598E3" w14:textId="77777777" w:rsidR="00C43138" w:rsidRPr="009B44F6" w:rsidRDefault="00C43138" w:rsidP="00C43138">
      <w:pPr>
        <w:spacing w:before="0"/>
        <w:jc w:val="left"/>
        <w:rPr>
          <w:rFonts w:eastAsia="Times New Roman"/>
          <w:b/>
          <w:sz w:val="24"/>
          <w:szCs w:val="24"/>
        </w:rPr>
      </w:pPr>
    </w:p>
    <w:p w14:paraId="09472AB0" w14:textId="77777777" w:rsidR="00C43138" w:rsidRPr="009B44F6"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9B44F6">
        <w:rPr>
          <w:rFonts w:eastAsia="Times New Roman"/>
          <w:b/>
          <w:sz w:val="24"/>
          <w:szCs w:val="24"/>
        </w:rPr>
        <w:t xml:space="preserve">SECTION B: </w:t>
      </w:r>
    </w:p>
    <w:p w14:paraId="0A3D5CE9" w14:textId="77777777" w:rsidR="00C43138" w:rsidRPr="009B44F6"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9B44F6">
        <w:rPr>
          <w:rFonts w:eastAsia="Times New Roman"/>
          <w:b/>
          <w:sz w:val="32"/>
          <w:szCs w:val="32"/>
        </w:rPr>
        <w:t xml:space="preserve">Profile of Debit Card Trial Participation </w:t>
      </w:r>
    </w:p>
    <w:p w14:paraId="6F22083F" w14:textId="77777777" w:rsidR="00C43138" w:rsidRPr="009B44F6" w:rsidRDefault="00C43138" w:rsidP="00C43138">
      <w:pPr>
        <w:spacing w:before="0"/>
        <w:ind w:left="360" w:hanging="360"/>
        <w:rPr>
          <w:rFonts w:eastAsia="Times New Roman" w:cs="Arial"/>
          <w:b/>
          <w:color w:val="00B050"/>
        </w:rPr>
      </w:pPr>
    </w:p>
    <w:p w14:paraId="07A33C2C" w14:textId="77777777" w:rsidR="00C43138" w:rsidRPr="009B44F6" w:rsidRDefault="00C43138" w:rsidP="00C43138">
      <w:pPr>
        <w:spacing w:before="0"/>
        <w:ind w:left="360" w:hanging="360"/>
        <w:rPr>
          <w:rFonts w:eastAsia="Times New Roman"/>
          <w:b/>
          <w:color w:val="00B050"/>
          <w:szCs w:val="24"/>
        </w:rPr>
      </w:pPr>
      <w:r w:rsidRPr="009B44F6">
        <w:rPr>
          <w:rFonts w:eastAsia="Times New Roman" w:cs="Arial"/>
          <w:b/>
          <w:color w:val="00B050"/>
        </w:rPr>
        <w:t>IF</w:t>
      </w:r>
      <w:r w:rsidRPr="009B44F6">
        <w:rPr>
          <w:rFonts w:eastAsia="Times New Roman"/>
          <w:b/>
          <w:color w:val="00B050"/>
          <w:szCs w:val="24"/>
        </w:rPr>
        <w:t xml:space="preserve"> Q2=1 – NO LONGER ON DEBIT CARD TRIAL, GO TO SECTION C.</w:t>
      </w:r>
    </w:p>
    <w:p w14:paraId="1C480B06" w14:textId="77777777" w:rsidR="00C43138" w:rsidRPr="009B44F6" w:rsidRDefault="00C43138" w:rsidP="00C43138">
      <w:pPr>
        <w:spacing w:before="120"/>
        <w:jc w:val="left"/>
        <w:rPr>
          <w:rFonts w:eastAsia="Times New Roman"/>
          <w:szCs w:val="24"/>
        </w:rPr>
      </w:pPr>
      <w:r w:rsidRPr="009B44F6">
        <w:rPr>
          <w:rFonts w:eastAsia="Times New Roman"/>
          <w:szCs w:val="24"/>
        </w:rPr>
        <w:t xml:space="preserve">The next few questions are about the card I showed you earlier. </w:t>
      </w:r>
    </w:p>
    <w:p w14:paraId="12DBB103" w14:textId="77777777" w:rsidR="00C43138" w:rsidRPr="009B44F6" w:rsidRDefault="00C43138" w:rsidP="00C43138">
      <w:pPr>
        <w:spacing w:before="120"/>
        <w:jc w:val="left"/>
        <w:rPr>
          <w:rFonts w:eastAsia="Times New Roman"/>
          <w:szCs w:val="24"/>
        </w:rPr>
      </w:pPr>
      <w:r w:rsidRPr="009B44F6">
        <w:rPr>
          <w:rFonts w:eastAsia="Times New Roman"/>
          <w:szCs w:val="24"/>
        </w:rPr>
        <w:t>Would you like us to call this a “Cashless Debit Card” or an “Indue Card”?</w:t>
      </w:r>
    </w:p>
    <w:p w14:paraId="11226CAD" w14:textId="77777777" w:rsidR="00C43138" w:rsidRPr="009B44F6" w:rsidRDefault="00C43138" w:rsidP="004563EA">
      <w:pPr>
        <w:numPr>
          <w:ilvl w:val="0"/>
          <w:numId w:val="169"/>
        </w:numPr>
        <w:spacing w:before="120"/>
        <w:jc w:val="left"/>
        <w:rPr>
          <w:rFonts w:eastAsia="Times New Roman"/>
          <w:szCs w:val="24"/>
        </w:rPr>
      </w:pPr>
      <w:r w:rsidRPr="009B44F6">
        <w:rPr>
          <w:rFonts w:eastAsia="Times New Roman"/>
          <w:szCs w:val="24"/>
        </w:rPr>
        <w:t>Cashless Debit Card</w:t>
      </w:r>
    </w:p>
    <w:p w14:paraId="70AFDF3E" w14:textId="77777777" w:rsidR="00C43138" w:rsidRPr="009B44F6" w:rsidRDefault="00C43138" w:rsidP="004563EA">
      <w:pPr>
        <w:numPr>
          <w:ilvl w:val="0"/>
          <w:numId w:val="169"/>
        </w:numPr>
        <w:spacing w:before="120"/>
        <w:jc w:val="left"/>
        <w:rPr>
          <w:rFonts w:eastAsia="Times New Roman"/>
          <w:szCs w:val="24"/>
        </w:rPr>
      </w:pPr>
      <w:r w:rsidRPr="009B44F6">
        <w:rPr>
          <w:rFonts w:eastAsia="Times New Roman"/>
          <w:szCs w:val="24"/>
        </w:rPr>
        <w:t>Indue Card</w:t>
      </w:r>
    </w:p>
    <w:p w14:paraId="261448C8" w14:textId="77777777" w:rsidR="00C43138" w:rsidRPr="009B44F6" w:rsidRDefault="00C43138" w:rsidP="00C43138">
      <w:pPr>
        <w:spacing w:before="120"/>
        <w:jc w:val="left"/>
        <w:rPr>
          <w:rFonts w:eastAsia="Times New Roman"/>
          <w:szCs w:val="24"/>
        </w:rPr>
      </w:pPr>
      <w:r w:rsidRPr="009B44F6">
        <w:rPr>
          <w:rFonts w:eastAsia="Times New Roman"/>
          <w:szCs w:val="24"/>
        </w:rPr>
        <w:t>[Survey programme will automatically fill remainder of questions referring to the card itself with either A or B depending on respondent’s answer.]</w:t>
      </w:r>
    </w:p>
    <w:p w14:paraId="7338F2DA" w14:textId="77777777" w:rsidR="00C43138" w:rsidRPr="009B44F6" w:rsidRDefault="00C43138" w:rsidP="00C43138">
      <w:pPr>
        <w:spacing w:before="0"/>
        <w:jc w:val="left"/>
        <w:rPr>
          <w:rFonts w:eastAsia="Times New Roman"/>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77EAE202" w14:textId="77777777" w:rsidTr="00731B14">
        <w:trPr>
          <w:trHeight w:val="404"/>
        </w:trPr>
        <w:tc>
          <w:tcPr>
            <w:tcW w:w="846" w:type="dxa"/>
          </w:tcPr>
          <w:p w14:paraId="6AC978FF" w14:textId="77777777" w:rsidR="00C43138" w:rsidRPr="009B44F6" w:rsidRDefault="00C43138" w:rsidP="004563EA">
            <w:pPr>
              <w:numPr>
                <w:ilvl w:val="0"/>
                <w:numId w:val="197"/>
              </w:numPr>
              <w:spacing w:before="60" w:after="40"/>
              <w:jc w:val="left"/>
              <w:rPr>
                <w:rFonts w:eastAsia="Times New Roman"/>
                <w:b/>
                <w:color w:val="000000"/>
              </w:rPr>
            </w:pPr>
          </w:p>
        </w:tc>
        <w:tc>
          <w:tcPr>
            <w:tcW w:w="7229" w:type="dxa"/>
          </w:tcPr>
          <w:p w14:paraId="4E33CCBE" w14:textId="77777777" w:rsidR="00C43138" w:rsidRPr="009B44F6" w:rsidRDefault="00C43138" w:rsidP="00E055DA">
            <w:pPr>
              <w:spacing w:before="60" w:after="40"/>
              <w:ind w:left="2713" w:hanging="2713"/>
              <w:jc w:val="left"/>
              <w:rPr>
                <w:rFonts w:eastAsia="Times New Roman" w:cs="Arial"/>
                <w:b/>
                <w:color w:val="000000"/>
              </w:rPr>
            </w:pPr>
            <w:r w:rsidRPr="009B44F6">
              <w:rPr>
                <w:rFonts w:eastAsia="Times New Roman" w:cs="Arial"/>
                <w:b/>
                <w:color w:val="000000"/>
              </w:rPr>
              <w:t>What type of Cashless Debit Card Trial are you currently on?</w:t>
            </w:r>
          </w:p>
          <w:p w14:paraId="34426379" w14:textId="77777777" w:rsidR="00C43138" w:rsidRPr="009B44F6" w:rsidRDefault="00C43138" w:rsidP="00E055DA">
            <w:pPr>
              <w:spacing w:before="0"/>
              <w:ind w:left="360" w:hanging="360"/>
              <w:rPr>
                <w:rFonts w:eastAsia="Times New Roman"/>
                <w:b/>
                <w:color w:val="000000"/>
              </w:rPr>
            </w:pPr>
            <w:r w:rsidRPr="009B44F6">
              <w:rPr>
                <w:rFonts w:eastAsia="Times New Roman" w:cs="Arial"/>
                <w:b/>
                <w:color w:val="00B050"/>
              </w:rPr>
              <w:t xml:space="preserve">READ OUT IF NECESSARY. SINGLE RESPONSE  </w:t>
            </w:r>
          </w:p>
        </w:tc>
        <w:tc>
          <w:tcPr>
            <w:tcW w:w="1134" w:type="dxa"/>
          </w:tcPr>
          <w:p w14:paraId="71EEF99D" w14:textId="77777777" w:rsidR="00C43138" w:rsidRPr="009B44F6" w:rsidRDefault="00C43138" w:rsidP="00E055DA">
            <w:pPr>
              <w:spacing w:before="60" w:after="40"/>
              <w:jc w:val="left"/>
              <w:rPr>
                <w:rFonts w:eastAsia="Times New Roman"/>
                <w:color w:val="000000"/>
              </w:rPr>
            </w:pPr>
          </w:p>
        </w:tc>
      </w:tr>
      <w:tr w:rsidR="00C43138" w:rsidRPr="009B44F6" w14:paraId="52750E71" w14:textId="77777777" w:rsidTr="00731B14">
        <w:trPr>
          <w:trHeight w:val="420"/>
        </w:trPr>
        <w:tc>
          <w:tcPr>
            <w:tcW w:w="846" w:type="dxa"/>
          </w:tcPr>
          <w:p w14:paraId="08ED6F2D" w14:textId="77777777" w:rsidR="00C43138" w:rsidRPr="009B44F6" w:rsidRDefault="00C43138" w:rsidP="00E055DA">
            <w:pPr>
              <w:spacing w:before="60" w:after="40"/>
              <w:jc w:val="left"/>
              <w:rPr>
                <w:rFonts w:eastAsia="Times New Roman"/>
                <w:color w:val="000000"/>
              </w:rPr>
            </w:pPr>
          </w:p>
        </w:tc>
        <w:tc>
          <w:tcPr>
            <w:tcW w:w="7229" w:type="dxa"/>
          </w:tcPr>
          <w:p w14:paraId="17CEBBFC"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Compulsory Cashless Debit Card Trial</w:t>
            </w:r>
          </w:p>
        </w:tc>
        <w:tc>
          <w:tcPr>
            <w:tcW w:w="1134" w:type="dxa"/>
          </w:tcPr>
          <w:p w14:paraId="710E7395"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2C502EA5" w14:textId="77777777" w:rsidTr="00731B14">
        <w:trPr>
          <w:trHeight w:val="404"/>
        </w:trPr>
        <w:tc>
          <w:tcPr>
            <w:tcW w:w="846" w:type="dxa"/>
          </w:tcPr>
          <w:p w14:paraId="6FB7F3DE" w14:textId="77777777" w:rsidR="00C43138" w:rsidRPr="009B44F6" w:rsidRDefault="00C43138" w:rsidP="00E055DA">
            <w:pPr>
              <w:spacing w:before="60" w:after="40"/>
              <w:jc w:val="left"/>
              <w:rPr>
                <w:rFonts w:eastAsia="Times New Roman"/>
                <w:color w:val="000000"/>
              </w:rPr>
            </w:pPr>
          </w:p>
        </w:tc>
        <w:tc>
          <w:tcPr>
            <w:tcW w:w="7229" w:type="dxa"/>
          </w:tcPr>
          <w:p w14:paraId="7F137E49"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Opt-in Cashless Debit Card Trial</w:t>
            </w:r>
          </w:p>
        </w:tc>
        <w:tc>
          <w:tcPr>
            <w:tcW w:w="1134" w:type="dxa"/>
          </w:tcPr>
          <w:p w14:paraId="29E0B36D"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686051C2" w14:textId="77777777" w:rsidTr="00731B14">
        <w:trPr>
          <w:trHeight w:val="404"/>
        </w:trPr>
        <w:tc>
          <w:tcPr>
            <w:tcW w:w="846" w:type="dxa"/>
          </w:tcPr>
          <w:p w14:paraId="1B1A45D0" w14:textId="77777777" w:rsidR="00C43138" w:rsidRPr="009B44F6" w:rsidRDefault="00C43138" w:rsidP="00E055DA">
            <w:pPr>
              <w:spacing w:before="60" w:after="40"/>
              <w:jc w:val="left"/>
              <w:rPr>
                <w:rFonts w:eastAsia="Times New Roman"/>
                <w:color w:val="000000"/>
              </w:rPr>
            </w:pPr>
          </w:p>
        </w:tc>
        <w:tc>
          <w:tcPr>
            <w:tcW w:w="7229" w:type="dxa"/>
          </w:tcPr>
          <w:p w14:paraId="59F4F62E"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Don’t know / not sure</w:t>
            </w:r>
          </w:p>
        </w:tc>
        <w:tc>
          <w:tcPr>
            <w:tcW w:w="1134" w:type="dxa"/>
          </w:tcPr>
          <w:p w14:paraId="259536B4"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119E25E4" w14:textId="77777777" w:rsidTr="00731B14">
        <w:trPr>
          <w:trHeight w:val="404"/>
        </w:trPr>
        <w:tc>
          <w:tcPr>
            <w:tcW w:w="846" w:type="dxa"/>
          </w:tcPr>
          <w:p w14:paraId="522D6C6C" w14:textId="77777777" w:rsidR="00C43138" w:rsidRPr="009B44F6" w:rsidRDefault="00C43138" w:rsidP="00E055DA">
            <w:pPr>
              <w:spacing w:before="60" w:after="40"/>
              <w:jc w:val="left"/>
              <w:rPr>
                <w:rFonts w:eastAsia="Times New Roman"/>
                <w:color w:val="000000"/>
              </w:rPr>
            </w:pPr>
          </w:p>
        </w:tc>
        <w:tc>
          <w:tcPr>
            <w:tcW w:w="7229" w:type="dxa"/>
          </w:tcPr>
          <w:p w14:paraId="33A5491F"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w:t>
            </w:r>
          </w:p>
        </w:tc>
        <w:tc>
          <w:tcPr>
            <w:tcW w:w="1134" w:type="dxa"/>
          </w:tcPr>
          <w:p w14:paraId="66F2F497"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7B2057EB" w14:textId="77777777" w:rsidR="00C43138" w:rsidRPr="009B44F6" w:rsidRDefault="00C43138" w:rsidP="00C43138">
      <w:pPr>
        <w:tabs>
          <w:tab w:val="num" w:pos="828"/>
          <w:tab w:val="left" w:pos="6204"/>
          <w:tab w:val="left" w:pos="7338"/>
          <w:tab w:val="left" w:pos="8472"/>
          <w:tab w:val="left" w:pos="9606"/>
        </w:tabs>
        <w:spacing w:before="0"/>
        <w:jc w:val="left"/>
        <w:rPr>
          <w:rFonts w:eastAsia="Times New Roman"/>
          <w:color w:val="000000"/>
        </w:rPr>
      </w:pPr>
    </w:p>
    <w:p w14:paraId="22D9C623" w14:textId="77777777" w:rsidR="00C43138" w:rsidRPr="009B44F6" w:rsidRDefault="00C43138" w:rsidP="00C43138">
      <w:pPr>
        <w:spacing w:before="0"/>
        <w:jc w:val="left"/>
        <w:rPr>
          <w:rFonts w:eastAsia="Times New Roman" w:cs="Arial"/>
          <w:b/>
          <w:color w:val="00B050"/>
        </w:rPr>
      </w:pPr>
      <w:r w:rsidRPr="009B44F6">
        <w:rPr>
          <w:rFonts w:eastAsia="Times New Roman" w:cs="Arial"/>
          <w:b/>
          <w:color w:val="00B050"/>
        </w:rPr>
        <w:t xml:space="preserve">IF CODE 2 AT </w:t>
      </w:r>
      <w:r w:rsidRPr="009B44F6">
        <w:rPr>
          <w:rFonts w:eastAsia="Times New Roman" w:cs="Arial"/>
          <w:b/>
          <w:color w:val="00B050"/>
        </w:rPr>
        <w:fldChar w:fldCharType="begin"/>
      </w:r>
      <w:r w:rsidRPr="009B44F6">
        <w:rPr>
          <w:rFonts w:eastAsia="Times New Roman" w:cs="Arial"/>
          <w:b/>
          <w:color w:val="00B050"/>
        </w:rPr>
        <w:instrText xml:space="preserve"> REF _Ref450922584 \r \h </w:instrText>
      </w:r>
      <w:r w:rsidRPr="009B44F6">
        <w:rPr>
          <w:rFonts w:eastAsia="Times New Roman" w:cs="Arial"/>
          <w:b/>
          <w:color w:val="00B050"/>
        </w:rPr>
      </w:r>
      <w:r w:rsidRPr="009B44F6">
        <w:rPr>
          <w:rFonts w:eastAsia="Times New Roman" w:cs="Arial"/>
          <w:b/>
          <w:color w:val="00B050"/>
        </w:rPr>
        <w:fldChar w:fldCharType="separate"/>
      </w:r>
      <w:r w:rsidR="00FA4DB2">
        <w:rPr>
          <w:rFonts w:eastAsia="Times New Roman" w:cs="Arial"/>
          <w:b/>
          <w:color w:val="00B050"/>
        </w:rPr>
        <w:t>11</w:t>
      </w:r>
      <w:r w:rsidRPr="009B44F6">
        <w:rPr>
          <w:rFonts w:eastAsia="Times New Roman" w:cs="Arial"/>
          <w:b/>
          <w:color w:val="00B050"/>
        </w:rPr>
        <w:fldChar w:fldCharType="end"/>
      </w:r>
      <w:r w:rsidRPr="009B44F6">
        <w:rPr>
          <w:rFonts w:eastAsia="Times New Roman" w:cs="Arial"/>
          <w:b/>
          <w:color w:val="00B050"/>
        </w:rPr>
        <w:t xml:space="preserve"> (OPT-IN), ASK, OTHERWISE SKIP TO </w:t>
      </w:r>
      <w:r w:rsidRPr="009B44F6">
        <w:rPr>
          <w:rFonts w:eastAsia="Times New Roman" w:cs="Arial"/>
          <w:b/>
          <w:color w:val="00B050"/>
        </w:rPr>
        <w:fldChar w:fldCharType="begin"/>
      </w:r>
      <w:r w:rsidRPr="009B44F6">
        <w:rPr>
          <w:rFonts w:eastAsia="Times New Roman" w:cs="Arial"/>
          <w:b/>
          <w:color w:val="00B050"/>
        </w:rPr>
        <w:instrText xml:space="preserve"> REF _Ref451613434 \r \h </w:instrText>
      </w:r>
      <w:r w:rsidRPr="009B44F6">
        <w:rPr>
          <w:rFonts w:eastAsia="Times New Roman" w:cs="Arial"/>
          <w:b/>
          <w:color w:val="00B050"/>
        </w:rPr>
      </w:r>
      <w:r w:rsidRPr="009B44F6">
        <w:rPr>
          <w:rFonts w:eastAsia="Times New Roman" w:cs="Arial"/>
          <w:b/>
          <w:color w:val="00B050"/>
        </w:rPr>
        <w:fldChar w:fldCharType="separate"/>
      </w:r>
      <w:r w:rsidR="00FA4DB2">
        <w:rPr>
          <w:rFonts w:eastAsia="Times New Roman" w:cs="Arial"/>
          <w:b/>
          <w:color w:val="00B050"/>
        </w:rPr>
        <w:t>13</w:t>
      </w:r>
      <w:r w:rsidRPr="009B44F6">
        <w:rPr>
          <w:rFonts w:eastAsia="Times New Roman" w:cs="Arial"/>
          <w:b/>
          <w:color w:val="00B050"/>
        </w:rPr>
        <w:fldChar w:fldCharType="end"/>
      </w:r>
    </w:p>
    <w:p w14:paraId="1792F89F" w14:textId="77777777" w:rsidR="00C43138" w:rsidRPr="009B44F6" w:rsidRDefault="00C43138" w:rsidP="00C43138">
      <w:pPr>
        <w:spacing w:before="0"/>
        <w:jc w:val="left"/>
        <w:rPr>
          <w:rFonts w:eastAsia="Times New Roman" w:cs="Arial"/>
          <w:b/>
          <w:color w:val="00B050"/>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46"/>
        <w:gridCol w:w="8363"/>
      </w:tblGrid>
      <w:tr w:rsidR="00C43138" w:rsidRPr="009B44F6" w14:paraId="7FC9FBA0" w14:textId="77777777" w:rsidTr="00AF697A">
        <w:trPr>
          <w:trHeight w:val="392"/>
        </w:trPr>
        <w:tc>
          <w:tcPr>
            <w:tcW w:w="846" w:type="dxa"/>
          </w:tcPr>
          <w:p w14:paraId="7C589F4F" w14:textId="77777777" w:rsidR="00C43138" w:rsidRPr="009B44F6" w:rsidRDefault="00C43138" w:rsidP="004563EA">
            <w:pPr>
              <w:numPr>
                <w:ilvl w:val="0"/>
                <w:numId w:val="197"/>
              </w:numPr>
              <w:spacing w:before="60" w:after="40"/>
              <w:jc w:val="left"/>
              <w:rPr>
                <w:rFonts w:eastAsia="Times New Roman"/>
                <w:b/>
                <w:color w:val="000000"/>
              </w:rPr>
            </w:pPr>
          </w:p>
        </w:tc>
        <w:tc>
          <w:tcPr>
            <w:tcW w:w="8363" w:type="dxa"/>
          </w:tcPr>
          <w:p w14:paraId="6EE498B3" w14:textId="77777777" w:rsidR="00C43138" w:rsidRPr="009B44F6" w:rsidRDefault="00C43138" w:rsidP="00E055DA">
            <w:pPr>
              <w:spacing w:before="0"/>
              <w:jc w:val="left"/>
              <w:rPr>
                <w:rFonts w:eastAsia="Times New Roman" w:cs="Arial"/>
                <w:b/>
                <w:color w:val="000000"/>
              </w:rPr>
            </w:pPr>
            <w:r w:rsidRPr="009B44F6">
              <w:rPr>
                <w:rFonts w:eastAsia="Times New Roman" w:cs="Arial"/>
                <w:b/>
                <w:color w:val="000000"/>
              </w:rPr>
              <w:t>Why did you opt-in to go on the Cashless Debit Card?</w:t>
            </w:r>
          </w:p>
          <w:p w14:paraId="52C306BC" w14:textId="77777777" w:rsidR="00C43138" w:rsidRPr="009B44F6" w:rsidRDefault="00C43138" w:rsidP="00E055DA">
            <w:pPr>
              <w:spacing w:before="0"/>
              <w:jc w:val="left"/>
              <w:rPr>
                <w:rFonts w:eastAsia="Times New Roman"/>
                <w:b/>
                <w:color w:val="00B050"/>
              </w:rPr>
            </w:pPr>
            <w:r w:rsidRPr="009B44F6">
              <w:rPr>
                <w:rFonts w:eastAsia="Times New Roman" w:cs="Arial"/>
                <w:b/>
                <w:color w:val="00B050"/>
              </w:rPr>
              <w:t>Open-ended / free text. PROBE FULLY</w:t>
            </w:r>
          </w:p>
          <w:p w14:paraId="1EE62FF1" w14:textId="77777777" w:rsidR="00C43138" w:rsidRPr="009B44F6" w:rsidRDefault="00C43138" w:rsidP="00E055DA">
            <w:pPr>
              <w:spacing w:before="0"/>
              <w:jc w:val="left"/>
              <w:rPr>
                <w:rFonts w:eastAsia="Times New Roman" w:cs="Arial"/>
                <w:b/>
                <w:color w:val="000000"/>
              </w:rPr>
            </w:pPr>
            <w:r w:rsidRPr="009B44F6">
              <w:rPr>
                <w:rFonts w:eastAsia="Times New Roman" w:cs="Arial"/>
                <w:b/>
                <w:color w:val="000000"/>
              </w:rPr>
              <w:t>___________________________________________________________</w:t>
            </w:r>
          </w:p>
        </w:tc>
      </w:tr>
    </w:tbl>
    <w:p w14:paraId="02C7297B"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4F0E4F83" w14:textId="77777777" w:rsidTr="00731B14">
        <w:trPr>
          <w:trHeight w:val="392"/>
        </w:trPr>
        <w:tc>
          <w:tcPr>
            <w:tcW w:w="846" w:type="dxa"/>
          </w:tcPr>
          <w:p w14:paraId="2D8F0D01" w14:textId="77777777" w:rsidR="00C43138" w:rsidRPr="009B44F6" w:rsidRDefault="00C43138" w:rsidP="004563EA">
            <w:pPr>
              <w:numPr>
                <w:ilvl w:val="0"/>
                <w:numId w:val="197"/>
              </w:numPr>
              <w:spacing w:before="60" w:after="40"/>
              <w:jc w:val="left"/>
              <w:rPr>
                <w:rFonts w:eastAsia="Times New Roman"/>
                <w:b/>
                <w:color w:val="000000"/>
              </w:rPr>
            </w:pPr>
          </w:p>
        </w:tc>
        <w:tc>
          <w:tcPr>
            <w:tcW w:w="7229" w:type="dxa"/>
          </w:tcPr>
          <w:p w14:paraId="63F2B77B" w14:textId="77777777" w:rsidR="00C43138" w:rsidRPr="009B44F6" w:rsidRDefault="00C43138" w:rsidP="00E055DA">
            <w:pPr>
              <w:spacing w:before="60" w:after="40"/>
              <w:jc w:val="left"/>
              <w:rPr>
                <w:rFonts w:eastAsia="Times New Roman" w:cs="Arial"/>
                <w:b/>
                <w:color w:val="000000"/>
              </w:rPr>
            </w:pPr>
            <w:r w:rsidRPr="009B44F6">
              <w:rPr>
                <w:rFonts w:eastAsia="Times New Roman" w:cs="Arial"/>
                <w:b/>
                <w:color w:val="000000"/>
              </w:rPr>
              <w:t xml:space="preserve">And have you activated your [Cashless Debit Card] [Indue Card] and started using it to buy things? </w:t>
            </w:r>
            <w:r w:rsidRPr="009B44F6">
              <w:rPr>
                <w:rFonts w:eastAsia="Times New Roman" w:cs="Arial"/>
                <w:b/>
                <w:color w:val="00B050"/>
              </w:rPr>
              <w:t xml:space="preserve">SINGLE RESPONSE </w:t>
            </w:r>
            <w:r w:rsidRPr="009B44F6">
              <w:rPr>
                <w:rFonts w:eastAsia="Times New Roman" w:cs="Arial"/>
                <w:b/>
                <w:color w:val="000000"/>
              </w:rPr>
              <w:t xml:space="preserve"> </w:t>
            </w:r>
          </w:p>
        </w:tc>
        <w:tc>
          <w:tcPr>
            <w:tcW w:w="1134" w:type="dxa"/>
          </w:tcPr>
          <w:p w14:paraId="7175CB8A" w14:textId="77777777" w:rsidR="00C43138" w:rsidRPr="009B44F6" w:rsidRDefault="00C43138" w:rsidP="00E055DA">
            <w:pPr>
              <w:spacing w:before="60" w:after="40"/>
              <w:jc w:val="left"/>
              <w:rPr>
                <w:rFonts w:eastAsia="Times New Roman"/>
                <w:color w:val="000000"/>
              </w:rPr>
            </w:pPr>
          </w:p>
        </w:tc>
      </w:tr>
      <w:tr w:rsidR="00C43138" w:rsidRPr="009B44F6" w14:paraId="1416A741" w14:textId="77777777" w:rsidTr="00731B14">
        <w:trPr>
          <w:trHeight w:val="407"/>
        </w:trPr>
        <w:tc>
          <w:tcPr>
            <w:tcW w:w="846" w:type="dxa"/>
          </w:tcPr>
          <w:p w14:paraId="730D4175" w14:textId="77777777" w:rsidR="00C43138" w:rsidRPr="009B44F6" w:rsidRDefault="00C43138" w:rsidP="00E055DA">
            <w:pPr>
              <w:spacing w:before="60" w:after="40"/>
              <w:jc w:val="left"/>
              <w:rPr>
                <w:rFonts w:eastAsia="Times New Roman"/>
                <w:color w:val="000000"/>
              </w:rPr>
            </w:pPr>
          </w:p>
        </w:tc>
        <w:tc>
          <w:tcPr>
            <w:tcW w:w="7229" w:type="dxa"/>
          </w:tcPr>
          <w:p w14:paraId="5E9522C8"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 xml:space="preserve">Yes </w:t>
            </w:r>
          </w:p>
        </w:tc>
        <w:tc>
          <w:tcPr>
            <w:tcW w:w="1134" w:type="dxa"/>
          </w:tcPr>
          <w:p w14:paraId="1A644779"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29E680E6" w14:textId="77777777" w:rsidTr="00731B14">
        <w:trPr>
          <w:trHeight w:val="392"/>
        </w:trPr>
        <w:tc>
          <w:tcPr>
            <w:tcW w:w="846" w:type="dxa"/>
          </w:tcPr>
          <w:p w14:paraId="441B283A" w14:textId="77777777" w:rsidR="00C43138" w:rsidRPr="009B44F6" w:rsidRDefault="00C43138" w:rsidP="00E055DA">
            <w:pPr>
              <w:spacing w:before="60" w:after="40"/>
              <w:jc w:val="left"/>
              <w:rPr>
                <w:rFonts w:eastAsia="Times New Roman"/>
                <w:color w:val="000000"/>
              </w:rPr>
            </w:pPr>
          </w:p>
        </w:tc>
        <w:tc>
          <w:tcPr>
            <w:tcW w:w="7229" w:type="dxa"/>
          </w:tcPr>
          <w:p w14:paraId="60E31B13"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No</w:t>
            </w:r>
          </w:p>
        </w:tc>
        <w:tc>
          <w:tcPr>
            <w:tcW w:w="1134" w:type="dxa"/>
          </w:tcPr>
          <w:p w14:paraId="03929839"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084001D7" w14:textId="77777777" w:rsidTr="00731B14">
        <w:trPr>
          <w:trHeight w:val="392"/>
        </w:trPr>
        <w:tc>
          <w:tcPr>
            <w:tcW w:w="846" w:type="dxa"/>
          </w:tcPr>
          <w:p w14:paraId="0AEBC842" w14:textId="77777777" w:rsidR="00C43138" w:rsidRPr="009B44F6" w:rsidRDefault="00C43138" w:rsidP="00E055DA">
            <w:pPr>
              <w:spacing w:before="60" w:after="40"/>
              <w:jc w:val="left"/>
              <w:rPr>
                <w:rFonts w:eastAsia="Times New Roman"/>
                <w:color w:val="000000"/>
              </w:rPr>
            </w:pPr>
          </w:p>
        </w:tc>
        <w:tc>
          <w:tcPr>
            <w:tcW w:w="7229" w:type="dxa"/>
          </w:tcPr>
          <w:p w14:paraId="126E3125"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Don’t know / not sure</w:t>
            </w:r>
          </w:p>
        </w:tc>
        <w:tc>
          <w:tcPr>
            <w:tcW w:w="1134" w:type="dxa"/>
          </w:tcPr>
          <w:p w14:paraId="28600F84"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1EEE1D13" w14:textId="77777777" w:rsidTr="00731B14">
        <w:trPr>
          <w:trHeight w:val="392"/>
        </w:trPr>
        <w:tc>
          <w:tcPr>
            <w:tcW w:w="846" w:type="dxa"/>
          </w:tcPr>
          <w:p w14:paraId="1A934224" w14:textId="77777777" w:rsidR="00C43138" w:rsidRPr="009B44F6" w:rsidRDefault="00C43138" w:rsidP="00E055DA">
            <w:pPr>
              <w:spacing w:before="60" w:after="40"/>
              <w:jc w:val="left"/>
              <w:rPr>
                <w:rFonts w:eastAsia="Times New Roman"/>
                <w:color w:val="000000"/>
              </w:rPr>
            </w:pPr>
          </w:p>
        </w:tc>
        <w:tc>
          <w:tcPr>
            <w:tcW w:w="7229" w:type="dxa"/>
          </w:tcPr>
          <w:p w14:paraId="1E5D18ED"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w:t>
            </w:r>
          </w:p>
        </w:tc>
        <w:tc>
          <w:tcPr>
            <w:tcW w:w="1134" w:type="dxa"/>
          </w:tcPr>
          <w:p w14:paraId="7491F843"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2FDE29C3" w14:textId="77777777" w:rsidR="00C43138" w:rsidRPr="009B44F6" w:rsidRDefault="00C43138" w:rsidP="00C43138">
      <w:pPr>
        <w:spacing w:before="0"/>
        <w:jc w:val="left"/>
        <w:rPr>
          <w:rFonts w:eastAsia="Times New Roman"/>
          <w:sz w:val="24"/>
          <w:szCs w:val="24"/>
        </w:rPr>
      </w:pPr>
    </w:p>
    <w:p w14:paraId="78F4D8BB" w14:textId="77777777" w:rsidR="00C43138" w:rsidRPr="009B44F6" w:rsidRDefault="00C43138" w:rsidP="00C43138">
      <w:pPr>
        <w:spacing w:before="0"/>
        <w:jc w:val="left"/>
        <w:rPr>
          <w:rFonts w:ascii="Book Antiqua" w:eastAsia="Times New Roman" w:hAnsi="Book Antiqua" w:cs="Arial"/>
          <w:b/>
          <w:color w:val="00B050"/>
        </w:rPr>
      </w:pPr>
      <w:r w:rsidRPr="009B44F6">
        <w:rPr>
          <w:rFonts w:eastAsia="Times New Roman" w:cs="Arial"/>
          <w:b/>
          <w:color w:val="00B050"/>
        </w:rPr>
        <w:t xml:space="preserve">IF CODE 2 (NO), 98 (DON’T KNOW / NOT SURE) or 99 (REFUSED) AT </w:t>
      </w:r>
      <w:r w:rsidRPr="009B44F6">
        <w:rPr>
          <w:rFonts w:eastAsia="Times New Roman" w:cs="Arial"/>
          <w:b/>
          <w:color w:val="00B050"/>
        </w:rPr>
        <w:fldChar w:fldCharType="begin"/>
      </w:r>
      <w:r w:rsidRPr="009B44F6">
        <w:rPr>
          <w:rFonts w:eastAsia="Times New Roman" w:cs="Arial"/>
          <w:b/>
          <w:color w:val="00B050"/>
        </w:rPr>
        <w:instrText xml:space="preserve"> REF _Ref451613434 \r \h </w:instrText>
      </w:r>
      <w:r w:rsidRPr="009B44F6">
        <w:rPr>
          <w:rFonts w:eastAsia="Times New Roman" w:cs="Arial"/>
          <w:b/>
          <w:color w:val="00B050"/>
        </w:rPr>
      </w:r>
      <w:r w:rsidRPr="009B44F6">
        <w:rPr>
          <w:rFonts w:eastAsia="Times New Roman" w:cs="Arial"/>
          <w:b/>
          <w:color w:val="00B050"/>
        </w:rPr>
        <w:fldChar w:fldCharType="separate"/>
      </w:r>
      <w:r w:rsidR="00FA4DB2">
        <w:rPr>
          <w:rFonts w:eastAsia="Times New Roman" w:cs="Arial"/>
          <w:b/>
          <w:color w:val="00B050"/>
        </w:rPr>
        <w:t>13</w:t>
      </w:r>
      <w:r w:rsidRPr="009B44F6">
        <w:rPr>
          <w:rFonts w:eastAsia="Times New Roman" w:cs="Arial"/>
          <w:b/>
          <w:color w:val="00B050"/>
        </w:rPr>
        <w:fldChar w:fldCharType="end"/>
      </w:r>
      <w:r w:rsidRPr="009B44F6">
        <w:rPr>
          <w:rFonts w:eastAsia="Times New Roman" w:cs="Arial"/>
          <w:b/>
          <w:color w:val="00B050"/>
        </w:rPr>
        <w:t xml:space="preserve">, SKIP TO </w:t>
      </w:r>
      <w:r w:rsidRPr="009B44F6">
        <w:rPr>
          <w:rFonts w:eastAsia="Times New Roman" w:cs="Arial"/>
          <w:b/>
          <w:color w:val="00B050"/>
        </w:rPr>
        <w:fldChar w:fldCharType="begin"/>
      </w:r>
      <w:r w:rsidRPr="009B44F6">
        <w:rPr>
          <w:rFonts w:eastAsia="Times New Roman" w:cs="Arial"/>
          <w:b/>
          <w:color w:val="00B050"/>
        </w:rPr>
        <w:instrText xml:space="preserve"> REF _Ref451965192 \r \h </w:instrText>
      </w:r>
      <w:r w:rsidRPr="009B44F6">
        <w:rPr>
          <w:rFonts w:eastAsia="Times New Roman" w:cs="Arial"/>
          <w:b/>
          <w:color w:val="00B050"/>
        </w:rPr>
      </w:r>
      <w:r w:rsidRPr="009B44F6">
        <w:rPr>
          <w:rFonts w:eastAsia="Times New Roman" w:cs="Arial"/>
          <w:b/>
          <w:color w:val="00B050"/>
        </w:rPr>
        <w:fldChar w:fldCharType="separate"/>
      </w:r>
      <w:r w:rsidR="00FA4DB2">
        <w:rPr>
          <w:rFonts w:eastAsia="Times New Roman" w:cs="Arial"/>
          <w:b/>
          <w:color w:val="00B050"/>
        </w:rPr>
        <w:t>18</w:t>
      </w:r>
      <w:r w:rsidRPr="009B44F6">
        <w:rPr>
          <w:rFonts w:eastAsia="Times New Roman" w:cs="Arial"/>
          <w:b/>
          <w:color w:val="00B050"/>
        </w:rPr>
        <w:fldChar w:fldCharType="end"/>
      </w:r>
    </w:p>
    <w:p w14:paraId="642B754B"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7A9F68EE" w14:textId="77777777" w:rsidTr="00731B14">
        <w:trPr>
          <w:trHeight w:val="392"/>
        </w:trPr>
        <w:tc>
          <w:tcPr>
            <w:tcW w:w="846" w:type="dxa"/>
          </w:tcPr>
          <w:p w14:paraId="723FA5B8" w14:textId="77777777" w:rsidR="00C43138" w:rsidRPr="009B44F6" w:rsidRDefault="00C43138" w:rsidP="004563EA">
            <w:pPr>
              <w:numPr>
                <w:ilvl w:val="0"/>
                <w:numId w:val="197"/>
              </w:numPr>
              <w:spacing w:before="60" w:after="40"/>
              <w:jc w:val="left"/>
              <w:rPr>
                <w:rFonts w:eastAsia="Times New Roman"/>
                <w:b/>
                <w:color w:val="000000"/>
              </w:rPr>
            </w:pPr>
          </w:p>
        </w:tc>
        <w:tc>
          <w:tcPr>
            <w:tcW w:w="7229" w:type="dxa"/>
          </w:tcPr>
          <w:p w14:paraId="0EC57E21" w14:textId="77777777" w:rsidR="00C43138" w:rsidRPr="009B44F6" w:rsidRDefault="00C43138" w:rsidP="00E055DA">
            <w:pPr>
              <w:spacing w:before="0"/>
              <w:ind w:left="360" w:hanging="360"/>
              <w:rPr>
                <w:rFonts w:eastAsia="Times New Roman"/>
                <w:b/>
                <w:color w:val="000000"/>
              </w:rPr>
            </w:pPr>
            <w:r w:rsidRPr="009B44F6">
              <w:rPr>
                <w:rFonts w:eastAsia="Times New Roman" w:cs="Arial"/>
                <w:b/>
                <w:color w:val="000000"/>
              </w:rPr>
              <w:t xml:space="preserve">Have you had any problems using the [Cashless Debit Card] [Indue Card]?  </w:t>
            </w:r>
            <w:r w:rsidRPr="009B44F6">
              <w:rPr>
                <w:rFonts w:eastAsia="Times New Roman" w:cs="Arial"/>
                <w:b/>
                <w:color w:val="00B050"/>
              </w:rPr>
              <w:t xml:space="preserve">SINGLE RESPONSE  </w:t>
            </w:r>
          </w:p>
        </w:tc>
        <w:tc>
          <w:tcPr>
            <w:tcW w:w="1134" w:type="dxa"/>
          </w:tcPr>
          <w:p w14:paraId="49847C3F" w14:textId="77777777" w:rsidR="00C43138" w:rsidRPr="009B44F6" w:rsidRDefault="00C43138" w:rsidP="00E055DA">
            <w:pPr>
              <w:spacing w:before="60" w:after="40"/>
              <w:jc w:val="left"/>
              <w:rPr>
                <w:rFonts w:eastAsia="Times New Roman"/>
                <w:color w:val="000000"/>
              </w:rPr>
            </w:pPr>
          </w:p>
        </w:tc>
      </w:tr>
      <w:tr w:rsidR="00C43138" w:rsidRPr="009B44F6" w14:paraId="3581CB1B" w14:textId="77777777" w:rsidTr="00731B14">
        <w:trPr>
          <w:trHeight w:val="407"/>
        </w:trPr>
        <w:tc>
          <w:tcPr>
            <w:tcW w:w="846" w:type="dxa"/>
          </w:tcPr>
          <w:p w14:paraId="50896FD1" w14:textId="77777777" w:rsidR="00C43138" w:rsidRPr="009B44F6" w:rsidRDefault="00C43138" w:rsidP="00E055DA">
            <w:pPr>
              <w:spacing w:before="60" w:after="40"/>
              <w:jc w:val="left"/>
              <w:rPr>
                <w:rFonts w:eastAsia="Times New Roman"/>
                <w:color w:val="000000"/>
              </w:rPr>
            </w:pPr>
          </w:p>
        </w:tc>
        <w:tc>
          <w:tcPr>
            <w:tcW w:w="7229" w:type="dxa"/>
          </w:tcPr>
          <w:p w14:paraId="43937A6B"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Yes</w:t>
            </w:r>
          </w:p>
        </w:tc>
        <w:tc>
          <w:tcPr>
            <w:tcW w:w="1134" w:type="dxa"/>
          </w:tcPr>
          <w:p w14:paraId="0BCC3E61"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455A206D" w14:textId="77777777" w:rsidTr="00731B14">
        <w:trPr>
          <w:trHeight w:val="392"/>
        </w:trPr>
        <w:tc>
          <w:tcPr>
            <w:tcW w:w="846" w:type="dxa"/>
          </w:tcPr>
          <w:p w14:paraId="4F59A9AB" w14:textId="77777777" w:rsidR="00C43138" w:rsidRPr="009B44F6" w:rsidRDefault="00C43138" w:rsidP="00E055DA">
            <w:pPr>
              <w:spacing w:before="60" w:after="40"/>
              <w:jc w:val="left"/>
              <w:rPr>
                <w:rFonts w:eastAsia="Times New Roman"/>
                <w:color w:val="000000"/>
              </w:rPr>
            </w:pPr>
          </w:p>
        </w:tc>
        <w:tc>
          <w:tcPr>
            <w:tcW w:w="7229" w:type="dxa"/>
          </w:tcPr>
          <w:p w14:paraId="3DCEDD50"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No</w:t>
            </w:r>
          </w:p>
        </w:tc>
        <w:tc>
          <w:tcPr>
            <w:tcW w:w="1134" w:type="dxa"/>
          </w:tcPr>
          <w:p w14:paraId="440D17E2"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bl>
    <w:p w14:paraId="2D9AE1F2" w14:textId="77777777" w:rsidR="00C43138" w:rsidRPr="009B44F6" w:rsidRDefault="00C43138" w:rsidP="00C43138">
      <w:pPr>
        <w:tabs>
          <w:tab w:val="num" w:pos="828"/>
          <w:tab w:val="left" w:pos="6204"/>
          <w:tab w:val="left" w:pos="7338"/>
          <w:tab w:val="left" w:pos="8472"/>
          <w:tab w:val="left" w:pos="9606"/>
        </w:tabs>
        <w:spacing w:before="0"/>
        <w:jc w:val="left"/>
        <w:rPr>
          <w:rFonts w:eastAsia="Times New Roman"/>
          <w:color w:val="000000"/>
        </w:rPr>
      </w:pPr>
    </w:p>
    <w:p w14:paraId="29DACD6B" w14:textId="77777777" w:rsidR="00C43138" w:rsidRPr="009B44F6" w:rsidRDefault="00C43138" w:rsidP="00C43138">
      <w:pPr>
        <w:spacing w:before="0"/>
        <w:jc w:val="left"/>
        <w:rPr>
          <w:rFonts w:eastAsia="Times New Roman" w:cs="Arial"/>
          <w:b/>
          <w:color w:val="00B050"/>
        </w:rPr>
      </w:pPr>
      <w:r w:rsidRPr="009B44F6">
        <w:rPr>
          <w:rFonts w:eastAsia="Times New Roman" w:cs="Arial"/>
          <w:b/>
          <w:color w:val="00B050"/>
        </w:rPr>
        <w:t>ASK ONLY IF 14=1 OTHERWISE SKIP TO 16</w:t>
      </w: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46"/>
        <w:gridCol w:w="8363"/>
      </w:tblGrid>
      <w:tr w:rsidR="00C43138" w:rsidRPr="009B44F6" w14:paraId="2EB1B056" w14:textId="77777777" w:rsidTr="00AF697A">
        <w:trPr>
          <w:trHeight w:val="392"/>
        </w:trPr>
        <w:tc>
          <w:tcPr>
            <w:tcW w:w="846" w:type="dxa"/>
          </w:tcPr>
          <w:p w14:paraId="4A0746CE" w14:textId="77777777" w:rsidR="00C43138" w:rsidRPr="009B44F6" w:rsidRDefault="00C43138" w:rsidP="004563EA">
            <w:pPr>
              <w:numPr>
                <w:ilvl w:val="0"/>
                <w:numId w:val="197"/>
              </w:numPr>
              <w:spacing w:before="60" w:after="40"/>
              <w:jc w:val="left"/>
              <w:rPr>
                <w:rFonts w:eastAsia="Times New Roman"/>
                <w:b/>
                <w:color w:val="000000"/>
              </w:rPr>
            </w:pPr>
          </w:p>
        </w:tc>
        <w:tc>
          <w:tcPr>
            <w:tcW w:w="8363" w:type="dxa"/>
          </w:tcPr>
          <w:p w14:paraId="14342AE0" w14:textId="77777777" w:rsidR="00C43138" w:rsidRPr="009B44F6" w:rsidRDefault="00C43138" w:rsidP="00E055DA">
            <w:pPr>
              <w:spacing w:before="0"/>
              <w:jc w:val="left"/>
              <w:rPr>
                <w:rFonts w:eastAsia="Times New Roman" w:cs="Arial"/>
                <w:b/>
                <w:color w:val="000000"/>
              </w:rPr>
            </w:pPr>
            <w:r w:rsidRPr="009B44F6">
              <w:rPr>
                <w:rFonts w:eastAsia="Times New Roman" w:cs="Arial"/>
                <w:b/>
                <w:color w:val="000000"/>
              </w:rPr>
              <w:t>Please tell me about these problems.</w:t>
            </w:r>
          </w:p>
          <w:p w14:paraId="305D8547" w14:textId="77777777" w:rsidR="00C43138" w:rsidRPr="009B44F6" w:rsidRDefault="00C43138" w:rsidP="00E055DA">
            <w:pPr>
              <w:spacing w:before="0"/>
              <w:jc w:val="left"/>
              <w:rPr>
                <w:rFonts w:eastAsia="Times New Roman"/>
                <w:b/>
                <w:color w:val="00B050"/>
              </w:rPr>
            </w:pPr>
            <w:r w:rsidRPr="009B44F6">
              <w:rPr>
                <w:rFonts w:eastAsia="Times New Roman" w:cs="Arial"/>
                <w:b/>
                <w:color w:val="00B050"/>
              </w:rPr>
              <w:t>Open-ended / free text  PROBE FULLY</w:t>
            </w:r>
          </w:p>
          <w:p w14:paraId="0ECECD96" w14:textId="77777777" w:rsidR="00C43138" w:rsidRPr="009B44F6" w:rsidRDefault="00C43138" w:rsidP="00E055DA">
            <w:pPr>
              <w:spacing w:before="0"/>
              <w:jc w:val="left"/>
              <w:rPr>
                <w:rFonts w:eastAsia="Times New Roman" w:cs="Arial"/>
                <w:b/>
                <w:color w:val="000000"/>
              </w:rPr>
            </w:pPr>
            <w:r w:rsidRPr="009B44F6">
              <w:rPr>
                <w:rFonts w:eastAsia="Times New Roman" w:cs="Arial"/>
                <w:b/>
                <w:color w:val="000000"/>
              </w:rPr>
              <w:t>___________________________________________________________</w:t>
            </w:r>
          </w:p>
        </w:tc>
      </w:tr>
    </w:tbl>
    <w:p w14:paraId="71C69999"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5"/>
        <w:gridCol w:w="7260"/>
        <w:gridCol w:w="1134"/>
      </w:tblGrid>
      <w:tr w:rsidR="00C43138" w:rsidRPr="009B44F6" w14:paraId="3980078E" w14:textId="77777777" w:rsidTr="00731B14">
        <w:trPr>
          <w:trHeight w:val="393"/>
          <w:tblHeader/>
        </w:trPr>
        <w:tc>
          <w:tcPr>
            <w:tcW w:w="815" w:type="dxa"/>
          </w:tcPr>
          <w:p w14:paraId="6AFF71EC" w14:textId="77777777" w:rsidR="00C43138" w:rsidRPr="009B44F6" w:rsidRDefault="00C43138" w:rsidP="004563EA">
            <w:pPr>
              <w:numPr>
                <w:ilvl w:val="0"/>
                <w:numId w:val="197"/>
              </w:numPr>
              <w:spacing w:before="0"/>
              <w:jc w:val="left"/>
              <w:rPr>
                <w:rFonts w:eastAsia="Times New Roman"/>
                <w:b/>
              </w:rPr>
            </w:pPr>
          </w:p>
        </w:tc>
        <w:tc>
          <w:tcPr>
            <w:tcW w:w="7260" w:type="dxa"/>
          </w:tcPr>
          <w:p w14:paraId="64C267F0" w14:textId="77777777" w:rsidR="00C43138" w:rsidRPr="009B44F6" w:rsidRDefault="00C43138" w:rsidP="00E055DA">
            <w:pPr>
              <w:spacing w:before="0"/>
              <w:jc w:val="left"/>
              <w:rPr>
                <w:rFonts w:eastAsia="Times New Roman"/>
                <w:b/>
              </w:rPr>
            </w:pPr>
            <w:r w:rsidRPr="009B44F6">
              <w:rPr>
                <w:rFonts w:eastAsia="Times New Roman"/>
                <w:b/>
                <w:color w:val="000000"/>
              </w:rPr>
              <w:t xml:space="preserve">How much of your Centrelink payment goes on the [Cashless Debit Card] [Indue Card]?  </w:t>
            </w:r>
            <w:r w:rsidRPr="009B44F6">
              <w:rPr>
                <w:rFonts w:eastAsia="Times New Roman"/>
                <w:b/>
                <w:color w:val="00B050"/>
              </w:rPr>
              <w:t>SINGLE RESPONSE</w:t>
            </w:r>
            <w:r w:rsidRPr="009B44F6">
              <w:rPr>
                <w:rFonts w:eastAsia="Times New Roman"/>
                <w:b/>
                <w:color w:val="000000"/>
              </w:rPr>
              <w:t xml:space="preserve">. </w:t>
            </w:r>
            <w:r w:rsidRPr="009B44F6">
              <w:rPr>
                <w:rFonts w:eastAsia="Times New Roman"/>
                <w:b/>
                <w:color w:val="00B050"/>
              </w:rPr>
              <w:t xml:space="preserve">DO </w:t>
            </w:r>
            <w:r w:rsidRPr="009B44F6">
              <w:rPr>
                <w:rFonts w:eastAsia="Times New Roman"/>
                <w:b/>
                <w:color w:val="00B050"/>
                <w:u w:val="single"/>
              </w:rPr>
              <w:t>NOT</w:t>
            </w:r>
            <w:r w:rsidRPr="009B44F6">
              <w:rPr>
                <w:rFonts w:eastAsia="Times New Roman"/>
                <w:b/>
                <w:color w:val="00B050"/>
              </w:rPr>
              <w:t xml:space="preserve"> READ OUT</w:t>
            </w:r>
          </w:p>
        </w:tc>
        <w:tc>
          <w:tcPr>
            <w:tcW w:w="1134" w:type="dxa"/>
          </w:tcPr>
          <w:p w14:paraId="111A501C" w14:textId="77777777" w:rsidR="00C43138" w:rsidRPr="009B44F6" w:rsidRDefault="00C43138" w:rsidP="00E055DA">
            <w:pPr>
              <w:spacing w:before="60" w:after="40"/>
              <w:jc w:val="left"/>
              <w:rPr>
                <w:rFonts w:eastAsia="Times New Roman"/>
                <w:color w:val="000000"/>
              </w:rPr>
            </w:pPr>
          </w:p>
        </w:tc>
      </w:tr>
      <w:tr w:rsidR="00C43138" w:rsidRPr="009B44F6" w14:paraId="558AB67C" w14:textId="77777777" w:rsidTr="00731B14">
        <w:trPr>
          <w:trHeight w:val="393"/>
        </w:trPr>
        <w:tc>
          <w:tcPr>
            <w:tcW w:w="815" w:type="dxa"/>
          </w:tcPr>
          <w:p w14:paraId="7FAEB410" w14:textId="77777777" w:rsidR="00C43138" w:rsidRPr="009B44F6" w:rsidRDefault="00C43138" w:rsidP="00E055DA">
            <w:pPr>
              <w:spacing w:before="0"/>
              <w:jc w:val="left"/>
              <w:rPr>
                <w:rFonts w:eastAsia="Times New Roman"/>
                <w:i/>
                <w:color w:val="000000"/>
              </w:rPr>
            </w:pPr>
          </w:p>
        </w:tc>
        <w:tc>
          <w:tcPr>
            <w:tcW w:w="7260" w:type="dxa"/>
          </w:tcPr>
          <w:p w14:paraId="6C3ED613"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80%</w:t>
            </w:r>
          </w:p>
        </w:tc>
        <w:tc>
          <w:tcPr>
            <w:tcW w:w="1134" w:type="dxa"/>
          </w:tcPr>
          <w:p w14:paraId="41A7984E"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1</w:t>
            </w:r>
          </w:p>
        </w:tc>
      </w:tr>
      <w:tr w:rsidR="00C43138" w:rsidRPr="009B44F6" w14:paraId="54D9B2DF" w14:textId="77777777" w:rsidTr="00731B14">
        <w:trPr>
          <w:trHeight w:val="393"/>
        </w:trPr>
        <w:tc>
          <w:tcPr>
            <w:tcW w:w="815" w:type="dxa"/>
          </w:tcPr>
          <w:p w14:paraId="45879E32" w14:textId="77777777" w:rsidR="00C43138" w:rsidRPr="009B44F6" w:rsidRDefault="00C43138" w:rsidP="00E055DA">
            <w:pPr>
              <w:spacing w:before="0"/>
              <w:jc w:val="left"/>
              <w:rPr>
                <w:rFonts w:eastAsia="Times New Roman"/>
                <w:i/>
                <w:color w:val="000000"/>
              </w:rPr>
            </w:pPr>
          </w:p>
        </w:tc>
        <w:tc>
          <w:tcPr>
            <w:tcW w:w="7260" w:type="dxa"/>
          </w:tcPr>
          <w:p w14:paraId="7ECCB442"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70%</w:t>
            </w:r>
          </w:p>
        </w:tc>
        <w:tc>
          <w:tcPr>
            <w:tcW w:w="1134" w:type="dxa"/>
          </w:tcPr>
          <w:p w14:paraId="0E2C4EDA"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2</w:t>
            </w:r>
          </w:p>
        </w:tc>
      </w:tr>
      <w:tr w:rsidR="00C43138" w:rsidRPr="009B44F6" w14:paraId="6A2DD243" w14:textId="77777777" w:rsidTr="00731B14">
        <w:trPr>
          <w:trHeight w:val="393"/>
        </w:trPr>
        <w:tc>
          <w:tcPr>
            <w:tcW w:w="815" w:type="dxa"/>
          </w:tcPr>
          <w:p w14:paraId="3EAFFF43" w14:textId="77777777" w:rsidR="00C43138" w:rsidRPr="009B44F6" w:rsidRDefault="00C43138" w:rsidP="00E055DA">
            <w:pPr>
              <w:spacing w:before="0"/>
              <w:jc w:val="left"/>
              <w:rPr>
                <w:rFonts w:eastAsia="Times New Roman"/>
                <w:i/>
                <w:color w:val="000000"/>
              </w:rPr>
            </w:pPr>
          </w:p>
        </w:tc>
        <w:tc>
          <w:tcPr>
            <w:tcW w:w="7260" w:type="dxa"/>
          </w:tcPr>
          <w:p w14:paraId="00E0768D"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60%</w:t>
            </w:r>
          </w:p>
        </w:tc>
        <w:tc>
          <w:tcPr>
            <w:tcW w:w="1134" w:type="dxa"/>
          </w:tcPr>
          <w:p w14:paraId="3E309E18" w14:textId="77777777" w:rsidR="00C43138" w:rsidRPr="009B44F6" w:rsidRDefault="00C43138" w:rsidP="00E055DA">
            <w:pPr>
              <w:spacing w:before="0"/>
              <w:jc w:val="center"/>
              <w:rPr>
                <w:rFonts w:eastAsia="Times New Roman" w:cs="Arial"/>
                <w:color w:val="000000"/>
              </w:rPr>
            </w:pPr>
            <w:r w:rsidRPr="009B44F6">
              <w:rPr>
                <w:rFonts w:eastAsia="Times New Roman" w:cs="Arial"/>
                <w:color w:val="000000"/>
              </w:rPr>
              <w:t>3</w:t>
            </w:r>
          </w:p>
        </w:tc>
      </w:tr>
      <w:tr w:rsidR="00C43138" w:rsidRPr="009B44F6" w14:paraId="4F1EA836" w14:textId="77777777" w:rsidTr="00731B14">
        <w:trPr>
          <w:trHeight w:val="393"/>
        </w:trPr>
        <w:tc>
          <w:tcPr>
            <w:tcW w:w="815" w:type="dxa"/>
          </w:tcPr>
          <w:p w14:paraId="7AE84DF2" w14:textId="77777777" w:rsidR="00C43138" w:rsidRPr="009B44F6" w:rsidRDefault="00C43138" w:rsidP="00E055DA">
            <w:pPr>
              <w:spacing w:before="0"/>
              <w:jc w:val="left"/>
              <w:rPr>
                <w:rFonts w:eastAsia="Times New Roman"/>
                <w:i/>
                <w:color w:val="000000"/>
              </w:rPr>
            </w:pPr>
          </w:p>
        </w:tc>
        <w:tc>
          <w:tcPr>
            <w:tcW w:w="7260" w:type="dxa"/>
          </w:tcPr>
          <w:p w14:paraId="3D03358D"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50%</w:t>
            </w:r>
          </w:p>
        </w:tc>
        <w:tc>
          <w:tcPr>
            <w:tcW w:w="1134" w:type="dxa"/>
          </w:tcPr>
          <w:p w14:paraId="3F2A26C8" w14:textId="77777777" w:rsidR="00C43138" w:rsidRPr="009B44F6" w:rsidRDefault="00C43138" w:rsidP="00E055DA">
            <w:pPr>
              <w:spacing w:before="0"/>
              <w:jc w:val="center"/>
              <w:rPr>
                <w:rFonts w:eastAsia="Times New Roman" w:cs="Arial"/>
                <w:color w:val="000000"/>
              </w:rPr>
            </w:pPr>
            <w:r w:rsidRPr="009B44F6">
              <w:rPr>
                <w:rFonts w:eastAsia="Times New Roman" w:cs="Arial"/>
                <w:color w:val="000000"/>
              </w:rPr>
              <w:t>4</w:t>
            </w:r>
          </w:p>
        </w:tc>
      </w:tr>
      <w:tr w:rsidR="00C43138" w:rsidRPr="009B44F6" w14:paraId="6CFF1663" w14:textId="77777777" w:rsidTr="00731B14">
        <w:trPr>
          <w:trHeight w:val="393"/>
        </w:trPr>
        <w:tc>
          <w:tcPr>
            <w:tcW w:w="815" w:type="dxa"/>
          </w:tcPr>
          <w:p w14:paraId="66280C7C" w14:textId="77777777" w:rsidR="00C43138" w:rsidRPr="009B44F6" w:rsidRDefault="00C43138" w:rsidP="00E055DA">
            <w:pPr>
              <w:spacing w:before="0"/>
              <w:jc w:val="left"/>
              <w:rPr>
                <w:rFonts w:eastAsia="Times New Roman"/>
                <w:i/>
                <w:color w:val="000000"/>
              </w:rPr>
            </w:pPr>
          </w:p>
        </w:tc>
        <w:tc>
          <w:tcPr>
            <w:tcW w:w="7260" w:type="dxa"/>
          </w:tcPr>
          <w:p w14:paraId="2973EE54"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Other ____________________________</w:t>
            </w:r>
          </w:p>
        </w:tc>
        <w:tc>
          <w:tcPr>
            <w:tcW w:w="1134" w:type="dxa"/>
          </w:tcPr>
          <w:p w14:paraId="5F8ADAF7" w14:textId="77777777" w:rsidR="00C43138" w:rsidRPr="009B44F6" w:rsidRDefault="00C43138" w:rsidP="00E055DA">
            <w:pPr>
              <w:spacing w:before="0"/>
              <w:jc w:val="center"/>
              <w:rPr>
                <w:rFonts w:eastAsia="Times New Roman"/>
              </w:rPr>
            </w:pPr>
            <w:r w:rsidRPr="009B44F6">
              <w:rPr>
                <w:rFonts w:eastAsia="Times New Roman" w:cs="Arial"/>
              </w:rPr>
              <w:t>5</w:t>
            </w:r>
          </w:p>
        </w:tc>
      </w:tr>
      <w:tr w:rsidR="00C43138" w:rsidRPr="009B44F6" w14:paraId="7086BB5C" w14:textId="77777777" w:rsidTr="00731B14">
        <w:trPr>
          <w:trHeight w:val="393"/>
        </w:trPr>
        <w:tc>
          <w:tcPr>
            <w:tcW w:w="815" w:type="dxa"/>
          </w:tcPr>
          <w:p w14:paraId="110AB9F2" w14:textId="77777777" w:rsidR="00C43138" w:rsidRPr="009B44F6" w:rsidRDefault="00C43138" w:rsidP="00E055DA">
            <w:pPr>
              <w:spacing w:before="0"/>
              <w:jc w:val="left"/>
              <w:rPr>
                <w:rFonts w:eastAsia="Times New Roman"/>
                <w:i/>
                <w:color w:val="000000"/>
              </w:rPr>
            </w:pPr>
          </w:p>
        </w:tc>
        <w:tc>
          <w:tcPr>
            <w:tcW w:w="7260" w:type="dxa"/>
          </w:tcPr>
          <w:p w14:paraId="638C34A1"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Don’t know/ Not sure</w:t>
            </w:r>
          </w:p>
        </w:tc>
        <w:tc>
          <w:tcPr>
            <w:tcW w:w="1134" w:type="dxa"/>
          </w:tcPr>
          <w:p w14:paraId="14CBFBC7" w14:textId="77777777" w:rsidR="00C43138" w:rsidRPr="009B44F6" w:rsidRDefault="00C43138" w:rsidP="00E055DA">
            <w:pPr>
              <w:spacing w:before="0"/>
              <w:jc w:val="center"/>
              <w:rPr>
                <w:rFonts w:eastAsia="Times New Roman" w:cs="Arial"/>
              </w:rPr>
            </w:pPr>
            <w:r w:rsidRPr="009B44F6">
              <w:rPr>
                <w:rFonts w:eastAsia="Times New Roman" w:cs="Arial"/>
              </w:rPr>
              <w:t>98</w:t>
            </w:r>
          </w:p>
        </w:tc>
      </w:tr>
      <w:tr w:rsidR="00C43138" w:rsidRPr="009B44F6" w14:paraId="4802E2A7" w14:textId="77777777" w:rsidTr="00731B14">
        <w:trPr>
          <w:trHeight w:val="393"/>
        </w:trPr>
        <w:tc>
          <w:tcPr>
            <w:tcW w:w="815" w:type="dxa"/>
          </w:tcPr>
          <w:p w14:paraId="7BCEAFDB" w14:textId="77777777" w:rsidR="00C43138" w:rsidRPr="009B44F6" w:rsidRDefault="00C43138" w:rsidP="00E055DA">
            <w:pPr>
              <w:spacing w:before="0"/>
              <w:jc w:val="left"/>
              <w:rPr>
                <w:rFonts w:eastAsia="Times New Roman"/>
                <w:i/>
                <w:color w:val="000000"/>
              </w:rPr>
            </w:pPr>
          </w:p>
        </w:tc>
        <w:tc>
          <w:tcPr>
            <w:tcW w:w="7260" w:type="dxa"/>
          </w:tcPr>
          <w:p w14:paraId="433D5314"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If provided in $ amount write in ___________________</w:t>
            </w:r>
          </w:p>
        </w:tc>
        <w:tc>
          <w:tcPr>
            <w:tcW w:w="1134" w:type="dxa"/>
          </w:tcPr>
          <w:p w14:paraId="22A8FD1C" w14:textId="77777777" w:rsidR="00C43138" w:rsidRPr="009B44F6" w:rsidRDefault="00C43138" w:rsidP="00E055DA">
            <w:pPr>
              <w:spacing w:before="0"/>
              <w:jc w:val="center"/>
              <w:rPr>
                <w:rFonts w:eastAsia="Times New Roman" w:cs="Arial"/>
              </w:rPr>
            </w:pPr>
            <w:r w:rsidRPr="009B44F6">
              <w:rPr>
                <w:rFonts w:eastAsia="Times New Roman" w:cs="Arial"/>
              </w:rPr>
              <w:t>97</w:t>
            </w:r>
          </w:p>
        </w:tc>
      </w:tr>
      <w:tr w:rsidR="00C43138" w:rsidRPr="009B44F6" w14:paraId="2D446DBF" w14:textId="77777777" w:rsidTr="00731B14">
        <w:trPr>
          <w:trHeight w:val="393"/>
        </w:trPr>
        <w:tc>
          <w:tcPr>
            <w:tcW w:w="815" w:type="dxa"/>
          </w:tcPr>
          <w:p w14:paraId="31BE0573" w14:textId="77777777" w:rsidR="00C43138" w:rsidRPr="009B44F6" w:rsidRDefault="00C43138" w:rsidP="00E055DA">
            <w:pPr>
              <w:spacing w:before="0"/>
              <w:jc w:val="left"/>
              <w:rPr>
                <w:rFonts w:eastAsia="Times New Roman"/>
                <w:i/>
                <w:color w:val="000000"/>
              </w:rPr>
            </w:pPr>
          </w:p>
        </w:tc>
        <w:tc>
          <w:tcPr>
            <w:tcW w:w="7260" w:type="dxa"/>
          </w:tcPr>
          <w:p w14:paraId="61E3CC04"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Refused</w:t>
            </w:r>
          </w:p>
        </w:tc>
        <w:tc>
          <w:tcPr>
            <w:tcW w:w="1134" w:type="dxa"/>
          </w:tcPr>
          <w:p w14:paraId="7B169AFA" w14:textId="77777777" w:rsidR="00C43138" w:rsidRPr="009B44F6" w:rsidRDefault="00C43138" w:rsidP="00E055DA">
            <w:pPr>
              <w:spacing w:before="0"/>
              <w:jc w:val="center"/>
              <w:rPr>
                <w:rFonts w:eastAsia="Times New Roman" w:cs="Arial"/>
              </w:rPr>
            </w:pPr>
            <w:r w:rsidRPr="009B44F6">
              <w:rPr>
                <w:rFonts w:eastAsia="Times New Roman" w:cs="Arial"/>
              </w:rPr>
              <w:t>99</w:t>
            </w:r>
          </w:p>
        </w:tc>
      </w:tr>
    </w:tbl>
    <w:p w14:paraId="3532F4DB" w14:textId="77777777" w:rsidR="00C43138" w:rsidRPr="009B44F6" w:rsidRDefault="00C43138" w:rsidP="00C43138">
      <w:pPr>
        <w:tabs>
          <w:tab w:val="left" w:pos="3428"/>
        </w:tabs>
        <w:spacing w:before="0"/>
        <w:jc w:val="left"/>
        <w:rPr>
          <w:rFonts w:eastAsia="Times New Roman"/>
          <w:b/>
          <w:color w:val="00B050"/>
        </w:rPr>
      </w:pPr>
      <w:r w:rsidRPr="009B44F6">
        <w:rPr>
          <w:rFonts w:eastAsia="Times New Roman"/>
          <w:b/>
          <w:color w:val="00B050"/>
        </w:rPr>
        <w:tab/>
      </w:r>
    </w:p>
    <w:p w14:paraId="7EE83F6F" w14:textId="77777777" w:rsidR="00C43138" w:rsidRPr="009B44F6" w:rsidRDefault="00C43138" w:rsidP="00C43138">
      <w:pPr>
        <w:spacing w:before="0"/>
        <w:jc w:val="left"/>
        <w:rPr>
          <w:rFonts w:eastAsia="Times New Roman"/>
          <w:b/>
          <w:color w:val="00B050"/>
        </w:rPr>
      </w:pPr>
      <w:r w:rsidRPr="009B44F6">
        <w:rPr>
          <w:rFonts w:eastAsia="Times New Roman"/>
          <w:b/>
          <w:color w:val="00B050"/>
        </w:rPr>
        <w:t xml:space="preserve">IF 98 or 97/‘DON’T KNOW’/’NOT SURE’ / $ AMOUNT PROVIDED AT </w:t>
      </w:r>
      <w:r w:rsidRPr="009B44F6">
        <w:rPr>
          <w:rFonts w:eastAsia="Times New Roman"/>
          <w:b/>
          <w:color w:val="00B050"/>
        </w:rPr>
        <w:fldChar w:fldCharType="begin"/>
      </w:r>
      <w:r w:rsidRPr="009B44F6">
        <w:rPr>
          <w:rFonts w:eastAsia="Times New Roman"/>
          <w:b/>
          <w:color w:val="00B050"/>
        </w:rPr>
        <w:instrText xml:space="preserve"> REF _Ref450981325 \r \h </w:instrText>
      </w:r>
      <w:r w:rsidRPr="009B44F6">
        <w:rPr>
          <w:rFonts w:eastAsia="Times New Roman"/>
          <w:b/>
          <w:color w:val="00B050"/>
        </w:rPr>
      </w:r>
      <w:r w:rsidRPr="009B44F6">
        <w:rPr>
          <w:rFonts w:eastAsia="Times New Roman"/>
          <w:b/>
          <w:color w:val="00B050"/>
        </w:rPr>
        <w:fldChar w:fldCharType="separate"/>
      </w:r>
      <w:r w:rsidR="00FA4DB2">
        <w:rPr>
          <w:rFonts w:eastAsia="Times New Roman"/>
          <w:b/>
          <w:color w:val="00B050"/>
        </w:rPr>
        <w:t>16</w:t>
      </w:r>
      <w:r w:rsidRPr="009B44F6">
        <w:rPr>
          <w:rFonts w:eastAsia="Times New Roman"/>
          <w:b/>
          <w:color w:val="00B050"/>
        </w:rPr>
        <w:fldChar w:fldCharType="end"/>
      </w:r>
      <w:r w:rsidRPr="009B44F6">
        <w:rPr>
          <w:rFonts w:eastAsia="Times New Roman"/>
          <w:b/>
          <w:color w:val="00B050"/>
        </w:rPr>
        <w:t xml:space="preserve"> ASK:</w:t>
      </w: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28"/>
        <w:gridCol w:w="7247"/>
        <w:gridCol w:w="1134"/>
      </w:tblGrid>
      <w:tr w:rsidR="00C43138" w:rsidRPr="009B44F6" w14:paraId="4E226344" w14:textId="77777777" w:rsidTr="00731B14">
        <w:trPr>
          <w:trHeight w:val="392"/>
        </w:trPr>
        <w:tc>
          <w:tcPr>
            <w:tcW w:w="828" w:type="dxa"/>
          </w:tcPr>
          <w:p w14:paraId="2ED68946" w14:textId="77777777" w:rsidR="00C43138" w:rsidRPr="009B44F6" w:rsidRDefault="00C43138" w:rsidP="004563EA">
            <w:pPr>
              <w:numPr>
                <w:ilvl w:val="0"/>
                <w:numId w:val="197"/>
              </w:numPr>
              <w:spacing w:before="0"/>
              <w:jc w:val="left"/>
              <w:rPr>
                <w:rFonts w:eastAsia="Times New Roman"/>
                <w:b/>
              </w:rPr>
            </w:pPr>
          </w:p>
        </w:tc>
        <w:tc>
          <w:tcPr>
            <w:tcW w:w="7247" w:type="dxa"/>
          </w:tcPr>
          <w:p w14:paraId="775D1752" w14:textId="77777777" w:rsidR="00C43138" w:rsidRPr="009B44F6" w:rsidRDefault="00C43138" w:rsidP="00E055DA">
            <w:pPr>
              <w:spacing w:before="0"/>
              <w:jc w:val="left"/>
              <w:rPr>
                <w:rFonts w:eastAsia="Times New Roman"/>
              </w:rPr>
            </w:pPr>
            <w:r w:rsidRPr="009B44F6">
              <w:rPr>
                <w:rFonts w:eastAsia="Times New Roman"/>
                <w:b/>
                <w:color w:val="000000"/>
              </w:rPr>
              <w:t>Is it ...? READ OUT [</w:t>
            </w:r>
            <w:r w:rsidRPr="009B44F6">
              <w:rPr>
                <w:rFonts w:eastAsia="Times New Roman"/>
                <w:b/>
                <w:color w:val="00B050"/>
              </w:rPr>
              <w:t xml:space="preserve">SINGLE RESPONSE] </w:t>
            </w:r>
            <w:r w:rsidRPr="009B44F6">
              <w:rPr>
                <w:rFonts w:eastAsia="Times New Roman"/>
                <w:b/>
                <w:color w:val="000000"/>
              </w:rPr>
              <w:t xml:space="preserve"> </w:t>
            </w:r>
          </w:p>
        </w:tc>
        <w:tc>
          <w:tcPr>
            <w:tcW w:w="1134" w:type="dxa"/>
          </w:tcPr>
          <w:p w14:paraId="49549D46" w14:textId="77777777" w:rsidR="00C43138" w:rsidRPr="009B44F6" w:rsidRDefault="00C43138" w:rsidP="00E055DA">
            <w:pPr>
              <w:spacing w:before="60" w:after="40"/>
              <w:jc w:val="left"/>
              <w:rPr>
                <w:rFonts w:eastAsia="Times New Roman"/>
                <w:color w:val="000000"/>
              </w:rPr>
            </w:pPr>
          </w:p>
        </w:tc>
      </w:tr>
      <w:tr w:rsidR="00C43138" w:rsidRPr="009B44F6" w14:paraId="6B6250CA" w14:textId="77777777" w:rsidTr="00731B14">
        <w:trPr>
          <w:trHeight w:val="392"/>
        </w:trPr>
        <w:tc>
          <w:tcPr>
            <w:tcW w:w="828" w:type="dxa"/>
          </w:tcPr>
          <w:p w14:paraId="18470391" w14:textId="77777777" w:rsidR="00C43138" w:rsidRPr="009B44F6" w:rsidRDefault="00C43138" w:rsidP="00E055DA">
            <w:pPr>
              <w:spacing w:before="0"/>
              <w:jc w:val="right"/>
              <w:rPr>
                <w:rFonts w:eastAsia="Times New Roman"/>
                <w:color w:val="000000"/>
              </w:rPr>
            </w:pPr>
          </w:p>
        </w:tc>
        <w:tc>
          <w:tcPr>
            <w:tcW w:w="7247" w:type="dxa"/>
          </w:tcPr>
          <w:p w14:paraId="77609FAC"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About half</w:t>
            </w:r>
          </w:p>
        </w:tc>
        <w:tc>
          <w:tcPr>
            <w:tcW w:w="1134" w:type="dxa"/>
          </w:tcPr>
          <w:p w14:paraId="50DA8D0F" w14:textId="77777777" w:rsidR="00C43138" w:rsidRPr="009B44F6" w:rsidRDefault="00C43138" w:rsidP="00E055DA">
            <w:pPr>
              <w:spacing w:before="0"/>
              <w:jc w:val="center"/>
              <w:rPr>
                <w:rFonts w:eastAsia="Times New Roman"/>
                <w:color w:val="000000"/>
              </w:rPr>
            </w:pPr>
            <w:r w:rsidRPr="009B44F6">
              <w:rPr>
                <w:rFonts w:eastAsia="Times New Roman"/>
                <w:color w:val="000000"/>
              </w:rPr>
              <w:t>1</w:t>
            </w:r>
          </w:p>
        </w:tc>
      </w:tr>
      <w:tr w:rsidR="00C43138" w:rsidRPr="009B44F6" w14:paraId="10F143AB" w14:textId="77777777" w:rsidTr="00731B14">
        <w:trPr>
          <w:trHeight w:val="392"/>
        </w:trPr>
        <w:tc>
          <w:tcPr>
            <w:tcW w:w="828" w:type="dxa"/>
          </w:tcPr>
          <w:p w14:paraId="35C23524" w14:textId="77777777" w:rsidR="00C43138" w:rsidRPr="009B44F6" w:rsidRDefault="00C43138" w:rsidP="00E055DA">
            <w:pPr>
              <w:spacing w:before="0"/>
              <w:jc w:val="right"/>
              <w:rPr>
                <w:rFonts w:eastAsia="Times New Roman"/>
                <w:color w:val="000000"/>
              </w:rPr>
            </w:pPr>
          </w:p>
        </w:tc>
        <w:tc>
          <w:tcPr>
            <w:tcW w:w="7247" w:type="dxa"/>
          </w:tcPr>
          <w:p w14:paraId="767D854F"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 xml:space="preserve">Most </w:t>
            </w:r>
          </w:p>
        </w:tc>
        <w:tc>
          <w:tcPr>
            <w:tcW w:w="1134" w:type="dxa"/>
          </w:tcPr>
          <w:p w14:paraId="487022BB" w14:textId="77777777" w:rsidR="00C43138" w:rsidRPr="009B44F6" w:rsidRDefault="00C43138" w:rsidP="00E055DA">
            <w:pPr>
              <w:spacing w:before="0"/>
              <w:jc w:val="center"/>
              <w:rPr>
                <w:rFonts w:eastAsia="Times New Roman"/>
                <w:color w:val="000000"/>
              </w:rPr>
            </w:pPr>
            <w:r w:rsidRPr="009B44F6">
              <w:rPr>
                <w:rFonts w:eastAsia="Times New Roman"/>
                <w:color w:val="000000"/>
              </w:rPr>
              <w:t>2</w:t>
            </w:r>
          </w:p>
        </w:tc>
      </w:tr>
      <w:tr w:rsidR="00C43138" w:rsidRPr="009B44F6" w14:paraId="1A32300E" w14:textId="77777777" w:rsidTr="00731B14">
        <w:trPr>
          <w:trHeight w:val="392"/>
        </w:trPr>
        <w:tc>
          <w:tcPr>
            <w:tcW w:w="828" w:type="dxa"/>
          </w:tcPr>
          <w:p w14:paraId="12BDA189" w14:textId="77777777" w:rsidR="00C43138" w:rsidRPr="009B44F6" w:rsidRDefault="00C43138" w:rsidP="00E055DA">
            <w:pPr>
              <w:spacing w:before="0"/>
              <w:jc w:val="right"/>
              <w:rPr>
                <w:rFonts w:eastAsia="Times New Roman"/>
                <w:color w:val="000000"/>
              </w:rPr>
            </w:pPr>
          </w:p>
        </w:tc>
        <w:tc>
          <w:tcPr>
            <w:tcW w:w="7247" w:type="dxa"/>
          </w:tcPr>
          <w:p w14:paraId="0FEAB0E8"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Almost all</w:t>
            </w:r>
          </w:p>
        </w:tc>
        <w:tc>
          <w:tcPr>
            <w:tcW w:w="1134" w:type="dxa"/>
          </w:tcPr>
          <w:p w14:paraId="3991673C" w14:textId="77777777" w:rsidR="00C43138" w:rsidRPr="009B44F6" w:rsidRDefault="00C43138" w:rsidP="00E055DA">
            <w:pPr>
              <w:spacing w:before="0"/>
              <w:jc w:val="center"/>
              <w:rPr>
                <w:rFonts w:eastAsia="Times New Roman"/>
              </w:rPr>
            </w:pPr>
            <w:r w:rsidRPr="009B44F6">
              <w:rPr>
                <w:rFonts w:eastAsia="Times New Roman"/>
              </w:rPr>
              <w:t>3</w:t>
            </w:r>
          </w:p>
        </w:tc>
      </w:tr>
      <w:tr w:rsidR="00C43138" w:rsidRPr="009B44F6" w14:paraId="3E3BA743" w14:textId="77777777" w:rsidTr="00731B14">
        <w:trPr>
          <w:trHeight w:val="392"/>
        </w:trPr>
        <w:tc>
          <w:tcPr>
            <w:tcW w:w="828" w:type="dxa"/>
          </w:tcPr>
          <w:p w14:paraId="126A58F6" w14:textId="77777777" w:rsidR="00C43138" w:rsidRPr="009B44F6" w:rsidRDefault="00C43138" w:rsidP="00E055DA">
            <w:pPr>
              <w:spacing w:before="0"/>
              <w:jc w:val="right"/>
              <w:rPr>
                <w:rFonts w:eastAsia="Times New Roman"/>
                <w:color w:val="000000"/>
              </w:rPr>
            </w:pPr>
          </w:p>
        </w:tc>
        <w:tc>
          <w:tcPr>
            <w:tcW w:w="7247" w:type="dxa"/>
          </w:tcPr>
          <w:p w14:paraId="14E3A0F9"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Other (Specify)____________ DO NOT READ OUT</w:t>
            </w:r>
          </w:p>
        </w:tc>
        <w:tc>
          <w:tcPr>
            <w:tcW w:w="1134" w:type="dxa"/>
          </w:tcPr>
          <w:p w14:paraId="7BA32E7F" w14:textId="77777777" w:rsidR="00C43138" w:rsidRPr="009B44F6" w:rsidRDefault="00C43138" w:rsidP="00E055DA">
            <w:pPr>
              <w:spacing w:before="0"/>
              <w:jc w:val="center"/>
              <w:rPr>
                <w:rFonts w:eastAsia="Times New Roman"/>
              </w:rPr>
            </w:pPr>
            <w:r w:rsidRPr="009B44F6">
              <w:rPr>
                <w:rFonts w:eastAsia="Times New Roman"/>
              </w:rPr>
              <w:t>4</w:t>
            </w:r>
          </w:p>
        </w:tc>
      </w:tr>
      <w:tr w:rsidR="00C43138" w:rsidRPr="009B44F6" w14:paraId="20D8E748" w14:textId="77777777" w:rsidTr="00731B14">
        <w:trPr>
          <w:trHeight w:val="392"/>
        </w:trPr>
        <w:tc>
          <w:tcPr>
            <w:tcW w:w="828" w:type="dxa"/>
          </w:tcPr>
          <w:p w14:paraId="118C8930" w14:textId="77777777" w:rsidR="00C43138" w:rsidRPr="009B44F6" w:rsidRDefault="00C43138" w:rsidP="00E055DA">
            <w:pPr>
              <w:spacing w:before="0"/>
              <w:jc w:val="right"/>
              <w:rPr>
                <w:rFonts w:eastAsia="Times New Roman"/>
                <w:color w:val="000000"/>
              </w:rPr>
            </w:pPr>
          </w:p>
        </w:tc>
        <w:tc>
          <w:tcPr>
            <w:tcW w:w="7247" w:type="dxa"/>
          </w:tcPr>
          <w:p w14:paraId="5777B3BA"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 xml:space="preserve">Don’t know / Not sure </w:t>
            </w:r>
            <w:r w:rsidRPr="009B44F6">
              <w:rPr>
                <w:rFonts w:eastAsia="Times New Roman" w:cs="Arial"/>
                <w:color w:val="000000"/>
              </w:rPr>
              <w:tab/>
            </w:r>
            <w:r w:rsidRPr="009B44F6">
              <w:rPr>
                <w:rFonts w:eastAsia="Times New Roman" w:cs="Arial"/>
                <w:color w:val="000000"/>
              </w:rPr>
              <w:tab/>
              <w:t>DO NOT READ OUT</w:t>
            </w:r>
          </w:p>
        </w:tc>
        <w:tc>
          <w:tcPr>
            <w:tcW w:w="1134" w:type="dxa"/>
          </w:tcPr>
          <w:p w14:paraId="2636D6BD" w14:textId="77777777" w:rsidR="00C43138" w:rsidRPr="009B44F6" w:rsidRDefault="00C43138" w:rsidP="00E055DA">
            <w:pPr>
              <w:spacing w:before="0"/>
              <w:jc w:val="center"/>
              <w:rPr>
                <w:rFonts w:eastAsia="Times New Roman"/>
                <w:color w:val="000000"/>
              </w:rPr>
            </w:pPr>
            <w:r w:rsidRPr="009B44F6">
              <w:rPr>
                <w:rFonts w:eastAsia="Times New Roman"/>
              </w:rPr>
              <w:t>98</w:t>
            </w:r>
          </w:p>
        </w:tc>
      </w:tr>
    </w:tbl>
    <w:p w14:paraId="3C2D67BC" w14:textId="77777777" w:rsidR="00C43138" w:rsidRPr="009B44F6" w:rsidRDefault="00C43138" w:rsidP="00C43138">
      <w:pPr>
        <w:spacing w:before="0"/>
        <w:jc w:val="left"/>
        <w:rPr>
          <w:rFonts w:eastAsia="Times New Roman"/>
          <w:sz w:val="24"/>
          <w:szCs w:val="24"/>
        </w:rPr>
      </w:pPr>
    </w:p>
    <w:p w14:paraId="34F16214" w14:textId="77777777" w:rsidR="00C43138" w:rsidRPr="009B44F6" w:rsidRDefault="00C43138" w:rsidP="00C43138">
      <w:pPr>
        <w:spacing w:before="0"/>
        <w:jc w:val="left"/>
        <w:rPr>
          <w:rFonts w:asciiTheme="minorHAnsi" w:eastAsia="Times New Roman" w:hAnsiTheme="minorHAnsi" w:cstheme="minorHAnsi"/>
          <w:b/>
        </w:rPr>
      </w:pPr>
      <w:r w:rsidRPr="009B44F6">
        <w:rPr>
          <w:rFonts w:asciiTheme="minorHAnsi" w:eastAsia="Times New Roman" w:hAnsiTheme="minorHAnsi" w:cstheme="minorHAnsi"/>
          <w:b/>
        </w:rPr>
        <w:t>ASK ALL</w:t>
      </w:r>
    </w:p>
    <w:p w14:paraId="2B4C5762" w14:textId="77777777" w:rsidR="00C43138" w:rsidRPr="009B44F6" w:rsidRDefault="00C43138" w:rsidP="00C43138">
      <w:pPr>
        <w:spacing w:before="0"/>
        <w:jc w:val="left"/>
        <w:rPr>
          <w:rFonts w:asciiTheme="minorHAnsi" w:eastAsia="Times New Roman" w:hAnsiTheme="minorHAnsi" w:cstheme="minorHAnsi"/>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2076DE37" w14:textId="77777777" w:rsidTr="00731B14">
        <w:trPr>
          <w:trHeight w:val="890"/>
        </w:trPr>
        <w:tc>
          <w:tcPr>
            <w:tcW w:w="846" w:type="dxa"/>
          </w:tcPr>
          <w:p w14:paraId="2AC11455" w14:textId="77777777" w:rsidR="00C43138" w:rsidRPr="009B44F6" w:rsidRDefault="00C43138" w:rsidP="00E055DA">
            <w:pPr>
              <w:spacing w:before="0"/>
              <w:rPr>
                <w:rFonts w:asciiTheme="minorHAnsi" w:eastAsia="Times New Roman" w:hAnsiTheme="minorHAnsi" w:cstheme="minorHAnsi"/>
                <w:b/>
              </w:rPr>
            </w:pPr>
            <w:r>
              <w:rPr>
                <w:rFonts w:asciiTheme="minorHAnsi" w:eastAsia="Times New Roman" w:hAnsiTheme="minorHAnsi" w:cstheme="minorHAnsi"/>
                <w:b/>
              </w:rPr>
              <w:t>17</w:t>
            </w:r>
            <w:r w:rsidRPr="009B44F6">
              <w:rPr>
                <w:rFonts w:asciiTheme="minorHAnsi" w:eastAsia="Times New Roman" w:hAnsiTheme="minorHAnsi" w:cstheme="minorHAnsi"/>
                <w:b/>
              </w:rPr>
              <w:t>A</w:t>
            </w:r>
          </w:p>
        </w:tc>
        <w:tc>
          <w:tcPr>
            <w:tcW w:w="7229" w:type="dxa"/>
          </w:tcPr>
          <w:p w14:paraId="4C35D087" w14:textId="77777777" w:rsidR="00C43138" w:rsidRPr="009B44F6" w:rsidRDefault="00C43138" w:rsidP="00E055DA">
            <w:pPr>
              <w:spacing w:before="0"/>
              <w:ind w:left="34"/>
              <w:jc w:val="left"/>
              <w:rPr>
                <w:rFonts w:asciiTheme="minorHAnsi" w:eastAsia="Times New Roman" w:hAnsiTheme="minorHAnsi" w:cstheme="minorHAnsi"/>
                <w:b/>
              </w:rPr>
            </w:pPr>
            <w:r w:rsidRPr="009B44F6">
              <w:rPr>
                <w:rFonts w:asciiTheme="minorHAnsi" w:eastAsia="Times New Roman" w:hAnsiTheme="minorHAnsi" w:cstheme="minorHAnsi"/>
                <w:b/>
              </w:rPr>
              <w:t xml:space="preserve">Have you asked the Community Panel to review how much of your Centrelink money goes onto the [Cashless Debit Card] [Indue card]? SINGLE RESPONSE  </w:t>
            </w:r>
          </w:p>
        </w:tc>
        <w:tc>
          <w:tcPr>
            <w:tcW w:w="1134" w:type="dxa"/>
          </w:tcPr>
          <w:p w14:paraId="478DA81B" w14:textId="77777777" w:rsidR="00C43138" w:rsidRPr="009B44F6" w:rsidRDefault="00C43138" w:rsidP="00E055DA">
            <w:pPr>
              <w:spacing w:before="0"/>
              <w:ind w:left="714" w:hanging="357"/>
              <w:jc w:val="left"/>
              <w:rPr>
                <w:rFonts w:asciiTheme="minorHAnsi" w:eastAsia="Times New Roman" w:hAnsiTheme="minorHAnsi" w:cstheme="minorHAnsi"/>
              </w:rPr>
            </w:pPr>
          </w:p>
        </w:tc>
      </w:tr>
      <w:tr w:rsidR="00C43138" w:rsidRPr="009B44F6" w14:paraId="3D5CCF5C" w14:textId="77777777" w:rsidTr="00731B14">
        <w:trPr>
          <w:trHeight w:val="340"/>
        </w:trPr>
        <w:tc>
          <w:tcPr>
            <w:tcW w:w="846" w:type="dxa"/>
          </w:tcPr>
          <w:p w14:paraId="0B37A59F"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29" w:type="dxa"/>
          </w:tcPr>
          <w:p w14:paraId="70D97CBB" w14:textId="77777777" w:rsidR="00C43138" w:rsidRPr="009B44F6" w:rsidRDefault="00C43138" w:rsidP="00E055DA">
            <w:pPr>
              <w:spacing w:before="0"/>
              <w:ind w:left="714" w:hanging="357"/>
              <w:jc w:val="left"/>
              <w:rPr>
                <w:rFonts w:asciiTheme="minorHAnsi" w:eastAsia="Times New Roman" w:hAnsiTheme="minorHAnsi" w:cstheme="minorHAnsi"/>
              </w:rPr>
            </w:pPr>
            <w:r w:rsidRPr="009B44F6">
              <w:rPr>
                <w:rFonts w:asciiTheme="minorHAnsi" w:eastAsia="Times New Roman" w:hAnsiTheme="minorHAnsi" w:cstheme="minorHAnsi"/>
              </w:rPr>
              <w:t xml:space="preserve">Yes – ASK Q17B, OTHERWISE SKIP TO Q18 </w:t>
            </w:r>
          </w:p>
        </w:tc>
        <w:tc>
          <w:tcPr>
            <w:tcW w:w="1134" w:type="dxa"/>
          </w:tcPr>
          <w:p w14:paraId="62930612" w14:textId="77777777" w:rsidR="00C43138" w:rsidRPr="009B44F6" w:rsidRDefault="00C43138" w:rsidP="00E055DA">
            <w:pPr>
              <w:spacing w:before="0"/>
              <w:ind w:left="714" w:hanging="357"/>
              <w:jc w:val="left"/>
              <w:rPr>
                <w:rFonts w:asciiTheme="minorHAnsi" w:eastAsia="Times New Roman" w:hAnsiTheme="minorHAnsi" w:cstheme="minorHAnsi"/>
              </w:rPr>
            </w:pPr>
            <w:r w:rsidRPr="009B44F6">
              <w:rPr>
                <w:rFonts w:asciiTheme="minorHAnsi" w:eastAsia="Times New Roman" w:hAnsiTheme="minorHAnsi" w:cstheme="minorHAnsi"/>
              </w:rPr>
              <w:t>1</w:t>
            </w:r>
          </w:p>
        </w:tc>
      </w:tr>
      <w:tr w:rsidR="00C43138" w:rsidRPr="009B44F6" w14:paraId="5C910E35" w14:textId="77777777" w:rsidTr="00731B14">
        <w:trPr>
          <w:trHeight w:val="340"/>
        </w:trPr>
        <w:tc>
          <w:tcPr>
            <w:tcW w:w="846" w:type="dxa"/>
          </w:tcPr>
          <w:p w14:paraId="2C8BC8B3"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29" w:type="dxa"/>
          </w:tcPr>
          <w:p w14:paraId="099F516C" w14:textId="77777777" w:rsidR="00C43138" w:rsidRPr="009B44F6" w:rsidRDefault="00C43138" w:rsidP="00E055DA">
            <w:pPr>
              <w:spacing w:before="0"/>
              <w:ind w:left="714" w:hanging="357"/>
              <w:jc w:val="left"/>
              <w:rPr>
                <w:rFonts w:asciiTheme="minorHAnsi" w:eastAsia="Times New Roman" w:hAnsiTheme="minorHAnsi" w:cstheme="minorHAnsi"/>
              </w:rPr>
            </w:pPr>
            <w:r w:rsidRPr="009B44F6">
              <w:rPr>
                <w:rFonts w:asciiTheme="minorHAnsi" w:eastAsia="Times New Roman" w:hAnsiTheme="minorHAnsi" w:cstheme="minorHAnsi"/>
              </w:rPr>
              <w:t xml:space="preserve">No </w:t>
            </w:r>
          </w:p>
        </w:tc>
        <w:tc>
          <w:tcPr>
            <w:tcW w:w="1134" w:type="dxa"/>
          </w:tcPr>
          <w:p w14:paraId="40036045" w14:textId="77777777" w:rsidR="00C43138" w:rsidRPr="009B44F6" w:rsidRDefault="00C43138" w:rsidP="00E055DA">
            <w:pPr>
              <w:spacing w:before="0"/>
              <w:ind w:left="714" w:hanging="357"/>
              <w:jc w:val="left"/>
              <w:rPr>
                <w:rFonts w:asciiTheme="minorHAnsi" w:eastAsia="Times New Roman" w:hAnsiTheme="minorHAnsi" w:cstheme="minorHAnsi"/>
              </w:rPr>
            </w:pPr>
            <w:r w:rsidRPr="009B44F6">
              <w:rPr>
                <w:rFonts w:asciiTheme="minorHAnsi" w:eastAsia="Times New Roman" w:hAnsiTheme="minorHAnsi" w:cstheme="minorHAnsi"/>
              </w:rPr>
              <w:t>2</w:t>
            </w:r>
          </w:p>
        </w:tc>
      </w:tr>
      <w:tr w:rsidR="00C43138" w:rsidRPr="009B44F6" w14:paraId="72F22AD1" w14:textId="77777777" w:rsidTr="00731B14">
        <w:trPr>
          <w:trHeight w:val="340"/>
        </w:trPr>
        <w:tc>
          <w:tcPr>
            <w:tcW w:w="846" w:type="dxa"/>
          </w:tcPr>
          <w:p w14:paraId="43DAEA9C"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29" w:type="dxa"/>
          </w:tcPr>
          <w:p w14:paraId="406736F7"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 xml:space="preserve">Can’t say / Not sure / Don’t know </w:t>
            </w:r>
          </w:p>
        </w:tc>
        <w:tc>
          <w:tcPr>
            <w:tcW w:w="1134" w:type="dxa"/>
          </w:tcPr>
          <w:p w14:paraId="52B488D5"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98</w:t>
            </w:r>
          </w:p>
        </w:tc>
      </w:tr>
      <w:tr w:rsidR="00C43138" w:rsidRPr="009B44F6" w14:paraId="73AEA989" w14:textId="77777777" w:rsidTr="00731B14">
        <w:trPr>
          <w:trHeight w:val="271"/>
        </w:trPr>
        <w:tc>
          <w:tcPr>
            <w:tcW w:w="846" w:type="dxa"/>
          </w:tcPr>
          <w:p w14:paraId="4F619327"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29" w:type="dxa"/>
          </w:tcPr>
          <w:p w14:paraId="6D57297D"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Refused</w:t>
            </w:r>
          </w:p>
        </w:tc>
        <w:tc>
          <w:tcPr>
            <w:tcW w:w="1134" w:type="dxa"/>
          </w:tcPr>
          <w:p w14:paraId="43DF96F2"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99</w:t>
            </w:r>
          </w:p>
        </w:tc>
      </w:tr>
    </w:tbl>
    <w:p w14:paraId="0EAAF4FE" w14:textId="77777777" w:rsidR="00C43138" w:rsidRPr="009B44F6" w:rsidRDefault="00C43138" w:rsidP="00C43138">
      <w:pPr>
        <w:spacing w:before="0"/>
        <w:ind w:left="714" w:hanging="357"/>
        <w:jc w:val="left"/>
        <w:rPr>
          <w:rFonts w:asciiTheme="minorHAnsi" w:eastAsia="Times New Roman" w:hAnsiTheme="minorHAnsi" w:cstheme="minorHAnsi"/>
          <w:b/>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1EAA99E0" w14:textId="77777777" w:rsidTr="00731B14">
        <w:trPr>
          <w:trHeight w:val="384"/>
        </w:trPr>
        <w:tc>
          <w:tcPr>
            <w:tcW w:w="846" w:type="dxa"/>
          </w:tcPr>
          <w:p w14:paraId="4F857071" w14:textId="77777777" w:rsidR="00C43138" w:rsidRPr="009B44F6" w:rsidRDefault="00C43138" w:rsidP="00E055DA">
            <w:pPr>
              <w:spacing w:before="0"/>
              <w:ind w:left="142"/>
              <w:jc w:val="left"/>
              <w:rPr>
                <w:rFonts w:asciiTheme="minorHAnsi" w:eastAsia="Times New Roman" w:hAnsiTheme="minorHAnsi" w:cstheme="minorHAnsi"/>
                <w:b/>
              </w:rPr>
            </w:pPr>
            <w:r w:rsidRPr="009B44F6">
              <w:rPr>
                <w:rFonts w:asciiTheme="minorHAnsi" w:eastAsia="Times New Roman" w:hAnsiTheme="minorHAnsi" w:cstheme="minorHAnsi"/>
                <w:b/>
              </w:rPr>
              <w:t>17B</w:t>
            </w:r>
          </w:p>
        </w:tc>
        <w:tc>
          <w:tcPr>
            <w:tcW w:w="7229" w:type="dxa"/>
          </w:tcPr>
          <w:p w14:paraId="4D37736B" w14:textId="77777777" w:rsidR="00C43138" w:rsidRPr="009B44F6" w:rsidRDefault="00C43138" w:rsidP="00E055DA">
            <w:pPr>
              <w:spacing w:before="0"/>
              <w:ind w:left="34"/>
              <w:jc w:val="left"/>
              <w:rPr>
                <w:rFonts w:asciiTheme="minorHAnsi" w:eastAsia="Times New Roman" w:hAnsiTheme="minorHAnsi" w:cstheme="minorHAnsi"/>
                <w:b/>
              </w:rPr>
            </w:pPr>
            <w:r w:rsidRPr="009B44F6">
              <w:rPr>
                <w:rFonts w:asciiTheme="minorHAnsi" w:eastAsia="Times New Roman" w:hAnsiTheme="minorHAnsi" w:cstheme="minorHAnsi"/>
                <w:b/>
              </w:rPr>
              <w:t xml:space="preserve">Did the amount or per cent of your Centrelink money that goes onto the [Cashless Debit Card] [Indue card] change after the Community Panel reviewed you? SINGLE RESPONSE  </w:t>
            </w:r>
          </w:p>
        </w:tc>
        <w:tc>
          <w:tcPr>
            <w:tcW w:w="1134" w:type="dxa"/>
          </w:tcPr>
          <w:p w14:paraId="6353BDF0" w14:textId="77777777" w:rsidR="00C43138" w:rsidRPr="009B44F6" w:rsidRDefault="00C43138" w:rsidP="00E055DA">
            <w:pPr>
              <w:spacing w:before="0"/>
              <w:ind w:left="714" w:hanging="357"/>
              <w:jc w:val="left"/>
              <w:rPr>
                <w:rFonts w:asciiTheme="minorHAnsi" w:eastAsia="Times New Roman" w:hAnsiTheme="minorHAnsi" w:cstheme="minorHAnsi"/>
              </w:rPr>
            </w:pPr>
          </w:p>
        </w:tc>
      </w:tr>
      <w:tr w:rsidR="00C43138" w:rsidRPr="009B44F6" w14:paraId="2E004B3D" w14:textId="77777777" w:rsidTr="00731B14">
        <w:trPr>
          <w:trHeight w:val="333"/>
        </w:trPr>
        <w:tc>
          <w:tcPr>
            <w:tcW w:w="846" w:type="dxa"/>
          </w:tcPr>
          <w:p w14:paraId="11DDD941"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29" w:type="dxa"/>
          </w:tcPr>
          <w:p w14:paraId="06E452E8" w14:textId="77777777" w:rsidR="00C43138" w:rsidRPr="009B44F6" w:rsidRDefault="00C43138" w:rsidP="00E055DA">
            <w:pPr>
              <w:spacing w:before="0"/>
              <w:ind w:left="318"/>
              <w:jc w:val="left"/>
              <w:rPr>
                <w:rFonts w:asciiTheme="minorHAnsi" w:eastAsia="Times New Roman" w:hAnsiTheme="minorHAnsi" w:cstheme="minorHAnsi"/>
                <w:color w:val="000000"/>
              </w:rPr>
            </w:pPr>
            <w:r w:rsidRPr="009B44F6">
              <w:rPr>
                <w:rFonts w:asciiTheme="minorHAnsi" w:eastAsia="Times New Roman" w:hAnsiTheme="minorHAnsi" w:cstheme="minorHAnsi"/>
              </w:rPr>
              <w:t xml:space="preserve">Yes </w:t>
            </w:r>
          </w:p>
        </w:tc>
        <w:tc>
          <w:tcPr>
            <w:tcW w:w="1134" w:type="dxa"/>
          </w:tcPr>
          <w:p w14:paraId="004D3BEB"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1</w:t>
            </w:r>
          </w:p>
        </w:tc>
      </w:tr>
      <w:tr w:rsidR="00C43138" w:rsidRPr="009B44F6" w14:paraId="7AAF55FC" w14:textId="77777777" w:rsidTr="00731B14">
        <w:trPr>
          <w:trHeight w:val="333"/>
        </w:trPr>
        <w:tc>
          <w:tcPr>
            <w:tcW w:w="846" w:type="dxa"/>
          </w:tcPr>
          <w:p w14:paraId="5C5324B9"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29" w:type="dxa"/>
          </w:tcPr>
          <w:p w14:paraId="7CB4B2F5"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 xml:space="preserve">No </w:t>
            </w:r>
          </w:p>
        </w:tc>
        <w:tc>
          <w:tcPr>
            <w:tcW w:w="1134" w:type="dxa"/>
          </w:tcPr>
          <w:p w14:paraId="3B425478"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2</w:t>
            </w:r>
          </w:p>
        </w:tc>
      </w:tr>
      <w:tr w:rsidR="00C43138" w:rsidRPr="009B44F6" w14:paraId="72F14858" w14:textId="77777777" w:rsidTr="00731B14">
        <w:trPr>
          <w:trHeight w:val="333"/>
        </w:trPr>
        <w:tc>
          <w:tcPr>
            <w:tcW w:w="846" w:type="dxa"/>
          </w:tcPr>
          <w:p w14:paraId="33828EF2"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29" w:type="dxa"/>
          </w:tcPr>
          <w:p w14:paraId="32B2B10F"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 xml:space="preserve">Can’t say / Not sure / Don’t know </w:t>
            </w:r>
          </w:p>
        </w:tc>
        <w:tc>
          <w:tcPr>
            <w:tcW w:w="1134" w:type="dxa"/>
          </w:tcPr>
          <w:p w14:paraId="0C3F4972"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98</w:t>
            </w:r>
          </w:p>
        </w:tc>
      </w:tr>
      <w:tr w:rsidR="00C43138" w:rsidRPr="009B44F6" w14:paraId="31AD60AF" w14:textId="77777777" w:rsidTr="00731B14">
        <w:trPr>
          <w:trHeight w:val="333"/>
        </w:trPr>
        <w:tc>
          <w:tcPr>
            <w:tcW w:w="846" w:type="dxa"/>
          </w:tcPr>
          <w:p w14:paraId="2D713F12"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29" w:type="dxa"/>
          </w:tcPr>
          <w:p w14:paraId="6C8D6CFA"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Refused</w:t>
            </w:r>
          </w:p>
        </w:tc>
        <w:tc>
          <w:tcPr>
            <w:tcW w:w="1134" w:type="dxa"/>
          </w:tcPr>
          <w:p w14:paraId="089AB20D"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99</w:t>
            </w:r>
          </w:p>
        </w:tc>
      </w:tr>
    </w:tbl>
    <w:p w14:paraId="6362E9BF" w14:textId="77777777" w:rsidR="00C43138" w:rsidRPr="009B44F6" w:rsidRDefault="00C43138" w:rsidP="00C43138">
      <w:pPr>
        <w:spacing w:before="0"/>
        <w:jc w:val="left"/>
        <w:rPr>
          <w:rFonts w:asciiTheme="minorHAnsi" w:eastAsia="Times New Roman" w:hAnsiTheme="minorHAnsi" w:cstheme="minorHAnsi"/>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1"/>
        <w:gridCol w:w="7234"/>
        <w:gridCol w:w="1134"/>
      </w:tblGrid>
      <w:tr w:rsidR="00C43138" w:rsidRPr="009B44F6" w14:paraId="4F4027A3" w14:textId="77777777" w:rsidTr="00731B14">
        <w:trPr>
          <w:trHeight w:val="400"/>
        </w:trPr>
        <w:tc>
          <w:tcPr>
            <w:tcW w:w="841" w:type="dxa"/>
          </w:tcPr>
          <w:p w14:paraId="64AE2BDC" w14:textId="77777777" w:rsidR="00C43138" w:rsidRPr="009B44F6" w:rsidRDefault="00C43138" w:rsidP="00E055DA">
            <w:pPr>
              <w:spacing w:before="0"/>
              <w:jc w:val="left"/>
              <w:rPr>
                <w:rFonts w:asciiTheme="minorHAnsi" w:eastAsia="Times New Roman" w:hAnsiTheme="minorHAnsi" w:cstheme="minorHAnsi"/>
                <w:b/>
              </w:rPr>
            </w:pPr>
            <w:r w:rsidRPr="009B44F6">
              <w:rPr>
                <w:rFonts w:asciiTheme="minorHAnsi" w:eastAsia="Times New Roman" w:hAnsiTheme="minorHAnsi" w:cstheme="minorHAnsi"/>
                <w:b/>
              </w:rPr>
              <w:t>17C</w:t>
            </w:r>
          </w:p>
        </w:tc>
        <w:tc>
          <w:tcPr>
            <w:tcW w:w="7234" w:type="dxa"/>
          </w:tcPr>
          <w:p w14:paraId="08D59135" w14:textId="77777777" w:rsidR="00C43138" w:rsidRPr="009B44F6" w:rsidRDefault="00C43138" w:rsidP="00E055DA">
            <w:pPr>
              <w:spacing w:before="0"/>
              <w:jc w:val="left"/>
              <w:rPr>
                <w:rFonts w:asciiTheme="minorHAnsi" w:eastAsia="Times New Roman" w:hAnsiTheme="minorHAnsi" w:cstheme="minorHAnsi"/>
                <w:b/>
              </w:rPr>
            </w:pPr>
            <w:r w:rsidRPr="009B44F6">
              <w:rPr>
                <w:rFonts w:asciiTheme="minorHAnsi" w:eastAsia="Times New Roman" w:hAnsiTheme="minorHAnsi" w:cstheme="minorHAnsi"/>
                <w:b/>
              </w:rPr>
              <w:t xml:space="preserve">Did you have any problems with the Community Panel or the process? SINGLE RESPONSE  </w:t>
            </w:r>
          </w:p>
        </w:tc>
        <w:tc>
          <w:tcPr>
            <w:tcW w:w="1134" w:type="dxa"/>
          </w:tcPr>
          <w:p w14:paraId="04306284" w14:textId="77777777" w:rsidR="00C43138" w:rsidRPr="009B44F6" w:rsidRDefault="00C43138" w:rsidP="00E055DA">
            <w:pPr>
              <w:spacing w:before="0"/>
              <w:ind w:left="714" w:hanging="357"/>
              <w:jc w:val="left"/>
              <w:rPr>
                <w:rFonts w:asciiTheme="minorHAnsi" w:eastAsia="Times New Roman" w:hAnsiTheme="minorHAnsi" w:cstheme="minorHAnsi"/>
              </w:rPr>
            </w:pPr>
          </w:p>
        </w:tc>
      </w:tr>
      <w:tr w:rsidR="00C43138" w:rsidRPr="009B44F6" w14:paraId="1BB17E2C" w14:textId="77777777" w:rsidTr="00731B14">
        <w:trPr>
          <w:trHeight w:val="415"/>
        </w:trPr>
        <w:tc>
          <w:tcPr>
            <w:tcW w:w="841" w:type="dxa"/>
          </w:tcPr>
          <w:p w14:paraId="6B3D6F34"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34" w:type="dxa"/>
          </w:tcPr>
          <w:p w14:paraId="2EE019AC" w14:textId="77777777" w:rsidR="00C43138" w:rsidRPr="009B44F6" w:rsidRDefault="00C43138" w:rsidP="00E055DA">
            <w:pPr>
              <w:spacing w:before="0"/>
              <w:ind w:left="318"/>
              <w:jc w:val="left"/>
              <w:rPr>
                <w:rFonts w:asciiTheme="minorHAnsi" w:eastAsia="Times New Roman" w:hAnsiTheme="minorHAnsi" w:cstheme="minorHAnsi"/>
                <w:color w:val="000000"/>
              </w:rPr>
            </w:pPr>
            <w:r w:rsidRPr="009B44F6">
              <w:rPr>
                <w:rFonts w:asciiTheme="minorHAnsi" w:eastAsia="Times New Roman" w:hAnsiTheme="minorHAnsi" w:cstheme="minorHAnsi"/>
              </w:rPr>
              <w:t>Yes – ASK Q17D, OTHERWISE SKIP TO Q18</w:t>
            </w:r>
          </w:p>
        </w:tc>
        <w:tc>
          <w:tcPr>
            <w:tcW w:w="1134" w:type="dxa"/>
          </w:tcPr>
          <w:p w14:paraId="6645B805"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1</w:t>
            </w:r>
          </w:p>
        </w:tc>
      </w:tr>
      <w:tr w:rsidR="00C43138" w:rsidRPr="009B44F6" w14:paraId="3CD9467B" w14:textId="77777777" w:rsidTr="00731B14">
        <w:trPr>
          <w:trHeight w:val="400"/>
        </w:trPr>
        <w:tc>
          <w:tcPr>
            <w:tcW w:w="841" w:type="dxa"/>
          </w:tcPr>
          <w:p w14:paraId="0342161C"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34" w:type="dxa"/>
          </w:tcPr>
          <w:p w14:paraId="1956E586"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 xml:space="preserve">No </w:t>
            </w:r>
          </w:p>
        </w:tc>
        <w:tc>
          <w:tcPr>
            <w:tcW w:w="1134" w:type="dxa"/>
          </w:tcPr>
          <w:p w14:paraId="35B005BF"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2</w:t>
            </w:r>
          </w:p>
        </w:tc>
      </w:tr>
      <w:tr w:rsidR="00C43138" w:rsidRPr="009B44F6" w14:paraId="43700D79" w14:textId="77777777" w:rsidTr="00731B14">
        <w:trPr>
          <w:trHeight w:val="400"/>
        </w:trPr>
        <w:tc>
          <w:tcPr>
            <w:tcW w:w="841" w:type="dxa"/>
          </w:tcPr>
          <w:p w14:paraId="7671AB35"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34" w:type="dxa"/>
          </w:tcPr>
          <w:p w14:paraId="01C1F7E2"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 xml:space="preserve">Can’t say / Not sure / Don’t know </w:t>
            </w:r>
          </w:p>
        </w:tc>
        <w:tc>
          <w:tcPr>
            <w:tcW w:w="1134" w:type="dxa"/>
          </w:tcPr>
          <w:p w14:paraId="094F54AC"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98</w:t>
            </w:r>
          </w:p>
        </w:tc>
      </w:tr>
      <w:tr w:rsidR="00C43138" w:rsidRPr="009B44F6" w14:paraId="5E7F0094" w14:textId="77777777" w:rsidTr="00731B14">
        <w:trPr>
          <w:trHeight w:val="400"/>
        </w:trPr>
        <w:tc>
          <w:tcPr>
            <w:tcW w:w="841" w:type="dxa"/>
          </w:tcPr>
          <w:p w14:paraId="3CC1B443"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34" w:type="dxa"/>
          </w:tcPr>
          <w:p w14:paraId="6E2D4CAC"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Refused</w:t>
            </w:r>
          </w:p>
        </w:tc>
        <w:tc>
          <w:tcPr>
            <w:tcW w:w="1134" w:type="dxa"/>
          </w:tcPr>
          <w:p w14:paraId="5AE3569F" w14:textId="77777777" w:rsidR="00C43138" w:rsidRPr="009B44F6" w:rsidRDefault="00C43138" w:rsidP="00E055DA">
            <w:pPr>
              <w:spacing w:before="0"/>
              <w:ind w:left="714" w:hanging="357"/>
              <w:jc w:val="left"/>
              <w:rPr>
                <w:rFonts w:asciiTheme="minorHAnsi" w:eastAsia="Times New Roman" w:hAnsiTheme="minorHAnsi" w:cstheme="minorHAnsi"/>
                <w:color w:val="000000"/>
              </w:rPr>
            </w:pPr>
            <w:r w:rsidRPr="009B44F6">
              <w:rPr>
                <w:rFonts w:asciiTheme="minorHAnsi" w:eastAsia="Times New Roman" w:hAnsiTheme="minorHAnsi" w:cstheme="minorHAnsi"/>
              </w:rPr>
              <w:t>99</w:t>
            </w:r>
          </w:p>
        </w:tc>
      </w:tr>
    </w:tbl>
    <w:p w14:paraId="49462068" w14:textId="77777777" w:rsidR="00C43138" w:rsidRPr="009B44F6" w:rsidRDefault="00C43138" w:rsidP="00C43138">
      <w:pPr>
        <w:spacing w:before="0"/>
        <w:jc w:val="left"/>
        <w:rPr>
          <w:rFonts w:asciiTheme="minorHAnsi" w:eastAsia="Times New Roman" w:hAnsiTheme="minorHAnsi" w:cstheme="minorHAnsi"/>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7A665860" w14:textId="77777777" w:rsidTr="00731B14">
        <w:trPr>
          <w:trHeight w:val="379"/>
        </w:trPr>
        <w:tc>
          <w:tcPr>
            <w:tcW w:w="846" w:type="dxa"/>
          </w:tcPr>
          <w:p w14:paraId="22560C2D" w14:textId="77777777" w:rsidR="00C43138" w:rsidRPr="009B44F6" w:rsidRDefault="00C43138" w:rsidP="00E055DA">
            <w:pPr>
              <w:spacing w:before="0"/>
              <w:jc w:val="left"/>
              <w:rPr>
                <w:rFonts w:asciiTheme="minorHAnsi" w:eastAsia="Times New Roman" w:hAnsiTheme="minorHAnsi" w:cstheme="minorHAnsi"/>
                <w:b/>
              </w:rPr>
            </w:pPr>
            <w:r w:rsidRPr="009B44F6">
              <w:rPr>
                <w:rFonts w:asciiTheme="minorHAnsi" w:eastAsia="Times New Roman" w:hAnsiTheme="minorHAnsi" w:cstheme="minorHAnsi"/>
                <w:b/>
              </w:rPr>
              <w:t>17D</w:t>
            </w:r>
          </w:p>
        </w:tc>
        <w:tc>
          <w:tcPr>
            <w:tcW w:w="7229" w:type="dxa"/>
          </w:tcPr>
          <w:p w14:paraId="5A1DDE62" w14:textId="77777777" w:rsidR="00C43138" w:rsidRPr="009B44F6" w:rsidRDefault="00C43138" w:rsidP="00E055DA">
            <w:pPr>
              <w:spacing w:before="0"/>
              <w:jc w:val="left"/>
              <w:rPr>
                <w:rFonts w:asciiTheme="minorHAnsi" w:eastAsia="Times New Roman" w:hAnsiTheme="minorHAnsi" w:cstheme="minorHAnsi"/>
                <w:b/>
              </w:rPr>
            </w:pPr>
            <w:r w:rsidRPr="009B44F6">
              <w:rPr>
                <w:rFonts w:asciiTheme="minorHAnsi" w:eastAsia="Times New Roman" w:hAnsiTheme="minorHAnsi" w:cstheme="minorHAnsi"/>
                <w:b/>
              </w:rPr>
              <w:t>Please tell me about these problems.</w:t>
            </w:r>
          </w:p>
        </w:tc>
        <w:tc>
          <w:tcPr>
            <w:tcW w:w="1134" w:type="dxa"/>
          </w:tcPr>
          <w:p w14:paraId="46E92CBE" w14:textId="77777777" w:rsidR="00C43138" w:rsidRPr="009B44F6" w:rsidRDefault="00C43138" w:rsidP="00E055DA">
            <w:pPr>
              <w:spacing w:before="0"/>
              <w:jc w:val="left"/>
              <w:rPr>
                <w:rFonts w:asciiTheme="minorHAnsi" w:eastAsia="Times New Roman" w:hAnsiTheme="minorHAnsi" w:cstheme="minorHAnsi"/>
              </w:rPr>
            </w:pPr>
          </w:p>
        </w:tc>
      </w:tr>
      <w:tr w:rsidR="00C43138" w:rsidRPr="009B44F6" w14:paraId="753AC4EC" w14:textId="77777777" w:rsidTr="00731B14">
        <w:trPr>
          <w:trHeight w:val="394"/>
        </w:trPr>
        <w:tc>
          <w:tcPr>
            <w:tcW w:w="846" w:type="dxa"/>
          </w:tcPr>
          <w:p w14:paraId="43595588" w14:textId="77777777" w:rsidR="00C43138" w:rsidRPr="009B44F6" w:rsidRDefault="00C43138" w:rsidP="00E055DA">
            <w:pPr>
              <w:spacing w:before="0"/>
              <w:ind w:left="714" w:hanging="357"/>
              <w:jc w:val="left"/>
              <w:rPr>
                <w:rFonts w:asciiTheme="minorHAnsi" w:eastAsia="Times New Roman" w:hAnsiTheme="minorHAnsi" w:cstheme="minorHAnsi"/>
              </w:rPr>
            </w:pPr>
          </w:p>
        </w:tc>
        <w:tc>
          <w:tcPr>
            <w:tcW w:w="7229" w:type="dxa"/>
          </w:tcPr>
          <w:p w14:paraId="55332995" w14:textId="77777777" w:rsidR="00C43138" w:rsidRPr="009B44F6" w:rsidRDefault="00C43138" w:rsidP="00E055DA">
            <w:pPr>
              <w:spacing w:before="0"/>
              <w:jc w:val="left"/>
              <w:rPr>
                <w:rFonts w:asciiTheme="minorHAnsi" w:eastAsia="Times New Roman" w:hAnsiTheme="minorHAnsi" w:cstheme="minorHAnsi"/>
                <w:b/>
                <w:color w:val="00B050"/>
              </w:rPr>
            </w:pPr>
            <w:r w:rsidRPr="009B44F6">
              <w:rPr>
                <w:rFonts w:asciiTheme="minorHAnsi" w:eastAsia="Times New Roman" w:hAnsiTheme="minorHAnsi" w:cstheme="minorHAnsi"/>
                <w:b/>
                <w:color w:val="00B050"/>
              </w:rPr>
              <w:t>Open-ended / free text  PROBE FULLY</w:t>
            </w:r>
          </w:p>
          <w:p w14:paraId="26CF178A" w14:textId="77777777" w:rsidR="00C43138" w:rsidRPr="009B44F6" w:rsidRDefault="00C43138" w:rsidP="00E055DA">
            <w:pPr>
              <w:spacing w:before="0"/>
              <w:jc w:val="left"/>
              <w:rPr>
                <w:rFonts w:asciiTheme="minorHAnsi" w:eastAsia="Times New Roman" w:hAnsiTheme="minorHAnsi" w:cstheme="minorHAnsi"/>
              </w:rPr>
            </w:pPr>
            <w:r w:rsidRPr="009B44F6">
              <w:rPr>
                <w:rFonts w:asciiTheme="minorHAnsi" w:eastAsia="Times New Roman" w:hAnsiTheme="minorHAnsi" w:cstheme="minorHAnsi"/>
                <w:b/>
              </w:rPr>
              <w:t>_________________________________________________</w:t>
            </w:r>
            <w:r w:rsidRPr="009B44F6">
              <w:rPr>
                <w:rFonts w:asciiTheme="minorHAnsi" w:eastAsia="Times New Roman" w:hAnsiTheme="minorHAnsi" w:cstheme="minorHAnsi"/>
              </w:rPr>
              <w:t xml:space="preserve"> </w:t>
            </w:r>
          </w:p>
        </w:tc>
        <w:tc>
          <w:tcPr>
            <w:tcW w:w="1134" w:type="dxa"/>
          </w:tcPr>
          <w:p w14:paraId="71C6DDE0" w14:textId="77777777" w:rsidR="00C43138" w:rsidRPr="009B44F6" w:rsidRDefault="00C43138" w:rsidP="00E055DA">
            <w:pPr>
              <w:spacing w:before="0"/>
              <w:ind w:left="714" w:hanging="357"/>
              <w:jc w:val="left"/>
              <w:rPr>
                <w:rFonts w:asciiTheme="minorHAnsi" w:eastAsia="Times New Roman" w:hAnsiTheme="minorHAnsi" w:cstheme="minorHAnsi"/>
              </w:rPr>
            </w:pPr>
          </w:p>
        </w:tc>
      </w:tr>
    </w:tbl>
    <w:p w14:paraId="6AA176F6"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1"/>
        <w:gridCol w:w="7234"/>
        <w:gridCol w:w="1134"/>
      </w:tblGrid>
      <w:tr w:rsidR="00C43138" w:rsidRPr="009B44F6" w14:paraId="17117701" w14:textId="77777777" w:rsidTr="00731B14">
        <w:trPr>
          <w:trHeight w:val="408"/>
        </w:trPr>
        <w:tc>
          <w:tcPr>
            <w:tcW w:w="841" w:type="dxa"/>
          </w:tcPr>
          <w:p w14:paraId="4F5DA47E" w14:textId="77777777" w:rsidR="00C43138" w:rsidRPr="009B44F6" w:rsidRDefault="00C43138" w:rsidP="004563EA">
            <w:pPr>
              <w:numPr>
                <w:ilvl w:val="0"/>
                <w:numId w:val="197"/>
              </w:numPr>
              <w:spacing w:before="60" w:after="40"/>
              <w:jc w:val="left"/>
              <w:rPr>
                <w:rFonts w:eastAsia="Times New Roman"/>
                <w:b/>
                <w:color w:val="000000"/>
              </w:rPr>
            </w:pPr>
          </w:p>
        </w:tc>
        <w:tc>
          <w:tcPr>
            <w:tcW w:w="7234" w:type="dxa"/>
          </w:tcPr>
          <w:p w14:paraId="567C498B" w14:textId="77777777" w:rsidR="00C43138" w:rsidRPr="009B44F6" w:rsidRDefault="00C43138" w:rsidP="00E055DA">
            <w:pPr>
              <w:spacing w:before="0"/>
              <w:rPr>
                <w:rFonts w:eastAsia="Times New Roman"/>
                <w:b/>
                <w:color w:val="000000"/>
              </w:rPr>
            </w:pPr>
            <w:r w:rsidRPr="009B44F6">
              <w:rPr>
                <w:rFonts w:eastAsia="Times New Roman"/>
                <w:b/>
                <w:color w:val="000000"/>
              </w:rPr>
              <w:t xml:space="preserve">Do you live with anyone else who is in the Cashless Debit Card Trial or has a [Cashless Debit Card] [Indue Card]? </w:t>
            </w:r>
            <w:r w:rsidRPr="009B44F6">
              <w:rPr>
                <w:rFonts w:eastAsia="Times New Roman"/>
                <w:b/>
                <w:color w:val="00B050"/>
              </w:rPr>
              <w:t xml:space="preserve">SINGLE RESPONSE </w:t>
            </w:r>
            <w:r w:rsidRPr="009B44F6">
              <w:rPr>
                <w:rFonts w:eastAsia="Times New Roman"/>
                <w:b/>
                <w:color w:val="000000"/>
              </w:rPr>
              <w:t xml:space="preserve"> </w:t>
            </w:r>
          </w:p>
        </w:tc>
        <w:tc>
          <w:tcPr>
            <w:tcW w:w="1134" w:type="dxa"/>
          </w:tcPr>
          <w:p w14:paraId="791E362E" w14:textId="77777777" w:rsidR="00C43138" w:rsidRPr="009B44F6" w:rsidRDefault="00C43138" w:rsidP="00E055DA">
            <w:pPr>
              <w:spacing w:before="60" w:after="40"/>
              <w:jc w:val="left"/>
              <w:rPr>
                <w:rFonts w:eastAsia="Times New Roman"/>
                <w:color w:val="000000"/>
              </w:rPr>
            </w:pPr>
          </w:p>
        </w:tc>
      </w:tr>
      <w:tr w:rsidR="00C43138" w:rsidRPr="009B44F6" w14:paraId="25A69212" w14:textId="77777777" w:rsidTr="00731B14">
        <w:trPr>
          <w:trHeight w:val="423"/>
        </w:trPr>
        <w:tc>
          <w:tcPr>
            <w:tcW w:w="841" w:type="dxa"/>
          </w:tcPr>
          <w:p w14:paraId="140F113F" w14:textId="77777777" w:rsidR="00C43138" w:rsidRPr="009B44F6" w:rsidRDefault="00C43138" w:rsidP="00E055DA">
            <w:pPr>
              <w:spacing w:before="60" w:after="40"/>
              <w:jc w:val="right"/>
              <w:rPr>
                <w:rFonts w:eastAsia="Times New Roman"/>
                <w:color w:val="000000"/>
              </w:rPr>
            </w:pPr>
          </w:p>
        </w:tc>
        <w:tc>
          <w:tcPr>
            <w:tcW w:w="7234" w:type="dxa"/>
          </w:tcPr>
          <w:p w14:paraId="211553FD"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Yes </w:t>
            </w:r>
          </w:p>
        </w:tc>
        <w:tc>
          <w:tcPr>
            <w:tcW w:w="1134" w:type="dxa"/>
          </w:tcPr>
          <w:p w14:paraId="4A43C9EE"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6E2AE6BC" w14:textId="77777777" w:rsidTr="00731B14">
        <w:trPr>
          <w:trHeight w:val="408"/>
        </w:trPr>
        <w:tc>
          <w:tcPr>
            <w:tcW w:w="841" w:type="dxa"/>
          </w:tcPr>
          <w:p w14:paraId="023E7184" w14:textId="77777777" w:rsidR="00C43138" w:rsidRPr="009B44F6" w:rsidRDefault="00C43138" w:rsidP="00E055DA">
            <w:pPr>
              <w:spacing w:before="60" w:after="40"/>
              <w:ind w:left="426"/>
              <w:jc w:val="right"/>
              <w:rPr>
                <w:rFonts w:eastAsia="Times New Roman"/>
                <w:color w:val="000000"/>
              </w:rPr>
            </w:pPr>
          </w:p>
        </w:tc>
        <w:tc>
          <w:tcPr>
            <w:tcW w:w="7234" w:type="dxa"/>
          </w:tcPr>
          <w:p w14:paraId="3095988A"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 xml:space="preserve">No </w:t>
            </w:r>
          </w:p>
        </w:tc>
        <w:tc>
          <w:tcPr>
            <w:tcW w:w="1134" w:type="dxa"/>
          </w:tcPr>
          <w:p w14:paraId="7609B9D4"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3551FC71" w14:textId="77777777" w:rsidTr="00731B14">
        <w:trPr>
          <w:trHeight w:val="408"/>
        </w:trPr>
        <w:tc>
          <w:tcPr>
            <w:tcW w:w="841" w:type="dxa"/>
          </w:tcPr>
          <w:p w14:paraId="7EE2A9B6" w14:textId="77777777" w:rsidR="00C43138" w:rsidRPr="009B44F6" w:rsidRDefault="00C43138" w:rsidP="00E055DA">
            <w:pPr>
              <w:spacing w:before="60" w:after="40"/>
              <w:ind w:left="426"/>
              <w:jc w:val="right"/>
              <w:rPr>
                <w:rFonts w:eastAsia="Times New Roman"/>
                <w:color w:val="000000"/>
              </w:rPr>
            </w:pPr>
          </w:p>
        </w:tc>
        <w:tc>
          <w:tcPr>
            <w:tcW w:w="7234" w:type="dxa"/>
          </w:tcPr>
          <w:p w14:paraId="5895AF37"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Can’t say / Not sure / Don’t know </w:t>
            </w:r>
          </w:p>
        </w:tc>
        <w:tc>
          <w:tcPr>
            <w:tcW w:w="1134" w:type="dxa"/>
          </w:tcPr>
          <w:p w14:paraId="016FB3D1"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2F132C72" w14:textId="77777777" w:rsidTr="00731B14">
        <w:trPr>
          <w:trHeight w:val="408"/>
        </w:trPr>
        <w:tc>
          <w:tcPr>
            <w:tcW w:w="841" w:type="dxa"/>
          </w:tcPr>
          <w:p w14:paraId="254E58A4" w14:textId="77777777" w:rsidR="00C43138" w:rsidRPr="009B44F6" w:rsidRDefault="00C43138" w:rsidP="00E055DA">
            <w:pPr>
              <w:spacing w:before="60" w:after="40"/>
              <w:ind w:left="426"/>
              <w:jc w:val="right"/>
              <w:rPr>
                <w:rFonts w:eastAsia="Times New Roman"/>
                <w:color w:val="000000"/>
              </w:rPr>
            </w:pPr>
          </w:p>
        </w:tc>
        <w:tc>
          <w:tcPr>
            <w:tcW w:w="7234" w:type="dxa"/>
          </w:tcPr>
          <w:p w14:paraId="49AB4589"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Refused</w:t>
            </w:r>
          </w:p>
        </w:tc>
        <w:tc>
          <w:tcPr>
            <w:tcW w:w="1134" w:type="dxa"/>
          </w:tcPr>
          <w:p w14:paraId="4A977292"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0D9CF05A" w14:textId="77777777" w:rsidR="00C43138" w:rsidRPr="009B44F6" w:rsidRDefault="00C43138" w:rsidP="00C43138">
      <w:pPr>
        <w:spacing w:before="0"/>
        <w:jc w:val="left"/>
        <w:rPr>
          <w:rFonts w:eastAsia="Times New Roman" w:cs="Arial"/>
          <w:b/>
          <w:color w:val="00B050"/>
        </w:rPr>
      </w:pPr>
    </w:p>
    <w:p w14:paraId="58BD657D" w14:textId="77777777" w:rsidR="00C43138" w:rsidRPr="009B44F6" w:rsidRDefault="00C43138" w:rsidP="00C43138">
      <w:pPr>
        <w:spacing w:before="0"/>
        <w:jc w:val="left"/>
        <w:rPr>
          <w:rFonts w:eastAsia="Times New Roman" w:cs="Arial"/>
          <w:b/>
          <w:color w:val="00B050"/>
        </w:rPr>
      </w:pPr>
      <w:r w:rsidRPr="009B44F6">
        <w:rPr>
          <w:rFonts w:eastAsia="Times New Roman" w:cs="Arial"/>
          <w:b/>
          <w:color w:val="00B050"/>
        </w:rPr>
        <w:t xml:space="preserve">ASK ONLY IF </w:t>
      </w:r>
      <w:r w:rsidRPr="009B44F6">
        <w:rPr>
          <w:rFonts w:eastAsia="Times New Roman" w:cs="Arial"/>
          <w:b/>
          <w:color w:val="00B050"/>
        </w:rPr>
        <w:fldChar w:fldCharType="begin"/>
      </w:r>
      <w:r w:rsidRPr="009B44F6">
        <w:rPr>
          <w:rFonts w:eastAsia="Times New Roman" w:cs="Arial"/>
          <w:b/>
          <w:color w:val="00B050"/>
        </w:rPr>
        <w:instrText xml:space="preserve"> REF _Ref451965192 \r \h </w:instrText>
      </w:r>
      <w:r w:rsidRPr="009B44F6">
        <w:rPr>
          <w:rFonts w:eastAsia="Times New Roman" w:cs="Arial"/>
          <w:b/>
          <w:color w:val="00B050"/>
        </w:rPr>
      </w:r>
      <w:r w:rsidRPr="009B44F6">
        <w:rPr>
          <w:rFonts w:eastAsia="Times New Roman" w:cs="Arial"/>
          <w:b/>
          <w:color w:val="00B050"/>
        </w:rPr>
        <w:fldChar w:fldCharType="separate"/>
      </w:r>
      <w:r w:rsidR="00FA4DB2">
        <w:rPr>
          <w:rFonts w:eastAsia="Times New Roman" w:cs="Arial"/>
          <w:b/>
          <w:color w:val="00B050"/>
        </w:rPr>
        <w:t>18</w:t>
      </w:r>
      <w:r w:rsidRPr="009B44F6">
        <w:rPr>
          <w:rFonts w:eastAsia="Times New Roman" w:cs="Arial"/>
          <w:b/>
          <w:color w:val="00B050"/>
        </w:rPr>
        <w:fldChar w:fldCharType="end"/>
      </w:r>
      <w:r w:rsidRPr="009B44F6">
        <w:rPr>
          <w:rFonts w:eastAsia="Times New Roman" w:cs="Arial"/>
          <w:b/>
          <w:color w:val="00B050"/>
        </w:rPr>
        <w:t xml:space="preserve">=1 OTHERWISE SKIP TO </w:t>
      </w:r>
      <w:r w:rsidRPr="009B44F6">
        <w:rPr>
          <w:rFonts w:eastAsia="Times New Roman" w:cs="Arial"/>
          <w:b/>
          <w:color w:val="00B050"/>
        </w:rPr>
        <w:fldChar w:fldCharType="begin"/>
      </w:r>
      <w:r w:rsidRPr="009B44F6">
        <w:rPr>
          <w:rFonts w:eastAsia="Times New Roman" w:cs="Arial"/>
          <w:b/>
          <w:color w:val="00B050"/>
        </w:rPr>
        <w:instrText xml:space="preserve"> REF _Ref451965250 \r \h </w:instrText>
      </w:r>
      <w:r w:rsidRPr="009B44F6">
        <w:rPr>
          <w:rFonts w:eastAsia="Times New Roman" w:cs="Arial"/>
          <w:b/>
          <w:color w:val="00B050"/>
        </w:rPr>
      </w:r>
      <w:r w:rsidRPr="009B44F6">
        <w:rPr>
          <w:rFonts w:eastAsia="Times New Roman" w:cs="Arial"/>
          <w:b/>
          <w:color w:val="00B050"/>
        </w:rPr>
        <w:fldChar w:fldCharType="separate"/>
      </w:r>
      <w:r w:rsidR="00FA4DB2">
        <w:rPr>
          <w:rFonts w:eastAsia="Times New Roman" w:cs="Arial"/>
          <w:b/>
          <w:color w:val="00B050"/>
        </w:rPr>
        <w:t>20</w:t>
      </w:r>
      <w:r w:rsidRPr="009B44F6">
        <w:rPr>
          <w:rFonts w:eastAsia="Times New Roman" w:cs="Arial"/>
          <w:b/>
          <w:color w:val="00B050"/>
        </w:rPr>
        <w:fldChar w:fldCharType="end"/>
      </w: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56BD41D1" w14:textId="77777777" w:rsidTr="00731B14">
        <w:trPr>
          <w:trHeight w:val="404"/>
          <w:tblHeader/>
        </w:trPr>
        <w:tc>
          <w:tcPr>
            <w:tcW w:w="846" w:type="dxa"/>
          </w:tcPr>
          <w:p w14:paraId="74EB6079" w14:textId="77777777" w:rsidR="00C43138" w:rsidRPr="009B44F6" w:rsidRDefault="00C43138" w:rsidP="004563EA">
            <w:pPr>
              <w:numPr>
                <w:ilvl w:val="0"/>
                <w:numId w:val="197"/>
              </w:numPr>
              <w:spacing w:before="60" w:after="40"/>
              <w:jc w:val="left"/>
              <w:rPr>
                <w:rFonts w:eastAsia="Times New Roman"/>
                <w:b/>
                <w:color w:val="000000"/>
              </w:rPr>
            </w:pPr>
          </w:p>
        </w:tc>
        <w:tc>
          <w:tcPr>
            <w:tcW w:w="7229" w:type="dxa"/>
          </w:tcPr>
          <w:p w14:paraId="04E0E9A9" w14:textId="77777777" w:rsidR="00C43138" w:rsidRPr="009B44F6" w:rsidRDefault="00C43138" w:rsidP="00E055DA">
            <w:pPr>
              <w:spacing w:before="0"/>
              <w:ind w:left="360" w:hanging="360"/>
              <w:jc w:val="left"/>
              <w:rPr>
                <w:rFonts w:eastAsia="Times New Roman"/>
                <w:b/>
                <w:color w:val="000000"/>
              </w:rPr>
            </w:pPr>
            <w:r w:rsidRPr="009B44F6">
              <w:rPr>
                <w:rFonts w:eastAsia="Times New Roman"/>
                <w:b/>
                <w:color w:val="000000"/>
              </w:rPr>
              <w:t xml:space="preserve">What is your relationship to them? Would they be your… </w:t>
            </w:r>
            <w:r w:rsidRPr="009B44F6">
              <w:rPr>
                <w:rFonts w:eastAsia="Times New Roman"/>
                <w:b/>
                <w:color w:val="00B050"/>
              </w:rPr>
              <w:t>MULTIPLE RESPONSE</w:t>
            </w:r>
          </w:p>
        </w:tc>
        <w:tc>
          <w:tcPr>
            <w:tcW w:w="1134" w:type="dxa"/>
          </w:tcPr>
          <w:p w14:paraId="4370BADB" w14:textId="77777777" w:rsidR="00C43138" w:rsidRPr="009B44F6" w:rsidRDefault="00C43138" w:rsidP="00E055DA">
            <w:pPr>
              <w:spacing w:before="60" w:after="40"/>
              <w:jc w:val="left"/>
              <w:rPr>
                <w:rFonts w:eastAsia="Times New Roman"/>
                <w:color w:val="000000"/>
              </w:rPr>
            </w:pPr>
          </w:p>
        </w:tc>
      </w:tr>
      <w:tr w:rsidR="00C43138" w:rsidRPr="009B44F6" w14:paraId="0B591BBF" w14:textId="77777777" w:rsidTr="00731B14">
        <w:trPr>
          <w:trHeight w:val="404"/>
        </w:trPr>
        <w:tc>
          <w:tcPr>
            <w:tcW w:w="846" w:type="dxa"/>
          </w:tcPr>
          <w:p w14:paraId="3592DC19" w14:textId="77777777" w:rsidR="00C43138" w:rsidRPr="009B44F6" w:rsidRDefault="00C43138" w:rsidP="00E055DA">
            <w:pPr>
              <w:spacing w:before="60" w:after="40"/>
              <w:jc w:val="left"/>
              <w:rPr>
                <w:rFonts w:eastAsia="Times New Roman"/>
                <w:b/>
                <w:color w:val="000000"/>
              </w:rPr>
            </w:pPr>
          </w:p>
        </w:tc>
        <w:tc>
          <w:tcPr>
            <w:tcW w:w="7229" w:type="dxa"/>
            <w:vAlign w:val="bottom"/>
          </w:tcPr>
          <w:p w14:paraId="5E127782" w14:textId="77777777" w:rsidR="00C43138" w:rsidRPr="009B44F6" w:rsidRDefault="00C43138" w:rsidP="00E055DA">
            <w:pPr>
              <w:spacing w:before="0"/>
              <w:ind w:left="360" w:hanging="360"/>
              <w:jc w:val="left"/>
              <w:rPr>
                <w:rFonts w:eastAsia="Times New Roman"/>
                <w:color w:val="000000"/>
              </w:rPr>
            </w:pPr>
            <w:r w:rsidRPr="009B44F6">
              <w:rPr>
                <w:rFonts w:eastAsia="Times New Roman" w:cs="Arial"/>
                <w:color w:val="000000"/>
                <w:szCs w:val="24"/>
              </w:rPr>
              <w:t>Father</w:t>
            </w:r>
          </w:p>
        </w:tc>
        <w:tc>
          <w:tcPr>
            <w:tcW w:w="1134" w:type="dxa"/>
          </w:tcPr>
          <w:p w14:paraId="057F9A8F"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w:t>
            </w:r>
          </w:p>
        </w:tc>
      </w:tr>
      <w:tr w:rsidR="00C43138" w:rsidRPr="009B44F6" w14:paraId="76BB67B7" w14:textId="77777777" w:rsidTr="00731B14">
        <w:trPr>
          <w:trHeight w:val="404"/>
        </w:trPr>
        <w:tc>
          <w:tcPr>
            <w:tcW w:w="846" w:type="dxa"/>
          </w:tcPr>
          <w:p w14:paraId="748A1FE9" w14:textId="77777777" w:rsidR="00C43138" w:rsidRPr="009B44F6" w:rsidRDefault="00C43138" w:rsidP="00E055DA">
            <w:pPr>
              <w:spacing w:before="60" w:after="40"/>
              <w:jc w:val="left"/>
              <w:rPr>
                <w:rFonts w:eastAsia="Times New Roman"/>
                <w:b/>
                <w:color w:val="000000"/>
              </w:rPr>
            </w:pPr>
          </w:p>
        </w:tc>
        <w:tc>
          <w:tcPr>
            <w:tcW w:w="7229" w:type="dxa"/>
            <w:vAlign w:val="bottom"/>
          </w:tcPr>
          <w:p w14:paraId="71F73051" w14:textId="77777777" w:rsidR="00C43138" w:rsidRPr="009B44F6" w:rsidRDefault="00C43138" w:rsidP="00E055DA">
            <w:pPr>
              <w:spacing w:before="0"/>
              <w:ind w:left="360" w:hanging="360"/>
              <w:jc w:val="left"/>
              <w:rPr>
                <w:rFonts w:eastAsia="Times New Roman"/>
                <w:color w:val="000000"/>
              </w:rPr>
            </w:pPr>
            <w:r w:rsidRPr="009B44F6">
              <w:rPr>
                <w:rFonts w:eastAsia="Times New Roman" w:cs="Arial"/>
                <w:color w:val="000000"/>
                <w:szCs w:val="24"/>
              </w:rPr>
              <w:t>Mother</w:t>
            </w:r>
          </w:p>
        </w:tc>
        <w:tc>
          <w:tcPr>
            <w:tcW w:w="1134" w:type="dxa"/>
          </w:tcPr>
          <w:p w14:paraId="33058B3D"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2</w:t>
            </w:r>
          </w:p>
        </w:tc>
      </w:tr>
      <w:tr w:rsidR="00C43138" w:rsidRPr="009B44F6" w14:paraId="20CE42B0" w14:textId="77777777" w:rsidTr="00731B14">
        <w:trPr>
          <w:trHeight w:val="404"/>
        </w:trPr>
        <w:tc>
          <w:tcPr>
            <w:tcW w:w="846" w:type="dxa"/>
          </w:tcPr>
          <w:p w14:paraId="0E86DF67" w14:textId="77777777" w:rsidR="00C43138" w:rsidRPr="009B44F6" w:rsidRDefault="00C43138" w:rsidP="00E055DA">
            <w:pPr>
              <w:spacing w:before="60" w:after="40"/>
              <w:jc w:val="left"/>
              <w:rPr>
                <w:rFonts w:eastAsia="Times New Roman"/>
                <w:b/>
                <w:color w:val="000000"/>
              </w:rPr>
            </w:pPr>
          </w:p>
        </w:tc>
        <w:tc>
          <w:tcPr>
            <w:tcW w:w="7229" w:type="dxa"/>
            <w:vAlign w:val="bottom"/>
          </w:tcPr>
          <w:p w14:paraId="67353913" w14:textId="77777777" w:rsidR="00C43138" w:rsidRPr="009B44F6" w:rsidRDefault="00C43138" w:rsidP="00E055DA">
            <w:pPr>
              <w:spacing w:before="0"/>
              <w:ind w:left="360" w:hanging="360"/>
              <w:jc w:val="left"/>
              <w:rPr>
                <w:rFonts w:eastAsia="Times New Roman"/>
                <w:color w:val="000000"/>
              </w:rPr>
            </w:pPr>
            <w:r w:rsidRPr="009B44F6">
              <w:rPr>
                <w:rFonts w:eastAsia="Times New Roman" w:cs="Arial"/>
                <w:color w:val="000000"/>
                <w:szCs w:val="24"/>
              </w:rPr>
              <w:t>Husband</w:t>
            </w:r>
          </w:p>
        </w:tc>
        <w:tc>
          <w:tcPr>
            <w:tcW w:w="1134" w:type="dxa"/>
          </w:tcPr>
          <w:p w14:paraId="7FDB72C1"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3</w:t>
            </w:r>
          </w:p>
        </w:tc>
      </w:tr>
      <w:tr w:rsidR="00C43138" w:rsidRPr="009B44F6" w14:paraId="32D3435B" w14:textId="77777777" w:rsidTr="00731B14">
        <w:trPr>
          <w:trHeight w:val="404"/>
        </w:trPr>
        <w:tc>
          <w:tcPr>
            <w:tcW w:w="846" w:type="dxa"/>
          </w:tcPr>
          <w:p w14:paraId="23E1150F" w14:textId="77777777" w:rsidR="00C43138" w:rsidRPr="009B44F6" w:rsidRDefault="00C43138" w:rsidP="00E055DA">
            <w:pPr>
              <w:spacing w:before="60" w:after="40"/>
              <w:jc w:val="left"/>
              <w:rPr>
                <w:rFonts w:eastAsia="Times New Roman"/>
                <w:b/>
                <w:color w:val="000000"/>
              </w:rPr>
            </w:pPr>
          </w:p>
        </w:tc>
        <w:tc>
          <w:tcPr>
            <w:tcW w:w="7229" w:type="dxa"/>
            <w:vAlign w:val="bottom"/>
          </w:tcPr>
          <w:p w14:paraId="0CF19FFE" w14:textId="77777777" w:rsidR="00C43138" w:rsidRPr="009B44F6" w:rsidRDefault="00C43138" w:rsidP="00E055DA">
            <w:pPr>
              <w:spacing w:before="0"/>
              <w:ind w:left="360" w:hanging="360"/>
              <w:jc w:val="left"/>
              <w:rPr>
                <w:rFonts w:eastAsia="Times New Roman"/>
                <w:color w:val="000000"/>
              </w:rPr>
            </w:pPr>
            <w:r w:rsidRPr="009B44F6">
              <w:rPr>
                <w:rFonts w:eastAsia="Times New Roman" w:cs="Arial"/>
                <w:color w:val="000000"/>
                <w:szCs w:val="24"/>
              </w:rPr>
              <w:t>Wife</w:t>
            </w:r>
          </w:p>
        </w:tc>
        <w:tc>
          <w:tcPr>
            <w:tcW w:w="1134" w:type="dxa"/>
          </w:tcPr>
          <w:p w14:paraId="2C9387F3"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4</w:t>
            </w:r>
          </w:p>
        </w:tc>
      </w:tr>
      <w:tr w:rsidR="00C43138" w:rsidRPr="009B44F6" w14:paraId="55C8E342" w14:textId="77777777" w:rsidTr="00731B14">
        <w:trPr>
          <w:trHeight w:val="404"/>
        </w:trPr>
        <w:tc>
          <w:tcPr>
            <w:tcW w:w="846" w:type="dxa"/>
          </w:tcPr>
          <w:p w14:paraId="6DCBB7DF" w14:textId="77777777" w:rsidR="00C43138" w:rsidRPr="009B44F6" w:rsidRDefault="00C43138" w:rsidP="00E055DA">
            <w:pPr>
              <w:spacing w:before="60" w:after="40"/>
              <w:jc w:val="left"/>
              <w:rPr>
                <w:rFonts w:eastAsia="Times New Roman"/>
                <w:b/>
                <w:color w:val="000000"/>
              </w:rPr>
            </w:pPr>
          </w:p>
        </w:tc>
        <w:tc>
          <w:tcPr>
            <w:tcW w:w="7229" w:type="dxa"/>
            <w:vAlign w:val="bottom"/>
          </w:tcPr>
          <w:p w14:paraId="3B59E098" w14:textId="77777777" w:rsidR="00C43138" w:rsidRPr="009B44F6" w:rsidRDefault="00C43138" w:rsidP="00E055DA">
            <w:pPr>
              <w:spacing w:before="0"/>
              <w:ind w:left="360" w:hanging="360"/>
              <w:jc w:val="left"/>
              <w:rPr>
                <w:rFonts w:eastAsia="Times New Roman" w:cs="Arial"/>
                <w:color w:val="000000"/>
                <w:szCs w:val="24"/>
              </w:rPr>
            </w:pPr>
            <w:r w:rsidRPr="009B44F6">
              <w:rPr>
                <w:rFonts w:eastAsia="Times New Roman" w:cs="Arial"/>
                <w:color w:val="000000"/>
                <w:szCs w:val="24"/>
              </w:rPr>
              <w:t>Defacto Male Partner</w:t>
            </w:r>
          </w:p>
        </w:tc>
        <w:tc>
          <w:tcPr>
            <w:tcW w:w="1134" w:type="dxa"/>
          </w:tcPr>
          <w:p w14:paraId="020A075B"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12</w:t>
            </w:r>
          </w:p>
        </w:tc>
      </w:tr>
      <w:tr w:rsidR="00C43138" w:rsidRPr="009B44F6" w14:paraId="2096E478" w14:textId="77777777" w:rsidTr="00731B14">
        <w:trPr>
          <w:trHeight w:val="404"/>
        </w:trPr>
        <w:tc>
          <w:tcPr>
            <w:tcW w:w="846" w:type="dxa"/>
          </w:tcPr>
          <w:p w14:paraId="16C33379" w14:textId="77777777" w:rsidR="00C43138" w:rsidRPr="009B44F6" w:rsidRDefault="00C43138" w:rsidP="00E055DA">
            <w:pPr>
              <w:spacing w:before="60" w:after="40"/>
              <w:jc w:val="left"/>
              <w:rPr>
                <w:rFonts w:eastAsia="Times New Roman"/>
                <w:b/>
                <w:color w:val="000000"/>
              </w:rPr>
            </w:pPr>
          </w:p>
        </w:tc>
        <w:tc>
          <w:tcPr>
            <w:tcW w:w="7229" w:type="dxa"/>
            <w:vAlign w:val="bottom"/>
          </w:tcPr>
          <w:p w14:paraId="599A60ED" w14:textId="77777777" w:rsidR="00C43138" w:rsidRPr="009B44F6" w:rsidRDefault="00C43138" w:rsidP="00E055DA">
            <w:pPr>
              <w:spacing w:before="0"/>
              <w:ind w:left="360" w:hanging="360"/>
              <w:jc w:val="left"/>
              <w:rPr>
                <w:rFonts w:eastAsia="Times New Roman" w:cs="Arial"/>
                <w:color w:val="000000"/>
                <w:szCs w:val="24"/>
              </w:rPr>
            </w:pPr>
            <w:r w:rsidRPr="009B44F6">
              <w:rPr>
                <w:rFonts w:eastAsia="Times New Roman" w:cs="Arial"/>
                <w:color w:val="000000"/>
                <w:szCs w:val="24"/>
              </w:rPr>
              <w:t>Defacto Female Partner</w:t>
            </w:r>
          </w:p>
        </w:tc>
        <w:tc>
          <w:tcPr>
            <w:tcW w:w="1134" w:type="dxa"/>
          </w:tcPr>
          <w:p w14:paraId="1285583D"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13</w:t>
            </w:r>
          </w:p>
        </w:tc>
      </w:tr>
      <w:tr w:rsidR="00C43138" w:rsidRPr="009B44F6" w14:paraId="2988485B" w14:textId="77777777" w:rsidTr="00731B14">
        <w:trPr>
          <w:trHeight w:val="404"/>
        </w:trPr>
        <w:tc>
          <w:tcPr>
            <w:tcW w:w="846" w:type="dxa"/>
          </w:tcPr>
          <w:p w14:paraId="57C78DEF" w14:textId="77777777" w:rsidR="00C43138" w:rsidRPr="009B44F6" w:rsidRDefault="00C43138" w:rsidP="00E055DA">
            <w:pPr>
              <w:spacing w:before="60" w:after="40"/>
              <w:jc w:val="left"/>
              <w:rPr>
                <w:rFonts w:eastAsia="Times New Roman"/>
                <w:b/>
                <w:color w:val="000000"/>
              </w:rPr>
            </w:pPr>
          </w:p>
        </w:tc>
        <w:tc>
          <w:tcPr>
            <w:tcW w:w="7229" w:type="dxa"/>
            <w:vAlign w:val="bottom"/>
          </w:tcPr>
          <w:p w14:paraId="1D9CE876" w14:textId="77777777" w:rsidR="00C43138" w:rsidRPr="009B44F6" w:rsidRDefault="00C43138" w:rsidP="00E055DA">
            <w:pPr>
              <w:spacing w:before="0"/>
              <w:ind w:left="360" w:hanging="360"/>
              <w:jc w:val="left"/>
              <w:rPr>
                <w:rFonts w:eastAsia="Times New Roman"/>
                <w:color w:val="000000"/>
              </w:rPr>
            </w:pPr>
            <w:r w:rsidRPr="009B44F6">
              <w:rPr>
                <w:rFonts w:eastAsia="Times New Roman" w:cs="Arial"/>
                <w:color w:val="000000"/>
                <w:szCs w:val="24"/>
              </w:rPr>
              <w:t>Boyfriend</w:t>
            </w:r>
          </w:p>
        </w:tc>
        <w:tc>
          <w:tcPr>
            <w:tcW w:w="1134" w:type="dxa"/>
          </w:tcPr>
          <w:p w14:paraId="278EBA28"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5</w:t>
            </w:r>
          </w:p>
        </w:tc>
      </w:tr>
      <w:tr w:rsidR="00C43138" w:rsidRPr="009B44F6" w14:paraId="0DA44D9B" w14:textId="77777777" w:rsidTr="00731B14">
        <w:trPr>
          <w:trHeight w:val="404"/>
        </w:trPr>
        <w:tc>
          <w:tcPr>
            <w:tcW w:w="846" w:type="dxa"/>
          </w:tcPr>
          <w:p w14:paraId="6C4C8AE5" w14:textId="77777777" w:rsidR="00C43138" w:rsidRPr="009B44F6" w:rsidRDefault="00C43138" w:rsidP="00E055DA">
            <w:pPr>
              <w:spacing w:before="60" w:after="40"/>
              <w:jc w:val="left"/>
              <w:rPr>
                <w:rFonts w:eastAsia="Times New Roman"/>
                <w:b/>
                <w:color w:val="000000"/>
              </w:rPr>
            </w:pPr>
          </w:p>
        </w:tc>
        <w:tc>
          <w:tcPr>
            <w:tcW w:w="7229" w:type="dxa"/>
            <w:vAlign w:val="bottom"/>
          </w:tcPr>
          <w:p w14:paraId="4F796A1A" w14:textId="77777777" w:rsidR="00C43138" w:rsidRPr="009B44F6" w:rsidRDefault="00C43138" w:rsidP="00E055DA">
            <w:pPr>
              <w:spacing w:before="0"/>
              <w:ind w:left="360" w:hanging="360"/>
              <w:jc w:val="left"/>
              <w:rPr>
                <w:rFonts w:eastAsia="Times New Roman" w:cs="Arial"/>
                <w:color w:val="000000"/>
                <w:szCs w:val="24"/>
              </w:rPr>
            </w:pPr>
            <w:r w:rsidRPr="009B44F6">
              <w:rPr>
                <w:rFonts w:eastAsia="Times New Roman" w:cs="Arial"/>
                <w:color w:val="000000"/>
                <w:szCs w:val="24"/>
              </w:rPr>
              <w:t>Girlfriend</w:t>
            </w:r>
          </w:p>
        </w:tc>
        <w:tc>
          <w:tcPr>
            <w:tcW w:w="1134" w:type="dxa"/>
          </w:tcPr>
          <w:p w14:paraId="7FE84B79"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6</w:t>
            </w:r>
          </w:p>
        </w:tc>
      </w:tr>
      <w:tr w:rsidR="00C43138" w:rsidRPr="009B44F6" w14:paraId="3CE1ED03" w14:textId="77777777" w:rsidTr="00731B14">
        <w:trPr>
          <w:trHeight w:val="404"/>
        </w:trPr>
        <w:tc>
          <w:tcPr>
            <w:tcW w:w="846" w:type="dxa"/>
          </w:tcPr>
          <w:p w14:paraId="7341F578" w14:textId="77777777" w:rsidR="00C43138" w:rsidRPr="009B44F6" w:rsidRDefault="00C43138" w:rsidP="00E055DA">
            <w:pPr>
              <w:spacing w:before="60" w:after="40"/>
              <w:jc w:val="left"/>
              <w:rPr>
                <w:rFonts w:eastAsia="Times New Roman"/>
                <w:b/>
                <w:color w:val="000000"/>
              </w:rPr>
            </w:pPr>
          </w:p>
        </w:tc>
        <w:tc>
          <w:tcPr>
            <w:tcW w:w="7229" w:type="dxa"/>
          </w:tcPr>
          <w:p w14:paraId="4472E558" w14:textId="77777777" w:rsidR="00C43138" w:rsidRPr="009B44F6" w:rsidRDefault="00C43138" w:rsidP="00E055DA">
            <w:pPr>
              <w:spacing w:before="0"/>
              <w:ind w:left="360" w:hanging="360"/>
              <w:jc w:val="left"/>
              <w:rPr>
                <w:rFonts w:eastAsia="Times New Roman"/>
                <w:color w:val="000000"/>
              </w:rPr>
            </w:pPr>
            <w:r w:rsidRPr="009B44F6">
              <w:rPr>
                <w:rFonts w:eastAsia="Times New Roman"/>
                <w:color w:val="000000"/>
              </w:rPr>
              <w:t>Sister</w:t>
            </w:r>
          </w:p>
        </w:tc>
        <w:tc>
          <w:tcPr>
            <w:tcW w:w="1134" w:type="dxa"/>
          </w:tcPr>
          <w:p w14:paraId="06D5386A"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7</w:t>
            </w:r>
          </w:p>
        </w:tc>
      </w:tr>
      <w:tr w:rsidR="00C43138" w:rsidRPr="009B44F6" w14:paraId="42DD0DA3" w14:textId="77777777" w:rsidTr="00731B14">
        <w:trPr>
          <w:trHeight w:val="404"/>
        </w:trPr>
        <w:tc>
          <w:tcPr>
            <w:tcW w:w="846" w:type="dxa"/>
          </w:tcPr>
          <w:p w14:paraId="424E4FE6" w14:textId="77777777" w:rsidR="00C43138" w:rsidRPr="009B44F6" w:rsidRDefault="00C43138" w:rsidP="00E055DA">
            <w:pPr>
              <w:spacing w:before="60" w:after="40"/>
              <w:jc w:val="left"/>
              <w:rPr>
                <w:rFonts w:eastAsia="Times New Roman"/>
                <w:b/>
                <w:color w:val="000000"/>
              </w:rPr>
            </w:pPr>
          </w:p>
        </w:tc>
        <w:tc>
          <w:tcPr>
            <w:tcW w:w="7229" w:type="dxa"/>
          </w:tcPr>
          <w:p w14:paraId="515C1327" w14:textId="77777777" w:rsidR="00C43138" w:rsidRPr="009B44F6" w:rsidRDefault="00C43138" w:rsidP="00E055DA">
            <w:pPr>
              <w:spacing w:before="0"/>
              <w:ind w:left="360" w:hanging="360"/>
              <w:jc w:val="left"/>
              <w:rPr>
                <w:rFonts w:eastAsia="Times New Roman"/>
                <w:color w:val="000000"/>
              </w:rPr>
            </w:pPr>
            <w:r w:rsidRPr="009B44F6">
              <w:rPr>
                <w:rFonts w:eastAsia="Times New Roman"/>
                <w:color w:val="000000"/>
              </w:rPr>
              <w:t>Brother</w:t>
            </w:r>
          </w:p>
        </w:tc>
        <w:tc>
          <w:tcPr>
            <w:tcW w:w="1134" w:type="dxa"/>
          </w:tcPr>
          <w:p w14:paraId="5457AEE3"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8</w:t>
            </w:r>
          </w:p>
        </w:tc>
      </w:tr>
      <w:tr w:rsidR="00C43138" w:rsidRPr="009B44F6" w14:paraId="5CD26489" w14:textId="77777777" w:rsidTr="00731B14">
        <w:trPr>
          <w:trHeight w:val="404"/>
        </w:trPr>
        <w:tc>
          <w:tcPr>
            <w:tcW w:w="846" w:type="dxa"/>
          </w:tcPr>
          <w:p w14:paraId="3560F185" w14:textId="77777777" w:rsidR="00C43138" w:rsidRPr="009B44F6" w:rsidRDefault="00C43138" w:rsidP="00E055DA">
            <w:pPr>
              <w:spacing w:before="60" w:after="40"/>
              <w:jc w:val="left"/>
              <w:rPr>
                <w:rFonts w:eastAsia="Times New Roman"/>
                <w:b/>
                <w:color w:val="000000"/>
              </w:rPr>
            </w:pPr>
          </w:p>
        </w:tc>
        <w:tc>
          <w:tcPr>
            <w:tcW w:w="7229" w:type="dxa"/>
          </w:tcPr>
          <w:p w14:paraId="631E43D8" w14:textId="77777777" w:rsidR="00C43138" w:rsidRPr="009B44F6" w:rsidRDefault="00C43138" w:rsidP="00E055DA">
            <w:pPr>
              <w:spacing w:before="0"/>
              <w:ind w:left="360" w:hanging="360"/>
              <w:jc w:val="left"/>
              <w:rPr>
                <w:rFonts w:eastAsia="Times New Roman"/>
                <w:color w:val="000000"/>
              </w:rPr>
            </w:pPr>
            <w:r w:rsidRPr="009B44F6">
              <w:rPr>
                <w:rFonts w:eastAsia="Times New Roman"/>
                <w:color w:val="000000"/>
              </w:rPr>
              <w:t>Aunt</w:t>
            </w:r>
          </w:p>
        </w:tc>
        <w:tc>
          <w:tcPr>
            <w:tcW w:w="1134" w:type="dxa"/>
          </w:tcPr>
          <w:p w14:paraId="1B1DAF14"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9</w:t>
            </w:r>
          </w:p>
        </w:tc>
      </w:tr>
      <w:tr w:rsidR="00C43138" w:rsidRPr="009B44F6" w14:paraId="0D08757A" w14:textId="77777777" w:rsidTr="00731B14">
        <w:trPr>
          <w:trHeight w:val="404"/>
        </w:trPr>
        <w:tc>
          <w:tcPr>
            <w:tcW w:w="846" w:type="dxa"/>
          </w:tcPr>
          <w:p w14:paraId="0E67C68C" w14:textId="77777777" w:rsidR="00C43138" w:rsidRPr="009B44F6" w:rsidRDefault="00C43138" w:rsidP="00E055DA">
            <w:pPr>
              <w:spacing w:before="60" w:after="40"/>
              <w:jc w:val="left"/>
              <w:rPr>
                <w:rFonts w:eastAsia="Times New Roman"/>
                <w:b/>
                <w:color w:val="000000"/>
              </w:rPr>
            </w:pPr>
          </w:p>
        </w:tc>
        <w:tc>
          <w:tcPr>
            <w:tcW w:w="7229" w:type="dxa"/>
          </w:tcPr>
          <w:p w14:paraId="3E38961E" w14:textId="77777777" w:rsidR="00C43138" w:rsidRPr="009B44F6" w:rsidRDefault="00C43138" w:rsidP="00E055DA">
            <w:pPr>
              <w:spacing w:before="0"/>
              <w:ind w:left="360" w:hanging="360"/>
              <w:jc w:val="left"/>
              <w:rPr>
                <w:rFonts w:eastAsia="Times New Roman"/>
                <w:color w:val="000000"/>
              </w:rPr>
            </w:pPr>
            <w:r w:rsidRPr="009B44F6">
              <w:rPr>
                <w:rFonts w:eastAsia="Times New Roman"/>
                <w:color w:val="000000"/>
              </w:rPr>
              <w:t>Uncle</w:t>
            </w:r>
          </w:p>
        </w:tc>
        <w:tc>
          <w:tcPr>
            <w:tcW w:w="1134" w:type="dxa"/>
          </w:tcPr>
          <w:p w14:paraId="1BE3CBA7"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10</w:t>
            </w:r>
          </w:p>
        </w:tc>
      </w:tr>
      <w:tr w:rsidR="00C43138" w:rsidRPr="009B44F6" w14:paraId="1753DFD4" w14:textId="77777777" w:rsidTr="00731B14">
        <w:trPr>
          <w:trHeight w:val="404"/>
        </w:trPr>
        <w:tc>
          <w:tcPr>
            <w:tcW w:w="846" w:type="dxa"/>
          </w:tcPr>
          <w:p w14:paraId="188F7874" w14:textId="77777777" w:rsidR="00C43138" w:rsidRPr="009B44F6" w:rsidRDefault="00C43138" w:rsidP="00E055DA">
            <w:pPr>
              <w:spacing w:before="60" w:after="40"/>
              <w:jc w:val="left"/>
              <w:rPr>
                <w:rFonts w:eastAsia="Times New Roman"/>
                <w:b/>
                <w:color w:val="000000"/>
              </w:rPr>
            </w:pPr>
          </w:p>
        </w:tc>
        <w:tc>
          <w:tcPr>
            <w:tcW w:w="7229" w:type="dxa"/>
          </w:tcPr>
          <w:p w14:paraId="530CB748" w14:textId="77777777" w:rsidR="00C43138" w:rsidRPr="009B44F6" w:rsidRDefault="00C43138" w:rsidP="00E055DA">
            <w:pPr>
              <w:spacing w:before="0"/>
              <w:ind w:left="360" w:hanging="360"/>
              <w:jc w:val="left"/>
              <w:rPr>
                <w:rFonts w:eastAsia="Times New Roman"/>
                <w:color w:val="000000"/>
              </w:rPr>
            </w:pPr>
            <w:r w:rsidRPr="009B44F6">
              <w:rPr>
                <w:rFonts w:eastAsia="Times New Roman"/>
                <w:color w:val="000000"/>
              </w:rPr>
              <w:t>Child</w:t>
            </w:r>
          </w:p>
        </w:tc>
        <w:tc>
          <w:tcPr>
            <w:tcW w:w="1134" w:type="dxa"/>
          </w:tcPr>
          <w:p w14:paraId="29E02764"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11</w:t>
            </w:r>
          </w:p>
        </w:tc>
      </w:tr>
      <w:tr w:rsidR="00C43138" w:rsidRPr="009B44F6" w14:paraId="35AB309A" w14:textId="77777777" w:rsidTr="00731B14">
        <w:trPr>
          <w:trHeight w:val="404"/>
        </w:trPr>
        <w:tc>
          <w:tcPr>
            <w:tcW w:w="846" w:type="dxa"/>
          </w:tcPr>
          <w:p w14:paraId="07BE79D9" w14:textId="77777777" w:rsidR="00C43138" w:rsidRPr="009B44F6" w:rsidRDefault="00C43138" w:rsidP="00E055DA">
            <w:pPr>
              <w:spacing w:before="60" w:after="40"/>
              <w:jc w:val="left"/>
              <w:rPr>
                <w:rFonts w:eastAsia="Times New Roman"/>
                <w:b/>
                <w:color w:val="000000"/>
              </w:rPr>
            </w:pPr>
          </w:p>
        </w:tc>
        <w:tc>
          <w:tcPr>
            <w:tcW w:w="7229" w:type="dxa"/>
          </w:tcPr>
          <w:p w14:paraId="3155254B" w14:textId="77777777" w:rsidR="00C43138" w:rsidRPr="009B44F6" w:rsidRDefault="00C43138" w:rsidP="00E055DA">
            <w:pPr>
              <w:spacing w:before="0"/>
              <w:ind w:left="360" w:hanging="360"/>
              <w:jc w:val="left"/>
              <w:rPr>
                <w:rFonts w:eastAsia="Times New Roman"/>
                <w:color w:val="000000"/>
              </w:rPr>
            </w:pPr>
            <w:r w:rsidRPr="009B44F6">
              <w:rPr>
                <w:rFonts w:eastAsia="Times New Roman"/>
                <w:color w:val="000000"/>
              </w:rPr>
              <w:t>Other (specify)______________________________________</w:t>
            </w:r>
          </w:p>
        </w:tc>
        <w:tc>
          <w:tcPr>
            <w:tcW w:w="1134" w:type="dxa"/>
          </w:tcPr>
          <w:p w14:paraId="2A846F36"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97</w:t>
            </w:r>
          </w:p>
        </w:tc>
      </w:tr>
    </w:tbl>
    <w:p w14:paraId="03745073" w14:textId="77777777" w:rsidR="00C43138" w:rsidRPr="009B44F6" w:rsidRDefault="00C43138" w:rsidP="00C43138">
      <w:pPr>
        <w:spacing w:before="0"/>
        <w:jc w:val="left"/>
        <w:rPr>
          <w:rFonts w:eastAsia="Times New Roman" w:cs="Arial"/>
        </w:rPr>
      </w:pPr>
    </w:p>
    <w:p w14:paraId="2E70F427" w14:textId="365C9279" w:rsidR="00C43138" w:rsidRPr="0082151A" w:rsidRDefault="00C43138" w:rsidP="00C43138">
      <w:pPr>
        <w:spacing w:before="0"/>
        <w:jc w:val="left"/>
        <w:rPr>
          <w:rFonts w:eastAsia="Times New Roman"/>
          <w:szCs w:val="24"/>
        </w:rPr>
      </w:pPr>
      <w:r w:rsidRPr="009B44F6">
        <w:rPr>
          <w:rFonts w:eastAsia="Times New Roman" w:cs="Arial"/>
        </w:rPr>
        <w:t>The next few questions are about how the [Cashless Debit Card] [Indue Card] works and what you know about it</w:t>
      </w:r>
      <w:r w:rsidR="0082151A">
        <w:rPr>
          <w:rFonts w:eastAsia="Times New Roman"/>
        </w:rPr>
        <w:t>.</w:t>
      </w: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40"/>
        <w:gridCol w:w="5251"/>
        <w:gridCol w:w="1039"/>
        <w:gridCol w:w="1039"/>
        <w:gridCol w:w="1040"/>
      </w:tblGrid>
      <w:tr w:rsidR="00C43138" w:rsidRPr="009B44F6" w14:paraId="4AA76FB1" w14:textId="77777777" w:rsidTr="006E4A52">
        <w:trPr>
          <w:trHeight w:val="403"/>
        </w:trPr>
        <w:tc>
          <w:tcPr>
            <w:tcW w:w="840" w:type="dxa"/>
          </w:tcPr>
          <w:p w14:paraId="3E53546F" w14:textId="77777777" w:rsidR="00C43138" w:rsidRPr="009B44F6" w:rsidRDefault="00C43138" w:rsidP="004563EA">
            <w:pPr>
              <w:numPr>
                <w:ilvl w:val="0"/>
                <w:numId w:val="198"/>
              </w:numPr>
              <w:spacing w:before="60" w:after="40"/>
              <w:jc w:val="left"/>
              <w:rPr>
                <w:rFonts w:eastAsia="Times New Roman"/>
                <w:b/>
                <w:color w:val="000000"/>
              </w:rPr>
            </w:pPr>
          </w:p>
        </w:tc>
        <w:tc>
          <w:tcPr>
            <w:tcW w:w="5251" w:type="dxa"/>
          </w:tcPr>
          <w:p w14:paraId="1DDAFF1E" w14:textId="77777777" w:rsidR="00C43138" w:rsidRPr="009B44F6" w:rsidRDefault="00C43138" w:rsidP="00E055DA">
            <w:pPr>
              <w:spacing w:before="0"/>
              <w:jc w:val="left"/>
              <w:rPr>
                <w:rFonts w:eastAsia="Times New Roman"/>
                <w:b/>
                <w:color w:val="000000"/>
              </w:rPr>
            </w:pPr>
            <w:r w:rsidRPr="009B44F6">
              <w:rPr>
                <w:rFonts w:eastAsia="Times New Roman"/>
                <w:b/>
                <w:color w:val="000000"/>
              </w:rPr>
              <w:t xml:space="preserve">Do you KNOW ... </w:t>
            </w:r>
            <w:r w:rsidRPr="009B44F6">
              <w:rPr>
                <w:rFonts w:eastAsia="Times New Roman"/>
                <w:b/>
                <w:color w:val="00B050"/>
              </w:rPr>
              <w:t>ROTATE</w:t>
            </w:r>
          </w:p>
        </w:tc>
        <w:tc>
          <w:tcPr>
            <w:tcW w:w="1039" w:type="dxa"/>
          </w:tcPr>
          <w:p w14:paraId="7579DEBD"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Yes</w:t>
            </w:r>
          </w:p>
        </w:tc>
        <w:tc>
          <w:tcPr>
            <w:tcW w:w="1039" w:type="dxa"/>
          </w:tcPr>
          <w:p w14:paraId="5F62E561"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No</w:t>
            </w:r>
          </w:p>
        </w:tc>
        <w:tc>
          <w:tcPr>
            <w:tcW w:w="1040" w:type="dxa"/>
          </w:tcPr>
          <w:p w14:paraId="7006A9A7"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Not sure</w:t>
            </w:r>
          </w:p>
        </w:tc>
      </w:tr>
      <w:tr w:rsidR="00C43138" w:rsidRPr="009B44F6" w14:paraId="529B8EB6" w14:textId="77777777" w:rsidTr="006E4A52">
        <w:trPr>
          <w:trHeight w:val="419"/>
        </w:trPr>
        <w:tc>
          <w:tcPr>
            <w:tcW w:w="840" w:type="dxa"/>
          </w:tcPr>
          <w:p w14:paraId="1474B53E" w14:textId="77777777" w:rsidR="00C43138" w:rsidRPr="009B44F6" w:rsidRDefault="00C43138" w:rsidP="004563EA">
            <w:pPr>
              <w:numPr>
                <w:ilvl w:val="0"/>
                <w:numId w:val="160"/>
              </w:numPr>
              <w:spacing w:before="60" w:after="40"/>
              <w:jc w:val="right"/>
              <w:rPr>
                <w:rFonts w:eastAsia="Times New Roman"/>
              </w:rPr>
            </w:pPr>
          </w:p>
        </w:tc>
        <w:tc>
          <w:tcPr>
            <w:tcW w:w="5251" w:type="dxa"/>
          </w:tcPr>
          <w:p w14:paraId="5C59BA21" w14:textId="77777777" w:rsidR="00C43138" w:rsidRPr="009B44F6" w:rsidRDefault="00C43138" w:rsidP="00E055DA">
            <w:pPr>
              <w:spacing w:before="0"/>
              <w:contextualSpacing/>
              <w:jc w:val="left"/>
              <w:rPr>
                <w:rFonts w:eastAsia="Times New Roman"/>
                <w:szCs w:val="24"/>
              </w:rPr>
            </w:pPr>
            <w:r w:rsidRPr="009B44F6">
              <w:rPr>
                <w:rFonts w:eastAsia="Times New Roman"/>
                <w:b/>
                <w:szCs w:val="24"/>
              </w:rPr>
              <w:t>What</w:t>
            </w:r>
            <w:r w:rsidRPr="009B44F6">
              <w:rPr>
                <w:rFonts w:eastAsia="Times New Roman"/>
                <w:szCs w:val="24"/>
              </w:rPr>
              <w:t xml:space="preserve"> you can and can’t buy with the card</w:t>
            </w:r>
          </w:p>
        </w:tc>
        <w:tc>
          <w:tcPr>
            <w:tcW w:w="1039" w:type="dxa"/>
          </w:tcPr>
          <w:p w14:paraId="79465D13"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1039" w:type="dxa"/>
          </w:tcPr>
          <w:p w14:paraId="1B6DA0FC"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1040" w:type="dxa"/>
          </w:tcPr>
          <w:p w14:paraId="57C5996B"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r>
      <w:tr w:rsidR="00C43138" w:rsidRPr="009B44F6" w14:paraId="61B60883" w14:textId="77777777" w:rsidTr="006E4A52">
        <w:trPr>
          <w:trHeight w:val="419"/>
        </w:trPr>
        <w:tc>
          <w:tcPr>
            <w:tcW w:w="840" w:type="dxa"/>
          </w:tcPr>
          <w:p w14:paraId="34BECB16" w14:textId="77777777" w:rsidR="00C43138" w:rsidRPr="009B44F6" w:rsidRDefault="00C43138" w:rsidP="004563EA">
            <w:pPr>
              <w:numPr>
                <w:ilvl w:val="0"/>
                <w:numId w:val="160"/>
              </w:numPr>
              <w:spacing w:before="60" w:after="40"/>
              <w:jc w:val="right"/>
              <w:rPr>
                <w:rFonts w:eastAsia="Times New Roman"/>
              </w:rPr>
            </w:pPr>
          </w:p>
        </w:tc>
        <w:tc>
          <w:tcPr>
            <w:tcW w:w="5251" w:type="dxa"/>
          </w:tcPr>
          <w:p w14:paraId="1681E535" w14:textId="77777777" w:rsidR="00C43138" w:rsidRPr="009B44F6" w:rsidRDefault="00C43138" w:rsidP="00E055DA">
            <w:pPr>
              <w:spacing w:before="0"/>
              <w:contextualSpacing/>
              <w:jc w:val="left"/>
              <w:rPr>
                <w:rFonts w:eastAsia="Times New Roman"/>
                <w:szCs w:val="24"/>
              </w:rPr>
            </w:pPr>
            <w:r w:rsidRPr="009B44F6">
              <w:rPr>
                <w:rFonts w:eastAsia="Times New Roman"/>
                <w:szCs w:val="24"/>
              </w:rPr>
              <w:t xml:space="preserve">The </w:t>
            </w:r>
            <w:r w:rsidRPr="009B44F6">
              <w:rPr>
                <w:rFonts w:eastAsia="Times New Roman"/>
                <w:b/>
                <w:szCs w:val="24"/>
              </w:rPr>
              <w:t>types of places or where</w:t>
            </w:r>
            <w:r w:rsidRPr="009B44F6">
              <w:rPr>
                <w:rFonts w:eastAsia="Times New Roman"/>
                <w:szCs w:val="24"/>
              </w:rPr>
              <w:t xml:space="preserve"> you can and can’t use the card</w:t>
            </w:r>
          </w:p>
        </w:tc>
        <w:tc>
          <w:tcPr>
            <w:tcW w:w="1039" w:type="dxa"/>
          </w:tcPr>
          <w:p w14:paraId="1042F068"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1039" w:type="dxa"/>
          </w:tcPr>
          <w:p w14:paraId="730D8A90"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1040" w:type="dxa"/>
          </w:tcPr>
          <w:p w14:paraId="6989ACC6"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r>
      <w:tr w:rsidR="00C43138" w:rsidRPr="009B44F6" w14:paraId="44ADD263" w14:textId="77777777" w:rsidTr="006E4A52">
        <w:trPr>
          <w:trHeight w:val="403"/>
        </w:trPr>
        <w:tc>
          <w:tcPr>
            <w:tcW w:w="840" w:type="dxa"/>
          </w:tcPr>
          <w:p w14:paraId="1F71689A" w14:textId="77777777" w:rsidR="00C43138" w:rsidRPr="009B44F6" w:rsidRDefault="00C43138" w:rsidP="004563EA">
            <w:pPr>
              <w:numPr>
                <w:ilvl w:val="0"/>
                <w:numId w:val="160"/>
              </w:numPr>
              <w:spacing w:before="60" w:after="40"/>
              <w:jc w:val="right"/>
              <w:rPr>
                <w:rFonts w:eastAsia="Times New Roman"/>
              </w:rPr>
            </w:pPr>
          </w:p>
        </w:tc>
        <w:tc>
          <w:tcPr>
            <w:tcW w:w="5251" w:type="dxa"/>
          </w:tcPr>
          <w:p w14:paraId="5CC69BB5" w14:textId="77777777" w:rsidR="00C43138" w:rsidRPr="009B44F6" w:rsidRDefault="00C43138" w:rsidP="00E055DA">
            <w:pPr>
              <w:spacing w:before="0"/>
              <w:contextualSpacing/>
              <w:jc w:val="left"/>
              <w:rPr>
                <w:rFonts w:eastAsia="Times New Roman"/>
                <w:szCs w:val="24"/>
              </w:rPr>
            </w:pPr>
            <w:r w:rsidRPr="009B44F6">
              <w:rPr>
                <w:rFonts w:eastAsia="Times New Roman"/>
                <w:szCs w:val="24"/>
              </w:rPr>
              <w:t xml:space="preserve">What to do if the card is </w:t>
            </w:r>
            <w:r w:rsidRPr="009B44F6">
              <w:rPr>
                <w:rFonts w:eastAsia="Times New Roman"/>
                <w:b/>
                <w:szCs w:val="24"/>
              </w:rPr>
              <w:t>lost or stolen</w:t>
            </w:r>
          </w:p>
        </w:tc>
        <w:tc>
          <w:tcPr>
            <w:tcW w:w="1039" w:type="dxa"/>
          </w:tcPr>
          <w:p w14:paraId="4A505EB2" w14:textId="77777777" w:rsidR="00C43138" w:rsidRPr="009B44F6" w:rsidRDefault="00C43138" w:rsidP="00E055DA">
            <w:pPr>
              <w:spacing w:before="0"/>
              <w:jc w:val="left"/>
              <w:rPr>
                <w:rFonts w:eastAsia="Times New Roman"/>
                <w:color w:val="000000"/>
              </w:rPr>
            </w:pPr>
            <w:r w:rsidRPr="009B44F6">
              <w:rPr>
                <w:rFonts w:eastAsia="Times New Roman" w:cs="Arial"/>
                <w:color w:val="000000"/>
              </w:rPr>
              <w:t>1</w:t>
            </w:r>
          </w:p>
        </w:tc>
        <w:tc>
          <w:tcPr>
            <w:tcW w:w="1039" w:type="dxa"/>
          </w:tcPr>
          <w:p w14:paraId="084DBABE" w14:textId="77777777" w:rsidR="00C43138" w:rsidRPr="009B44F6" w:rsidRDefault="00C43138" w:rsidP="00E055DA">
            <w:pPr>
              <w:spacing w:before="0"/>
              <w:jc w:val="left"/>
              <w:rPr>
                <w:rFonts w:eastAsia="Times New Roman"/>
                <w:color w:val="000000"/>
              </w:rPr>
            </w:pPr>
            <w:r w:rsidRPr="009B44F6">
              <w:rPr>
                <w:rFonts w:eastAsia="Times New Roman"/>
                <w:color w:val="000000"/>
              </w:rPr>
              <w:t>2</w:t>
            </w:r>
          </w:p>
        </w:tc>
        <w:tc>
          <w:tcPr>
            <w:tcW w:w="1040" w:type="dxa"/>
          </w:tcPr>
          <w:p w14:paraId="2901C9F7" w14:textId="77777777" w:rsidR="00C43138" w:rsidRPr="009B44F6" w:rsidRDefault="00C43138" w:rsidP="00E055DA">
            <w:pPr>
              <w:spacing w:before="0"/>
              <w:jc w:val="left"/>
              <w:rPr>
                <w:rFonts w:eastAsia="Times New Roman"/>
                <w:color w:val="000000"/>
              </w:rPr>
            </w:pPr>
            <w:r w:rsidRPr="009B44F6">
              <w:rPr>
                <w:rFonts w:eastAsia="Times New Roman" w:cs="Arial"/>
                <w:color w:val="000000"/>
              </w:rPr>
              <w:t>98</w:t>
            </w:r>
          </w:p>
        </w:tc>
      </w:tr>
    </w:tbl>
    <w:p w14:paraId="5B6CE8A5"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5245"/>
        <w:gridCol w:w="1039"/>
        <w:gridCol w:w="1039"/>
        <w:gridCol w:w="1040"/>
      </w:tblGrid>
      <w:tr w:rsidR="00C43138" w:rsidRPr="009B44F6" w14:paraId="7AE4E9FD" w14:textId="77777777" w:rsidTr="006E4A52">
        <w:trPr>
          <w:trHeight w:val="369"/>
          <w:tblHeader/>
        </w:trPr>
        <w:tc>
          <w:tcPr>
            <w:tcW w:w="846" w:type="dxa"/>
          </w:tcPr>
          <w:p w14:paraId="7C25E31F" w14:textId="77777777" w:rsidR="00C43138" w:rsidRPr="009B44F6" w:rsidRDefault="00C43138" w:rsidP="004563EA">
            <w:pPr>
              <w:numPr>
                <w:ilvl w:val="0"/>
                <w:numId w:val="198"/>
              </w:numPr>
              <w:spacing w:before="60" w:after="40"/>
              <w:jc w:val="left"/>
              <w:rPr>
                <w:rFonts w:eastAsia="Times New Roman"/>
                <w:b/>
                <w:color w:val="000000"/>
              </w:rPr>
            </w:pPr>
          </w:p>
        </w:tc>
        <w:tc>
          <w:tcPr>
            <w:tcW w:w="5245" w:type="dxa"/>
          </w:tcPr>
          <w:p w14:paraId="54870CA7" w14:textId="77777777" w:rsidR="00C43138" w:rsidRPr="009B44F6" w:rsidRDefault="00C43138" w:rsidP="00E055DA">
            <w:pPr>
              <w:spacing w:before="0"/>
              <w:jc w:val="left"/>
              <w:rPr>
                <w:rFonts w:eastAsia="Times New Roman"/>
                <w:b/>
                <w:color w:val="000000"/>
              </w:rPr>
            </w:pPr>
            <w:r w:rsidRPr="009B44F6">
              <w:rPr>
                <w:rFonts w:eastAsia="Times New Roman" w:cs="Arial"/>
                <w:b/>
                <w:color w:val="000000"/>
              </w:rPr>
              <w:t>Before this survey, did you know that ….</w:t>
            </w:r>
            <w:r w:rsidRPr="009B44F6">
              <w:rPr>
                <w:rFonts w:eastAsia="Times New Roman"/>
                <w:b/>
                <w:color w:val="000000"/>
              </w:rPr>
              <w:t xml:space="preserve"> </w:t>
            </w:r>
            <w:r w:rsidRPr="009B44F6">
              <w:rPr>
                <w:rFonts w:eastAsia="Times New Roman"/>
                <w:b/>
                <w:color w:val="00B050"/>
              </w:rPr>
              <w:t>ROTATE</w:t>
            </w:r>
          </w:p>
        </w:tc>
        <w:tc>
          <w:tcPr>
            <w:tcW w:w="1039" w:type="dxa"/>
          </w:tcPr>
          <w:p w14:paraId="5BFD4E30" w14:textId="77777777" w:rsidR="00C43138" w:rsidRPr="009B44F6" w:rsidRDefault="00C43138" w:rsidP="00E055DA">
            <w:pPr>
              <w:tabs>
                <w:tab w:val="left" w:pos="780"/>
              </w:tabs>
              <w:spacing w:before="60" w:after="40"/>
              <w:jc w:val="left"/>
              <w:rPr>
                <w:rFonts w:eastAsia="Times New Roman"/>
                <w:color w:val="000000"/>
              </w:rPr>
            </w:pPr>
            <w:r w:rsidRPr="009B44F6">
              <w:rPr>
                <w:rFonts w:eastAsia="Times New Roman"/>
                <w:color w:val="000000"/>
              </w:rPr>
              <w:t xml:space="preserve">Yes </w:t>
            </w:r>
            <w:r>
              <w:rPr>
                <w:rFonts w:eastAsia="Times New Roman"/>
                <w:color w:val="000000"/>
              </w:rPr>
              <w:tab/>
            </w:r>
          </w:p>
        </w:tc>
        <w:tc>
          <w:tcPr>
            <w:tcW w:w="1039" w:type="dxa"/>
          </w:tcPr>
          <w:p w14:paraId="1FAD7A61"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No</w:t>
            </w:r>
          </w:p>
        </w:tc>
        <w:tc>
          <w:tcPr>
            <w:tcW w:w="1040" w:type="dxa"/>
          </w:tcPr>
          <w:p w14:paraId="5D3CA724"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Refused</w:t>
            </w:r>
          </w:p>
        </w:tc>
      </w:tr>
      <w:tr w:rsidR="00C43138" w:rsidRPr="009B44F6" w14:paraId="770967B7" w14:textId="77777777" w:rsidTr="006E4A52">
        <w:trPr>
          <w:trHeight w:val="383"/>
        </w:trPr>
        <w:tc>
          <w:tcPr>
            <w:tcW w:w="846" w:type="dxa"/>
          </w:tcPr>
          <w:p w14:paraId="3AF18DEA" w14:textId="77777777" w:rsidR="00C43138" w:rsidRPr="009B44F6" w:rsidRDefault="00C43138" w:rsidP="004563EA">
            <w:pPr>
              <w:numPr>
                <w:ilvl w:val="0"/>
                <w:numId w:val="152"/>
              </w:numPr>
              <w:spacing w:before="0"/>
              <w:jc w:val="right"/>
              <w:rPr>
                <w:rFonts w:eastAsia="Times New Roman"/>
              </w:rPr>
            </w:pPr>
          </w:p>
        </w:tc>
        <w:tc>
          <w:tcPr>
            <w:tcW w:w="5245" w:type="dxa"/>
          </w:tcPr>
          <w:p w14:paraId="5FDE1F59" w14:textId="77777777" w:rsidR="00C43138" w:rsidRPr="009B44F6" w:rsidRDefault="00C43138" w:rsidP="00E055DA">
            <w:pPr>
              <w:spacing w:before="0"/>
              <w:jc w:val="left"/>
              <w:rPr>
                <w:rFonts w:eastAsia="Times New Roman" w:cs="Calibri"/>
                <w:szCs w:val="24"/>
                <w:lang w:eastAsia="en-US"/>
              </w:rPr>
            </w:pPr>
            <w:r w:rsidRPr="009B44F6">
              <w:rPr>
                <w:rFonts w:eastAsia="Times New Roman" w:cs="Calibri"/>
                <w:szCs w:val="24"/>
                <w:lang w:eastAsia="en-US"/>
              </w:rPr>
              <w:t xml:space="preserve">You </w:t>
            </w:r>
            <w:r w:rsidRPr="009B44F6">
              <w:rPr>
                <w:rFonts w:eastAsia="Times New Roman" w:cs="Calibri"/>
                <w:b/>
                <w:szCs w:val="24"/>
                <w:lang w:eastAsia="en-US"/>
              </w:rPr>
              <w:t>can’t buy alcohol or grog</w:t>
            </w:r>
            <w:r w:rsidRPr="009B44F6">
              <w:rPr>
                <w:rFonts w:eastAsia="Times New Roman" w:cs="Calibri"/>
                <w:szCs w:val="24"/>
                <w:lang w:eastAsia="en-US"/>
              </w:rPr>
              <w:t xml:space="preserve"> with the card </w:t>
            </w:r>
          </w:p>
        </w:tc>
        <w:tc>
          <w:tcPr>
            <w:tcW w:w="1039" w:type="dxa"/>
          </w:tcPr>
          <w:p w14:paraId="67659543"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1039" w:type="dxa"/>
          </w:tcPr>
          <w:p w14:paraId="3F1C15D0" w14:textId="77777777" w:rsidR="00C43138" w:rsidRPr="009B44F6" w:rsidRDefault="00C43138" w:rsidP="00E055DA">
            <w:pPr>
              <w:spacing w:before="0"/>
              <w:jc w:val="left"/>
              <w:rPr>
                <w:rFonts w:eastAsia="Times New Roman"/>
                <w:color w:val="000000"/>
              </w:rPr>
            </w:pPr>
            <w:r w:rsidRPr="009B44F6">
              <w:rPr>
                <w:rFonts w:eastAsia="Times New Roman" w:cs="Arial"/>
                <w:color w:val="000000"/>
              </w:rPr>
              <w:t>2</w:t>
            </w:r>
          </w:p>
        </w:tc>
        <w:tc>
          <w:tcPr>
            <w:tcW w:w="1040" w:type="dxa"/>
          </w:tcPr>
          <w:p w14:paraId="337DAAAC"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r w:rsidR="00C43138" w:rsidRPr="009B44F6" w14:paraId="4FD7CC36" w14:textId="77777777" w:rsidTr="006E4A52">
        <w:trPr>
          <w:trHeight w:val="383"/>
        </w:trPr>
        <w:tc>
          <w:tcPr>
            <w:tcW w:w="846" w:type="dxa"/>
          </w:tcPr>
          <w:p w14:paraId="3EDCD283" w14:textId="77777777" w:rsidR="00C43138" w:rsidRPr="009B44F6" w:rsidRDefault="00C43138" w:rsidP="004563EA">
            <w:pPr>
              <w:numPr>
                <w:ilvl w:val="0"/>
                <w:numId w:val="152"/>
              </w:numPr>
              <w:spacing w:before="0"/>
              <w:jc w:val="right"/>
              <w:rPr>
                <w:rFonts w:eastAsia="Times New Roman"/>
              </w:rPr>
            </w:pPr>
          </w:p>
        </w:tc>
        <w:tc>
          <w:tcPr>
            <w:tcW w:w="5245" w:type="dxa"/>
          </w:tcPr>
          <w:p w14:paraId="3884CF52" w14:textId="77777777" w:rsidR="00C43138" w:rsidRPr="009B44F6" w:rsidRDefault="00C43138" w:rsidP="00E055DA">
            <w:pPr>
              <w:spacing w:before="0"/>
              <w:jc w:val="left"/>
              <w:rPr>
                <w:rFonts w:eastAsia="Times New Roman" w:cs="Calibri"/>
                <w:szCs w:val="24"/>
                <w:lang w:eastAsia="en-US"/>
              </w:rPr>
            </w:pPr>
            <w:r w:rsidRPr="009B44F6">
              <w:rPr>
                <w:rFonts w:eastAsia="Times New Roman" w:cs="Calibri"/>
                <w:szCs w:val="24"/>
                <w:lang w:eastAsia="en-US"/>
              </w:rPr>
              <w:t xml:space="preserve">You </w:t>
            </w:r>
            <w:r w:rsidRPr="009B44F6">
              <w:rPr>
                <w:rFonts w:eastAsia="Times New Roman" w:cs="Calibri"/>
                <w:b/>
                <w:szCs w:val="24"/>
                <w:lang w:eastAsia="en-US"/>
              </w:rPr>
              <w:t>can’t use the card to make bets</w:t>
            </w:r>
            <w:r w:rsidRPr="009B44F6">
              <w:rPr>
                <w:rFonts w:eastAsia="Times New Roman" w:cs="Calibri"/>
                <w:szCs w:val="24"/>
                <w:lang w:eastAsia="en-US"/>
              </w:rPr>
              <w:t xml:space="preserve"> or for other types of gambling </w:t>
            </w:r>
          </w:p>
        </w:tc>
        <w:tc>
          <w:tcPr>
            <w:tcW w:w="1039" w:type="dxa"/>
          </w:tcPr>
          <w:p w14:paraId="5A124D8F"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1039" w:type="dxa"/>
          </w:tcPr>
          <w:p w14:paraId="0B365FD0"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1040" w:type="dxa"/>
          </w:tcPr>
          <w:p w14:paraId="40066184"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r w:rsidR="00C43138" w:rsidRPr="009B44F6" w14:paraId="244C73A3" w14:textId="77777777" w:rsidTr="006E4A52">
        <w:trPr>
          <w:trHeight w:val="383"/>
        </w:trPr>
        <w:tc>
          <w:tcPr>
            <w:tcW w:w="846" w:type="dxa"/>
          </w:tcPr>
          <w:p w14:paraId="24C2037E" w14:textId="77777777" w:rsidR="00C43138" w:rsidRPr="009B44F6" w:rsidRDefault="00C43138" w:rsidP="004563EA">
            <w:pPr>
              <w:numPr>
                <w:ilvl w:val="0"/>
                <w:numId w:val="152"/>
              </w:numPr>
              <w:spacing w:before="0"/>
              <w:jc w:val="right"/>
              <w:rPr>
                <w:rFonts w:eastAsia="Times New Roman"/>
              </w:rPr>
            </w:pPr>
          </w:p>
        </w:tc>
        <w:tc>
          <w:tcPr>
            <w:tcW w:w="5245" w:type="dxa"/>
          </w:tcPr>
          <w:p w14:paraId="420CC460" w14:textId="77777777" w:rsidR="00C43138" w:rsidRPr="009B44F6" w:rsidRDefault="00C43138" w:rsidP="00E055DA">
            <w:pPr>
              <w:spacing w:before="0"/>
              <w:jc w:val="left"/>
              <w:rPr>
                <w:rFonts w:eastAsia="Times New Roman" w:cs="Calibri"/>
                <w:szCs w:val="24"/>
                <w:lang w:eastAsia="en-US"/>
              </w:rPr>
            </w:pPr>
            <w:r w:rsidRPr="009B44F6">
              <w:rPr>
                <w:rFonts w:eastAsia="Times New Roman"/>
                <w:szCs w:val="24"/>
              </w:rPr>
              <w:t xml:space="preserve">You can use the card </w:t>
            </w:r>
            <w:r w:rsidRPr="009B44F6">
              <w:rPr>
                <w:rFonts w:eastAsia="Times New Roman"/>
                <w:b/>
                <w:szCs w:val="24"/>
              </w:rPr>
              <w:t>in most places where Visa cards are accepted</w:t>
            </w:r>
            <w:r w:rsidRPr="009B44F6">
              <w:rPr>
                <w:rFonts w:eastAsia="Times New Roman"/>
                <w:szCs w:val="24"/>
              </w:rPr>
              <w:t xml:space="preserve">, including online or on the internet </w:t>
            </w:r>
          </w:p>
        </w:tc>
        <w:tc>
          <w:tcPr>
            <w:tcW w:w="1039" w:type="dxa"/>
          </w:tcPr>
          <w:p w14:paraId="7ED67B47"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1039" w:type="dxa"/>
          </w:tcPr>
          <w:p w14:paraId="05443BEC"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1040" w:type="dxa"/>
          </w:tcPr>
          <w:p w14:paraId="25BB7A38"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r w:rsidR="00C43138" w:rsidRPr="009B44F6" w14:paraId="1B0211BB" w14:textId="77777777" w:rsidTr="006E4A52">
        <w:trPr>
          <w:trHeight w:val="383"/>
        </w:trPr>
        <w:tc>
          <w:tcPr>
            <w:tcW w:w="846" w:type="dxa"/>
          </w:tcPr>
          <w:p w14:paraId="23FCFE05" w14:textId="77777777" w:rsidR="00C43138" w:rsidRPr="009B44F6" w:rsidRDefault="00C43138" w:rsidP="004563EA">
            <w:pPr>
              <w:numPr>
                <w:ilvl w:val="0"/>
                <w:numId w:val="152"/>
              </w:numPr>
              <w:spacing w:before="0"/>
              <w:jc w:val="right"/>
              <w:rPr>
                <w:rFonts w:eastAsia="Times New Roman"/>
              </w:rPr>
            </w:pPr>
          </w:p>
        </w:tc>
        <w:tc>
          <w:tcPr>
            <w:tcW w:w="5245" w:type="dxa"/>
          </w:tcPr>
          <w:p w14:paraId="3BA9DC6F" w14:textId="77777777" w:rsidR="00C43138" w:rsidRPr="009B44F6" w:rsidRDefault="00C43138" w:rsidP="00E055DA">
            <w:pPr>
              <w:spacing w:before="0"/>
              <w:jc w:val="left"/>
              <w:rPr>
                <w:rFonts w:eastAsia="Times New Roman" w:cs="Calibri"/>
                <w:szCs w:val="24"/>
                <w:lang w:eastAsia="en-US"/>
              </w:rPr>
            </w:pPr>
            <w:r w:rsidRPr="009B44F6">
              <w:rPr>
                <w:rFonts w:eastAsia="Times New Roman"/>
                <w:szCs w:val="24"/>
              </w:rPr>
              <w:t xml:space="preserve">You can use the card to make </w:t>
            </w:r>
            <w:r w:rsidRPr="009B44F6">
              <w:rPr>
                <w:rFonts w:eastAsia="Times New Roman"/>
                <w:b/>
                <w:szCs w:val="24"/>
              </w:rPr>
              <w:t>online payment transfers</w:t>
            </w:r>
            <w:r w:rsidRPr="009B44F6">
              <w:rPr>
                <w:rFonts w:eastAsia="Times New Roman"/>
                <w:szCs w:val="24"/>
              </w:rPr>
              <w:t xml:space="preserve"> to pay bills, for housing and other expenses</w:t>
            </w:r>
          </w:p>
        </w:tc>
        <w:tc>
          <w:tcPr>
            <w:tcW w:w="1039" w:type="dxa"/>
          </w:tcPr>
          <w:p w14:paraId="7E7A6743"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1039" w:type="dxa"/>
          </w:tcPr>
          <w:p w14:paraId="38D8667B"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1040" w:type="dxa"/>
          </w:tcPr>
          <w:p w14:paraId="60E06150"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bl>
    <w:p w14:paraId="396EFA57"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25"/>
        <w:gridCol w:w="7250"/>
        <w:gridCol w:w="1134"/>
      </w:tblGrid>
      <w:tr w:rsidR="00C43138" w:rsidRPr="009B44F6" w14:paraId="5F555171" w14:textId="77777777" w:rsidTr="00731B14">
        <w:trPr>
          <w:trHeight w:val="395"/>
        </w:trPr>
        <w:tc>
          <w:tcPr>
            <w:tcW w:w="825" w:type="dxa"/>
          </w:tcPr>
          <w:p w14:paraId="7186B96A" w14:textId="77777777" w:rsidR="00C43138" w:rsidRPr="009B44F6" w:rsidRDefault="00C43138" w:rsidP="004563EA">
            <w:pPr>
              <w:numPr>
                <w:ilvl w:val="0"/>
                <w:numId w:val="199"/>
              </w:numPr>
              <w:spacing w:before="60" w:after="40"/>
              <w:jc w:val="left"/>
              <w:rPr>
                <w:rFonts w:eastAsia="Times New Roman"/>
                <w:b/>
                <w:color w:val="000000"/>
              </w:rPr>
            </w:pPr>
          </w:p>
        </w:tc>
        <w:tc>
          <w:tcPr>
            <w:tcW w:w="7250" w:type="dxa"/>
          </w:tcPr>
          <w:p w14:paraId="5884013B" w14:textId="77777777" w:rsidR="00C43138" w:rsidRPr="009B44F6" w:rsidRDefault="00C43138" w:rsidP="00E055DA">
            <w:pPr>
              <w:spacing w:before="0"/>
              <w:ind w:left="360" w:hanging="360"/>
              <w:rPr>
                <w:rFonts w:eastAsia="Times New Roman"/>
                <w:b/>
                <w:color w:val="000000"/>
              </w:rPr>
            </w:pPr>
            <w:r w:rsidRPr="009B44F6">
              <w:rPr>
                <w:rFonts w:eastAsia="Times New Roman" w:cs="Arial"/>
                <w:b/>
                <w:color w:val="000000"/>
              </w:rPr>
              <w:t xml:space="preserve">Since you started using the card, have you had to change where or how you shop?  </w:t>
            </w:r>
            <w:r w:rsidRPr="009B44F6">
              <w:rPr>
                <w:rFonts w:eastAsia="Times New Roman" w:cs="Arial"/>
                <w:b/>
                <w:color w:val="00B050"/>
              </w:rPr>
              <w:t xml:space="preserve">SINGLE RESPONSE  </w:t>
            </w:r>
          </w:p>
        </w:tc>
        <w:tc>
          <w:tcPr>
            <w:tcW w:w="1134" w:type="dxa"/>
          </w:tcPr>
          <w:p w14:paraId="5B3019A9" w14:textId="77777777" w:rsidR="00C43138" w:rsidRPr="009B44F6" w:rsidRDefault="00C43138" w:rsidP="00E055DA">
            <w:pPr>
              <w:spacing w:before="60" w:after="40"/>
              <w:jc w:val="left"/>
              <w:rPr>
                <w:rFonts w:eastAsia="Times New Roman"/>
                <w:color w:val="000000"/>
              </w:rPr>
            </w:pPr>
          </w:p>
        </w:tc>
      </w:tr>
      <w:tr w:rsidR="00C43138" w:rsidRPr="009B44F6" w14:paraId="09A04D98" w14:textId="77777777" w:rsidTr="00731B14">
        <w:trPr>
          <w:trHeight w:val="410"/>
        </w:trPr>
        <w:tc>
          <w:tcPr>
            <w:tcW w:w="825" w:type="dxa"/>
          </w:tcPr>
          <w:p w14:paraId="67224F37" w14:textId="77777777" w:rsidR="00C43138" w:rsidRPr="009B44F6" w:rsidRDefault="00C43138" w:rsidP="00E055DA">
            <w:pPr>
              <w:spacing w:before="60" w:after="40"/>
              <w:jc w:val="left"/>
              <w:rPr>
                <w:rFonts w:eastAsia="Times New Roman"/>
                <w:color w:val="000000"/>
              </w:rPr>
            </w:pPr>
          </w:p>
        </w:tc>
        <w:tc>
          <w:tcPr>
            <w:tcW w:w="7250" w:type="dxa"/>
          </w:tcPr>
          <w:p w14:paraId="2A45D1CA"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Yes</w:t>
            </w:r>
          </w:p>
        </w:tc>
        <w:tc>
          <w:tcPr>
            <w:tcW w:w="1134" w:type="dxa"/>
          </w:tcPr>
          <w:p w14:paraId="538DFFEF"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6F12451E" w14:textId="77777777" w:rsidTr="00731B14">
        <w:trPr>
          <w:trHeight w:val="395"/>
        </w:trPr>
        <w:tc>
          <w:tcPr>
            <w:tcW w:w="825" w:type="dxa"/>
          </w:tcPr>
          <w:p w14:paraId="65CD648F" w14:textId="77777777" w:rsidR="00C43138" w:rsidRPr="009B44F6" w:rsidRDefault="00C43138" w:rsidP="00E055DA">
            <w:pPr>
              <w:spacing w:before="60" w:after="40"/>
              <w:jc w:val="left"/>
              <w:rPr>
                <w:rFonts w:eastAsia="Times New Roman"/>
                <w:color w:val="000000"/>
              </w:rPr>
            </w:pPr>
          </w:p>
        </w:tc>
        <w:tc>
          <w:tcPr>
            <w:tcW w:w="7250" w:type="dxa"/>
          </w:tcPr>
          <w:p w14:paraId="13979F76"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No</w:t>
            </w:r>
          </w:p>
        </w:tc>
        <w:tc>
          <w:tcPr>
            <w:tcW w:w="1134" w:type="dxa"/>
          </w:tcPr>
          <w:p w14:paraId="3ACD3FB8"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2966906F" w14:textId="77777777" w:rsidTr="00731B14">
        <w:trPr>
          <w:trHeight w:val="395"/>
        </w:trPr>
        <w:tc>
          <w:tcPr>
            <w:tcW w:w="825" w:type="dxa"/>
          </w:tcPr>
          <w:p w14:paraId="2AF2707C" w14:textId="77777777" w:rsidR="00C43138" w:rsidRPr="009B44F6" w:rsidRDefault="00C43138" w:rsidP="00E055DA">
            <w:pPr>
              <w:spacing w:before="60" w:after="40"/>
              <w:jc w:val="left"/>
              <w:rPr>
                <w:rFonts w:eastAsia="Times New Roman"/>
                <w:color w:val="000000"/>
              </w:rPr>
            </w:pPr>
          </w:p>
        </w:tc>
        <w:tc>
          <w:tcPr>
            <w:tcW w:w="7250" w:type="dxa"/>
          </w:tcPr>
          <w:p w14:paraId="31D1FDC5"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Don’t know / not sure</w:t>
            </w:r>
          </w:p>
        </w:tc>
        <w:tc>
          <w:tcPr>
            <w:tcW w:w="1134" w:type="dxa"/>
          </w:tcPr>
          <w:p w14:paraId="6001354C"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bl>
    <w:p w14:paraId="5EBFB469" w14:textId="77777777" w:rsidR="00C43138" w:rsidRPr="009B44F6" w:rsidRDefault="00C43138" w:rsidP="00C43138">
      <w:pPr>
        <w:tabs>
          <w:tab w:val="num" w:pos="828"/>
          <w:tab w:val="left" w:pos="6204"/>
          <w:tab w:val="left" w:pos="7338"/>
          <w:tab w:val="left" w:pos="8472"/>
          <w:tab w:val="left" w:pos="9606"/>
        </w:tabs>
        <w:spacing w:before="0"/>
        <w:jc w:val="left"/>
        <w:rPr>
          <w:rFonts w:eastAsia="Times New Roman"/>
          <w:color w:val="000000"/>
        </w:rPr>
      </w:pPr>
    </w:p>
    <w:p w14:paraId="7B7901EC" w14:textId="77777777" w:rsidR="00C43138" w:rsidRPr="009B44F6" w:rsidRDefault="00C43138" w:rsidP="00C43138">
      <w:pPr>
        <w:spacing w:before="0"/>
        <w:jc w:val="left"/>
        <w:rPr>
          <w:rFonts w:eastAsia="Times New Roman" w:cs="Arial"/>
          <w:b/>
          <w:color w:val="00B050"/>
        </w:rPr>
      </w:pPr>
      <w:r w:rsidRPr="009B44F6">
        <w:rPr>
          <w:rFonts w:eastAsia="Times New Roman" w:cs="Arial"/>
          <w:b/>
          <w:color w:val="00B050"/>
        </w:rPr>
        <w:t xml:space="preserve">ASK ONLY IF </w:t>
      </w:r>
      <w:r w:rsidRPr="009B44F6">
        <w:rPr>
          <w:rFonts w:eastAsia="Times New Roman" w:cs="Arial"/>
          <w:b/>
          <w:color w:val="00B050"/>
        </w:rPr>
        <w:fldChar w:fldCharType="begin"/>
      </w:r>
      <w:r w:rsidRPr="009B44F6">
        <w:rPr>
          <w:rFonts w:eastAsia="Times New Roman" w:cs="Arial"/>
          <w:b/>
          <w:color w:val="00B050"/>
        </w:rPr>
        <w:instrText xml:space="preserve"> REF _Ref451965398 \r \h </w:instrText>
      </w:r>
      <w:r w:rsidRPr="009B44F6">
        <w:rPr>
          <w:rFonts w:eastAsia="Times New Roman" w:cs="Arial"/>
          <w:b/>
          <w:color w:val="00B050"/>
        </w:rPr>
      </w:r>
      <w:r w:rsidRPr="009B44F6">
        <w:rPr>
          <w:rFonts w:eastAsia="Times New Roman" w:cs="Arial"/>
          <w:b/>
          <w:color w:val="00B050"/>
        </w:rPr>
        <w:fldChar w:fldCharType="separate"/>
      </w:r>
      <w:r w:rsidR="00FA4DB2">
        <w:rPr>
          <w:rFonts w:eastAsia="Times New Roman" w:cs="Arial"/>
          <w:b/>
          <w:color w:val="00B050"/>
        </w:rPr>
        <w:t>22</w:t>
      </w:r>
      <w:r w:rsidRPr="009B44F6">
        <w:rPr>
          <w:rFonts w:eastAsia="Times New Roman" w:cs="Arial"/>
          <w:b/>
          <w:color w:val="00B050"/>
        </w:rPr>
        <w:fldChar w:fldCharType="end"/>
      </w:r>
      <w:r w:rsidRPr="009B44F6">
        <w:rPr>
          <w:rFonts w:eastAsia="Times New Roman" w:cs="Arial"/>
          <w:b/>
          <w:color w:val="00B050"/>
        </w:rPr>
        <w:t xml:space="preserve">=1 OTHERWISE SKIP TO </w:t>
      </w:r>
      <w:r w:rsidRPr="009B44F6">
        <w:rPr>
          <w:rFonts w:eastAsia="Times New Roman" w:cs="Arial"/>
          <w:b/>
          <w:color w:val="00B050"/>
        </w:rPr>
        <w:fldChar w:fldCharType="begin"/>
      </w:r>
      <w:r w:rsidRPr="009B44F6">
        <w:rPr>
          <w:rFonts w:eastAsia="Times New Roman" w:cs="Arial"/>
          <w:b/>
          <w:color w:val="00B050"/>
        </w:rPr>
        <w:instrText xml:space="preserve"> REF _Ref450739951 \r \h </w:instrText>
      </w:r>
      <w:r w:rsidRPr="009B44F6">
        <w:rPr>
          <w:rFonts w:eastAsia="Times New Roman" w:cs="Arial"/>
          <w:b/>
          <w:color w:val="00B050"/>
        </w:rPr>
      </w:r>
      <w:r w:rsidRPr="009B44F6">
        <w:rPr>
          <w:rFonts w:eastAsia="Times New Roman" w:cs="Arial"/>
          <w:b/>
          <w:color w:val="00B050"/>
        </w:rPr>
        <w:fldChar w:fldCharType="separate"/>
      </w:r>
      <w:r w:rsidR="00FA4DB2">
        <w:rPr>
          <w:rFonts w:eastAsia="Times New Roman" w:cs="Arial"/>
          <w:b/>
          <w:color w:val="00B050"/>
        </w:rPr>
        <w:t>24</w:t>
      </w:r>
      <w:r w:rsidRPr="009B44F6">
        <w:rPr>
          <w:rFonts w:eastAsia="Times New Roman" w:cs="Arial"/>
          <w:b/>
          <w:color w:val="00B050"/>
        </w:rPr>
        <w:fldChar w:fldCharType="end"/>
      </w: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46"/>
        <w:gridCol w:w="8363"/>
      </w:tblGrid>
      <w:tr w:rsidR="00C43138" w:rsidRPr="009B44F6" w14:paraId="51D6916D" w14:textId="77777777" w:rsidTr="006E4A52">
        <w:trPr>
          <w:trHeight w:val="428"/>
        </w:trPr>
        <w:tc>
          <w:tcPr>
            <w:tcW w:w="846" w:type="dxa"/>
          </w:tcPr>
          <w:p w14:paraId="6C4BBC82" w14:textId="77777777" w:rsidR="00C43138" w:rsidRPr="009B44F6" w:rsidRDefault="00C43138" w:rsidP="004563EA">
            <w:pPr>
              <w:numPr>
                <w:ilvl w:val="0"/>
                <w:numId w:val="199"/>
              </w:numPr>
              <w:spacing w:before="60" w:after="40"/>
              <w:jc w:val="left"/>
              <w:rPr>
                <w:rFonts w:eastAsia="Times New Roman"/>
                <w:b/>
                <w:color w:val="000000"/>
              </w:rPr>
            </w:pPr>
          </w:p>
        </w:tc>
        <w:tc>
          <w:tcPr>
            <w:tcW w:w="8363" w:type="dxa"/>
          </w:tcPr>
          <w:p w14:paraId="308BB825" w14:textId="77777777" w:rsidR="00C43138" w:rsidRPr="009B44F6" w:rsidRDefault="00C43138" w:rsidP="00E055DA">
            <w:pPr>
              <w:spacing w:before="0"/>
              <w:jc w:val="left"/>
              <w:rPr>
                <w:rFonts w:eastAsia="Times New Roman" w:cs="Arial"/>
                <w:b/>
                <w:color w:val="000000"/>
              </w:rPr>
            </w:pPr>
            <w:r w:rsidRPr="009B44F6">
              <w:rPr>
                <w:rFonts w:eastAsia="Times New Roman" w:cs="Arial"/>
                <w:b/>
                <w:color w:val="000000"/>
              </w:rPr>
              <w:t>Please tell me about these changes.</w:t>
            </w:r>
          </w:p>
          <w:p w14:paraId="7B243316" w14:textId="77777777" w:rsidR="00C43138" w:rsidRPr="009B44F6" w:rsidRDefault="00C43138" w:rsidP="00E055DA">
            <w:pPr>
              <w:spacing w:before="0"/>
              <w:jc w:val="left"/>
              <w:rPr>
                <w:rFonts w:eastAsia="Times New Roman"/>
                <w:b/>
                <w:color w:val="00B050"/>
              </w:rPr>
            </w:pPr>
            <w:r w:rsidRPr="009B44F6">
              <w:rPr>
                <w:rFonts w:eastAsia="Times New Roman" w:cs="Arial"/>
                <w:b/>
                <w:color w:val="00B050"/>
              </w:rPr>
              <w:t>Open-ended / free text  PROBE FULLY</w:t>
            </w:r>
          </w:p>
          <w:p w14:paraId="36C8D66B" w14:textId="77777777" w:rsidR="00C43138" w:rsidRPr="009B44F6" w:rsidRDefault="00C43138" w:rsidP="00E055DA">
            <w:pPr>
              <w:spacing w:before="0"/>
              <w:jc w:val="left"/>
              <w:rPr>
                <w:rFonts w:eastAsia="Times New Roman" w:cs="Arial"/>
                <w:b/>
                <w:color w:val="000000"/>
              </w:rPr>
            </w:pPr>
            <w:r w:rsidRPr="009B44F6">
              <w:rPr>
                <w:rFonts w:eastAsia="Times New Roman" w:cs="Arial"/>
                <w:b/>
                <w:color w:val="000000"/>
              </w:rPr>
              <w:t>___________________________________________________________</w:t>
            </w:r>
          </w:p>
        </w:tc>
      </w:tr>
    </w:tbl>
    <w:p w14:paraId="2F95D22C" w14:textId="77777777" w:rsidR="00C43138" w:rsidRPr="009B44F6" w:rsidRDefault="00C43138" w:rsidP="00C43138">
      <w:pPr>
        <w:spacing w:before="0"/>
        <w:jc w:val="left"/>
        <w:rPr>
          <w:rFonts w:eastAsia="Times New Roman"/>
          <w:color w:val="000000"/>
          <w:sz w:val="24"/>
          <w:szCs w:val="24"/>
        </w:rPr>
      </w:pPr>
      <w:r w:rsidRPr="009B44F6">
        <w:rPr>
          <w:rFonts w:eastAsia="Times New Roman"/>
          <w:sz w:val="24"/>
          <w:szCs w:val="24"/>
        </w:rPr>
        <w:br w:type="page"/>
      </w:r>
    </w:p>
    <w:p w14:paraId="21ACB814" w14:textId="77777777" w:rsidR="00C43138" w:rsidRPr="009B44F6"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9B44F6">
        <w:rPr>
          <w:rFonts w:eastAsia="Times New Roman"/>
          <w:b/>
          <w:sz w:val="24"/>
          <w:szCs w:val="24"/>
        </w:rPr>
        <w:lastRenderedPageBreak/>
        <w:t xml:space="preserve">SECTION C: </w:t>
      </w:r>
    </w:p>
    <w:p w14:paraId="7A1EA5CA" w14:textId="77777777" w:rsidR="00C43138" w:rsidRPr="009B44F6"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9B44F6">
        <w:rPr>
          <w:rFonts w:eastAsia="Times New Roman"/>
          <w:b/>
          <w:sz w:val="32"/>
          <w:szCs w:val="32"/>
        </w:rPr>
        <w:t>Profile of Current Behaviour and Attitudes</w:t>
      </w:r>
    </w:p>
    <w:p w14:paraId="04CB1E03" w14:textId="77777777" w:rsidR="00C43138" w:rsidRPr="009B44F6" w:rsidRDefault="00C43138" w:rsidP="00C43138">
      <w:pPr>
        <w:spacing w:before="60" w:after="40"/>
        <w:jc w:val="left"/>
        <w:rPr>
          <w:rFonts w:eastAsia="Times New Roman"/>
          <w:szCs w:val="24"/>
        </w:rPr>
      </w:pPr>
      <w:r w:rsidRPr="009B44F6">
        <w:rPr>
          <w:rFonts w:eastAsia="Times New Roman"/>
          <w:szCs w:val="24"/>
        </w:rPr>
        <w:t>Thanks for all that. The next few questions are about the last three months, so May, June and July.  They include questions about personal things, including your money situation, how much you gamble, how much alcohol you drink, whether you take drugs, whether you have been arrested, beaten up or robbed and how safe you feel in your community.  I’d just like to remind you that you don’t have to answer any of these questions.  You can skip any question that you are not comfortable answering.  You can stop talking if you want to any time.</w:t>
      </w:r>
    </w:p>
    <w:p w14:paraId="7F4B14A8"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15"/>
        <w:gridCol w:w="8394"/>
      </w:tblGrid>
      <w:tr w:rsidR="00C43138" w:rsidRPr="009B44F6" w14:paraId="59B277A7" w14:textId="77777777" w:rsidTr="006E4A52">
        <w:trPr>
          <w:trHeight w:val="392"/>
        </w:trPr>
        <w:tc>
          <w:tcPr>
            <w:tcW w:w="815" w:type="dxa"/>
          </w:tcPr>
          <w:p w14:paraId="7E645A61" w14:textId="77777777" w:rsidR="00C43138" w:rsidRPr="009B44F6" w:rsidRDefault="00C43138" w:rsidP="004563EA">
            <w:pPr>
              <w:numPr>
                <w:ilvl w:val="0"/>
                <w:numId w:val="195"/>
              </w:numPr>
              <w:spacing w:before="60" w:after="40"/>
              <w:jc w:val="left"/>
              <w:rPr>
                <w:rFonts w:eastAsia="Times New Roman"/>
                <w:b/>
                <w:color w:val="000000"/>
              </w:rPr>
            </w:pPr>
          </w:p>
        </w:tc>
        <w:tc>
          <w:tcPr>
            <w:tcW w:w="8394" w:type="dxa"/>
          </w:tcPr>
          <w:p w14:paraId="6AEC2410" w14:textId="77777777" w:rsidR="00C43138" w:rsidRPr="009B44F6" w:rsidRDefault="00C43138" w:rsidP="00E055DA">
            <w:pPr>
              <w:spacing w:before="0"/>
              <w:ind w:left="360"/>
              <w:jc w:val="left"/>
              <w:rPr>
                <w:rFonts w:eastAsia="Times New Roman"/>
                <w:b/>
                <w:color w:val="000000"/>
              </w:rPr>
            </w:pPr>
            <w:r w:rsidRPr="009B44F6">
              <w:rPr>
                <w:rFonts w:eastAsia="Times New Roman"/>
                <w:b/>
                <w:color w:val="000000"/>
              </w:rPr>
              <w:t xml:space="preserve">First, about some things that may or may not have happened to you.  In the last 3 months how often, if at all, did you…?  </w:t>
            </w:r>
          </w:p>
          <w:p w14:paraId="00305827" w14:textId="77777777" w:rsidR="00C43138" w:rsidRPr="009B44F6" w:rsidRDefault="00C43138" w:rsidP="00E055DA">
            <w:pPr>
              <w:spacing w:before="0"/>
              <w:ind w:left="459"/>
              <w:jc w:val="left"/>
              <w:rPr>
                <w:rFonts w:eastAsia="Times New Roman"/>
                <w:b/>
                <w:color w:val="000000"/>
              </w:rPr>
            </w:pPr>
            <w:r w:rsidRPr="009B44F6">
              <w:rPr>
                <w:rFonts w:eastAsia="Times New Roman"/>
                <w:b/>
                <w:color w:val="00B050"/>
              </w:rPr>
              <w:t>DO NOT ROTATE</w:t>
            </w:r>
          </w:p>
        </w:tc>
      </w:tr>
      <w:tr w:rsidR="00C43138" w:rsidRPr="009B44F6" w14:paraId="3CF77C8D" w14:textId="77777777" w:rsidTr="006E4A52">
        <w:trPr>
          <w:trHeight w:val="407"/>
        </w:trPr>
        <w:tc>
          <w:tcPr>
            <w:tcW w:w="815" w:type="dxa"/>
          </w:tcPr>
          <w:p w14:paraId="2EA5374F" w14:textId="77777777" w:rsidR="00C43138" w:rsidRPr="009B44F6" w:rsidRDefault="00C43138" w:rsidP="004563EA">
            <w:pPr>
              <w:numPr>
                <w:ilvl w:val="0"/>
                <w:numId w:val="159"/>
              </w:numPr>
              <w:spacing w:before="60" w:after="40"/>
              <w:jc w:val="left"/>
              <w:rPr>
                <w:rFonts w:eastAsia="Times New Roman"/>
              </w:rPr>
            </w:pPr>
          </w:p>
        </w:tc>
        <w:tc>
          <w:tcPr>
            <w:tcW w:w="8394" w:type="dxa"/>
          </w:tcPr>
          <w:p w14:paraId="13479A4F" w14:textId="77777777" w:rsidR="00C43138" w:rsidRPr="009B44F6" w:rsidRDefault="00C43138" w:rsidP="00E055DA">
            <w:pPr>
              <w:spacing w:before="60" w:after="40"/>
              <w:ind w:left="720" w:hanging="720"/>
              <w:jc w:val="left"/>
              <w:rPr>
                <w:rFonts w:eastAsia="Times New Roman"/>
              </w:rPr>
            </w:pPr>
            <w:r w:rsidRPr="009B44F6">
              <w:rPr>
                <w:rFonts w:eastAsia="Times New Roman"/>
              </w:rPr>
              <w:t>Run out of money to buy food</w:t>
            </w:r>
          </w:p>
        </w:tc>
      </w:tr>
      <w:tr w:rsidR="00C43138" w:rsidRPr="009B44F6" w14:paraId="659A61A4" w14:textId="77777777" w:rsidTr="006E4A52">
        <w:trPr>
          <w:trHeight w:val="392"/>
        </w:trPr>
        <w:tc>
          <w:tcPr>
            <w:tcW w:w="815" w:type="dxa"/>
          </w:tcPr>
          <w:p w14:paraId="7D71FB5F" w14:textId="77777777" w:rsidR="00C43138" w:rsidRPr="009B44F6" w:rsidRDefault="00C43138" w:rsidP="004563EA">
            <w:pPr>
              <w:numPr>
                <w:ilvl w:val="0"/>
                <w:numId w:val="159"/>
              </w:numPr>
              <w:spacing w:before="60" w:after="40"/>
              <w:jc w:val="left"/>
              <w:rPr>
                <w:rFonts w:eastAsia="Times New Roman"/>
              </w:rPr>
            </w:pPr>
          </w:p>
        </w:tc>
        <w:tc>
          <w:tcPr>
            <w:tcW w:w="8394" w:type="dxa"/>
          </w:tcPr>
          <w:p w14:paraId="18C556A9" w14:textId="77777777" w:rsidR="00C43138" w:rsidRPr="009B44F6" w:rsidRDefault="00C43138" w:rsidP="00E055DA">
            <w:pPr>
              <w:spacing w:before="60" w:after="40"/>
              <w:jc w:val="left"/>
              <w:rPr>
                <w:rFonts w:eastAsia="Times New Roman"/>
              </w:rPr>
            </w:pPr>
            <w:r w:rsidRPr="009B44F6">
              <w:rPr>
                <w:rFonts w:eastAsia="Times New Roman" w:cs="Arial"/>
              </w:rPr>
              <w:t>Not have money to pay rent or your mortgage on time</w:t>
            </w:r>
          </w:p>
        </w:tc>
      </w:tr>
      <w:tr w:rsidR="00C43138" w:rsidRPr="009B44F6" w14:paraId="024419E6" w14:textId="77777777" w:rsidTr="006E4A52">
        <w:trPr>
          <w:trHeight w:val="392"/>
        </w:trPr>
        <w:tc>
          <w:tcPr>
            <w:tcW w:w="815" w:type="dxa"/>
          </w:tcPr>
          <w:p w14:paraId="6EA0BF05" w14:textId="77777777" w:rsidR="00C43138" w:rsidRPr="009B44F6" w:rsidRDefault="00C43138" w:rsidP="004563EA">
            <w:pPr>
              <w:numPr>
                <w:ilvl w:val="0"/>
                <w:numId w:val="159"/>
              </w:numPr>
              <w:spacing w:before="60" w:after="40"/>
              <w:jc w:val="left"/>
              <w:rPr>
                <w:rFonts w:eastAsia="Times New Roman"/>
              </w:rPr>
            </w:pPr>
          </w:p>
        </w:tc>
        <w:tc>
          <w:tcPr>
            <w:tcW w:w="8394" w:type="dxa"/>
          </w:tcPr>
          <w:p w14:paraId="27CD18FB" w14:textId="77777777" w:rsidR="00C43138" w:rsidRPr="009B44F6" w:rsidRDefault="00C43138" w:rsidP="00E055DA">
            <w:pPr>
              <w:spacing w:before="60" w:after="40"/>
              <w:jc w:val="left"/>
              <w:rPr>
                <w:rFonts w:eastAsia="Times New Roman"/>
              </w:rPr>
            </w:pPr>
            <w:r w:rsidRPr="009B44F6">
              <w:rPr>
                <w:rFonts w:eastAsia="Times New Roman" w:cs="Arial"/>
              </w:rPr>
              <w:t>Not have money to pay some other type of bill when it was due</w:t>
            </w:r>
          </w:p>
        </w:tc>
      </w:tr>
      <w:tr w:rsidR="00C43138" w:rsidRPr="009B44F6" w14:paraId="0E209489" w14:textId="77777777" w:rsidTr="006E4A52">
        <w:trPr>
          <w:trHeight w:val="392"/>
        </w:trPr>
        <w:tc>
          <w:tcPr>
            <w:tcW w:w="815" w:type="dxa"/>
          </w:tcPr>
          <w:p w14:paraId="09A22F53" w14:textId="77777777" w:rsidR="00C43138" w:rsidRPr="009B44F6" w:rsidRDefault="00C43138" w:rsidP="004563EA">
            <w:pPr>
              <w:numPr>
                <w:ilvl w:val="0"/>
                <w:numId w:val="159"/>
              </w:numPr>
              <w:spacing w:before="60" w:after="40"/>
              <w:jc w:val="left"/>
              <w:rPr>
                <w:rFonts w:eastAsia="Times New Roman"/>
              </w:rPr>
            </w:pPr>
          </w:p>
        </w:tc>
        <w:tc>
          <w:tcPr>
            <w:tcW w:w="8394" w:type="dxa"/>
          </w:tcPr>
          <w:p w14:paraId="2DFE416C" w14:textId="77777777" w:rsidR="00C43138" w:rsidRPr="009B44F6" w:rsidRDefault="00C43138" w:rsidP="00E055DA">
            <w:pPr>
              <w:spacing w:before="60" w:after="40"/>
              <w:jc w:val="left"/>
              <w:rPr>
                <w:rFonts w:eastAsia="Times New Roman" w:cs="Arial"/>
              </w:rPr>
            </w:pPr>
            <w:r w:rsidRPr="009B44F6">
              <w:rPr>
                <w:rFonts w:eastAsia="Times New Roman" w:cs="Arial"/>
              </w:rPr>
              <w:t xml:space="preserve">Run out of money to pay for things that your child/children needed for school, like books </w:t>
            </w:r>
            <w:r w:rsidRPr="009B44F6">
              <w:rPr>
                <w:rFonts w:eastAsia="Times New Roman" w:cs="Arial"/>
                <w:color w:val="00B050"/>
              </w:rPr>
              <w:t xml:space="preserve">[ONLY ASK IF CARING FOR CHILDREN AT </w:t>
            </w:r>
            <w:r w:rsidRPr="009B44F6">
              <w:rPr>
                <w:rFonts w:eastAsia="Times New Roman" w:cs="Arial"/>
                <w:color w:val="00B050"/>
              </w:rPr>
              <w:fldChar w:fldCharType="begin"/>
            </w:r>
            <w:r w:rsidRPr="009B44F6">
              <w:rPr>
                <w:rFonts w:eastAsia="Times New Roman" w:cs="Arial"/>
                <w:color w:val="00B050"/>
              </w:rPr>
              <w:instrText xml:space="preserve"> REF _Ref450731486 \r \h  \* MERGEFORMAT </w:instrText>
            </w:r>
            <w:r w:rsidRPr="009B44F6">
              <w:rPr>
                <w:rFonts w:eastAsia="Times New Roman" w:cs="Arial"/>
                <w:color w:val="00B050"/>
              </w:rPr>
            </w:r>
            <w:r w:rsidRPr="009B44F6">
              <w:rPr>
                <w:rFonts w:eastAsia="Times New Roman" w:cs="Arial"/>
                <w:color w:val="00B050"/>
              </w:rPr>
              <w:fldChar w:fldCharType="separate"/>
            </w:r>
            <w:r w:rsidR="00FA4DB2">
              <w:rPr>
                <w:rFonts w:eastAsia="Times New Roman" w:cs="Arial"/>
                <w:color w:val="00B050"/>
              </w:rPr>
              <w:t>9</w:t>
            </w:r>
            <w:r w:rsidRPr="009B44F6">
              <w:rPr>
                <w:rFonts w:eastAsia="Times New Roman" w:cs="Arial"/>
                <w:color w:val="00B050"/>
              </w:rPr>
              <w:fldChar w:fldCharType="end"/>
            </w:r>
            <w:r w:rsidRPr="009B44F6">
              <w:rPr>
                <w:rFonts w:eastAsia="Times New Roman" w:cs="Arial"/>
                <w:color w:val="00B050"/>
              </w:rPr>
              <w:t>]</w:t>
            </w:r>
          </w:p>
        </w:tc>
      </w:tr>
      <w:tr w:rsidR="00C43138" w:rsidRPr="009B44F6" w14:paraId="1DD645BD" w14:textId="77777777" w:rsidTr="006E4A52">
        <w:trPr>
          <w:trHeight w:val="392"/>
        </w:trPr>
        <w:tc>
          <w:tcPr>
            <w:tcW w:w="815" w:type="dxa"/>
          </w:tcPr>
          <w:p w14:paraId="12EEFADD" w14:textId="77777777" w:rsidR="00C43138" w:rsidRPr="009B44F6" w:rsidRDefault="00C43138" w:rsidP="004563EA">
            <w:pPr>
              <w:numPr>
                <w:ilvl w:val="0"/>
                <w:numId w:val="159"/>
              </w:numPr>
              <w:spacing w:before="60" w:after="40"/>
              <w:jc w:val="left"/>
              <w:rPr>
                <w:rFonts w:eastAsia="Times New Roman"/>
              </w:rPr>
            </w:pPr>
          </w:p>
        </w:tc>
        <w:tc>
          <w:tcPr>
            <w:tcW w:w="8394" w:type="dxa"/>
          </w:tcPr>
          <w:p w14:paraId="751ABD1F" w14:textId="77777777" w:rsidR="00C43138" w:rsidRPr="009B44F6" w:rsidRDefault="00C43138" w:rsidP="00E055DA">
            <w:pPr>
              <w:spacing w:before="60" w:after="40"/>
              <w:jc w:val="left"/>
              <w:rPr>
                <w:rFonts w:eastAsia="Times New Roman" w:cs="Arial"/>
              </w:rPr>
            </w:pPr>
            <w:r w:rsidRPr="009B44F6">
              <w:rPr>
                <w:rFonts w:eastAsia="Times New Roman" w:cs="Arial"/>
              </w:rPr>
              <w:t xml:space="preserve">Run out of money to pay for essential (non-food) items for your children, such as nappies, clothes and medicine </w:t>
            </w:r>
            <w:r w:rsidRPr="009B44F6">
              <w:rPr>
                <w:rFonts w:eastAsia="Times New Roman" w:cs="Arial"/>
                <w:color w:val="00B050"/>
              </w:rPr>
              <w:t xml:space="preserve">[ONLY ASK IF CARING FOR CHILDREN AT </w:t>
            </w:r>
            <w:r w:rsidRPr="009B44F6">
              <w:rPr>
                <w:rFonts w:eastAsia="Times New Roman" w:cs="Arial"/>
                <w:color w:val="00B050"/>
              </w:rPr>
              <w:fldChar w:fldCharType="begin"/>
            </w:r>
            <w:r w:rsidRPr="009B44F6">
              <w:rPr>
                <w:rFonts w:eastAsia="Times New Roman" w:cs="Arial"/>
                <w:color w:val="00B050"/>
              </w:rPr>
              <w:instrText xml:space="preserve"> REF _Ref450731486 \r \h  \* MERGEFORMAT </w:instrText>
            </w:r>
            <w:r w:rsidRPr="009B44F6">
              <w:rPr>
                <w:rFonts w:eastAsia="Times New Roman" w:cs="Arial"/>
                <w:color w:val="00B050"/>
              </w:rPr>
            </w:r>
            <w:r w:rsidRPr="009B44F6">
              <w:rPr>
                <w:rFonts w:eastAsia="Times New Roman" w:cs="Arial"/>
                <w:color w:val="00B050"/>
              </w:rPr>
              <w:fldChar w:fldCharType="separate"/>
            </w:r>
            <w:r w:rsidR="00FA4DB2">
              <w:rPr>
                <w:rFonts w:eastAsia="Times New Roman" w:cs="Arial"/>
                <w:color w:val="00B050"/>
              </w:rPr>
              <w:t>9</w:t>
            </w:r>
            <w:r w:rsidRPr="009B44F6">
              <w:rPr>
                <w:rFonts w:eastAsia="Times New Roman" w:cs="Arial"/>
                <w:color w:val="00B050"/>
              </w:rPr>
              <w:fldChar w:fldCharType="end"/>
            </w:r>
            <w:r w:rsidRPr="009B44F6">
              <w:rPr>
                <w:rFonts w:eastAsia="Times New Roman" w:cs="Arial"/>
                <w:color w:val="00B050"/>
              </w:rPr>
              <w:t>]</w:t>
            </w:r>
          </w:p>
        </w:tc>
      </w:tr>
      <w:tr w:rsidR="00C43138" w:rsidRPr="009B44F6" w14:paraId="7DEDDB22" w14:textId="77777777" w:rsidTr="006E4A52">
        <w:trPr>
          <w:trHeight w:val="392"/>
        </w:trPr>
        <w:tc>
          <w:tcPr>
            <w:tcW w:w="815" w:type="dxa"/>
          </w:tcPr>
          <w:p w14:paraId="403E1C15" w14:textId="77777777" w:rsidR="00C43138" w:rsidRPr="009B44F6" w:rsidRDefault="00C43138" w:rsidP="004563EA">
            <w:pPr>
              <w:numPr>
                <w:ilvl w:val="0"/>
                <w:numId w:val="159"/>
              </w:numPr>
              <w:spacing w:before="60" w:after="40"/>
              <w:jc w:val="left"/>
              <w:rPr>
                <w:rFonts w:eastAsia="Times New Roman"/>
              </w:rPr>
            </w:pPr>
          </w:p>
        </w:tc>
        <w:tc>
          <w:tcPr>
            <w:tcW w:w="8394" w:type="dxa"/>
          </w:tcPr>
          <w:p w14:paraId="29C822DA" w14:textId="77777777" w:rsidR="00C43138" w:rsidRPr="009B44F6" w:rsidDel="00A43F89" w:rsidRDefault="00C43138" w:rsidP="00E055DA">
            <w:pPr>
              <w:spacing w:before="60" w:after="40"/>
              <w:jc w:val="left"/>
              <w:rPr>
                <w:rFonts w:eastAsia="Times New Roman" w:cs="Arial"/>
              </w:rPr>
            </w:pPr>
            <w:r w:rsidRPr="009B44F6">
              <w:rPr>
                <w:rFonts w:eastAsia="Times New Roman" w:cs="Arial"/>
              </w:rPr>
              <w:t xml:space="preserve">Borrow money from family or friends </w:t>
            </w:r>
          </w:p>
        </w:tc>
      </w:tr>
      <w:tr w:rsidR="00C43138" w:rsidRPr="009B44F6" w14:paraId="370213F9" w14:textId="77777777" w:rsidTr="006E4A52">
        <w:trPr>
          <w:trHeight w:val="392"/>
        </w:trPr>
        <w:tc>
          <w:tcPr>
            <w:tcW w:w="815" w:type="dxa"/>
          </w:tcPr>
          <w:p w14:paraId="28FCB4AB" w14:textId="77777777" w:rsidR="00C43138" w:rsidRPr="009B44F6" w:rsidRDefault="00C43138" w:rsidP="004563EA">
            <w:pPr>
              <w:numPr>
                <w:ilvl w:val="0"/>
                <w:numId w:val="159"/>
              </w:numPr>
              <w:spacing w:before="60" w:after="40"/>
              <w:jc w:val="left"/>
              <w:rPr>
                <w:rFonts w:eastAsia="Times New Roman"/>
              </w:rPr>
            </w:pPr>
          </w:p>
        </w:tc>
        <w:tc>
          <w:tcPr>
            <w:tcW w:w="8394" w:type="dxa"/>
          </w:tcPr>
          <w:p w14:paraId="01ABCDC8" w14:textId="77777777" w:rsidR="00C43138" w:rsidRPr="009B44F6" w:rsidRDefault="00C43138" w:rsidP="00E055DA">
            <w:pPr>
              <w:spacing w:before="60" w:after="40"/>
              <w:jc w:val="left"/>
              <w:rPr>
                <w:rFonts w:eastAsia="Times New Roman" w:cs="Arial"/>
              </w:rPr>
            </w:pPr>
            <w:r w:rsidRPr="009B44F6">
              <w:rPr>
                <w:rFonts w:eastAsia="Times New Roman" w:cs="Arial"/>
              </w:rPr>
              <w:t>Run out of money because you had given money to friends or family</w:t>
            </w:r>
          </w:p>
        </w:tc>
      </w:tr>
    </w:tbl>
    <w:p w14:paraId="65C518A4" w14:textId="77777777" w:rsidR="00C43138" w:rsidRPr="009B44F6" w:rsidRDefault="00C43138" w:rsidP="00C43138">
      <w:pPr>
        <w:spacing w:before="0"/>
        <w:jc w:val="left"/>
        <w:rPr>
          <w:rFonts w:eastAsia="Times New Roman" w:cs="Arial"/>
          <w:sz w:val="24"/>
          <w:szCs w:val="24"/>
        </w:rPr>
      </w:pPr>
    </w:p>
    <w:p w14:paraId="554F2C9C" w14:textId="77777777" w:rsidR="00C43138" w:rsidRPr="009B44F6" w:rsidRDefault="00C43138" w:rsidP="00C43138">
      <w:pPr>
        <w:spacing w:before="0"/>
        <w:jc w:val="left"/>
        <w:rPr>
          <w:rFonts w:eastAsia="Times New Roman" w:cs="Arial"/>
          <w:sz w:val="24"/>
          <w:szCs w:val="24"/>
        </w:rPr>
      </w:pPr>
      <w:r w:rsidRPr="009B44F6">
        <w:rPr>
          <w:rFonts w:eastAsia="Times New Roman" w:cs="Arial"/>
          <w:color w:val="00B050"/>
          <w:szCs w:val="24"/>
        </w:rPr>
        <w:t>RESPONSE FRAME:  Would you say…</w:t>
      </w:r>
    </w:p>
    <w:p w14:paraId="596F3F20" w14:textId="77777777" w:rsidR="00C43138" w:rsidRPr="009B44F6" w:rsidRDefault="00C43138" w:rsidP="004563EA">
      <w:pPr>
        <w:numPr>
          <w:ilvl w:val="0"/>
          <w:numId w:val="164"/>
        </w:numPr>
        <w:spacing w:before="0"/>
        <w:jc w:val="left"/>
        <w:rPr>
          <w:rFonts w:eastAsia="Times New Roman" w:cs="Arial"/>
        </w:rPr>
      </w:pPr>
      <w:r w:rsidRPr="009B44F6">
        <w:rPr>
          <w:rFonts w:eastAsia="Times New Roman" w:cs="Arial"/>
        </w:rPr>
        <w:t>More than once a week</w:t>
      </w:r>
    </w:p>
    <w:p w14:paraId="1BD5A264" w14:textId="77777777" w:rsidR="00C43138" w:rsidRPr="009B44F6" w:rsidRDefault="00C43138" w:rsidP="004563EA">
      <w:pPr>
        <w:numPr>
          <w:ilvl w:val="0"/>
          <w:numId w:val="164"/>
        </w:numPr>
        <w:spacing w:before="0"/>
        <w:jc w:val="left"/>
        <w:rPr>
          <w:rFonts w:eastAsia="Times New Roman" w:cs="Arial"/>
        </w:rPr>
      </w:pPr>
      <w:r w:rsidRPr="009B44F6">
        <w:rPr>
          <w:rFonts w:eastAsia="Times New Roman" w:cs="Arial"/>
        </w:rPr>
        <w:t>About once a week</w:t>
      </w:r>
    </w:p>
    <w:p w14:paraId="6DC3A227" w14:textId="77777777" w:rsidR="00C43138" w:rsidRPr="009B44F6" w:rsidRDefault="00C43138" w:rsidP="004563EA">
      <w:pPr>
        <w:numPr>
          <w:ilvl w:val="0"/>
          <w:numId w:val="164"/>
        </w:numPr>
        <w:spacing w:before="0"/>
        <w:jc w:val="left"/>
        <w:rPr>
          <w:rFonts w:eastAsia="Times New Roman" w:cs="Arial"/>
        </w:rPr>
      </w:pPr>
      <w:r w:rsidRPr="009B44F6">
        <w:rPr>
          <w:rFonts w:eastAsia="Times New Roman" w:cs="Arial"/>
        </w:rPr>
        <w:t>About once every 2 weeks</w:t>
      </w:r>
    </w:p>
    <w:p w14:paraId="0530AB7B" w14:textId="77777777" w:rsidR="00C43138" w:rsidRPr="009B44F6" w:rsidRDefault="00C43138" w:rsidP="004563EA">
      <w:pPr>
        <w:numPr>
          <w:ilvl w:val="0"/>
          <w:numId w:val="164"/>
        </w:numPr>
        <w:spacing w:before="0"/>
        <w:jc w:val="left"/>
        <w:rPr>
          <w:rFonts w:eastAsia="Times New Roman" w:cs="Arial"/>
        </w:rPr>
      </w:pPr>
      <w:r w:rsidRPr="009B44F6">
        <w:rPr>
          <w:rFonts w:eastAsia="Times New Roman" w:cs="Arial"/>
        </w:rPr>
        <w:t>About once a month</w:t>
      </w:r>
    </w:p>
    <w:p w14:paraId="372F4428" w14:textId="77777777" w:rsidR="00C43138" w:rsidRPr="009B44F6" w:rsidRDefault="00C43138" w:rsidP="004563EA">
      <w:pPr>
        <w:numPr>
          <w:ilvl w:val="0"/>
          <w:numId w:val="164"/>
        </w:numPr>
        <w:spacing w:before="0"/>
        <w:jc w:val="left"/>
        <w:rPr>
          <w:rFonts w:eastAsia="Times New Roman" w:cs="Arial"/>
        </w:rPr>
      </w:pPr>
      <w:r w:rsidRPr="009B44F6">
        <w:rPr>
          <w:rFonts w:eastAsia="Times New Roman" w:cs="Arial"/>
        </w:rPr>
        <w:t>One or two times</w:t>
      </w:r>
    </w:p>
    <w:p w14:paraId="2B568E65" w14:textId="77777777" w:rsidR="00C43138" w:rsidRPr="009B44F6" w:rsidRDefault="00C43138" w:rsidP="004563EA">
      <w:pPr>
        <w:numPr>
          <w:ilvl w:val="0"/>
          <w:numId w:val="164"/>
        </w:numPr>
        <w:spacing w:before="0"/>
        <w:jc w:val="left"/>
        <w:rPr>
          <w:rFonts w:eastAsia="Times New Roman" w:cs="Arial"/>
        </w:rPr>
      </w:pPr>
      <w:r w:rsidRPr="009B44F6">
        <w:rPr>
          <w:rFonts w:eastAsia="Times New Roman" w:cs="Arial"/>
        </w:rPr>
        <w:t>Never</w:t>
      </w:r>
    </w:p>
    <w:p w14:paraId="32A186B1" w14:textId="77777777" w:rsidR="00C43138" w:rsidRPr="009B44F6" w:rsidRDefault="00C43138" w:rsidP="00C43138">
      <w:pPr>
        <w:spacing w:before="0"/>
        <w:ind w:left="360"/>
        <w:jc w:val="left"/>
        <w:rPr>
          <w:rFonts w:eastAsia="Times New Roman" w:cs="Arial"/>
          <w:szCs w:val="24"/>
        </w:rPr>
      </w:pPr>
      <w:r w:rsidRPr="009B44F6">
        <w:rPr>
          <w:rFonts w:eastAsia="Times New Roman" w:cs="Arial"/>
          <w:szCs w:val="24"/>
        </w:rPr>
        <w:t xml:space="preserve">97. Not Applicable </w:t>
      </w:r>
    </w:p>
    <w:p w14:paraId="79B91182" w14:textId="77777777" w:rsidR="00C43138" w:rsidRPr="009B44F6" w:rsidRDefault="00C43138" w:rsidP="00C43138">
      <w:pPr>
        <w:spacing w:before="0"/>
        <w:ind w:left="360"/>
        <w:jc w:val="left"/>
        <w:rPr>
          <w:rFonts w:eastAsia="Times New Roman" w:cs="Arial"/>
          <w:szCs w:val="24"/>
        </w:rPr>
      </w:pPr>
      <w:r w:rsidRPr="009B44F6">
        <w:rPr>
          <w:rFonts w:eastAsia="Times New Roman" w:cs="Arial"/>
          <w:szCs w:val="24"/>
        </w:rPr>
        <w:t>99. Refused</w:t>
      </w:r>
    </w:p>
    <w:p w14:paraId="4BE1A6EE" w14:textId="77777777" w:rsidR="00C43138" w:rsidRPr="009B44F6" w:rsidRDefault="00C43138" w:rsidP="00C43138">
      <w:pPr>
        <w:spacing w:before="0"/>
        <w:ind w:left="720"/>
        <w:jc w:val="left"/>
        <w:rPr>
          <w:rFonts w:eastAsia="Times New Roman" w:cs="Arial"/>
          <w:sz w:val="24"/>
          <w:szCs w:val="24"/>
        </w:rPr>
      </w:pPr>
    </w:p>
    <w:p w14:paraId="2ACDD84C" w14:textId="77777777" w:rsidR="00C43138" w:rsidRPr="009B44F6" w:rsidRDefault="00C43138" w:rsidP="00C43138">
      <w:pPr>
        <w:spacing w:before="0"/>
        <w:jc w:val="left"/>
        <w:rPr>
          <w:rFonts w:eastAsia="Times New Roman"/>
          <w:color w:val="00B050"/>
          <w:szCs w:val="24"/>
        </w:rPr>
      </w:pPr>
      <w:r w:rsidRPr="009B44F6">
        <w:rPr>
          <w:rFonts w:eastAsia="Times New Roman" w:cs="Arial"/>
          <w:color w:val="00B050"/>
          <w:szCs w:val="24"/>
        </w:rPr>
        <w:t xml:space="preserve">INTERVIEWER NOTE: at C below clarify that gamble/gambling refers to </w:t>
      </w:r>
      <w:r w:rsidRPr="009B44F6">
        <w:rPr>
          <w:rFonts w:eastAsia="Times New Roman"/>
          <w:color w:val="00B050"/>
          <w:szCs w:val="24"/>
        </w:rPr>
        <w:t xml:space="preserve">any of the following: poker or gaming machines, betting on horse, harness or greyhound races, lottery products in person or online, keno, blackjack, roulette, bingo, betting on a sporting event like football, card games like poker privately for money, and any other games such as dice games privately for money </w:t>
      </w:r>
    </w:p>
    <w:tbl>
      <w:tblPr>
        <w:tblW w:w="9214"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1"/>
        <w:gridCol w:w="8363"/>
      </w:tblGrid>
      <w:tr w:rsidR="00C43138" w:rsidRPr="009B44F6" w14:paraId="71CE8F53" w14:textId="77777777" w:rsidTr="006E4A52">
        <w:trPr>
          <w:trHeight w:val="392"/>
          <w:tblHeader/>
        </w:trPr>
        <w:tc>
          <w:tcPr>
            <w:tcW w:w="851" w:type="dxa"/>
          </w:tcPr>
          <w:p w14:paraId="35EF9B4D" w14:textId="77777777" w:rsidR="00C43138" w:rsidRPr="009B44F6" w:rsidRDefault="00C43138" w:rsidP="004563EA">
            <w:pPr>
              <w:numPr>
                <w:ilvl w:val="0"/>
                <w:numId w:val="196"/>
              </w:numPr>
              <w:spacing w:before="60" w:after="40"/>
              <w:jc w:val="right"/>
              <w:rPr>
                <w:rFonts w:eastAsia="Times New Roman"/>
                <w:color w:val="000000"/>
              </w:rPr>
            </w:pPr>
          </w:p>
        </w:tc>
        <w:tc>
          <w:tcPr>
            <w:tcW w:w="8363" w:type="dxa"/>
          </w:tcPr>
          <w:p w14:paraId="44259B95" w14:textId="77777777" w:rsidR="00C43138" w:rsidRPr="009B44F6" w:rsidRDefault="00C43138" w:rsidP="00E055DA">
            <w:pPr>
              <w:spacing w:before="0"/>
              <w:jc w:val="left"/>
              <w:rPr>
                <w:rFonts w:eastAsia="Times New Roman"/>
                <w:color w:val="000000"/>
              </w:rPr>
            </w:pPr>
            <w:r w:rsidRPr="009B44F6">
              <w:rPr>
                <w:rFonts w:eastAsia="Times New Roman"/>
                <w:b/>
                <w:color w:val="000000"/>
              </w:rPr>
              <w:t xml:space="preserve">Lately, have you done any of these things? </w:t>
            </w:r>
            <w:r w:rsidRPr="009B44F6">
              <w:rPr>
                <w:rFonts w:eastAsia="Times New Roman"/>
                <w:b/>
                <w:color w:val="00B050"/>
              </w:rPr>
              <w:t>ROTATE. ENCOURAGE BEST ESTIMATE</w:t>
            </w:r>
            <w:r w:rsidRPr="00244150">
              <w:rPr>
                <w:rFonts w:eastAsia="Times New Roman"/>
                <w:b/>
                <w:color w:val="00B050"/>
              </w:rPr>
              <w:t xml:space="preserve">, </w:t>
            </w:r>
            <w:r w:rsidRPr="00FF6F30">
              <w:rPr>
                <w:rFonts w:eastAsia="Times New Roman"/>
                <w:b/>
                <w:color w:val="00B050"/>
              </w:rPr>
              <w:t>IF</w:t>
            </w:r>
            <w:r w:rsidRPr="009B44F6">
              <w:rPr>
                <w:rFonts w:eastAsia="Times New Roman"/>
                <w:b/>
                <w:color w:val="00B050"/>
              </w:rPr>
              <w:t xml:space="preserve"> DONE AT ALL, PROBE FOR HOW OFTEN</w:t>
            </w:r>
            <w:r w:rsidRPr="009B44F6">
              <w:rPr>
                <w:rFonts w:eastAsia="Times New Roman"/>
                <w:b/>
                <w:strike/>
                <w:color w:val="00B050"/>
              </w:rPr>
              <w:t xml:space="preserve"> </w:t>
            </w:r>
          </w:p>
        </w:tc>
      </w:tr>
      <w:tr w:rsidR="00C43138" w:rsidRPr="009B44F6" w14:paraId="294B0DFE" w14:textId="77777777" w:rsidTr="006E4A52">
        <w:trPr>
          <w:trHeight w:val="392"/>
        </w:trPr>
        <w:tc>
          <w:tcPr>
            <w:tcW w:w="851" w:type="dxa"/>
          </w:tcPr>
          <w:p w14:paraId="1C5D4815" w14:textId="77777777" w:rsidR="00C43138" w:rsidRPr="009B44F6" w:rsidRDefault="00C43138" w:rsidP="004563EA">
            <w:pPr>
              <w:numPr>
                <w:ilvl w:val="0"/>
                <w:numId w:val="163"/>
              </w:numPr>
              <w:spacing w:before="60" w:after="40"/>
              <w:jc w:val="right"/>
              <w:rPr>
                <w:rFonts w:eastAsia="Times New Roman"/>
                <w:color w:val="000000"/>
              </w:rPr>
            </w:pPr>
          </w:p>
        </w:tc>
        <w:tc>
          <w:tcPr>
            <w:tcW w:w="8363" w:type="dxa"/>
            <w:vAlign w:val="center"/>
          </w:tcPr>
          <w:p w14:paraId="41A31AE1" w14:textId="77777777" w:rsidR="00C43138" w:rsidRPr="009B44F6" w:rsidRDefault="00C43138" w:rsidP="00E055DA">
            <w:pPr>
              <w:spacing w:before="0"/>
              <w:jc w:val="left"/>
              <w:rPr>
                <w:rFonts w:eastAsia="Times New Roman"/>
                <w:color w:val="000000"/>
              </w:rPr>
            </w:pPr>
            <w:r w:rsidRPr="009B44F6">
              <w:rPr>
                <w:rFonts w:eastAsia="Times New Roman"/>
                <w:color w:val="000000"/>
              </w:rPr>
              <w:t>Have grog (a drink containing alcohol)</w:t>
            </w:r>
          </w:p>
        </w:tc>
      </w:tr>
      <w:tr w:rsidR="00C43138" w:rsidRPr="009B44F6" w14:paraId="6CDB79AC" w14:textId="77777777" w:rsidTr="006E4A52">
        <w:trPr>
          <w:trHeight w:val="392"/>
        </w:trPr>
        <w:tc>
          <w:tcPr>
            <w:tcW w:w="851" w:type="dxa"/>
          </w:tcPr>
          <w:p w14:paraId="3F64A476" w14:textId="77777777" w:rsidR="00C43138" w:rsidRPr="009B44F6" w:rsidRDefault="00C43138" w:rsidP="004563EA">
            <w:pPr>
              <w:numPr>
                <w:ilvl w:val="0"/>
                <w:numId w:val="163"/>
              </w:numPr>
              <w:spacing w:before="60" w:after="40"/>
              <w:jc w:val="right"/>
              <w:rPr>
                <w:rFonts w:eastAsia="Times New Roman"/>
                <w:color w:val="000000"/>
              </w:rPr>
            </w:pPr>
          </w:p>
        </w:tc>
        <w:tc>
          <w:tcPr>
            <w:tcW w:w="8363" w:type="dxa"/>
            <w:vAlign w:val="center"/>
          </w:tcPr>
          <w:p w14:paraId="13061EE2" w14:textId="77777777" w:rsidR="00C43138" w:rsidRPr="009B44F6" w:rsidRDefault="00C43138" w:rsidP="00E055DA">
            <w:pPr>
              <w:spacing w:before="0"/>
              <w:jc w:val="left"/>
              <w:rPr>
                <w:rFonts w:eastAsia="Times New Roman"/>
                <w:color w:val="000000"/>
              </w:rPr>
            </w:pPr>
            <w:r w:rsidRPr="009B44F6">
              <w:rPr>
                <w:rFonts w:eastAsia="Times New Roman"/>
                <w:color w:val="000000"/>
              </w:rPr>
              <w:t xml:space="preserve">Have six or more drinks of grog / alcohol at one time </w:t>
            </w:r>
          </w:p>
        </w:tc>
      </w:tr>
      <w:tr w:rsidR="00C43138" w:rsidRPr="009B44F6" w14:paraId="473CB6E9" w14:textId="77777777" w:rsidTr="006E4A52">
        <w:trPr>
          <w:trHeight w:val="392"/>
        </w:trPr>
        <w:tc>
          <w:tcPr>
            <w:tcW w:w="851" w:type="dxa"/>
          </w:tcPr>
          <w:p w14:paraId="3AD7B6D1" w14:textId="77777777" w:rsidR="00C43138" w:rsidRPr="009B44F6" w:rsidRDefault="00C43138" w:rsidP="004563EA">
            <w:pPr>
              <w:numPr>
                <w:ilvl w:val="0"/>
                <w:numId w:val="163"/>
              </w:numPr>
              <w:spacing w:before="60" w:after="40"/>
              <w:jc w:val="right"/>
              <w:rPr>
                <w:rFonts w:eastAsia="Times New Roman"/>
                <w:color w:val="000000"/>
              </w:rPr>
            </w:pPr>
          </w:p>
        </w:tc>
        <w:tc>
          <w:tcPr>
            <w:tcW w:w="8363" w:type="dxa"/>
            <w:vAlign w:val="center"/>
          </w:tcPr>
          <w:p w14:paraId="008D492B" w14:textId="77777777" w:rsidR="00C43138" w:rsidRPr="009B44F6" w:rsidRDefault="00C43138" w:rsidP="00E055DA">
            <w:pPr>
              <w:spacing w:before="0"/>
              <w:jc w:val="left"/>
              <w:rPr>
                <w:rFonts w:eastAsia="Times New Roman"/>
                <w:color w:val="000000"/>
              </w:rPr>
            </w:pPr>
            <w:r w:rsidRPr="009B44F6">
              <w:rPr>
                <w:rFonts w:eastAsia="Times New Roman"/>
                <w:color w:val="000000"/>
              </w:rPr>
              <w:t>Gamble</w:t>
            </w:r>
          </w:p>
        </w:tc>
      </w:tr>
      <w:tr w:rsidR="00C43138" w:rsidRPr="009B44F6" w14:paraId="338C750D" w14:textId="77777777" w:rsidTr="006E4A52">
        <w:trPr>
          <w:trHeight w:val="392"/>
        </w:trPr>
        <w:tc>
          <w:tcPr>
            <w:tcW w:w="851" w:type="dxa"/>
          </w:tcPr>
          <w:p w14:paraId="7F41DCA3" w14:textId="77777777" w:rsidR="00C43138" w:rsidRPr="009B44F6" w:rsidRDefault="00C43138" w:rsidP="004563EA">
            <w:pPr>
              <w:numPr>
                <w:ilvl w:val="0"/>
                <w:numId w:val="163"/>
              </w:numPr>
              <w:spacing w:before="60" w:after="40"/>
              <w:jc w:val="right"/>
              <w:rPr>
                <w:rFonts w:eastAsia="Times New Roman"/>
                <w:color w:val="000000"/>
              </w:rPr>
            </w:pPr>
          </w:p>
        </w:tc>
        <w:tc>
          <w:tcPr>
            <w:tcW w:w="8363" w:type="dxa"/>
            <w:vAlign w:val="center"/>
          </w:tcPr>
          <w:p w14:paraId="1CBA5646" w14:textId="77777777" w:rsidR="00C43138" w:rsidRPr="009B44F6" w:rsidRDefault="00C43138" w:rsidP="00E055DA">
            <w:pPr>
              <w:spacing w:before="0"/>
              <w:jc w:val="left"/>
              <w:rPr>
                <w:rFonts w:eastAsia="Times New Roman"/>
                <w:color w:val="000000"/>
              </w:rPr>
            </w:pPr>
            <w:r w:rsidRPr="009B44F6">
              <w:rPr>
                <w:rFonts w:eastAsia="Times New Roman"/>
                <w:color w:val="000000"/>
              </w:rPr>
              <w:t>Spend three or more hours a day gambling</w:t>
            </w:r>
          </w:p>
        </w:tc>
      </w:tr>
      <w:tr w:rsidR="00C43138" w:rsidRPr="009B44F6" w14:paraId="663A56C2" w14:textId="77777777" w:rsidTr="006E4A52">
        <w:trPr>
          <w:trHeight w:val="392"/>
        </w:trPr>
        <w:tc>
          <w:tcPr>
            <w:tcW w:w="851" w:type="dxa"/>
          </w:tcPr>
          <w:p w14:paraId="2E73415A" w14:textId="77777777" w:rsidR="00C43138" w:rsidRPr="009B44F6" w:rsidRDefault="00C43138" w:rsidP="004563EA">
            <w:pPr>
              <w:numPr>
                <w:ilvl w:val="0"/>
                <w:numId w:val="163"/>
              </w:numPr>
              <w:spacing w:before="60" w:after="40"/>
              <w:jc w:val="right"/>
              <w:rPr>
                <w:rFonts w:eastAsia="Times New Roman"/>
                <w:color w:val="000000"/>
              </w:rPr>
            </w:pPr>
          </w:p>
        </w:tc>
        <w:tc>
          <w:tcPr>
            <w:tcW w:w="8363" w:type="dxa"/>
            <w:vAlign w:val="center"/>
          </w:tcPr>
          <w:p w14:paraId="169ED411" w14:textId="77777777" w:rsidR="00C43138" w:rsidRPr="009B44F6" w:rsidRDefault="00C43138" w:rsidP="00E055DA">
            <w:pPr>
              <w:spacing w:before="0"/>
              <w:jc w:val="left"/>
              <w:rPr>
                <w:rFonts w:eastAsia="Times New Roman"/>
                <w:color w:val="000000"/>
              </w:rPr>
            </w:pPr>
            <w:r w:rsidRPr="009B44F6">
              <w:rPr>
                <w:rFonts w:eastAsia="Times New Roman"/>
                <w:color w:val="000000"/>
              </w:rPr>
              <w:t xml:space="preserve">Spend more than $50 a day on gambling </w:t>
            </w:r>
          </w:p>
        </w:tc>
      </w:tr>
      <w:tr w:rsidR="00C43138" w:rsidRPr="009B44F6" w14:paraId="39D3E991" w14:textId="77777777" w:rsidTr="006E4A52">
        <w:trPr>
          <w:trHeight w:val="392"/>
        </w:trPr>
        <w:tc>
          <w:tcPr>
            <w:tcW w:w="851" w:type="dxa"/>
          </w:tcPr>
          <w:p w14:paraId="671F2E5C" w14:textId="77777777" w:rsidR="00C43138" w:rsidRPr="009B44F6" w:rsidRDefault="00C43138" w:rsidP="004563EA">
            <w:pPr>
              <w:numPr>
                <w:ilvl w:val="0"/>
                <w:numId w:val="163"/>
              </w:numPr>
              <w:spacing w:before="60" w:after="40"/>
              <w:jc w:val="right"/>
              <w:rPr>
                <w:rFonts w:eastAsia="Times New Roman"/>
                <w:color w:val="000000"/>
              </w:rPr>
            </w:pPr>
          </w:p>
        </w:tc>
        <w:tc>
          <w:tcPr>
            <w:tcW w:w="8363" w:type="dxa"/>
            <w:vAlign w:val="center"/>
          </w:tcPr>
          <w:p w14:paraId="3242701D" w14:textId="77777777" w:rsidR="00C43138" w:rsidRPr="009B44F6" w:rsidRDefault="00C43138" w:rsidP="00E055DA">
            <w:pPr>
              <w:spacing w:before="0"/>
              <w:jc w:val="left"/>
              <w:rPr>
                <w:rFonts w:eastAsia="Times New Roman"/>
                <w:color w:val="000000"/>
              </w:rPr>
            </w:pPr>
            <w:r w:rsidRPr="009B44F6">
              <w:rPr>
                <w:rFonts w:eastAsia="Times New Roman"/>
                <w:color w:val="000000"/>
              </w:rPr>
              <w:t>Gamble more than you can afford to lose</w:t>
            </w:r>
          </w:p>
        </w:tc>
      </w:tr>
      <w:tr w:rsidR="00C43138" w:rsidRPr="009B44F6" w14:paraId="51E9BAF1" w14:textId="77777777" w:rsidTr="006E4A52">
        <w:trPr>
          <w:trHeight w:val="392"/>
        </w:trPr>
        <w:tc>
          <w:tcPr>
            <w:tcW w:w="851" w:type="dxa"/>
          </w:tcPr>
          <w:p w14:paraId="11B44222" w14:textId="77777777" w:rsidR="00C43138" w:rsidRPr="009B44F6" w:rsidRDefault="00C43138" w:rsidP="004563EA">
            <w:pPr>
              <w:numPr>
                <w:ilvl w:val="0"/>
                <w:numId w:val="163"/>
              </w:numPr>
              <w:spacing w:before="60" w:after="40"/>
              <w:jc w:val="right"/>
              <w:rPr>
                <w:rFonts w:eastAsia="Times New Roman"/>
                <w:color w:val="000000"/>
              </w:rPr>
            </w:pPr>
          </w:p>
        </w:tc>
        <w:tc>
          <w:tcPr>
            <w:tcW w:w="8363" w:type="dxa"/>
            <w:vAlign w:val="center"/>
          </w:tcPr>
          <w:p w14:paraId="4B59DFC1" w14:textId="77777777" w:rsidR="00C43138" w:rsidRPr="009B44F6" w:rsidRDefault="00C43138" w:rsidP="00E055DA">
            <w:pPr>
              <w:spacing w:before="0"/>
              <w:jc w:val="left"/>
              <w:rPr>
                <w:rFonts w:eastAsia="Times New Roman"/>
                <w:color w:val="000000"/>
              </w:rPr>
            </w:pPr>
            <w:r w:rsidRPr="009B44F6">
              <w:rPr>
                <w:rFonts w:eastAsia="Times New Roman"/>
                <w:color w:val="000000"/>
              </w:rPr>
              <w:t>Borrow money or sell things to get money to gamble</w:t>
            </w:r>
          </w:p>
        </w:tc>
      </w:tr>
      <w:tr w:rsidR="00C43138" w:rsidRPr="009B44F6" w14:paraId="3D1A3273" w14:textId="77777777" w:rsidTr="006E4A52">
        <w:trPr>
          <w:trHeight w:val="392"/>
        </w:trPr>
        <w:tc>
          <w:tcPr>
            <w:tcW w:w="851" w:type="dxa"/>
          </w:tcPr>
          <w:p w14:paraId="0EB58280" w14:textId="77777777" w:rsidR="00C43138" w:rsidRPr="009B44F6" w:rsidRDefault="00C43138" w:rsidP="004563EA">
            <w:pPr>
              <w:numPr>
                <w:ilvl w:val="0"/>
                <w:numId w:val="163"/>
              </w:numPr>
              <w:spacing w:before="60" w:after="40"/>
              <w:jc w:val="right"/>
              <w:rPr>
                <w:rFonts w:eastAsia="Times New Roman"/>
                <w:color w:val="000000"/>
              </w:rPr>
            </w:pPr>
          </w:p>
        </w:tc>
        <w:tc>
          <w:tcPr>
            <w:tcW w:w="8363" w:type="dxa"/>
            <w:vAlign w:val="center"/>
          </w:tcPr>
          <w:p w14:paraId="645C1EE5" w14:textId="77777777" w:rsidR="00C43138" w:rsidRPr="009B44F6" w:rsidRDefault="00C43138" w:rsidP="00E055DA">
            <w:pPr>
              <w:spacing w:before="0"/>
              <w:jc w:val="left"/>
              <w:rPr>
                <w:rFonts w:eastAsia="Times New Roman"/>
                <w:color w:val="000000"/>
              </w:rPr>
            </w:pPr>
            <w:r w:rsidRPr="009B44F6">
              <w:rPr>
                <w:rFonts w:eastAsia="Times New Roman"/>
                <w:color w:val="000000"/>
              </w:rPr>
              <w:t>Use an illegal drug or a prescription medication for nonmedical reasons</w:t>
            </w:r>
          </w:p>
        </w:tc>
      </w:tr>
      <w:tr w:rsidR="00C43138" w:rsidRPr="009B44F6" w14:paraId="0D898B32" w14:textId="77777777" w:rsidTr="006E4A52">
        <w:trPr>
          <w:trHeight w:val="392"/>
        </w:trPr>
        <w:tc>
          <w:tcPr>
            <w:tcW w:w="851" w:type="dxa"/>
          </w:tcPr>
          <w:p w14:paraId="310E37E6" w14:textId="77777777" w:rsidR="00C43138" w:rsidRPr="009B44F6" w:rsidRDefault="00C43138" w:rsidP="004563EA">
            <w:pPr>
              <w:numPr>
                <w:ilvl w:val="0"/>
                <w:numId w:val="163"/>
              </w:numPr>
              <w:spacing w:before="60" w:after="40"/>
              <w:jc w:val="right"/>
              <w:rPr>
                <w:rFonts w:eastAsia="Times New Roman"/>
                <w:color w:val="000000"/>
              </w:rPr>
            </w:pPr>
          </w:p>
        </w:tc>
        <w:tc>
          <w:tcPr>
            <w:tcW w:w="8363" w:type="dxa"/>
            <w:vAlign w:val="center"/>
          </w:tcPr>
          <w:p w14:paraId="09834F65" w14:textId="77777777" w:rsidR="00C43138" w:rsidRPr="009B44F6" w:rsidRDefault="00C43138" w:rsidP="00E055DA">
            <w:pPr>
              <w:spacing w:before="0"/>
              <w:jc w:val="left"/>
              <w:rPr>
                <w:rFonts w:eastAsia="Times New Roman"/>
                <w:color w:val="000000"/>
              </w:rPr>
            </w:pPr>
            <w:r w:rsidRPr="009B44F6">
              <w:rPr>
                <w:rFonts w:eastAsia="Times New Roman"/>
                <w:color w:val="000000"/>
              </w:rPr>
              <w:t xml:space="preserve">Spend more than $50 a day on drugs not prescribed by a doctor </w:t>
            </w:r>
          </w:p>
        </w:tc>
      </w:tr>
      <w:tr w:rsidR="00C43138" w:rsidRPr="009B44F6" w14:paraId="7883F6E9" w14:textId="77777777" w:rsidTr="006E4A52">
        <w:trPr>
          <w:trHeight w:val="392"/>
        </w:trPr>
        <w:tc>
          <w:tcPr>
            <w:tcW w:w="851" w:type="dxa"/>
          </w:tcPr>
          <w:p w14:paraId="70ADA4CC" w14:textId="77777777" w:rsidR="00C43138" w:rsidRPr="009B44F6" w:rsidRDefault="00C43138" w:rsidP="004563EA">
            <w:pPr>
              <w:numPr>
                <w:ilvl w:val="0"/>
                <w:numId w:val="163"/>
              </w:numPr>
              <w:spacing w:before="60" w:after="40"/>
              <w:jc w:val="right"/>
              <w:rPr>
                <w:rFonts w:eastAsia="Times New Roman"/>
                <w:color w:val="000000"/>
              </w:rPr>
            </w:pPr>
          </w:p>
        </w:tc>
        <w:tc>
          <w:tcPr>
            <w:tcW w:w="8363" w:type="dxa"/>
            <w:vAlign w:val="center"/>
          </w:tcPr>
          <w:p w14:paraId="509829AF" w14:textId="77777777" w:rsidR="00C43138" w:rsidRPr="009B44F6" w:rsidRDefault="00C43138" w:rsidP="00E055DA">
            <w:pPr>
              <w:spacing w:before="0"/>
              <w:jc w:val="left"/>
              <w:rPr>
                <w:rFonts w:eastAsia="Times New Roman"/>
                <w:color w:val="000000"/>
              </w:rPr>
            </w:pPr>
            <w:r w:rsidRPr="009B44F6">
              <w:rPr>
                <w:rFonts w:eastAsia="Times New Roman"/>
                <w:color w:val="000000"/>
              </w:rPr>
              <w:t>Borrow money or sell things to get money to buy alcohol / drugs</w:t>
            </w:r>
          </w:p>
        </w:tc>
      </w:tr>
    </w:tbl>
    <w:p w14:paraId="79A44EC3" w14:textId="77777777" w:rsidR="00C43138" w:rsidRPr="009B44F6" w:rsidRDefault="00C43138" w:rsidP="00C43138">
      <w:pPr>
        <w:tabs>
          <w:tab w:val="left" w:pos="6226"/>
        </w:tabs>
        <w:spacing w:before="60" w:after="40"/>
        <w:ind w:left="142"/>
        <w:jc w:val="left"/>
        <w:rPr>
          <w:rFonts w:eastAsia="Times New Roman" w:cs="Arial"/>
          <w:color w:val="000000"/>
          <w:sz w:val="24"/>
          <w:szCs w:val="24"/>
        </w:rPr>
      </w:pPr>
      <w:r w:rsidRPr="009B44F6">
        <w:rPr>
          <w:rFonts w:eastAsia="Times New Roman" w:cs="Arial"/>
          <w:color w:val="000000"/>
          <w:sz w:val="24"/>
          <w:szCs w:val="24"/>
        </w:rPr>
        <w:tab/>
      </w:r>
    </w:p>
    <w:p w14:paraId="2F6E9470" w14:textId="77777777" w:rsidR="00C43138" w:rsidRPr="009B44F6" w:rsidRDefault="00C43138" w:rsidP="00C43138">
      <w:pPr>
        <w:spacing w:before="0"/>
        <w:jc w:val="left"/>
        <w:rPr>
          <w:rFonts w:eastAsia="Times New Roman" w:cs="Arial"/>
          <w:sz w:val="24"/>
          <w:szCs w:val="24"/>
        </w:rPr>
      </w:pPr>
      <w:r w:rsidRPr="009B44F6">
        <w:rPr>
          <w:rFonts w:eastAsia="Times New Roman" w:cs="Arial"/>
          <w:color w:val="00B050"/>
          <w:szCs w:val="24"/>
        </w:rPr>
        <w:t xml:space="preserve">RESPONSE FRAME:  </w:t>
      </w:r>
    </w:p>
    <w:p w14:paraId="4041616F" w14:textId="77777777" w:rsidR="00C43138" w:rsidRPr="009B44F6" w:rsidRDefault="00C43138" w:rsidP="004563EA">
      <w:pPr>
        <w:numPr>
          <w:ilvl w:val="0"/>
          <w:numId w:val="213"/>
        </w:numPr>
        <w:spacing w:before="0"/>
        <w:jc w:val="left"/>
        <w:rPr>
          <w:rFonts w:eastAsia="Times New Roman" w:cs="Arial"/>
        </w:rPr>
      </w:pPr>
      <w:r w:rsidRPr="009B44F6">
        <w:rPr>
          <w:rFonts w:eastAsia="Times New Roman" w:cs="Arial"/>
        </w:rPr>
        <w:t>More than once a week – Specify: _____</w:t>
      </w:r>
    </w:p>
    <w:p w14:paraId="2743A383" w14:textId="77777777" w:rsidR="00C43138" w:rsidRPr="009B44F6" w:rsidRDefault="00C43138" w:rsidP="004563EA">
      <w:pPr>
        <w:numPr>
          <w:ilvl w:val="0"/>
          <w:numId w:val="213"/>
        </w:numPr>
        <w:spacing w:before="0"/>
        <w:jc w:val="left"/>
        <w:rPr>
          <w:rFonts w:eastAsia="Times New Roman" w:cs="Arial"/>
        </w:rPr>
      </w:pPr>
      <w:r w:rsidRPr="009B44F6">
        <w:rPr>
          <w:rFonts w:eastAsia="Times New Roman" w:cs="Arial"/>
        </w:rPr>
        <w:t>About weekly</w:t>
      </w:r>
    </w:p>
    <w:p w14:paraId="68E4974D" w14:textId="77777777" w:rsidR="00C43138" w:rsidRPr="009B44F6" w:rsidRDefault="00C43138" w:rsidP="004563EA">
      <w:pPr>
        <w:numPr>
          <w:ilvl w:val="0"/>
          <w:numId w:val="213"/>
        </w:numPr>
        <w:spacing w:before="0"/>
        <w:jc w:val="left"/>
        <w:rPr>
          <w:rFonts w:eastAsia="Times New Roman" w:cs="Arial"/>
        </w:rPr>
      </w:pPr>
      <w:r w:rsidRPr="009B44F6">
        <w:rPr>
          <w:rFonts w:eastAsia="Times New Roman" w:cs="Arial"/>
        </w:rPr>
        <w:t>About once every 2 weeks</w:t>
      </w:r>
    </w:p>
    <w:p w14:paraId="248D6673" w14:textId="77777777" w:rsidR="00C43138" w:rsidRPr="009B44F6" w:rsidRDefault="00C43138" w:rsidP="004563EA">
      <w:pPr>
        <w:numPr>
          <w:ilvl w:val="0"/>
          <w:numId w:val="213"/>
        </w:numPr>
        <w:spacing w:before="0"/>
        <w:jc w:val="left"/>
        <w:rPr>
          <w:rFonts w:eastAsia="Times New Roman" w:cs="Arial"/>
        </w:rPr>
      </w:pPr>
      <w:r w:rsidRPr="009B44F6">
        <w:rPr>
          <w:rFonts w:eastAsia="Times New Roman" w:cs="Arial"/>
        </w:rPr>
        <w:t>About monthly</w:t>
      </w:r>
    </w:p>
    <w:p w14:paraId="5FA01ED2" w14:textId="77777777" w:rsidR="00C43138" w:rsidRPr="009B44F6" w:rsidRDefault="00C43138" w:rsidP="004563EA">
      <w:pPr>
        <w:numPr>
          <w:ilvl w:val="0"/>
          <w:numId w:val="213"/>
        </w:numPr>
        <w:spacing w:before="0"/>
        <w:jc w:val="left"/>
        <w:rPr>
          <w:rFonts w:eastAsia="Times New Roman" w:cs="Arial"/>
        </w:rPr>
      </w:pPr>
      <w:r w:rsidRPr="009B44F6">
        <w:rPr>
          <w:rFonts w:eastAsia="Times New Roman" w:cs="Arial"/>
        </w:rPr>
        <w:t>Every 2-3 months</w:t>
      </w:r>
    </w:p>
    <w:p w14:paraId="1CCB3E59" w14:textId="77777777" w:rsidR="00C43138" w:rsidRPr="009B44F6" w:rsidRDefault="00C43138" w:rsidP="004563EA">
      <w:pPr>
        <w:numPr>
          <w:ilvl w:val="0"/>
          <w:numId w:val="213"/>
        </w:numPr>
        <w:spacing w:before="0"/>
        <w:jc w:val="left"/>
        <w:rPr>
          <w:rFonts w:eastAsia="Times New Roman" w:cs="Arial"/>
        </w:rPr>
      </w:pPr>
      <w:r w:rsidRPr="009B44F6">
        <w:rPr>
          <w:rFonts w:eastAsia="Times New Roman" w:cs="Arial"/>
        </w:rPr>
        <w:t>Less often</w:t>
      </w:r>
    </w:p>
    <w:p w14:paraId="3C23B0ED" w14:textId="77777777" w:rsidR="00C43138" w:rsidRPr="009B44F6" w:rsidRDefault="00C43138" w:rsidP="004563EA">
      <w:pPr>
        <w:numPr>
          <w:ilvl w:val="0"/>
          <w:numId w:val="213"/>
        </w:numPr>
        <w:spacing w:before="0"/>
        <w:jc w:val="left"/>
        <w:rPr>
          <w:rFonts w:eastAsia="Times New Roman" w:cs="Arial"/>
        </w:rPr>
      </w:pPr>
      <w:r w:rsidRPr="009B44F6">
        <w:rPr>
          <w:rFonts w:eastAsia="Times New Roman" w:cs="Arial"/>
        </w:rPr>
        <w:t>Never</w:t>
      </w:r>
    </w:p>
    <w:p w14:paraId="404750B6" w14:textId="77777777" w:rsidR="00C43138" w:rsidRPr="009B44F6" w:rsidRDefault="00C43138" w:rsidP="004563EA">
      <w:pPr>
        <w:numPr>
          <w:ilvl w:val="0"/>
          <w:numId w:val="213"/>
        </w:numPr>
        <w:spacing w:before="0"/>
        <w:jc w:val="left"/>
        <w:rPr>
          <w:rFonts w:eastAsia="Times New Roman" w:cs="Arial"/>
          <w:szCs w:val="24"/>
        </w:rPr>
      </w:pPr>
      <w:r w:rsidRPr="009B44F6">
        <w:rPr>
          <w:rFonts w:eastAsia="Times New Roman" w:cs="Arial"/>
          <w:szCs w:val="24"/>
        </w:rPr>
        <w:t>Done – but frequency not specified</w:t>
      </w:r>
    </w:p>
    <w:p w14:paraId="0AF01D14" w14:textId="77777777" w:rsidR="00C43138" w:rsidRPr="009B44F6" w:rsidRDefault="00C43138" w:rsidP="00C43138">
      <w:pPr>
        <w:spacing w:before="0"/>
        <w:ind w:left="360"/>
        <w:jc w:val="left"/>
        <w:rPr>
          <w:rFonts w:eastAsia="Times New Roman" w:cs="Arial"/>
          <w:szCs w:val="24"/>
        </w:rPr>
      </w:pPr>
      <w:r w:rsidRPr="009B44F6">
        <w:rPr>
          <w:rFonts w:eastAsia="Times New Roman" w:cs="Arial"/>
          <w:szCs w:val="24"/>
        </w:rPr>
        <w:t xml:space="preserve">97. Not Applicable </w:t>
      </w:r>
    </w:p>
    <w:p w14:paraId="38983C44" w14:textId="77777777" w:rsidR="00C43138" w:rsidRPr="009B44F6" w:rsidRDefault="00C43138" w:rsidP="00C43138">
      <w:pPr>
        <w:spacing w:before="0"/>
        <w:ind w:left="360"/>
        <w:jc w:val="left"/>
        <w:rPr>
          <w:rFonts w:eastAsia="Times New Roman" w:cs="Arial"/>
          <w:szCs w:val="24"/>
        </w:rPr>
      </w:pPr>
      <w:r w:rsidRPr="009B44F6">
        <w:rPr>
          <w:rFonts w:eastAsia="Times New Roman" w:cs="Arial"/>
          <w:szCs w:val="24"/>
        </w:rPr>
        <w:t>99. Refused</w:t>
      </w:r>
    </w:p>
    <w:p w14:paraId="434CD8CA" w14:textId="77777777" w:rsidR="00C43138" w:rsidRDefault="00C43138" w:rsidP="00C43138">
      <w:pPr>
        <w:spacing w:before="0"/>
        <w:jc w:val="left"/>
        <w:rPr>
          <w:rFonts w:eastAsia="Times New Roman" w:cs="Arial"/>
          <w:color w:val="00B050"/>
          <w:szCs w:val="24"/>
        </w:rPr>
      </w:pPr>
      <w:r w:rsidRPr="009B44F6">
        <w:rPr>
          <w:rFonts w:eastAsia="Times New Roman" w:cs="Arial"/>
          <w:color w:val="00B050"/>
          <w:szCs w:val="24"/>
        </w:rPr>
        <w:t xml:space="preserve">IF </w:t>
      </w:r>
      <w:r w:rsidRPr="009B44F6">
        <w:rPr>
          <w:rFonts w:eastAsia="Times New Roman" w:cs="Arial"/>
          <w:color w:val="00B050"/>
          <w:szCs w:val="24"/>
        </w:rPr>
        <w:fldChar w:fldCharType="begin"/>
      </w:r>
      <w:r w:rsidRPr="009B44F6">
        <w:rPr>
          <w:rFonts w:eastAsia="Times New Roman" w:cs="Arial"/>
          <w:color w:val="00B050"/>
          <w:szCs w:val="24"/>
        </w:rPr>
        <w:instrText xml:space="preserve"> REF _Ref452024695 \r \h </w:instrText>
      </w:r>
      <w:r w:rsidRPr="009B44F6">
        <w:rPr>
          <w:rFonts w:eastAsia="Times New Roman" w:cs="Arial"/>
          <w:color w:val="00B050"/>
          <w:szCs w:val="24"/>
        </w:rPr>
      </w:r>
      <w:r w:rsidRPr="009B44F6">
        <w:rPr>
          <w:rFonts w:eastAsia="Times New Roman" w:cs="Arial"/>
          <w:color w:val="00B050"/>
          <w:szCs w:val="24"/>
        </w:rPr>
        <w:fldChar w:fldCharType="separate"/>
      </w:r>
      <w:r w:rsidR="00FA4DB2">
        <w:rPr>
          <w:rFonts w:eastAsia="Times New Roman" w:cs="Arial"/>
          <w:color w:val="00B050"/>
          <w:szCs w:val="24"/>
        </w:rPr>
        <w:t>8</w:t>
      </w:r>
      <w:r w:rsidRPr="009B44F6">
        <w:rPr>
          <w:rFonts w:eastAsia="Times New Roman" w:cs="Arial"/>
          <w:color w:val="00B050"/>
          <w:szCs w:val="24"/>
        </w:rPr>
        <w:fldChar w:fldCharType="end"/>
      </w:r>
      <w:r w:rsidRPr="009B44F6">
        <w:rPr>
          <w:rFonts w:eastAsia="Times New Roman" w:cs="Arial"/>
          <w:color w:val="00B050"/>
          <w:szCs w:val="24"/>
        </w:rPr>
        <w:t xml:space="preserve">=8 (AGE PENSION) SKIP TO </w:t>
      </w:r>
      <w:r w:rsidRPr="009B44F6">
        <w:rPr>
          <w:rFonts w:eastAsia="Times New Roman" w:cs="Arial"/>
          <w:color w:val="00B050"/>
          <w:szCs w:val="24"/>
        </w:rPr>
        <w:fldChar w:fldCharType="begin"/>
      </w:r>
      <w:r w:rsidRPr="009B44F6">
        <w:rPr>
          <w:rFonts w:eastAsia="Times New Roman" w:cs="Arial"/>
          <w:color w:val="00B050"/>
          <w:szCs w:val="24"/>
        </w:rPr>
        <w:instrText xml:space="preserve"> REF _Ref452024726 \r \h </w:instrText>
      </w:r>
      <w:r w:rsidRPr="009B44F6">
        <w:rPr>
          <w:rFonts w:eastAsia="Times New Roman" w:cs="Arial"/>
          <w:color w:val="00B050"/>
          <w:szCs w:val="24"/>
        </w:rPr>
      </w:r>
      <w:r w:rsidRPr="009B44F6">
        <w:rPr>
          <w:rFonts w:eastAsia="Times New Roman" w:cs="Arial"/>
          <w:color w:val="00B050"/>
          <w:szCs w:val="24"/>
        </w:rPr>
        <w:fldChar w:fldCharType="separate"/>
      </w:r>
      <w:r w:rsidR="00FA4DB2">
        <w:rPr>
          <w:rFonts w:eastAsia="Times New Roman" w:cs="Arial"/>
          <w:color w:val="00B050"/>
          <w:szCs w:val="24"/>
        </w:rPr>
        <w:t>28</w:t>
      </w:r>
      <w:r w:rsidRPr="009B44F6">
        <w:rPr>
          <w:rFonts w:eastAsia="Times New Roman" w:cs="Arial"/>
          <w:color w:val="00B050"/>
          <w:szCs w:val="24"/>
        </w:rPr>
        <w:fldChar w:fldCharType="end"/>
      </w:r>
    </w:p>
    <w:p w14:paraId="7625A049" w14:textId="77777777" w:rsidR="00C43138" w:rsidRPr="009B44F6" w:rsidRDefault="00C43138" w:rsidP="00C43138">
      <w:pPr>
        <w:spacing w:before="0"/>
        <w:jc w:val="left"/>
        <w:rPr>
          <w:rFonts w:eastAsia="Times New Roman" w:cs="Arial"/>
          <w:color w:val="00B050"/>
          <w:szCs w:val="24"/>
        </w:rPr>
      </w:pPr>
    </w:p>
    <w:tbl>
      <w:tblPr>
        <w:tblW w:w="9214"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1"/>
        <w:gridCol w:w="7229"/>
        <w:gridCol w:w="1134"/>
      </w:tblGrid>
      <w:tr w:rsidR="00C43138" w:rsidRPr="009B44F6" w14:paraId="5696C0A8" w14:textId="77777777" w:rsidTr="00731B14">
        <w:trPr>
          <w:trHeight w:val="392"/>
        </w:trPr>
        <w:tc>
          <w:tcPr>
            <w:tcW w:w="851" w:type="dxa"/>
          </w:tcPr>
          <w:p w14:paraId="1C8307BC" w14:textId="77777777" w:rsidR="00C43138" w:rsidRPr="009B44F6" w:rsidRDefault="00C43138" w:rsidP="004563EA">
            <w:pPr>
              <w:numPr>
                <w:ilvl w:val="0"/>
                <w:numId w:val="200"/>
              </w:numPr>
              <w:spacing w:before="60" w:after="40"/>
              <w:jc w:val="left"/>
              <w:rPr>
                <w:rFonts w:eastAsia="Times New Roman"/>
                <w:b/>
                <w:color w:val="000000"/>
              </w:rPr>
            </w:pPr>
          </w:p>
        </w:tc>
        <w:tc>
          <w:tcPr>
            <w:tcW w:w="7229" w:type="dxa"/>
          </w:tcPr>
          <w:p w14:paraId="69CC6A78" w14:textId="77777777" w:rsidR="00C43138" w:rsidRPr="009B44F6" w:rsidRDefault="00C43138" w:rsidP="00E055DA">
            <w:pPr>
              <w:spacing w:before="0"/>
              <w:rPr>
                <w:rFonts w:eastAsia="Times New Roman" w:cs="Arial"/>
                <w:b/>
                <w:color w:val="000000"/>
              </w:rPr>
            </w:pPr>
            <w:r w:rsidRPr="009B44F6">
              <w:rPr>
                <w:rFonts w:eastAsia="Times New Roman" w:cs="Arial"/>
                <w:b/>
                <w:color w:val="000000"/>
              </w:rPr>
              <w:t xml:space="preserve">Are you currently looking for a job or paid work?  </w:t>
            </w:r>
            <w:r w:rsidRPr="009B44F6">
              <w:rPr>
                <w:rFonts w:eastAsia="Times New Roman" w:cs="Arial"/>
                <w:b/>
                <w:color w:val="00B050"/>
              </w:rPr>
              <w:t>READ OUT</w:t>
            </w:r>
          </w:p>
          <w:p w14:paraId="621D801E" w14:textId="77777777" w:rsidR="00C43138" w:rsidRPr="009B44F6" w:rsidRDefault="00C43138" w:rsidP="00E055DA">
            <w:pPr>
              <w:spacing w:before="0"/>
              <w:ind w:left="360" w:hanging="360"/>
              <w:rPr>
                <w:rFonts w:eastAsia="Times New Roman"/>
                <w:b/>
                <w:color w:val="000000"/>
              </w:rPr>
            </w:pPr>
            <w:r w:rsidRPr="009B44F6">
              <w:rPr>
                <w:rFonts w:eastAsia="Times New Roman" w:cs="Arial"/>
                <w:b/>
                <w:color w:val="00B050"/>
              </w:rPr>
              <w:t xml:space="preserve">SINGLE RESPONSE  </w:t>
            </w:r>
          </w:p>
        </w:tc>
        <w:tc>
          <w:tcPr>
            <w:tcW w:w="1134" w:type="dxa"/>
          </w:tcPr>
          <w:p w14:paraId="20C8E8C6" w14:textId="77777777" w:rsidR="00C43138" w:rsidRPr="009B44F6" w:rsidRDefault="00C43138" w:rsidP="00E055DA">
            <w:pPr>
              <w:spacing w:before="60" w:after="40"/>
              <w:jc w:val="left"/>
              <w:rPr>
                <w:rFonts w:eastAsia="Times New Roman"/>
                <w:color w:val="000000"/>
              </w:rPr>
            </w:pPr>
          </w:p>
        </w:tc>
      </w:tr>
      <w:tr w:rsidR="00C43138" w:rsidRPr="009B44F6" w14:paraId="096F15B3" w14:textId="77777777" w:rsidTr="00731B14">
        <w:trPr>
          <w:trHeight w:val="407"/>
        </w:trPr>
        <w:tc>
          <w:tcPr>
            <w:tcW w:w="851" w:type="dxa"/>
          </w:tcPr>
          <w:p w14:paraId="7069C6DE" w14:textId="77777777" w:rsidR="00C43138" w:rsidRPr="009B44F6" w:rsidRDefault="00C43138" w:rsidP="00E055DA">
            <w:pPr>
              <w:spacing w:before="60" w:after="40"/>
              <w:jc w:val="left"/>
              <w:rPr>
                <w:rFonts w:eastAsia="Times New Roman"/>
                <w:color w:val="000000"/>
              </w:rPr>
            </w:pPr>
          </w:p>
        </w:tc>
        <w:tc>
          <w:tcPr>
            <w:tcW w:w="7229" w:type="dxa"/>
          </w:tcPr>
          <w:p w14:paraId="24FF2AB0" w14:textId="77777777" w:rsidR="00C43138" w:rsidRPr="009B44F6" w:rsidRDefault="00C43138" w:rsidP="00E055DA">
            <w:pPr>
              <w:spacing w:before="60" w:after="40"/>
              <w:jc w:val="left"/>
              <w:rPr>
                <w:rFonts w:eastAsia="Times New Roman" w:cs="Calibri"/>
                <w:color w:val="000000"/>
              </w:rPr>
            </w:pPr>
            <w:r w:rsidRPr="009B44F6">
              <w:rPr>
                <w:rFonts w:eastAsia="Times New Roman" w:cs="Calibri"/>
                <w:color w:val="000000"/>
                <w:szCs w:val="24"/>
              </w:rPr>
              <w:t>Yes</w:t>
            </w:r>
          </w:p>
        </w:tc>
        <w:tc>
          <w:tcPr>
            <w:tcW w:w="1134" w:type="dxa"/>
          </w:tcPr>
          <w:p w14:paraId="6C15551C"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74E174FD" w14:textId="77777777" w:rsidTr="00731B14">
        <w:trPr>
          <w:trHeight w:val="392"/>
        </w:trPr>
        <w:tc>
          <w:tcPr>
            <w:tcW w:w="851" w:type="dxa"/>
          </w:tcPr>
          <w:p w14:paraId="05A037B1" w14:textId="77777777" w:rsidR="00C43138" w:rsidRPr="009B44F6" w:rsidRDefault="00C43138" w:rsidP="00E055DA">
            <w:pPr>
              <w:spacing w:before="60" w:after="40"/>
              <w:jc w:val="left"/>
              <w:rPr>
                <w:rFonts w:eastAsia="Times New Roman"/>
                <w:color w:val="000000"/>
              </w:rPr>
            </w:pPr>
          </w:p>
        </w:tc>
        <w:tc>
          <w:tcPr>
            <w:tcW w:w="7229" w:type="dxa"/>
          </w:tcPr>
          <w:p w14:paraId="6E853599" w14:textId="77777777" w:rsidR="00C43138" w:rsidRPr="009B44F6" w:rsidRDefault="00C43138" w:rsidP="00E055DA">
            <w:pPr>
              <w:spacing w:before="60" w:after="40"/>
              <w:jc w:val="left"/>
              <w:rPr>
                <w:rFonts w:eastAsia="Times New Roman" w:cs="Calibri"/>
                <w:color w:val="000000"/>
              </w:rPr>
            </w:pPr>
            <w:r w:rsidRPr="009B44F6">
              <w:rPr>
                <w:rFonts w:eastAsia="Times New Roman" w:cs="Calibri"/>
                <w:color w:val="000000"/>
                <w:szCs w:val="24"/>
              </w:rPr>
              <w:t>No</w:t>
            </w:r>
          </w:p>
        </w:tc>
        <w:tc>
          <w:tcPr>
            <w:tcW w:w="1134" w:type="dxa"/>
          </w:tcPr>
          <w:p w14:paraId="0766268C"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019EF8C0" w14:textId="77777777" w:rsidTr="00731B14">
        <w:trPr>
          <w:trHeight w:val="392"/>
        </w:trPr>
        <w:tc>
          <w:tcPr>
            <w:tcW w:w="851" w:type="dxa"/>
          </w:tcPr>
          <w:p w14:paraId="08520D97" w14:textId="77777777" w:rsidR="00C43138" w:rsidRPr="009B44F6" w:rsidRDefault="00C43138" w:rsidP="00E055DA">
            <w:pPr>
              <w:spacing w:before="60" w:after="40"/>
              <w:jc w:val="left"/>
              <w:rPr>
                <w:rFonts w:eastAsia="Times New Roman"/>
                <w:color w:val="000000"/>
              </w:rPr>
            </w:pPr>
          </w:p>
        </w:tc>
        <w:tc>
          <w:tcPr>
            <w:tcW w:w="7229" w:type="dxa"/>
          </w:tcPr>
          <w:p w14:paraId="4EE0211D"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w:t>
            </w:r>
          </w:p>
        </w:tc>
        <w:tc>
          <w:tcPr>
            <w:tcW w:w="1134" w:type="dxa"/>
          </w:tcPr>
          <w:p w14:paraId="0763256A"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4AB99BCA" w14:textId="77777777" w:rsidR="00C43138" w:rsidRPr="009B44F6" w:rsidRDefault="00C43138" w:rsidP="00C43138">
      <w:pPr>
        <w:spacing w:before="60" w:after="40"/>
        <w:ind w:left="142"/>
        <w:jc w:val="left"/>
        <w:rPr>
          <w:rFonts w:eastAsia="Times New Roman" w:cs="Arial"/>
          <w:color w:val="000000"/>
          <w:sz w:val="24"/>
          <w:szCs w:val="24"/>
        </w:rPr>
      </w:pPr>
    </w:p>
    <w:p w14:paraId="4D9A7D82" w14:textId="77777777" w:rsidR="00C43138" w:rsidRPr="009B44F6" w:rsidRDefault="00C43138" w:rsidP="00C43138">
      <w:pPr>
        <w:spacing w:before="0"/>
        <w:jc w:val="left"/>
        <w:rPr>
          <w:rFonts w:eastAsia="Times New Roman" w:cs="Arial"/>
          <w:color w:val="00B050"/>
          <w:szCs w:val="24"/>
        </w:rPr>
      </w:pPr>
      <w:r w:rsidRPr="009B44F6">
        <w:rPr>
          <w:rFonts w:eastAsia="Times New Roman" w:cs="Arial"/>
          <w:color w:val="00B050"/>
          <w:szCs w:val="24"/>
        </w:rPr>
        <w:t xml:space="preserve">IF 26=2 OR 99 (NOT LOOKING FOR A JOB) SKIP TO </w:t>
      </w:r>
      <w:r w:rsidRPr="009B44F6">
        <w:rPr>
          <w:rFonts w:eastAsia="Times New Roman" w:cs="Arial"/>
          <w:color w:val="00B050"/>
          <w:szCs w:val="24"/>
        </w:rPr>
        <w:fldChar w:fldCharType="begin"/>
      </w:r>
      <w:r w:rsidRPr="009B44F6">
        <w:rPr>
          <w:rFonts w:eastAsia="Times New Roman" w:cs="Arial"/>
          <w:color w:val="00B050"/>
          <w:szCs w:val="24"/>
        </w:rPr>
        <w:instrText xml:space="preserve"> REF _Ref452024726 \r \h </w:instrText>
      </w:r>
      <w:r w:rsidRPr="009B44F6">
        <w:rPr>
          <w:rFonts w:eastAsia="Times New Roman" w:cs="Arial"/>
          <w:color w:val="00B050"/>
          <w:szCs w:val="24"/>
        </w:rPr>
      </w:r>
      <w:r w:rsidRPr="009B44F6">
        <w:rPr>
          <w:rFonts w:eastAsia="Times New Roman" w:cs="Arial"/>
          <w:color w:val="00B050"/>
          <w:szCs w:val="24"/>
        </w:rPr>
        <w:fldChar w:fldCharType="separate"/>
      </w:r>
      <w:r w:rsidR="00FA4DB2">
        <w:rPr>
          <w:rFonts w:eastAsia="Times New Roman" w:cs="Arial"/>
          <w:color w:val="00B050"/>
          <w:szCs w:val="24"/>
        </w:rPr>
        <w:t>28</w:t>
      </w:r>
      <w:r w:rsidRPr="009B44F6">
        <w:rPr>
          <w:rFonts w:eastAsia="Times New Roman" w:cs="Arial"/>
          <w:color w:val="00B050"/>
          <w:szCs w:val="24"/>
        </w:rPr>
        <w:fldChar w:fldCharType="end"/>
      </w:r>
    </w:p>
    <w:p w14:paraId="3ACDC376" w14:textId="77777777" w:rsidR="00C43138" w:rsidRPr="009B44F6" w:rsidRDefault="00C43138" w:rsidP="00C43138">
      <w:pPr>
        <w:spacing w:before="60" w:after="40"/>
        <w:ind w:left="142"/>
        <w:jc w:val="left"/>
        <w:rPr>
          <w:rFonts w:eastAsia="Times New Roman" w:cs="Arial"/>
          <w:color w:val="000000"/>
          <w:sz w:val="24"/>
          <w:szCs w:val="24"/>
        </w:rPr>
      </w:pPr>
    </w:p>
    <w:tbl>
      <w:tblPr>
        <w:tblW w:w="9214"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1"/>
        <w:gridCol w:w="7229"/>
        <w:gridCol w:w="1134"/>
      </w:tblGrid>
      <w:tr w:rsidR="00C43138" w:rsidRPr="009B44F6" w14:paraId="462CB04E" w14:textId="77777777" w:rsidTr="00731B14">
        <w:trPr>
          <w:trHeight w:val="383"/>
        </w:trPr>
        <w:tc>
          <w:tcPr>
            <w:tcW w:w="851" w:type="dxa"/>
          </w:tcPr>
          <w:p w14:paraId="02D05A8A" w14:textId="77777777" w:rsidR="00C43138" w:rsidRPr="009B44F6" w:rsidRDefault="00C43138" w:rsidP="004563EA">
            <w:pPr>
              <w:numPr>
                <w:ilvl w:val="0"/>
                <w:numId w:val="201"/>
              </w:numPr>
              <w:spacing w:before="60" w:after="40"/>
              <w:jc w:val="left"/>
              <w:rPr>
                <w:rFonts w:eastAsia="Times New Roman"/>
                <w:b/>
                <w:color w:val="000000"/>
              </w:rPr>
            </w:pPr>
          </w:p>
        </w:tc>
        <w:tc>
          <w:tcPr>
            <w:tcW w:w="7229" w:type="dxa"/>
          </w:tcPr>
          <w:p w14:paraId="0E2E1D5A" w14:textId="77777777" w:rsidR="00C43138" w:rsidRPr="009B44F6" w:rsidRDefault="00C43138" w:rsidP="00E055DA">
            <w:pPr>
              <w:spacing w:before="0"/>
              <w:rPr>
                <w:rFonts w:eastAsia="Times New Roman" w:cs="Arial"/>
                <w:b/>
                <w:color w:val="000000"/>
              </w:rPr>
            </w:pPr>
            <w:r w:rsidRPr="009B44F6">
              <w:rPr>
                <w:rFonts w:eastAsia="Times New Roman" w:cs="Arial"/>
                <w:b/>
                <w:color w:val="000000"/>
              </w:rPr>
              <w:t xml:space="preserve">Usually, how many hours a week would you spend on trying to get a job or paid work? </w:t>
            </w:r>
          </w:p>
          <w:p w14:paraId="1A28C889" w14:textId="77777777" w:rsidR="00C43138" w:rsidRPr="009B44F6" w:rsidRDefault="00C43138" w:rsidP="00E055DA">
            <w:pPr>
              <w:spacing w:before="0"/>
              <w:ind w:left="360" w:hanging="360"/>
              <w:rPr>
                <w:rFonts w:eastAsia="Times New Roman"/>
                <w:b/>
                <w:color w:val="000000"/>
              </w:rPr>
            </w:pPr>
            <w:r w:rsidRPr="009B44F6">
              <w:rPr>
                <w:rFonts w:eastAsia="Times New Roman" w:cs="Arial"/>
                <w:b/>
                <w:color w:val="00B050"/>
              </w:rPr>
              <w:t>SINGLE RESPONSE. READ OUT</w:t>
            </w:r>
          </w:p>
        </w:tc>
        <w:tc>
          <w:tcPr>
            <w:tcW w:w="1134" w:type="dxa"/>
          </w:tcPr>
          <w:p w14:paraId="29A1FB26" w14:textId="77777777" w:rsidR="00C43138" w:rsidRPr="009B44F6" w:rsidRDefault="00C43138" w:rsidP="00E055DA">
            <w:pPr>
              <w:spacing w:before="60" w:after="40"/>
              <w:jc w:val="left"/>
              <w:rPr>
                <w:rFonts w:eastAsia="Times New Roman"/>
                <w:color w:val="000000"/>
              </w:rPr>
            </w:pPr>
          </w:p>
        </w:tc>
      </w:tr>
      <w:tr w:rsidR="00C43138" w:rsidRPr="009B44F6" w14:paraId="765CF9A1" w14:textId="77777777" w:rsidTr="00731B14">
        <w:trPr>
          <w:trHeight w:val="397"/>
        </w:trPr>
        <w:tc>
          <w:tcPr>
            <w:tcW w:w="851" w:type="dxa"/>
          </w:tcPr>
          <w:p w14:paraId="3B746F76" w14:textId="77777777" w:rsidR="00C43138" w:rsidRPr="009B44F6" w:rsidRDefault="00C43138" w:rsidP="00E055DA">
            <w:pPr>
              <w:spacing w:before="60" w:after="40"/>
              <w:jc w:val="left"/>
              <w:rPr>
                <w:rFonts w:eastAsia="Times New Roman"/>
                <w:color w:val="000000"/>
              </w:rPr>
            </w:pPr>
          </w:p>
        </w:tc>
        <w:tc>
          <w:tcPr>
            <w:tcW w:w="7229" w:type="dxa"/>
          </w:tcPr>
          <w:p w14:paraId="7CE4D482"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szCs w:val="24"/>
              </w:rPr>
              <w:t>Less than 2 hours per week</w:t>
            </w:r>
          </w:p>
        </w:tc>
        <w:tc>
          <w:tcPr>
            <w:tcW w:w="1134" w:type="dxa"/>
          </w:tcPr>
          <w:p w14:paraId="71B98CD7"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08C4E6EE" w14:textId="77777777" w:rsidTr="00731B14">
        <w:trPr>
          <w:trHeight w:val="383"/>
        </w:trPr>
        <w:tc>
          <w:tcPr>
            <w:tcW w:w="851" w:type="dxa"/>
          </w:tcPr>
          <w:p w14:paraId="67E19A7C" w14:textId="77777777" w:rsidR="00C43138" w:rsidRPr="009B44F6" w:rsidRDefault="00C43138" w:rsidP="00E055DA">
            <w:pPr>
              <w:spacing w:before="60" w:after="40"/>
              <w:jc w:val="left"/>
              <w:rPr>
                <w:rFonts w:eastAsia="Times New Roman"/>
                <w:color w:val="000000"/>
              </w:rPr>
            </w:pPr>
          </w:p>
        </w:tc>
        <w:tc>
          <w:tcPr>
            <w:tcW w:w="7229" w:type="dxa"/>
          </w:tcPr>
          <w:p w14:paraId="54F070C5"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szCs w:val="24"/>
              </w:rPr>
              <w:t>3-5 hours</w:t>
            </w:r>
          </w:p>
        </w:tc>
        <w:tc>
          <w:tcPr>
            <w:tcW w:w="1134" w:type="dxa"/>
          </w:tcPr>
          <w:p w14:paraId="27231AB9"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6D230F29" w14:textId="77777777" w:rsidTr="00731B14">
        <w:trPr>
          <w:trHeight w:val="383"/>
        </w:trPr>
        <w:tc>
          <w:tcPr>
            <w:tcW w:w="851" w:type="dxa"/>
          </w:tcPr>
          <w:p w14:paraId="04DBE306" w14:textId="77777777" w:rsidR="00C43138" w:rsidRPr="009B44F6" w:rsidRDefault="00C43138" w:rsidP="00E055DA">
            <w:pPr>
              <w:spacing w:before="60" w:after="40"/>
              <w:jc w:val="left"/>
              <w:rPr>
                <w:rFonts w:eastAsia="Times New Roman"/>
                <w:color w:val="000000"/>
              </w:rPr>
            </w:pPr>
          </w:p>
        </w:tc>
        <w:tc>
          <w:tcPr>
            <w:tcW w:w="7229" w:type="dxa"/>
          </w:tcPr>
          <w:p w14:paraId="02A11741"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szCs w:val="24"/>
              </w:rPr>
              <w:t>6-10 hours</w:t>
            </w:r>
          </w:p>
        </w:tc>
        <w:tc>
          <w:tcPr>
            <w:tcW w:w="1134" w:type="dxa"/>
          </w:tcPr>
          <w:p w14:paraId="7905C352"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3</w:t>
            </w:r>
          </w:p>
        </w:tc>
      </w:tr>
      <w:tr w:rsidR="00C43138" w:rsidRPr="009B44F6" w14:paraId="044DAE42" w14:textId="77777777" w:rsidTr="00731B14">
        <w:trPr>
          <w:trHeight w:val="383"/>
        </w:trPr>
        <w:tc>
          <w:tcPr>
            <w:tcW w:w="851" w:type="dxa"/>
          </w:tcPr>
          <w:p w14:paraId="750977BA" w14:textId="77777777" w:rsidR="00C43138" w:rsidRPr="009B44F6" w:rsidRDefault="00C43138" w:rsidP="00E055DA">
            <w:pPr>
              <w:spacing w:before="60" w:after="40"/>
              <w:jc w:val="left"/>
              <w:rPr>
                <w:rFonts w:eastAsia="Times New Roman"/>
                <w:color w:val="000000"/>
              </w:rPr>
            </w:pPr>
          </w:p>
        </w:tc>
        <w:tc>
          <w:tcPr>
            <w:tcW w:w="7229" w:type="dxa"/>
          </w:tcPr>
          <w:p w14:paraId="074300B4"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szCs w:val="24"/>
              </w:rPr>
              <w:t>11-20 hours</w:t>
            </w:r>
          </w:p>
        </w:tc>
        <w:tc>
          <w:tcPr>
            <w:tcW w:w="1134" w:type="dxa"/>
          </w:tcPr>
          <w:p w14:paraId="307E9CAF"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4</w:t>
            </w:r>
          </w:p>
        </w:tc>
      </w:tr>
      <w:tr w:rsidR="00C43138" w:rsidRPr="009B44F6" w14:paraId="103092BD" w14:textId="77777777" w:rsidTr="00731B14">
        <w:trPr>
          <w:trHeight w:val="383"/>
        </w:trPr>
        <w:tc>
          <w:tcPr>
            <w:tcW w:w="851" w:type="dxa"/>
          </w:tcPr>
          <w:p w14:paraId="3322D4CC" w14:textId="77777777" w:rsidR="00C43138" w:rsidRPr="009B44F6" w:rsidRDefault="00C43138" w:rsidP="00E055DA">
            <w:pPr>
              <w:spacing w:before="60" w:after="40"/>
              <w:jc w:val="left"/>
              <w:rPr>
                <w:rFonts w:eastAsia="Times New Roman"/>
                <w:color w:val="000000"/>
              </w:rPr>
            </w:pPr>
          </w:p>
        </w:tc>
        <w:tc>
          <w:tcPr>
            <w:tcW w:w="7229" w:type="dxa"/>
          </w:tcPr>
          <w:p w14:paraId="5A4A6023"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szCs w:val="24"/>
              </w:rPr>
              <w:t>21-30 hours</w:t>
            </w:r>
          </w:p>
        </w:tc>
        <w:tc>
          <w:tcPr>
            <w:tcW w:w="1134" w:type="dxa"/>
          </w:tcPr>
          <w:p w14:paraId="72570A3C"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5</w:t>
            </w:r>
          </w:p>
        </w:tc>
      </w:tr>
      <w:tr w:rsidR="00C43138" w:rsidRPr="009B44F6" w14:paraId="59CAA6CA" w14:textId="77777777" w:rsidTr="00731B14">
        <w:trPr>
          <w:trHeight w:val="383"/>
        </w:trPr>
        <w:tc>
          <w:tcPr>
            <w:tcW w:w="851" w:type="dxa"/>
          </w:tcPr>
          <w:p w14:paraId="327A28B7" w14:textId="77777777" w:rsidR="00C43138" w:rsidRPr="009B44F6" w:rsidRDefault="00C43138" w:rsidP="00E055DA">
            <w:pPr>
              <w:spacing w:before="60" w:after="40"/>
              <w:jc w:val="left"/>
              <w:rPr>
                <w:rFonts w:eastAsia="Times New Roman"/>
                <w:color w:val="000000"/>
              </w:rPr>
            </w:pPr>
          </w:p>
        </w:tc>
        <w:tc>
          <w:tcPr>
            <w:tcW w:w="7229" w:type="dxa"/>
          </w:tcPr>
          <w:p w14:paraId="1378B5F9"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szCs w:val="24"/>
              </w:rPr>
              <w:t>More than 30 hours</w:t>
            </w:r>
          </w:p>
        </w:tc>
        <w:tc>
          <w:tcPr>
            <w:tcW w:w="1134" w:type="dxa"/>
          </w:tcPr>
          <w:p w14:paraId="18E9BB7F"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6</w:t>
            </w:r>
          </w:p>
        </w:tc>
      </w:tr>
      <w:tr w:rsidR="00C43138" w:rsidRPr="009B44F6" w14:paraId="0183DC0F" w14:textId="77777777" w:rsidTr="00731B14">
        <w:trPr>
          <w:trHeight w:val="383"/>
        </w:trPr>
        <w:tc>
          <w:tcPr>
            <w:tcW w:w="851" w:type="dxa"/>
          </w:tcPr>
          <w:p w14:paraId="4E6D814D" w14:textId="77777777" w:rsidR="00C43138" w:rsidRPr="009B44F6" w:rsidRDefault="00C43138" w:rsidP="00E055DA">
            <w:pPr>
              <w:spacing w:before="60" w:after="40"/>
              <w:jc w:val="left"/>
              <w:rPr>
                <w:rFonts w:eastAsia="Times New Roman"/>
                <w:color w:val="000000"/>
              </w:rPr>
            </w:pPr>
          </w:p>
        </w:tc>
        <w:tc>
          <w:tcPr>
            <w:tcW w:w="7229" w:type="dxa"/>
          </w:tcPr>
          <w:p w14:paraId="5A0652B8"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Can’t say/ Not sure</w:t>
            </w:r>
          </w:p>
        </w:tc>
        <w:tc>
          <w:tcPr>
            <w:tcW w:w="1134" w:type="dxa"/>
          </w:tcPr>
          <w:p w14:paraId="3FA03E53"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613F8DAF" w14:textId="77777777" w:rsidTr="00731B14">
        <w:trPr>
          <w:trHeight w:val="383"/>
        </w:trPr>
        <w:tc>
          <w:tcPr>
            <w:tcW w:w="851" w:type="dxa"/>
          </w:tcPr>
          <w:p w14:paraId="3A9DE020" w14:textId="77777777" w:rsidR="00C43138" w:rsidRPr="009B44F6" w:rsidRDefault="00C43138" w:rsidP="00E055DA">
            <w:pPr>
              <w:spacing w:before="60" w:after="40"/>
              <w:jc w:val="left"/>
              <w:rPr>
                <w:rFonts w:eastAsia="Times New Roman"/>
                <w:color w:val="000000"/>
              </w:rPr>
            </w:pPr>
          </w:p>
        </w:tc>
        <w:tc>
          <w:tcPr>
            <w:tcW w:w="7229" w:type="dxa"/>
          </w:tcPr>
          <w:p w14:paraId="55ABF9B3"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w:t>
            </w:r>
          </w:p>
        </w:tc>
        <w:tc>
          <w:tcPr>
            <w:tcW w:w="1134" w:type="dxa"/>
          </w:tcPr>
          <w:p w14:paraId="419737AC"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5E2B685C" w14:textId="77777777" w:rsidR="00C43138" w:rsidRPr="009B44F6" w:rsidRDefault="00C43138" w:rsidP="00C43138">
      <w:pPr>
        <w:spacing w:before="60" w:after="40"/>
        <w:ind w:left="142"/>
        <w:jc w:val="left"/>
        <w:rPr>
          <w:rFonts w:eastAsia="Times New Roman" w:cs="Arial"/>
          <w:color w:val="000000"/>
          <w:sz w:val="24"/>
          <w:szCs w:val="24"/>
        </w:rPr>
      </w:pPr>
      <w:r w:rsidRPr="009B44F6">
        <w:rPr>
          <w:rFonts w:eastAsia="Times New Roman" w:cs="Arial"/>
          <w:color w:val="00B050"/>
        </w:rPr>
        <w:t xml:space="preserve">IF NOT CARING FOR CHILDREN AT </w:t>
      </w:r>
      <w:r w:rsidRPr="009B44F6">
        <w:rPr>
          <w:rFonts w:ascii="Book Antiqua" w:eastAsia="Times New Roman" w:hAnsi="Book Antiqua" w:cs="Arial"/>
          <w:color w:val="00B050"/>
        </w:rPr>
        <w:fldChar w:fldCharType="begin"/>
      </w:r>
      <w:r w:rsidRPr="009B44F6">
        <w:rPr>
          <w:rFonts w:eastAsia="Times New Roman" w:cs="Arial"/>
          <w:color w:val="00B050"/>
        </w:rPr>
        <w:instrText xml:space="preserve"> REF _Ref450731486 \r \h  \* MERGEFORMAT </w:instrText>
      </w:r>
      <w:r w:rsidRPr="009B44F6">
        <w:rPr>
          <w:rFonts w:ascii="Book Antiqua" w:eastAsia="Times New Roman" w:hAnsi="Book Antiqua" w:cs="Arial"/>
          <w:color w:val="00B050"/>
        </w:rPr>
      </w:r>
      <w:r w:rsidRPr="009B44F6">
        <w:rPr>
          <w:rFonts w:ascii="Book Antiqua" w:eastAsia="Times New Roman" w:hAnsi="Book Antiqua" w:cs="Arial"/>
          <w:color w:val="00B050"/>
        </w:rPr>
        <w:fldChar w:fldCharType="separate"/>
      </w:r>
      <w:r w:rsidR="00FA4DB2">
        <w:rPr>
          <w:rFonts w:eastAsia="Times New Roman" w:cs="Arial"/>
          <w:color w:val="00B050"/>
        </w:rPr>
        <w:t>9</w:t>
      </w:r>
      <w:r w:rsidRPr="009B44F6">
        <w:rPr>
          <w:rFonts w:ascii="Book Antiqua" w:eastAsia="Times New Roman" w:hAnsi="Book Antiqua" w:cs="Arial"/>
          <w:color w:val="00B050"/>
        </w:rPr>
        <w:fldChar w:fldCharType="end"/>
      </w:r>
      <w:r w:rsidRPr="009B44F6">
        <w:rPr>
          <w:rFonts w:eastAsia="Times New Roman" w:cs="Arial"/>
          <w:color w:val="00B050"/>
        </w:rPr>
        <w:t xml:space="preserve"> (9&gt;1), SKIP TO </w:t>
      </w:r>
      <w:r w:rsidRPr="009B44F6">
        <w:rPr>
          <w:rFonts w:ascii="Book Antiqua" w:eastAsia="Times New Roman" w:hAnsi="Book Antiqua" w:cs="Arial"/>
          <w:color w:val="00B050"/>
        </w:rPr>
        <w:fldChar w:fldCharType="begin"/>
      </w:r>
      <w:r w:rsidRPr="009B44F6">
        <w:rPr>
          <w:rFonts w:eastAsia="Times New Roman" w:cs="Arial"/>
          <w:color w:val="00B050"/>
        </w:rPr>
        <w:instrText xml:space="preserve"> REF _Ref452024808 \r \h </w:instrText>
      </w:r>
      <w:r w:rsidRPr="009B44F6">
        <w:rPr>
          <w:rFonts w:ascii="Book Antiqua" w:eastAsia="Times New Roman" w:hAnsi="Book Antiqua" w:cs="Arial"/>
          <w:color w:val="00B050"/>
        </w:rPr>
      </w:r>
      <w:r w:rsidRPr="009B44F6">
        <w:rPr>
          <w:rFonts w:ascii="Book Antiqua" w:eastAsia="Times New Roman" w:hAnsi="Book Antiqua" w:cs="Arial"/>
          <w:color w:val="00B050"/>
        </w:rPr>
        <w:fldChar w:fldCharType="separate"/>
      </w:r>
      <w:r w:rsidR="00FA4DB2">
        <w:rPr>
          <w:rFonts w:eastAsia="Times New Roman" w:cs="Arial"/>
          <w:color w:val="00B050"/>
        </w:rPr>
        <w:t>29</w:t>
      </w:r>
      <w:r w:rsidRPr="009B44F6">
        <w:rPr>
          <w:rFonts w:ascii="Book Antiqua" w:eastAsia="Times New Roman" w:hAnsi="Book Antiqua" w:cs="Arial"/>
          <w:color w:val="00B050"/>
        </w:rPr>
        <w:fldChar w:fldCharType="end"/>
      </w:r>
    </w:p>
    <w:tbl>
      <w:tblPr>
        <w:tblW w:w="9214"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1"/>
        <w:gridCol w:w="7229"/>
        <w:gridCol w:w="1134"/>
      </w:tblGrid>
      <w:tr w:rsidR="00C43138" w:rsidRPr="009B44F6" w14:paraId="480623F2" w14:textId="77777777" w:rsidTr="00731B14">
        <w:trPr>
          <w:trHeight w:val="392"/>
          <w:tblHeader/>
        </w:trPr>
        <w:tc>
          <w:tcPr>
            <w:tcW w:w="851" w:type="dxa"/>
          </w:tcPr>
          <w:p w14:paraId="424F7FF1" w14:textId="77777777" w:rsidR="00C43138" w:rsidRPr="009B44F6" w:rsidRDefault="00C43138" w:rsidP="004563EA">
            <w:pPr>
              <w:numPr>
                <w:ilvl w:val="0"/>
                <w:numId w:val="202"/>
              </w:numPr>
              <w:spacing w:before="60" w:after="40"/>
              <w:jc w:val="left"/>
              <w:rPr>
                <w:rFonts w:eastAsia="Times New Roman"/>
                <w:b/>
                <w:color w:val="000000"/>
              </w:rPr>
            </w:pPr>
          </w:p>
        </w:tc>
        <w:tc>
          <w:tcPr>
            <w:tcW w:w="7229" w:type="dxa"/>
          </w:tcPr>
          <w:p w14:paraId="7EEC1750" w14:textId="77777777" w:rsidR="00C43138" w:rsidRPr="009B44F6" w:rsidRDefault="00C43138" w:rsidP="00E055DA">
            <w:pPr>
              <w:spacing w:before="0"/>
              <w:jc w:val="left"/>
              <w:rPr>
                <w:rFonts w:eastAsia="Times New Roman"/>
                <w:b/>
                <w:color w:val="000000"/>
              </w:rPr>
            </w:pPr>
            <w:r w:rsidRPr="009B44F6">
              <w:rPr>
                <w:rFonts w:eastAsia="Times New Roman" w:cs="Arial"/>
                <w:b/>
                <w:color w:val="000000"/>
              </w:rPr>
              <w:t xml:space="preserve">Do any of the children you care for go to school? </w:t>
            </w:r>
            <w:r w:rsidRPr="009B44F6">
              <w:rPr>
                <w:rFonts w:eastAsia="Times New Roman" w:cs="Arial"/>
                <w:b/>
                <w:color w:val="000000"/>
              </w:rPr>
              <w:br/>
            </w:r>
            <w:r w:rsidRPr="009B44F6">
              <w:rPr>
                <w:rFonts w:eastAsia="Times New Roman" w:cs="Arial"/>
                <w:b/>
                <w:color w:val="00B050"/>
              </w:rPr>
              <w:t>SINGLE RESPONSE.  READ OUT</w:t>
            </w:r>
          </w:p>
        </w:tc>
        <w:tc>
          <w:tcPr>
            <w:tcW w:w="1134" w:type="dxa"/>
          </w:tcPr>
          <w:p w14:paraId="4247654D" w14:textId="77777777" w:rsidR="00C43138" w:rsidRPr="009B44F6" w:rsidRDefault="00C43138" w:rsidP="00E055DA">
            <w:pPr>
              <w:spacing w:before="60" w:after="40"/>
              <w:jc w:val="left"/>
              <w:rPr>
                <w:rFonts w:eastAsia="Times New Roman"/>
                <w:color w:val="000000"/>
              </w:rPr>
            </w:pPr>
          </w:p>
        </w:tc>
      </w:tr>
      <w:tr w:rsidR="00C43138" w:rsidRPr="009B44F6" w14:paraId="1C94ED33" w14:textId="77777777" w:rsidTr="00731B14">
        <w:trPr>
          <w:trHeight w:val="407"/>
        </w:trPr>
        <w:tc>
          <w:tcPr>
            <w:tcW w:w="851" w:type="dxa"/>
          </w:tcPr>
          <w:p w14:paraId="2E9DE71D" w14:textId="77777777" w:rsidR="00C43138" w:rsidRPr="009B44F6" w:rsidRDefault="00C43138" w:rsidP="00E055DA">
            <w:pPr>
              <w:spacing w:before="60" w:after="40"/>
              <w:jc w:val="left"/>
              <w:rPr>
                <w:rFonts w:eastAsia="Times New Roman"/>
                <w:color w:val="000000"/>
              </w:rPr>
            </w:pPr>
          </w:p>
        </w:tc>
        <w:tc>
          <w:tcPr>
            <w:tcW w:w="7229" w:type="dxa"/>
          </w:tcPr>
          <w:p w14:paraId="7AB80219"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szCs w:val="24"/>
              </w:rPr>
              <w:t xml:space="preserve">Yes – </w:t>
            </w:r>
            <w:r w:rsidRPr="009B44F6">
              <w:rPr>
                <w:rFonts w:asciiTheme="minorHAnsi" w:eastAsia="Times New Roman" w:hAnsiTheme="minorHAnsi" w:cstheme="minorHAnsi"/>
                <w:color w:val="000000"/>
                <w:szCs w:val="24"/>
              </w:rPr>
              <w:tab/>
              <w:t>ASK Q28A, OTHERWISE SKIP TO Q29</w:t>
            </w:r>
          </w:p>
        </w:tc>
        <w:tc>
          <w:tcPr>
            <w:tcW w:w="1134" w:type="dxa"/>
          </w:tcPr>
          <w:p w14:paraId="00356CA0"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431BC825" w14:textId="77777777" w:rsidTr="00731B14">
        <w:trPr>
          <w:trHeight w:val="392"/>
        </w:trPr>
        <w:tc>
          <w:tcPr>
            <w:tcW w:w="851" w:type="dxa"/>
          </w:tcPr>
          <w:p w14:paraId="185C846A" w14:textId="77777777" w:rsidR="00C43138" w:rsidRPr="009B44F6" w:rsidRDefault="00C43138" w:rsidP="00E055DA">
            <w:pPr>
              <w:spacing w:before="60" w:after="40"/>
              <w:jc w:val="left"/>
              <w:rPr>
                <w:rFonts w:eastAsia="Times New Roman"/>
                <w:color w:val="000000"/>
              </w:rPr>
            </w:pPr>
          </w:p>
        </w:tc>
        <w:tc>
          <w:tcPr>
            <w:tcW w:w="7229" w:type="dxa"/>
          </w:tcPr>
          <w:p w14:paraId="305091ED"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rPr>
              <w:t>No</w:t>
            </w:r>
          </w:p>
        </w:tc>
        <w:tc>
          <w:tcPr>
            <w:tcW w:w="1134" w:type="dxa"/>
          </w:tcPr>
          <w:p w14:paraId="1DFB0C83"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4A50D23A" w14:textId="77777777" w:rsidTr="00731B14">
        <w:trPr>
          <w:trHeight w:val="392"/>
        </w:trPr>
        <w:tc>
          <w:tcPr>
            <w:tcW w:w="851" w:type="dxa"/>
          </w:tcPr>
          <w:p w14:paraId="1BDA0305" w14:textId="77777777" w:rsidR="00C43138" w:rsidRPr="009B44F6" w:rsidRDefault="00C43138" w:rsidP="00E055DA">
            <w:pPr>
              <w:spacing w:before="60" w:after="40"/>
              <w:jc w:val="left"/>
              <w:rPr>
                <w:rFonts w:eastAsia="Times New Roman"/>
                <w:color w:val="000000"/>
              </w:rPr>
            </w:pPr>
          </w:p>
        </w:tc>
        <w:tc>
          <w:tcPr>
            <w:tcW w:w="7229" w:type="dxa"/>
          </w:tcPr>
          <w:p w14:paraId="15B2868C"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rPr>
              <w:t xml:space="preserve">Not Applicable – do not regularly look after children  </w:t>
            </w:r>
          </w:p>
        </w:tc>
        <w:tc>
          <w:tcPr>
            <w:tcW w:w="1134" w:type="dxa"/>
          </w:tcPr>
          <w:p w14:paraId="7CE07761"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97</w:t>
            </w:r>
          </w:p>
        </w:tc>
      </w:tr>
      <w:tr w:rsidR="00C43138" w:rsidRPr="009B44F6" w14:paraId="70D5420C" w14:textId="77777777" w:rsidTr="00731B14">
        <w:trPr>
          <w:trHeight w:val="392"/>
        </w:trPr>
        <w:tc>
          <w:tcPr>
            <w:tcW w:w="851" w:type="dxa"/>
          </w:tcPr>
          <w:p w14:paraId="199DDD01" w14:textId="77777777" w:rsidR="00C43138" w:rsidRPr="009B44F6" w:rsidRDefault="00C43138" w:rsidP="00E055DA">
            <w:pPr>
              <w:spacing w:before="60" w:after="40"/>
              <w:jc w:val="left"/>
              <w:rPr>
                <w:rFonts w:eastAsia="Times New Roman"/>
                <w:color w:val="000000"/>
              </w:rPr>
            </w:pPr>
          </w:p>
        </w:tc>
        <w:tc>
          <w:tcPr>
            <w:tcW w:w="7229" w:type="dxa"/>
          </w:tcPr>
          <w:p w14:paraId="58343259"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Can’t say/ Not sure</w:t>
            </w:r>
          </w:p>
        </w:tc>
        <w:tc>
          <w:tcPr>
            <w:tcW w:w="1134" w:type="dxa"/>
          </w:tcPr>
          <w:p w14:paraId="657C6901"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06F9E91C" w14:textId="77777777" w:rsidTr="00731B14">
        <w:trPr>
          <w:trHeight w:val="392"/>
        </w:trPr>
        <w:tc>
          <w:tcPr>
            <w:tcW w:w="851" w:type="dxa"/>
          </w:tcPr>
          <w:p w14:paraId="4053BBC6" w14:textId="77777777" w:rsidR="00C43138" w:rsidRPr="009B44F6" w:rsidRDefault="00C43138" w:rsidP="00E055DA">
            <w:pPr>
              <w:spacing w:before="60" w:after="40"/>
              <w:jc w:val="left"/>
              <w:rPr>
                <w:rFonts w:eastAsia="Times New Roman"/>
                <w:color w:val="000000"/>
              </w:rPr>
            </w:pPr>
          </w:p>
        </w:tc>
        <w:tc>
          <w:tcPr>
            <w:tcW w:w="7229" w:type="dxa"/>
          </w:tcPr>
          <w:p w14:paraId="675766AE"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w:t>
            </w:r>
          </w:p>
        </w:tc>
        <w:tc>
          <w:tcPr>
            <w:tcW w:w="1134" w:type="dxa"/>
          </w:tcPr>
          <w:p w14:paraId="1F0B138E"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3C708554" w14:textId="77777777" w:rsidR="00C43138" w:rsidRPr="009B44F6" w:rsidRDefault="00C43138" w:rsidP="00C43138">
      <w:pPr>
        <w:spacing w:before="0"/>
        <w:jc w:val="left"/>
        <w:rPr>
          <w:rFonts w:eastAsia="Times New Roman"/>
          <w:color w:val="000000"/>
        </w:rPr>
      </w:pPr>
    </w:p>
    <w:tbl>
      <w:tblPr>
        <w:tblW w:w="9214"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1"/>
        <w:gridCol w:w="7229"/>
        <w:gridCol w:w="1134"/>
      </w:tblGrid>
      <w:tr w:rsidR="00C43138" w:rsidRPr="009B44F6" w14:paraId="21228F1A" w14:textId="77777777" w:rsidTr="00731B14">
        <w:trPr>
          <w:trHeight w:val="392"/>
          <w:tblHeader/>
        </w:trPr>
        <w:tc>
          <w:tcPr>
            <w:tcW w:w="851" w:type="dxa"/>
          </w:tcPr>
          <w:p w14:paraId="43B7BD29" w14:textId="77777777" w:rsidR="00C43138" w:rsidRPr="009B44F6" w:rsidRDefault="00C43138" w:rsidP="00E055DA">
            <w:pPr>
              <w:spacing w:before="60" w:after="40"/>
              <w:jc w:val="left"/>
              <w:rPr>
                <w:rFonts w:eastAsia="Times New Roman"/>
                <w:b/>
                <w:color w:val="000000"/>
              </w:rPr>
            </w:pPr>
            <w:r w:rsidRPr="009B44F6">
              <w:rPr>
                <w:rFonts w:eastAsia="Times New Roman"/>
                <w:b/>
                <w:color w:val="000000"/>
              </w:rPr>
              <w:t>28A</w:t>
            </w:r>
          </w:p>
        </w:tc>
        <w:tc>
          <w:tcPr>
            <w:tcW w:w="7229" w:type="dxa"/>
          </w:tcPr>
          <w:p w14:paraId="7AE098F8" w14:textId="77777777" w:rsidR="00C43138" w:rsidRPr="009B44F6" w:rsidRDefault="00C43138" w:rsidP="00E055DA">
            <w:pPr>
              <w:spacing w:before="0"/>
              <w:rPr>
                <w:rFonts w:eastAsia="Times New Roman"/>
                <w:b/>
                <w:color w:val="000000"/>
              </w:rPr>
            </w:pPr>
            <w:r w:rsidRPr="009B44F6">
              <w:rPr>
                <w:rFonts w:eastAsia="Times New Roman" w:cs="Arial"/>
                <w:b/>
                <w:color w:val="000000"/>
              </w:rPr>
              <w:t xml:space="preserve">Usually, do you check to make sure that the children are doing their homework or help with any other things to do with school? </w:t>
            </w:r>
            <w:r w:rsidRPr="009B44F6">
              <w:rPr>
                <w:rFonts w:eastAsia="Times New Roman" w:cs="Arial"/>
                <w:b/>
                <w:color w:val="00B050"/>
              </w:rPr>
              <w:t>SINGLE RESPONSE.  READ OUT</w:t>
            </w:r>
          </w:p>
        </w:tc>
        <w:tc>
          <w:tcPr>
            <w:tcW w:w="1134" w:type="dxa"/>
          </w:tcPr>
          <w:p w14:paraId="15596273" w14:textId="77777777" w:rsidR="00C43138" w:rsidRPr="009B44F6" w:rsidRDefault="00C43138" w:rsidP="00E055DA">
            <w:pPr>
              <w:spacing w:before="60" w:after="40"/>
              <w:jc w:val="left"/>
              <w:rPr>
                <w:rFonts w:eastAsia="Times New Roman"/>
                <w:color w:val="000000"/>
              </w:rPr>
            </w:pPr>
          </w:p>
        </w:tc>
      </w:tr>
      <w:tr w:rsidR="00C43138" w:rsidRPr="009B44F6" w14:paraId="7861228B" w14:textId="77777777" w:rsidTr="00731B14">
        <w:trPr>
          <w:trHeight w:val="407"/>
        </w:trPr>
        <w:tc>
          <w:tcPr>
            <w:tcW w:w="851" w:type="dxa"/>
          </w:tcPr>
          <w:p w14:paraId="45D88A33" w14:textId="77777777" w:rsidR="00C43138" w:rsidRPr="009B44F6" w:rsidRDefault="00C43138" w:rsidP="00E055DA">
            <w:pPr>
              <w:spacing w:before="60" w:after="40"/>
              <w:jc w:val="left"/>
              <w:rPr>
                <w:rFonts w:eastAsia="Times New Roman"/>
                <w:color w:val="000000"/>
              </w:rPr>
            </w:pPr>
          </w:p>
        </w:tc>
        <w:tc>
          <w:tcPr>
            <w:tcW w:w="7229" w:type="dxa"/>
          </w:tcPr>
          <w:p w14:paraId="1F3A9162"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rPr>
              <w:t>Yes – often</w:t>
            </w:r>
          </w:p>
        </w:tc>
        <w:tc>
          <w:tcPr>
            <w:tcW w:w="1134" w:type="dxa"/>
          </w:tcPr>
          <w:p w14:paraId="24E821B0"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w:t>
            </w:r>
          </w:p>
        </w:tc>
      </w:tr>
      <w:tr w:rsidR="00C43138" w:rsidRPr="009B44F6" w14:paraId="6B78F288" w14:textId="77777777" w:rsidTr="00731B14">
        <w:trPr>
          <w:trHeight w:val="392"/>
        </w:trPr>
        <w:tc>
          <w:tcPr>
            <w:tcW w:w="851" w:type="dxa"/>
          </w:tcPr>
          <w:p w14:paraId="417724E2" w14:textId="77777777" w:rsidR="00C43138" w:rsidRPr="009B44F6" w:rsidRDefault="00C43138" w:rsidP="00E055DA">
            <w:pPr>
              <w:spacing w:before="60" w:after="40"/>
              <w:jc w:val="left"/>
              <w:rPr>
                <w:rFonts w:eastAsia="Times New Roman"/>
                <w:color w:val="000000"/>
              </w:rPr>
            </w:pPr>
          </w:p>
        </w:tc>
        <w:tc>
          <w:tcPr>
            <w:tcW w:w="7229" w:type="dxa"/>
          </w:tcPr>
          <w:p w14:paraId="12CECBA5"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rPr>
              <w:t>Yes – sometimes</w:t>
            </w:r>
          </w:p>
        </w:tc>
        <w:tc>
          <w:tcPr>
            <w:tcW w:w="1134" w:type="dxa"/>
          </w:tcPr>
          <w:p w14:paraId="22672EBE"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2</w:t>
            </w:r>
          </w:p>
        </w:tc>
      </w:tr>
      <w:tr w:rsidR="00C43138" w:rsidRPr="009B44F6" w14:paraId="1B9AC22A" w14:textId="77777777" w:rsidTr="00731B14">
        <w:trPr>
          <w:trHeight w:val="392"/>
        </w:trPr>
        <w:tc>
          <w:tcPr>
            <w:tcW w:w="851" w:type="dxa"/>
          </w:tcPr>
          <w:p w14:paraId="19FD3E80" w14:textId="77777777" w:rsidR="00C43138" w:rsidRPr="009B44F6" w:rsidRDefault="00C43138" w:rsidP="00E055DA">
            <w:pPr>
              <w:spacing w:before="60" w:after="40"/>
              <w:jc w:val="left"/>
              <w:rPr>
                <w:rFonts w:eastAsia="Times New Roman"/>
                <w:color w:val="000000"/>
              </w:rPr>
            </w:pPr>
          </w:p>
        </w:tc>
        <w:tc>
          <w:tcPr>
            <w:tcW w:w="7229" w:type="dxa"/>
          </w:tcPr>
          <w:p w14:paraId="235367FA"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rPr>
              <w:t>Yes – occasionally</w:t>
            </w:r>
          </w:p>
        </w:tc>
        <w:tc>
          <w:tcPr>
            <w:tcW w:w="1134" w:type="dxa"/>
          </w:tcPr>
          <w:p w14:paraId="51C8B37E"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3</w:t>
            </w:r>
          </w:p>
        </w:tc>
      </w:tr>
      <w:tr w:rsidR="00C43138" w:rsidRPr="009B44F6" w14:paraId="20554FD0" w14:textId="77777777" w:rsidTr="00731B14">
        <w:trPr>
          <w:trHeight w:val="392"/>
        </w:trPr>
        <w:tc>
          <w:tcPr>
            <w:tcW w:w="851" w:type="dxa"/>
          </w:tcPr>
          <w:p w14:paraId="1B17937C" w14:textId="77777777" w:rsidR="00C43138" w:rsidRPr="009B44F6" w:rsidRDefault="00C43138" w:rsidP="00E055DA">
            <w:pPr>
              <w:spacing w:before="60" w:after="40"/>
              <w:jc w:val="left"/>
              <w:rPr>
                <w:rFonts w:eastAsia="Times New Roman"/>
                <w:color w:val="000000"/>
              </w:rPr>
            </w:pPr>
          </w:p>
        </w:tc>
        <w:tc>
          <w:tcPr>
            <w:tcW w:w="7229" w:type="dxa"/>
          </w:tcPr>
          <w:p w14:paraId="7281C7CC"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rPr>
              <w:t>No</w:t>
            </w:r>
          </w:p>
        </w:tc>
        <w:tc>
          <w:tcPr>
            <w:tcW w:w="1134" w:type="dxa"/>
          </w:tcPr>
          <w:p w14:paraId="77DACF72"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4</w:t>
            </w:r>
          </w:p>
        </w:tc>
      </w:tr>
      <w:tr w:rsidR="00C43138" w:rsidRPr="009B44F6" w14:paraId="08893D52" w14:textId="77777777" w:rsidTr="00731B14">
        <w:trPr>
          <w:trHeight w:val="392"/>
        </w:trPr>
        <w:tc>
          <w:tcPr>
            <w:tcW w:w="851" w:type="dxa"/>
          </w:tcPr>
          <w:p w14:paraId="03E39ABC" w14:textId="77777777" w:rsidR="00C43138" w:rsidRPr="009B44F6" w:rsidRDefault="00C43138" w:rsidP="00E055DA">
            <w:pPr>
              <w:spacing w:before="60" w:after="40"/>
              <w:jc w:val="left"/>
              <w:rPr>
                <w:rFonts w:eastAsia="Times New Roman"/>
                <w:color w:val="000000"/>
              </w:rPr>
            </w:pPr>
          </w:p>
        </w:tc>
        <w:tc>
          <w:tcPr>
            <w:tcW w:w="7229" w:type="dxa"/>
          </w:tcPr>
          <w:p w14:paraId="4DB3CC4D" w14:textId="77777777" w:rsidR="00C43138" w:rsidRPr="009B44F6" w:rsidRDefault="00C43138" w:rsidP="00E055DA">
            <w:pPr>
              <w:spacing w:before="60" w:after="40"/>
              <w:jc w:val="left"/>
              <w:rPr>
                <w:rFonts w:asciiTheme="minorHAnsi" w:eastAsia="Times New Roman" w:hAnsiTheme="minorHAnsi" w:cstheme="minorHAnsi"/>
                <w:color w:val="000000"/>
              </w:rPr>
            </w:pPr>
            <w:r w:rsidRPr="009B44F6">
              <w:rPr>
                <w:rFonts w:asciiTheme="minorHAnsi" w:eastAsia="Times New Roman" w:hAnsiTheme="minorHAnsi" w:cstheme="minorHAnsi"/>
                <w:color w:val="000000"/>
              </w:rPr>
              <w:t xml:space="preserve">Not Applicable – do not regularly look after children  </w:t>
            </w:r>
          </w:p>
        </w:tc>
        <w:tc>
          <w:tcPr>
            <w:tcW w:w="1134" w:type="dxa"/>
          </w:tcPr>
          <w:p w14:paraId="05B1940C"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97</w:t>
            </w:r>
          </w:p>
        </w:tc>
      </w:tr>
      <w:tr w:rsidR="00C43138" w:rsidRPr="009B44F6" w14:paraId="07C6994F" w14:textId="77777777" w:rsidTr="00731B14">
        <w:trPr>
          <w:trHeight w:val="392"/>
        </w:trPr>
        <w:tc>
          <w:tcPr>
            <w:tcW w:w="851" w:type="dxa"/>
          </w:tcPr>
          <w:p w14:paraId="140225AB" w14:textId="77777777" w:rsidR="00C43138" w:rsidRPr="009B44F6" w:rsidRDefault="00C43138" w:rsidP="00E055DA">
            <w:pPr>
              <w:spacing w:before="60" w:after="40"/>
              <w:jc w:val="left"/>
              <w:rPr>
                <w:rFonts w:eastAsia="Times New Roman"/>
                <w:color w:val="000000"/>
              </w:rPr>
            </w:pPr>
          </w:p>
        </w:tc>
        <w:tc>
          <w:tcPr>
            <w:tcW w:w="7229" w:type="dxa"/>
          </w:tcPr>
          <w:p w14:paraId="316BD169"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Can’t say/ Not sure</w:t>
            </w:r>
          </w:p>
        </w:tc>
        <w:tc>
          <w:tcPr>
            <w:tcW w:w="1134" w:type="dxa"/>
          </w:tcPr>
          <w:p w14:paraId="104D7D24"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556EE5AC" w14:textId="77777777" w:rsidTr="00731B14">
        <w:trPr>
          <w:trHeight w:val="392"/>
        </w:trPr>
        <w:tc>
          <w:tcPr>
            <w:tcW w:w="851" w:type="dxa"/>
          </w:tcPr>
          <w:p w14:paraId="68F42D42" w14:textId="77777777" w:rsidR="00C43138" w:rsidRPr="009B44F6" w:rsidRDefault="00C43138" w:rsidP="00E055DA">
            <w:pPr>
              <w:spacing w:before="60" w:after="40"/>
              <w:jc w:val="left"/>
              <w:rPr>
                <w:rFonts w:eastAsia="Times New Roman"/>
                <w:color w:val="000000"/>
              </w:rPr>
            </w:pPr>
          </w:p>
        </w:tc>
        <w:tc>
          <w:tcPr>
            <w:tcW w:w="7229" w:type="dxa"/>
          </w:tcPr>
          <w:p w14:paraId="7A793AB4"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w:t>
            </w:r>
          </w:p>
        </w:tc>
        <w:tc>
          <w:tcPr>
            <w:tcW w:w="1134" w:type="dxa"/>
          </w:tcPr>
          <w:p w14:paraId="17CE03A7"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1A6DE6AE" w14:textId="77777777" w:rsidR="00C43138" w:rsidRPr="009B44F6" w:rsidRDefault="00C43138" w:rsidP="00C43138">
      <w:pPr>
        <w:tabs>
          <w:tab w:val="num" w:pos="828"/>
          <w:tab w:val="left" w:pos="6204"/>
          <w:tab w:val="left" w:pos="7338"/>
          <w:tab w:val="left" w:pos="8472"/>
          <w:tab w:val="left" w:pos="9606"/>
        </w:tabs>
        <w:spacing w:before="0"/>
        <w:jc w:val="left"/>
        <w:rPr>
          <w:rFonts w:eastAsia="Times New Roman"/>
          <w:color w:val="000000"/>
        </w:rPr>
      </w:pPr>
    </w:p>
    <w:p w14:paraId="053769F8" w14:textId="77777777" w:rsidR="00C43138" w:rsidRPr="009B44F6" w:rsidRDefault="00C43138" w:rsidP="00C43138">
      <w:pPr>
        <w:tabs>
          <w:tab w:val="num" w:pos="828"/>
          <w:tab w:val="left" w:pos="6204"/>
          <w:tab w:val="left" w:pos="7338"/>
          <w:tab w:val="left" w:pos="8472"/>
          <w:tab w:val="left" w:pos="9606"/>
        </w:tabs>
        <w:spacing w:before="0"/>
        <w:jc w:val="left"/>
        <w:rPr>
          <w:rFonts w:eastAsia="Times New Roman"/>
          <w:color w:val="000000"/>
        </w:rPr>
      </w:pPr>
      <w:r w:rsidRPr="009B44F6">
        <w:rPr>
          <w:rFonts w:eastAsia="Times New Roman"/>
          <w:color w:val="000000"/>
        </w:rPr>
        <w:t xml:space="preserve">Now, just think about the </w:t>
      </w:r>
      <w:r w:rsidRPr="009B44F6">
        <w:rPr>
          <w:rFonts w:eastAsia="Times New Roman"/>
          <w:b/>
          <w:color w:val="000000"/>
        </w:rPr>
        <w:t>past month</w:t>
      </w:r>
      <w:r w:rsidRPr="009B44F6">
        <w:rPr>
          <w:rFonts w:eastAsia="Times New Roman"/>
          <w:color w:val="000000"/>
        </w:rPr>
        <w:t xml:space="preserve"> when you are answering these next few questions.</w:t>
      </w:r>
    </w:p>
    <w:p w14:paraId="39E910E2" w14:textId="77777777" w:rsidR="00C43138" w:rsidRPr="009B44F6" w:rsidRDefault="00C43138" w:rsidP="00C43138">
      <w:pPr>
        <w:tabs>
          <w:tab w:val="num" w:pos="828"/>
          <w:tab w:val="left" w:pos="6204"/>
          <w:tab w:val="left" w:pos="7338"/>
          <w:tab w:val="left" w:pos="8472"/>
          <w:tab w:val="left" w:pos="9606"/>
        </w:tabs>
        <w:spacing w:before="0"/>
        <w:jc w:val="left"/>
        <w:rPr>
          <w:rFonts w:eastAsia="Times New Roman"/>
          <w:color w:val="000000"/>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3685"/>
        <w:gridCol w:w="935"/>
        <w:gridCol w:w="936"/>
        <w:gridCol w:w="935"/>
        <w:gridCol w:w="936"/>
        <w:gridCol w:w="936"/>
      </w:tblGrid>
      <w:tr w:rsidR="00C43138" w:rsidRPr="009B44F6" w14:paraId="3A7065C7" w14:textId="77777777" w:rsidTr="006E4A52">
        <w:trPr>
          <w:trHeight w:val="356"/>
          <w:tblHeader/>
        </w:trPr>
        <w:tc>
          <w:tcPr>
            <w:tcW w:w="846" w:type="dxa"/>
          </w:tcPr>
          <w:p w14:paraId="3D397403" w14:textId="77777777" w:rsidR="00C43138" w:rsidRPr="009B44F6" w:rsidRDefault="00C43138" w:rsidP="004563EA">
            <w:pPr>
              <w:numPr>
                <w:ilvl w:val="0"/>
                <w:numId w:val="202"/>
              </w:numPr>
              <w:spacing w:before="60" w:after="40"/>
              <w:jc w:val="left"/>
              <w:rPr>
                <w:rFonts w:eastAsia="Times New Roman"/>
                <w:b/>
                <w:color w:val="000000"/>
              </w:rPr>
            </w:pPr>
          </w:p>
        </w:tc>
        <w:tc>
          <w:tcPr>
            <w:tcW w:w="3685" w:type="dxa"/>
          </w:tcPr>
          <w:p w14:paraId="60245C9F" w14:textId="77777777" w:rsidR="00C43138" w:rsidRPr="009B44F6" w:rsidRDefault="00C43138" w:rsidP="00E055DA">
            <w:pPr>
              <w:spacing w:before="0"/>
              <w:jc w:val="left"/>
              <w:rPr>
                <w:rFonts w:eastAsia="Times New Roman"/>
                <w:b/>
                <w:color w:val="000000"/>
              </w:rPr>
            </w:pPr>
            <w:r w:rsidRPr="009B44F6">
              <w:rPr>
                <w:rFonts w:eastAsia="Times New Roman" w:cs="Arial"/>
                <w:b/>
                <w:color w:val="000000"/>
              </w:rPr>
              <w:t>In the last month have you been ….</w:t>
            </w:r>
            <w:r w:rsidRPr="009B44F6">
              <w:rPr>
                <w:rFonts w:eastAsia="Times New Roman"/>
                <w:b/>
                <w:color w:val="00B050"/>
              </w:rPr>
              <w:t xml:space="preserve"> ROTATE</w:t>
            </w:r>
          </w:p>
        </w:tc>
        <w:tc>
          <w:tcPr>
            <w:tcW w:w="935" w:type="dxa"/>
          </w:tcPr>
          <w:p w14:paraId="6E022F2D"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Yes</w:t>
            </w:r>
          </w:p>
        </w:tc>
        <w:tc>
          <w:tcPr>
            <w:tcW w:w="936" w:type="dxa"/>
          </w:tcPr>
          <w:p w14:paraId="64D8D55F"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No</w:t>
            </w:r>
          </w:p>
        </w:tc>
        <w:tc>
          <w:tcPr>
            <w:tcW w:w="935" w:type="dxa"/>
          </w:tcPr>
          <w:p w14:paraId="6D7E7972" w14:textId="77777777" w:rsidR="00C43138" w:rsidRPr="009B44F6" w:rsidRDefault="00C43138" w:rsidP="00E055DA">
            <w:pPr>
              <w:spacing w:before="60" w:after="40"/>
              <w:jc w:val="left"/>
              <w:rPr>
                <w:rFonts w:eastAsia="Times New Roman"/>
                <w:color w:val="000000"/>
              </w:rPr>
            </w:pPr>
          </w:p>
        </w:tc>
        <w:tc>
          <w:tcPr>
            <w:tcW w:w="936" w:type="dxa"/>
          </w:tcPr>
          <w:p w14:paraId="280605BF"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Can/t say/ Not sure</w:t>
            </w:r>
          </w:p>
        </w:tc>
        <w:tc>
          <w:tcPr>
            <w:tcW w:w="936" w:type="dxa"/>
          </w:tcPr>
          <w:p w14:paraId="0A1749A1"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Refused</w:t>
            </w:r>
          </w:p>
        </w:tc>
      </w:tr>
      <w:tr w:rsidR="00C43138" w:rsidRPr="009B44F6" w14:paraId="16AF9F45" w14:textId="77777777" w:rsidTr="006E4A52">
        <w:trPr>
          <w:trHeight w:val="370"/>
        </w:trPr>
        <w:tc>
          <w:tcPr>
            <w:tcW w:w="846" w:type="dxa"/>
          </w:tcPr>
          <w:p w14:paraId="04FD574B" w14:textId="77777777" w:rsidR="00C43138" w:rsidRPr="009B44F6" w:rsidRDefault="00C43138" w:rsidP="004563EA">
            <w:pPr>
              <w:numPr>
                <w:ilvl w:val="0"/>
                <w:numId w:val="162"/>
              </w:numPr>
              <w:spacing w:before="60" w:after="40"/>
              <w:jc w:val="right"/>
              <w:rPr>
                <w:rFonts w:eastAsia="Times New Roman"/>
              </w:rPr>
            </w:pPr>
          </w:p>
        </w:tc>
        <w:tc>
          <w:tcPr>
            <w:tcW w:w="3685" w:type="dxa"/>
          </w:tcPr>
          <w:p w14:paraId="060A7D1D" w14:textId="77777777" w:rsidR="00C43138" w:rsidRPr="009B44F6" w:rsidRDefault="00C43138" w:rsidP="00E055DA">
            <w:pPr>
              <w:spacing w:before="0"/>
              <w:contextualSpacing/>
              <w:jc w:val="left"/>
              <w:rPr>
                <w:rFonts w:eastAsia="Times New Roman"/>
                <w:szCs w:val="24"/>
              </w:rPr>
            </w:pPr>
            <w:r w:rsidRPr="009B44F6">
              <w:rPr>
                <w:rFonts w:eastAsia="Times New Roman"/>
                <w:szCs w:val="24"/>
              </w:rPr>
              <w:t xml:space="preserve">arrested by the police </w:t>
            </w:r>
          </w:p>
        </w:tc>
        <w:tc>
          <w:tcPr>
            <w:tcW w:w="935" w:type="dxa"/>
          </w:tcPr>
          <w:p w14:paraId="5B6E8319"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936" w:type="dxa"/>
          </w:tcPr>
          <w:p w14:paraId="39A82D73" w14:textId="77777777" w:rsidR="00C43138" w:rsidRPr="009B44F6" w:rsidRDefault="00C43138" w:rsidP="00E055DA">
            <w:pPr>
              <w:spacing w:before="0"/>
              <w:jc w:val="left"/>
              <w:rPr>
                <w:rFonts w:eastAsia="Times New Roman"/>
                <w:color w:val="000000"/>
              </w:rPr>
            </w:pPr>
            <w:r w:rsidRPr="009B44F6">
              <w:rPr>
                <w:rFonts w:eastAsia="Times New Roman" w:cs="Arial"/>
                <w:color w:val="000000"/>
              </w:rPr>
              <w:t>2</w:t>
            </w:r>
          </w:p>
        </w:tc>
        <w:tc>
          <w:tcPr>
            <w:tcW w:w="935" w:type="dxa"/>
          </w:tcPr>
          <w:p w14:paraId="03E466AE" w14:textId="77777777" w:rsidR="00C43138" w:rsidRPr="009B44F6" w:rsidRDefault="00C43138" w:rsidP="00E055DA">
            <w:pPr>
              <w:spacing w:before="0"/>
              <w:jc w:val="left"/>
              <w:rPr>
                <w:rFonts w:eastAsia="Times New Roman" w:cs="Arial"/>
                <w:color w:val="000000"/>
              </w:rPr>
            </w:pPr>
          </w:p>
        </w:tc>
        <w:tc>
          <w:tcPr>
            <w:tcW w:w="936" w:type="dxa"/>
          </w:tcPr>
          <w:p w14:paraId="6C43C2C7"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c>
          <w:tcPr>
            <w:tcW w:w="936" w:type="dxa"/>
          </w:tcPr>
          <w:p w14:paraId="7E943484"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r w:rsidR="00C43138" w:rsidRPr="009B44F6" w14:paraId="4F6CA4E5" w14:textId="77777777" w:rsidTr="006E4A52">
        <w:trPr>
          <w:trHeight w:val="370"/>
        </w:trPr>
        <w:tc>
          <w:tcPr>
            <w:tcW w:w="846" w:type="dxa"/>
          </w:tcPr>
          <w:p w14:paraId="6A7DE285" w14:textId="77777777" w:rsidR="00C43138" w:rsidRPr="009B44F6" w:rsidRDefault="00C43138" w:rsidP="004563EA">
            <w:pPr>
              <w:numPr>
                <w:ilvl w:val="0"/>
                <w:numId w:val="162"/>
              </w:numPr>
              <w:spacing w:before="60" w:after="40"/>
              <w:jc w:val="right"/>
              <w:rPr>
                <w:rFonts w:eastAsia="Times New Roman"/>
              </w:rPr>
            </w:pPr>
          </w:p>
        </w:tc>
        <w:tc>
          <w:tcPr>
            <w:tcW w:w="3685" w:type="dxa"/>
          </w:tcPr>
          <w:p w14:paraId="7A67FAF4" w14:textId="77777777" w:rsidR="00C43138" w:rsidRPr="009B44F6" w:rsidRDefault="00C43138" w:rsidP="00E055DA">
            <w:pPr>
              <w:spacing w:before="0"/>
              <w:contextualSpacing/>
              <w:jc w:val="left"/>
              <w:rPr>
                <w:rFonts w:eastAsia="Times New Roman"/>
                <w:color w:val="000000"/>
                <w:szCs w:val="24"/>
              </w:rPr>
            </w:pPr>
            <w:r w:rsidRPr="009B44F6">
              <w:rPr>
                <w:rFonts w:eastAsia="Times New Roman"/>
                <w:szCs w:val="24"/>
              </w:rPr>
              <w:t xml:space="preserve">beaten up, injured, or assaulted </w:t>
            </w:r>
          </w:p>
        </w:tc>
        <w:tc>
          <w:tcPr>
            <w:tcW w:w="935" w:type="dxa"/>
          </w:tcPr>
          <w:p w14:paraId="02135F66"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936" w:type="dxa"/>
          </w:tcPr>
          <w:p w14:paraId="3C3F902A"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935" w:type="dxa"/>
          </w:tcPr>
          <w:p w14:paraId="6D8A795E" w14:textId="77777777" w:rsidR="00C43138" w:rsidRPr="009B44F6" w:rsidRDefault="00C43138" w:rsidP="00E055DA">
            <w:pPr>
              <w:spacing w:before="0"/>
              <w:jc w:val="left"/>
              <w:rPr>
                <w:rFonts w:eastAsia="Times New Roman" w:cs="Arial"/>
                <w:color w:val="000000"/>
              </w:rPr>
            </w:pPr>
          </w:p>
        </w:tc>
        <w:tc>
          <w:tcPr>
            <w:tcW w:w="936" w:type="dxa"/>
          </w:tcPr>
          <w:p w14:paraId="745F0162"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c>
          <w:tcPr>
            <w:tcW w:w="936" w:type="dxa"/>
          </w:tcPr>
          <w:p w14:paraId="7BC4FEB7"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r w:rsidR="00C43138" w:rsidRPr="009B44F6" w14:paraId="36ED25FA" w14:textId="77777777" w:rsidTr="006E4A52">
        <w:trPr>
          <w:trHeight w:val="370"/>
        </w:trPr>
        <w:tc>
          <w:tcPr>
            <w:tcW w:w="846" w:type="dxa"/>
          </w:tcPr>
          <w:p w14:paraId="15FECD1F" w14:textId="77777777" w:rsidR="00C43138" w:rsidRPr="009B44F6" w:rsidRDefault="00C43138" w:rsidP="004563EA">
            <w:pPr>
              <w:numPr>
                <w:ilvl w:val="0"/>
                <w:numId w:val="162"/>
              </w:numPr>
              <w:spacing w:before="60" w:after="40"/>
              <w:jc w:val="right"/>
              <w:rPr>
                <w:rFonts w:eastAsia="Times New Roman"/>
              </w:rPr>
            </w:pPr>
          </w:p>
        </w:tc>
        <w:tc>
          <w:tcPr>
            <w:tcW w:w="3685" w:type="dxa"/>
          </w:tcPr>
          <w:p w14:paraId="6B0FCF43" w14:textId="77777777" w:rsidR="00C43138" w:rsidRPr="009B44F6" w:rsidRDefault="00C43138" w:rsidP="00E055DA">
            <w:pPr>
              <w:spacing w:before="0"/>
              <w:contextualSpacing/>
              <w:jc w:val="left"/>
              <w:rPr>
                <w:rFonts w:eastAsia="Times New Roman"/>
                <w:szCs w:val="24"/>
              </w:rPr>
            </w:pPr>
            <w:r w:rsidRPr="009B44F6">
              <w:rPr>
                <w:rFonts w:eastAsia="Times New Roman"/>
                <w:szCs w:val="24"/>
              </w:rPr>
              <w:t>harassed</w:t>
            </w:r>
          </w:p>
        </w:tc>
        <w:tc>
          <w:tcPr>
            <w:tcW w:w="935" w:type="dxa"/>
          </w:tcPr>
          <w:p w14:paraId="588F3599"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936" w:type="dxa"/>
          </w:tcPr>
          <w:p w14:paraId="09081CF5"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935" w:type="dxa"/>
          </w:tcPr>
          <w:p w14:paraId="174B8579" w14:textId="77777777" w:rsidR="00C43138" w:rsidRPr="009B44F6" w:rsidRDefault="00C43138" w:rsidP="00E055DA">
            <w:pPr>
              <w:spacing w:before="0"/>
              <w:jc w:val="left"/>
              <w:rPr>
                <w:rFonts w:eastAsia="Times New Roman" w:cs="Arial"/>
                <w:color w:val="000000"/>
              </w:rPr>
            </w:pPr>
          </w:p>
        </w:tc>
        <w:tc>
          <w:tcPr>
            <w:tcW w:w="936" w:type="dxa"/>
          </w:tcPr>
          <w:p w14:paraId="474C3BB6"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c>
          <w:tcPr>
            <w:tcW w:w="936" w:type="dxa"/>
          </w:tcPr>
          <w:p w14:paraId="529B9D44"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r w:rsidR="00C43138" w:rsidRPr="009B44F6" w14:paraId="7CCEC312" w14:textId="77777777" w:rsidTr="006E4A52">
        <w:trPr>
          <w:trHeight w:val="370"/>
        </w:trPr>
        <w:tc>
          <w:tcPr>
            <w:tcW w:w="846" w:type="dxa"/>
          </w:tcPr>
          <w:p w14:paraId="42D6AD5B" w14:textId="77777777" w:rsidR="00C43138" w:rsidRPr="009B44F6" w:rsidRDefault="00C43138" w:rsidP="004563EA">
            <w:pPr>
              <w:numPr>
                <w:ilvl w:val="0"/>
                <w:numId w:val="162"/>
              </w:numPr>
              <w:spacing w:before="60" w:after="40"/>
              <w:jc w:val="right"/>
              <w:rPr>
                <w:rFonts w:eastAsia="Times New Roman"/>
              </w:rPr>
            </w:pPr>
          </w:p>
        </w:tc>
        <w:tc>
          <w:tcPr>
            <w:tcW w:w="3685" w:type="dxa"/>
          </w:tcPr>
          <w:p w14:paraId="40C5451D" w14:textId="77777777" w:rsidR="00C43138" w:rsidRPr="009B44F6" w:rsidRDefault="00C43138" w:rsidP="00E055DA">
            <w:pPr>
              <w:spacing w:before="0"/>
              <w:contextualSpacing/>
              <w:jc w:val="left"/>
              <w:rPr>
                <w:rFonts w:eastAsia="Times New Roman"/>
                <w:szCs w:val="24"/>
              </w:rPr>
            </w:pPr>
            <w:r w:rsidRPr="009B44F6">
              <w:rPr>
                <w:rFonts w:eastAsia="Times New Roman"/>
                <w:szCs w:val="24"/>
              </w:rPr>
              <w:t xml:space="preserve">robbed </w:t>
            </w:r>
          </w:p>
        </w:tc>
        <w:tc>
          <w:tcPr>
            <w:tcW w:w="935" w:type="dxa"/>
          </w:tcPr>
          <w:p w14:paraId="6AF94731"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936" w:type="dxa"/>
          </w:tcPr>
          <w:p w14:paraId="782D24F3"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935" w:type="dxa"/>
          </w:tcPr>
          <w:p w14:paraId="76EF6BBF" w14:textId="77777777" w:rsidR="00C43138" w:rsidRPr="009B44F6" w:rsidRDefault="00C43138" w:rsidP="00E055DA">
            <w:pPr>
              <w:spacing w:before="0"/>
              <w:jc w:val="left"/>
              <w:rPr>
                <w:rFonts w:eastAsia="Times New Roman" w:cs="Arial"/>
                <w:color w:val="000000"/>
              </w:rPr>
            </w:pPr>
          </w:p>
        </w:tc>
        <w:tc>
          <w:tcPr>
            <w:tcW w:w="936" w:type="dxa"/>
          </w:tcPr>
          <w:p w14:paraId="5A0566C3"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c>
          <w:tcPr>
            <w:tcW w:w="936" w:type="dxa"/>
          </w:tcPr>
          <w:p w14:paraId="1C4421BB"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r w:rsidR="00C43138" w:rsidRPr="009B44F6" w14:paraId="07DD8873" w14:textId="77777777" w:rsidTr="006E4A52">
        <w:trPr>
          <w:trHeight w:val="356"/>
        </w:trPr>
        <w:tc>
          <w:tcPr>
            <w:tcW w:w="846" w:type="dxa"/>
          </w:tcPr>
          <w:p w14:paraId="231E75F6" w14:textId="77777777" w:rsidR="00C43138" w:rsidRPr="009B44F6" w:rsidRDefault="00C43138" w:rsidP="004563EA">
            <w:pPr>
              <w:numPr>
                <w:ilvl w:val="0"/>
                <w:numId w:val="162"/>
              </w:numPr>
              <w:spacing w:before="60" w:after="40"/>
              <w:jc w:val="right"/>
              <w:rPr>
                <w:rFonts w:eastAsia="Times New Roman"/>
              </w:rPr>
            </w:pPr>
          </w:p>
        </w:tc>
        <w:tc>
          <w:tcPr>
            <w:tcW w:w="3685" w:type="dxa"/>
          </w:tcPr>
          <w:p w14:paraId="62A031E9" w14:textId="77777777" w:rsidR="00C43138" w:rsidRPr="009B44F6" w:rsidRDefault="00C43138" w:rsidP="00E055DA">
            <w:pPr>
              <w:spacing w:before="0"/>
              <w:contextualSpacing/>
              <w:jc w:val="left"/>
              <w:rPr>
                <w:rFonts w:eastAsia="Times New Roman"/>
                <w:szCs w:val="24"/>
              </w:rPr>
            </w:pPr>
            <w:r w:rsidRPr="009B44F6">
              <w:rPr>
                <w:rFonts w:eastAsia="Times New Roman"/>
                <w:szCs w:val="24"/>
              </w:rPr>
              <w:t>threatened or attacked with a gun, knife or other weapon</w:t>
            </w:r>
          </w:p>
        </w:tc>
        <w:tc>
          <w:tcPr>
            <w:tcW w:w="935" w:type="dxa"/>
          </w:tcPr>
          <w:p w14:paraId="36A7A5CA"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936" w:type="dxa"/>
          </w:tcPr>
          <w:p w14:paraId="589010AC"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935" w:type="dxa"/>
          </w:tcPr>
          <w:p w14:paraId="29DC6B9B" w14:textId="77777777" w:rsidR="00C43138" w:rsidRPr="009B44F6" w:rsidRDefault="00C43138" w:rsidP="00E055DA">
            <w:pPr>
              <w:spacing w:before="0"/>
              <w:jc w:val="left"/>
              <w:rPr>
                <w:rFonts w:eastAsia="Times New Roman" w:cs="Arial"/>
                <w:color w:val="000000"/>
              </w:rPr>
            </w:pPr>
          </w:p>
        </w:tc>
        <w:tc>
          <w:tcPr>
            <w:tcW w:w="936" w:type="dxa"/>
          </w:tcPr>
          <w:p w14:paraId="0818D9FA"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c>
          <w:tcPr>
            <w:tcW w:w="936" w:type="dxa"/>
          </w:tcPr>
          <w:p w14:paraId="3C6EF5EE"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r w:rsidR="00C43138" w:rsidRPr="009B44F6" w14:paraId="72D7455B" w14:textId="77777777" w:rsidTr="006E4A52">
        <w:trPr>
          <w:trHeight w:val="356"/>
        </w:trPr>
        <w:tc>
          <w:tcPr>
            <w:tcW w:w="846" w:type="dxa"/>
          </w:tcPr>
          <w:p w14:paraId="58C86736" w14:textId="77777777" w:rsidR="00C43138" w:rsidRPr="009B44F6" w:rsidRDefault="00C43138" w:rsidP="004563EA">
            <w:pPr>
              <w:numPr>
                <w:ilvl w:val="0"/>
                <w:numId w:val="162"/>
              </w:numPr>
              <w:spacing w:before="60" w:after="40"/>
              <w:jc w:val="right"/>
              <w:rPr>
                <w:rFonts w:eastAsia="Times New Roman"/>
              </w:rPr>
            </w:pPr>
          </w:p>
        </w:tc>
        <w:tc>
          <w:tcPr>
            <w:tcW w:w="3685" w:type="dxa"/>
          </w:tcPr>
          <w:p w14:paraId="1B2C6EBE" w14:textId="77777777" w:rsidR="00C43138" w:rsidRPr="009B44F6" w:rsidRDefault="00C43138" w:rsidP="00E055DA">
            <w:pPr>
              <w:spacing w:before="0"/>
              <w:contextualSpacing/>
              <w:jc w:val="left"/>
              <w:rPr>
                <w:rFonts w:eastAsia="Times New Roman"/>
                <w:szCs w:val="24"/>
              </w:rPr>
            </w:pPr>
            <w:r w:rsidRPr="009B44F6">
              <w:rPr>
                <w:rFonts w:eastAsia="Times New Roman"/>
                <w:szCs w:val="24"/>
              </w:rPr>
              <w:t>homeless or had to sleep rough</w:t>
            </w:r>
          </w:p>
        </w:tc>
        <w:tc>
          <w:tcPr>
            <w:tcW w:w="935" w:type="dxa"/>
          </w:tcPr>
          <w:p w14:paraId="12A126A0"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936" w:type="dxa"/>
          </w:tcPr>
          <w:p w14:paraId="4B53730F"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935" w:type="dxa"/>
          </w:tcPr>
          <w:p w14:paraId="5B71E35C" w14:textId="77777777" w:rsidR="00C43138" w:rsidRPr="009B44F6" w:rsidRDefault="00C43138" w:rsidP="00E055DA">
            <w:pPr>
              <w:spacing w:before="0"/>
              <w:jc w:val="left"/>
              <w:rPr>
                <w:rFonts w:eastAsia="Times New Roman" w:cs="Arial"/>
                <w:color w:val="000000"/>
              </w:rPr>
            </w:pPr>
          </w:p>
        </w:tc>
        <w:tc>
          <w:tcPr>
            <w:tcW w:w="936" w:type="dxa"/>
          </w:tcPr>
          <w:p w14:paraId="3B2C2341"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c>
          <w:tcPr>
            <w:tcW w:w="936" w:type="dxa"/>
          </w:tcPr>
          <w:p w14:paraId="27513E7F"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r w:rsidR="00C43138" w:rsidRPr="009B44F6" w14:paraId="6C358916" w14:textId="77777777" w:rsidTr="006E4A52">
        <w:trPr>
          <w:trHeight w:val="356"/>
        </w:trPr>
        <w:tc>
          <w:tcPr>
            <w:tcW w:w="846" w:type="dxa"/>
          </w:tcPr>
          <w:p w14:paraId="478CAF3E" w14:textId="77777777" w:rsidR="00C43138" w:rsidRPr="009B44F6" w:rsidRDefault="00C43138" w:rsidP="004563EA">
            <w:pPr>
              <w:numPr>
                <w:ilvl w:val="0"/>
                <w:numId w:val="162"/>
              </w:numPr>
              <w:spacing w:before="60" w:after="40"/>
              <w:jc w:val="right"/>
              <w:rPr>
                <w:rFonts w:eastAsia="Times New Roman"/>
              </w:rPr>
            </w:pPr>
          </w:p>
        </w:tc>
        <w:tc>
          <w:tcPr>
            <w:tcW w:w="3685" w:type="dxa"/>
          </w:tcPr>
          <w:p w14:paraId="7B2BA8AC" w14:textId="77777777" w:rsidR="00C43138" w:rsidRPr="009B44F6" w:rsidRDefault="00C43138" w:rsidP="00E055DA">
            <w:pPr>
              <w:spacing w:before="0"/>
              <w:contextualSpacing/>
              <w:jc w:val="left"/>
              <w:rPr>
                <w:rFonts w:eastAsia="Times New Roman"/>
                <w:szCs w:val="24"/>
              </w:rPr>
            </w:pPr>
            <w:r w:rsidRPr="009B44F6">
              <w:rPr>
                <w:rFonts w:eastAsia="Times New Roman"/>
                <w:szCs w:val="24"/>
              </w:rPr>
              <w:t>humbugged or pressured by family or friends to give them money</w:t>
            </w:r>
          </w:p>
        </w:tc>
        <w:tc>
          <w:tcPr>
            <w:tcW w:w="935" w:type="dxa"/>
          </w:tcPr>
          <w:p w14:paraId="54F2D5CE"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936" w:type="dxa"/>
          </w:tcPr>
          <w:p w14:paraId="03011B7A"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935" w:type="dxa"/>
          </w:tcPr>
          <w:p w14:paraId="5C87D06A" w14:textId="77777777" w:rsidR="00C43138" w:rsidRPr="009B44F6" w:rsidRDefault="00C43138" w:rsidP="00E055DA">
            <w:pPr>
              <w:spacing w:before="0"/>
              <w:jc w:val="left"/>
              <w:rPr>
                <w:rFonts w:eastAsia="Times New Roman" w:cs="Arial"/>
                <w:color w:val="000000"/>
              </w:rPr>
            </w:pPr>
          </w:p>
        </w:tc>
        <w:tc>
          <w:tcPr>
            <w:tcW w:w="936" w:type="dxa"/>
          </w:tcPr>
          <w:p w14:paraId="61535C15"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c>
          <w:tcPr>
            <w:tcW w:w="936" w:type="dxa"/>
          </w:tcPr>
          <w:p w14:paraId="56007FD9"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r w:rsidR="00C43138" w:rsidRPr="009B44F6" w14:paraId="74345FF0" w14:textId="77777777" w:rsidTr="006E4A52">
        <w:trPr>
          <w:trHeight w:val="356"/>
        </w:trPr>
        <w:tc>
          <w:tcPr>
            <w:tcW w:w="846" w:type="dxa"/>
          </w:tcPr>
          <w:p w14:paraId="5CD9085A" w14:textId="77777777" w:rsidR="00C43138" w:rsidRPr="009B44F6" w:rsidRDefault="00C43138" w:rsidP="004563EA">
            <w:pPr>
              <w:numPr>
                <w:ilvl w:val="0"/>
                <w:numId w:val="162"/>
              </w:numPr>
              <w:spacing w:before="60" w:after="40"/>
              <w:jc w:val="right"/>
              <w:rPr>
                <w:rFonts w:eastAsia="Times New Roman"/>
              </w:rPr>
            </w:pPr>
          </w:p>
        </w:tc>
        <w:tc>
          <w:tcPr>
            <w:tcW w:w="3685" w:type="dxa"/>
          </w:tcPr>
          <w:p w14:paraId="0D224C2D" w14:textId="77777777" w:rsidR="00C43138" w:rsidRPr="009B44F6" w:rsidRDefault="00C43138" w:rsidP="00E055DA">
            <w:pPr>
              <w:spacing w:before="0"/>
              <w:contextualSpacing/>
              <w:jc w:val="left"/>
              <w:rPr>
                <w:rFonts w:eastAsia="Times New Roman"/>
                <w:szCs w:val="24"/>
              </w:rPr>
            </w:pPr>
            <w:r w:rsidRPr="009B44F6">
              <w:rPr>
                <w:rFonts w:eastAsia="Times New Roman"/>
                <w:szCs w:val="24"/>
              </w:rPr>
              <w:t xml:space="preserve">injured or had an accident after drinking alcohol or grog or taking drugs </w:t>
            </w:r>
          </w:p>
        </w:tc>
        <w:tc>
          <w:tcPr>
            <w:tcW w:w="935" w:type="dxa"/>
          </w:tcPr>
          <w:p w14:paraId="77D107E7"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936" w:type="dxa"/>
          </w:tcPr>
          <w:p w14:paraId="2929138B"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935" w:type="dxa"/>
          </w:tcPr>
          <w:p w14:paraId="27DF8142" w14:textId="77777777" w:rsidR="00C43138" w:rsidRPr="009B44F6" w:rsidRDefault="00C43138" w:rsidP="00E055DA">
            <w:pPr>
              <w:spacing w:before="0"/>
              <w:jc w:val="left"/>
              <w:rPr>
                <w:rFonts w:eastAsia="Times New Roman" w:cs="Arial"/>
                <w:color w:val="000000"/>
              </w:rPr>
            </w:pPr>
          </w:p>
        </w:tc>
        <w:tc>
          <w:tcPr>
            <w:tcW w:w="936" w:type="dxa"/>
          </w:tcPr>
          <w:p w14:paraId="446E7893"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c>
          <w:tcPr>
            <w:tcW w:w="936" w:type="dxa"/>
          </w:tcPr>
          <w:p w14:paraId="5D1470B3"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bl>
    <w:p w14:paraId="18515D05" w14:textId="77777777" w:rsidR="00C43138" w:rsidRPr="009B44F6" w:rsidRDefault="00C43138" w:rsidP="00C43138">
      <w:pPr>
        <w:spacing w:before="0"/>
        <w:jc w:val="left"/>
        <w:rPr>
          <w:rFonts w:eastAsia="Times New Roman"/>
          <w:color w:val="000000"/>
          <w:sz w:val="24"/>
          <w:szCs w:val="24"/>
        </w:rPr>
      </w:pPr>
    </w:p>
    <w:p w14:paraId="046A52C6" w14:textId="77777777" w:rsidR="00C43138" w:rsidRPr="009B44F6" w:rsidRDefault="00C43138" w:rsidP="00C43138">
      <w:pPr>
        <w:spacing w:before="0"/>
        <w:jc w:val="left"/>
        <w:rPr>
          <w:rFonts w:eastAsia="Times New Roman"/>
          <w:color w:val="000000"/>
          <w:szCs w:val="24"/>
        </w:rPr>
      </w:pPr>
      <w:r w:rsidRPr="009B44F6">
        <w:rPr>
          <w:rFonts w:eastAsia="Times New Roman"/>
          <w:color w:val="000000"/>
          <w:szCs w:val="24"/>
        </w:rPr>
        <w:t>Now some questions about your local community.</w:t>
      </w:r>
    </w:p>
    <w:p w14:paraId="7DF6341E" w14:textId="77777777" w:rsidR="00C43138" w:rsidRPr="009B44F6" w:rsidRDefault="00C43138" w:rsidP="00C43138">
      <w:pPr>
        <w:spacing w:before="0"/>
        <w:jc w:val="left"/>
        <w:rPr>
          <w:rFonts w:eastAsia="Times New Roman"/>
          <w:color w:val="000000"/>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4413AC43" w14:textId="77777777" w:rsidTr="00731B14">
        <w:trPr>
          <w:trHeight w:val="374"/>
          <w:tblHeader/>
        </w:trPr>
        <w:tc>
          <w:tcPr>
            <w:tcW w:w="846" w:type="dxa"/>
            <w:tcBorders>
              <w:top w:val="single" w:sz="4" w:space="0" w:color="C0C0C0"/>
              <w:left w:val="single" w:sz="4" w:space="0" w:color="C0C0C0"/>
              <w:bottom w:val="single" w:sz="4" w:space="0" w:color="C0C0C0"/>
              <w:right w:val="single" w:sz="4" w:space="0" w:color="C0C0C0"/>
            </w:tcBorders>
          </w:tcPr>
          <w:p w14:paraId="693A59F5" w14:textId="77777777" w:rsidR="00C43138" w:rsidRPr="009B44F6" w:rsidRDefault="00C43138" w:rsidP="004563EA">
            <w:pPr>
              <w:numPr>
                <w:ilvl w:val="0"/>
                <w:numId w:val="202"/>
              </w:numPr>
              <w:spacing w:before="60" w:after="40"/>
              <w:jc w:val="right"/>
              <w:rPr>
                <w:rFonts w:eastAsia="Times New Roman"/>
                <w:b/>
                <w:color w:val="000000"/>
              </w:rPr>
            </w:pPr>
          </w:p>
        </w:tc>
        <w:tc>
          <w:tcPr>
            <w:tcW w:w="7229" w:type="dxa"/>
            <w:tcBorders>
              <w:top w:val="single" w:sz="4" w:space="0" w:color="C0C0C0"/>
              <w:left w:val="single" w:sz="4" w:space="0" w:color="C0C0C0"/>
              <w:bottom w:val="single" w:sz="4" w:space="0" w:color="C0C0C0"/>
              <w:right w:val="single" w:sz="4" w:space="0" w:color="C0C0C0"/>
            </w:tcBorders>
          </w:tcPr>
          <w:p w14:paraId="7E99FDF7" w14:textId="77777777" w:rsidR="00C43138" w:rsidRPr="009B44F6" w:rsidRDefault="00C43138" w:rsidP="00E055DA">
            <w:pPr>
              <w:spacing w:before="60" w:after="40"/>
              <w:jc w:val="left"/>
              <w:rPr>
                <w:rFonts w:eastAsia="Times New Roman"/>
                <w:b/>
                <w:color w:val="000000"/>
              </w:rPr>
            </w:pPr>
            <w:r w:rsidRPr="009B44F6">
              <w:rPr>
                <w:rFonts w:eastAsia="Times New Roman"/>
                <w:b/>
                <w:color w:val="000000"/>
              </w:rPr>
              <w:t>Do you feel proud or ashamed of the community in which you live</w:t>
            </w:r>
            <w:r w:rsidRPr="009B44F6">
              <w:rPr>
                <w:rFonts w:asciiTheme="minorHAnsi" w:eastAsia="Times New Roman" w:hAnsiTheme="minorHAnsi" w:cs="Arial"/>
                <w:b/>
                <w:color w:val="000000"/>
              </w:rPr>
              <w:t xml:space="preserve">? Is that very proud /ashamed? </w:t>
            </w:r>
            <w:r w:rsidRPr="009B44F6">
              <w:rPr>
                <w:rFonts w:asciiTheme="minorHAnsi" w:eastAsia="Times New Roman" w:hAnsiTheme="minorHAnsi" w:cs="Arial"/>
                <w:b/>
                <w:color w:val="00B050"/>
              </w:rPr>
              <w:t xml:space="preserve">SINGLE RESPONSE. </w:t>
            </w:r>
          </w:p>
        </w:tc>
        <w:tc>
          <w:tcPr>
            <w:tcW w:w="1134" w:type="dxa"/>
            <w:tcBorders>
              <w:top w:val="single" w:sz="4" w:space="0" w:color="C0C0C0"/>
              <w:left w:val="single" w:sz="4" w:space="0" w:color="C0C0C0"/>
              <w:bottom w:val="single" w:sz="4" w:space="0" w:color="C0C0C0"/>
              <w:right w:val="single" w:sz="4" w:space="0" w:color="C0C0C0"/>
            </w:tcBorders>
          </w:tcPr>
          <w:p w14:paraId="74B0F77F" w14:textId="77777777" w:rsidR="00C43138" w:rsidRPr="009B44F6" w:rsidRDefault="00C43138" w:rsidP="00E055DA">
            <w:pPr>
              <w:spacing w:before="60" w:after="40"/>
              <w:jc w:val="left"/>
              <w:rPr>
                <w:rFonts w:eastAsia="Times New Roman"/>
                <w:color w:val="000000"/>
              </w:rPr>
            </w:pPr>
          </w:p>
        </w:tc>
      </w:tr>
      <w:tr w:rsidR="00C43138" w:rsidRPr="009B44F6" w14:paraId="7037FC46" w14:textId="77777777" w:rsidTr="00731B14">
        <w:trPr>
          <w:trHeight w:val="374"/>
        </w:trPr>
        <w:tc>
          <w:tcPr>
            <w:tcW w:w="846" w:type="dxa"/>
          </w:tcPr>
          <w:p w14:paraId="41C45A2F" w14:textId="77777777" w:rsidR="00C43138" w:rsidRPr="009B44F6" w:rsidRDefault="00C43138" w:rsidP="00E055DA">
            <w:pPr>
              <w:spacing w:before="60" w:after="40"/>
              <w:jc w:val="right"/>
              <w:rPr>
                <w:rFonts w:eastAsia="Times New Roman"/>
                <w:b/>
                <w:color w:val="000000"/>
              </w:rPr>
            </w:pPr>
          </w:p>
        </w:tc>
        <w:tc>
          <w:tcPr>
            <w:tcW w:w="7229" w:type="dxa"/>
          </w:tcPr>
          <w:p w14:paraId="24C4A0BB"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Very proud </w:t>
            </w:r>
          </w:p>
        </w:tc>
        <w:tc>
          <w:tcPr>
            <w:tcW w:w="1134" w:type="dxa"/>
          </w:tcPr>
          <w:p w14:paraId="2656EFBD" w14:textId="77777777" w:rsidR="00C43138" w:rsidRPr="009B44F6" w:rsidRDefault="00C43138" w:rsidP="006E4A52">
            <w:pPr>
              <w:spacing w:before="60" w:after="40"/>
              <w:jc w:val="center"/>
              <w:rPr>
                <w:rFonts w:eastAsia="Times New Roman"/>
                <w:color w:val="000000"/>
              </w:rPr>
            </w:pPr>
            <w:r w:rsidRPr="009B44F6">
              <w:rPr>
                <w:rFonts w:eastAsia="Times New Roman"/>
                <w:color w:val="000000"/>
              </w:rPr>
              <w:t>1</w:t>
            </w:r>
          </w:p>
        </w:tc>
      </w:tr>
      <w:tr w:rsidR="00C43138" w:rsidRPr="009B44F6" w14:paraId="471AA339" w14:textId="77777777" w:rsidTr="00731B14">
        <w:trPr>
          <w:trHeight w:val="374"/>
        </w:trPr>
        <w:tc>
          <w:tcPr>
            <w:tcW w:w="846" w:type="dxa"/>
          </w:tcPr>
          <w:p w14:paraId="2ED608BC" w14:textId="77777777" w:rsidR="00C43138" w:rsidRPr="009B44F6" w:rsidRDefault="00C43138" w:rsidP="00E055DA">
            <w:pPr>
              <w:spacing w:before="60" w:after="40"/>
              <w:ind w:left="426"/>
              <w:jc w:val="right"/>
              <w:rPr>
                <w:rFonts w:eastAsia="Times New Roman"/>
                <w:b/>
                <w:color w:val="000000"/>
              </w:rPr>
            </w:pPr>
          </w:p>
        </w:tc>
        <w:tc>
          <w:tcPr>
            <w:tcW w:w="7229" w:type="dxa"/>
          </w:tcPr>
          <w:p w14:paraId="6419DF26"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Proud</w:t>
            </w:r>
          </w:p>
        </w:tc>
        <w:tc>
          <w:tcPr>
            <w:tcW w:w="1134" w:type="dxa"/>
          </w:tcPr>
          <w:p w14:paraId="4F92A040" w14:textId="77777777" w:rsidR="00C43138" w:rsidRPr="009B44F6" w:rsidRDefault="00C43138" w:rsidP="006E4A52">
            <w:pPr>
              <w:spacing w:before="60" w:after="40"/>
              <w:jc w:val="center"/>
              <w:rPr>
                <w:rFonts w:eastAsia="Times New Roman"/>
                <w:color w:val="000000"/>
              </w:rPr>
            </w:pPr>
            <w:r w:rsidRPr="009B44F6">
              <w:rPr>
                <w:rFonts w:eastAsia="Times New Roman"/>
                <w:color w:val="000000"/>
              </w:rPr>
              <w:t>2</w:t>
            </w:r>
          </w:p>
        </w:tc>
      </w:tr>
      <w:tr w:rsidR="00C43138" w:rsidRPr="009B44F6" w14:paraId="77D09AC5" w14:textId="77777777" w:rsidTr="00731B14">
        <w:trPr>
          <w:trHeight w:val="374"/>
        </w:trPr>
        <w:tc>
          <w:tcPr>
            <w:tcW w:w="846" w:type="dxa"/>
          </w:tcPr>
          <w:p w14:paraId="63F491BB" w14:textId="77777777" w:rsidR="00C43138" w:rsidRPr="009B44F6" w:rsidRDefault="00C43138" w:rsidP="00E055DA">
            <w:pPr>
              <w:spacing w:before="60" w:after="40"/>
              <w:ind w:left="426"/>
              <w:jc w:val="right"/>
              <w:rPr>
                <w:rFonts w:eastAsia="Times New Roman"/>
                <w:b/>
                <w:color w:val="000000"/>
              </w:rPr>
            </w:pPr>
          </w:p>
        </w:tc>
        <w:tc>
          <w:tcPr>
            <w:tcW w:w="7229" w:type="dxa"/>
          </w:tcPr>
          <w:p w14:paraId="38878C79"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Neither proud or ashamed</w:t>
            </w:r>
          </w:p>
        </w:tc>
        <w:tc>
          <w:tcPr>
            <w:tcW w:w="1134" w:type="dxa"/>
          </w:tcPr>
          <w:p w14:paraId="4324DA1E" w14:textId="77777777" w:rsidR="00C43138" w:rsidRPr="009B44F6" w:rsidRDefault="00C43138" w:rsidP="006E4A52">
            <w:pPr>
              <w:spacing w:before="60" w:after="40"/>
              <w:jc w:val="center"/>
              <w:rPr>
                <w:rFonts w:eastAsia="Times New Roman"/>
                <w:color w:val="000000"/>
              </w:rPr>
            </w:pPr>
            <w:r w:rsidRPr="009B44F6">
              <w:rPr>
                <w:rFonts w:eastAsia="Times New Roman"/>
                <w:color w:val="000000"/>
              </w:rPr>
              <w:t>3</w:t>
            </w:r>
          </w:p>
        </w:tc>
      </w:tr>
      <w:tr w:rsidR="00C43138" w:rsidRPr="009B44F6" w14:paraId="51FBA6F7" w14:textId="77777777" w:rsidTr="00731B14">
        <w:trPr>
          <w:trHeight w:val="374"/>
        </w:trPr>
        <w:tc>
          <w:tcPr>
            <w:tcW w:w="846" w:type="dxa"/>
          </w:tcPr>
          <w:p w14:paraId="18CE6AA9" w14:textId="77777777" w:rsidR="00C43138" w:rsidRPr="009B44F6" w:rsidRDefault="00C43138" w:rsidP="00E055DA">
            <w:pPr>
              <w:spacing w:before="60" w:after="40"/>
              <w:ind w:left="426"/>
              <w:jc w:val="right"/>
              <w:rPr>
                <w:rFonts w:eastAsia="Times New Roman"/>
                <w:b/>
                <w:color w:val="000000"/>
              </w:rPr>
            </w:pPr>
          </w:p>
        </w:tc>
        <w:tc>
          <w:tcPr>
            <w:tcW w:w="7229" w:type="dxa"/>
          </w:tcPr>
          <w:p w14:paraId="41DE88DF"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Ashamed</w:t>
            </w:r>
          </w:p>
        </w:tc>
        <w:tc>
          <w:tcPr>
            <w:tcW w:w="1134" w:type="dxa"/>
          </w:tcPr>
          <w:p w14:paraId="1135A4B0" w14:textId="77777777" w:rsidR="00C43138" w:rsidRPr="009B44F6" w:rsidRDefault="00C43138" w:rsidP="006E4A52">
            <w:pPr>
              <w:spacing w:before="60" w:after="40"/>
              <w:jc w:val="center"/>
              <w:rPr>
                <w:rFonts w:eastAsia="Times New Roman"/>
                <w:color w:val="000000"/>
              </w:rPr>
            </w:pPr>
            <w:r w:rsidRPr="009B44F6">
              <w:rPr>
                <w:rFonts w:eastAsia="Times New Roman"/>
                <w:color w:val="000000"/>
              </w:rPr>
              <w:t>4</w:t>
            </w:r>
          </w:p>
        </w:tc>
      </w:tr>
      <w:tr w:rsidR="00C43138" w:rsidRPr="009B44F6" w14:paraId="399E9606" w14:textId="77777777" w:rsidTr="00731B14">
        <w:trPr>
          <w:trHeight w:val="374"/>
        </w:trPr>
        <w:tc>
          <w:tcPr>
            <w:tcW w:w="846" w:type="dxa"/>
          </w:tcPr>
          <w:p w14:paraId="3E411FF5" w14:textId="77777777" w:rsidR="00C43138" w:rsidRPr="009B44F6" w:rsidRDefault="00C43138" w:rsidP="00E055DA">
            <w:pPr>
              <w:spacing w:before="60" w:after="40"/>
              <w:ind w:left="284"/>
              <w:jc w:val="right"/>
              <w:rPr>
                <w:rFonts w:eastAsia="Times New Roman"/>
                <w:b/>
                <w:color w:val="000000"/>
              </w:rPr>
            </w:pPr>
          </w:p>
        </w:tc>
        <w:tc>
          <w:tcPr>
            <w:tcW w:w="7229" w:type="dxa"/>
          </w:tcPr>
          <w:p w14:paraId="6373C5C1"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Very ashamed</w:t>
            </w:r>
          </w:p>
        </w:tc>
        <w:tc>
          <w:tcPr>
            <w:tcW w:w="1134" w:type="dxa"/>
          </w:tcPr>
          <w:p w14:paraId="6B766F74" w14:textId="77777777" w:rsidR="00C43138" w:rsidRPr="009B44F6" w:rsidRDefault="00C43138" w:rsidP="006E4A52">
            <w:pPr>
              <w:spacing w:before="60" w:after="40"/>
              <w:jc w:val="center"/>
              <w:rPr>
                <w:rFonts w:eastAsia="Times New Roman"/>
                <w:color w:val="000000"/>
              </w:rPr>
            </w:pPr>
            <w:r w:rsidRPr="009B44F6">
              <w:rPr>
                <w:rFonts w:eastAsia="Times New Roman"/>
                <w:color w:val="000000"/>
              </w:rPr>
              <w:t>5</w:t>
            </w:r>
          </w:p>
        </w:tc>
      </w:tr>
      <w:tr w:rsidR="00C43138" w:rsidRPr="009B44F6" w14:paraId="4D896B81" w14:textId="77777777" w:rsidTr="00731B14">
        <w:trPr>
          <w:trHeight w:val="374"/>
        </w:trPr>
        <w:tc>
          <w:tcPr>
            <w:tcW w:w="846" w:type="dxa"/>
          </w:tcPr>
          <w:p w14:paraId="13EE38C7" w14:textId="77777777" w:rsidR="00C43138" w:rsidRPr="009B44F6" w:rsidRDefault="00C43138" w:rsidP="00E055DA">
            <w:pPr>
              <w:spacing w:before="60" w:after="40"/>
              <w:ind w:left="284"/>
              <w:jc w:val="right"/>
              <w:rPr>
                <w:rFonts w:eastAsia="Times New Roman"/>
                <w:b/>
                <w:color w:val="000000"/>
              </w:rPr>
            </w:pPr>
          </w:p>
        </w:tc>
        <w:tc>
          <w:tcPr>
            <w:tcW w:w="7229" w:type="dxa"/>
          </w:tcPr>
          <w:p w14:paraId="3504E08B"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Can’t say / Not sure</w:t>
            </w:r>
          </w:p>
        </w:tc>
        <w:tc>
          <w:tcPr>
            <w:tcW w:w="1134" w:type="dxa"/>
          </w:tcPr>
          <w:p w14:paraId="1726FB75" w14:textId="77777777" w:rsidR="00C43138" w:rsidRPr="009B44F6" w:rsidRDefault="00C43138" w:rsidP="006E4A52">
            <w:pPr>
              <w:spacing w:before="60" w:after="40"/>
              <w:jc w:val="center"/>
              <w:rPr>
                <w:rFonts w:eastAsia="Times New Roman"/>
                <w:color w:val="000000"/>
              </w:rPr>
            </w:pPr>
            <w:r w:rsidRPr="009B44F6">
              <w:rPr>
                <w:rFonts w:eastAsia="Times New Roman" w:cs="Arial"/>
                <w:color w:val="000000"/>
              </w:rPr>
              <w:t>98</w:t>
            </w:r>
          </w:p>
        </w:tc>
      </w:tr>
      <w:tr w:rsidR="00C43138" w:rsidRPr="009B44F6" w14:paraId="4AD58633" w14:textId="77777777" w:rsidTr="00731B14">
        <w:trPr>
          <w:trHeight w:val="374"/>
        </w:trPr>
        <w:tc>
          <w:tcPr>
            <w:tcW w:w="846" w:type="dxa"/>
          </w:tcPr>
          <w:p w14:paraId="2BEE0FF4" w14:textId="77777777" w:rsidR="00C43138" w:rsidRPr="009B44F6" w:rsidRDefault="00C43138" w:rsidP="00E055DA">
            <w:pPr>
              <w:spacing w:before="60" w:after="40"/>
              <w:ind w:left="284"/>
              <w:jc w:val="right"/>
              <w:rPr>
                <w:rFonts w:eastAsia="Times New Roman"/>
                <w:b/>
                <w:color w:val="000000"/>
              </w:rPr>
            </w:pPr>
          </w:p>
        </w:tc>
        <w:tc>
          <w:tcPr>
            <w:tcW w:w="7229" w:type="dxa"/>
          </w:tcPr>
          <w:p w14:paraId="66E6C02E"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Refused </w:t>
            </w:r>
          </w:p>
        </w:tc>
        <w:tc>
          <w:tcPr>
            <w:tcW w:w="1134" w:type="dxa"/>
          </w:tcPr>
          <w:p w14:paraId="3D679BEC" w14:textId="77777777" w:rsidR="00C43138" w:rsidRPr="009B44F6" w:rsidRDefault="00C43138" w:rsidP="006E4A52">
            <w:pPr>
              <w:spacing w:before="60" w:after="40"/>
              <w:jc w:val="center"/>
              <w:rPr>
                <w:rFonts w:eastAsia="Times New Roman"/>
                <w:color w:val="000000"/>
              </w:rPr>
            </w:pPr>
            <w:r w:rsidRPr="009B44F6">
              <w:rPr>
                <w:rFonts w:eastAsia="Times New Roman"/>
                <w:color w:val="000000"/>
              </w:rPr>
              <w:t>99</w:t>
            </w:r>
          </w:p>
        </w:tc>
      </w:tr>
    </w:tbl>
    <w:p w14:paraId="7C8A27B8" w14:textId="77777777" w:rsidR="00C43138" w:rsidRPr="009B44F6" w:rsidRDefault="00C43138" w:rsidP="00C43138">
      <w:pPr>
        <w:tabs>
          <w:tab w:val="num" w:pos="828"/>
          <w:tab w:val="left" w:pos="6204"/>
          <w:tab w:val="left" w:pos="7338"/>
          <w:tab w:val="left" w:pos="8472"/>
          <w:tab w:val="left" w:pos="9606"/>
        </w:tabs>
        <w:spacing w:before="0"/>
        <w:jc w:val="left"/>
        <w:rPr>
          <w:rFonts w:eastAsia="Times New Roman"/>
          <w:color w:val="000000"/>
        </w:rPr>
      </w:pPr>
    </w:p>
    <w:tbl>
      <w:tblPr>
        <w:tblW w:w="925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75"/>
        <w:gridCol w:w="2756"/>
        <w:gridCol w:w="784"/>
        <w:gridCol w:w="784"/>
        <w:gridCol w:w="784"/>
        <w:gridCol w:w="784"/>
        <w:gridCol w:w="784"/>
        <w:gridCol w:w="784"/>
        <w:gridCol w:w="918"/>
      </w:tblGrid>
      <w:tr w:rsidR="00C43138" w:rsidRPr="009B44F6" w14:paraId="24CD2903" w14:textId="77777777" w:rsidTr="006E4A52">
        <w:trPr>
          <w:trHeight w:val="326"/>
          <w:tblHeader/>
        </w:trPr>
        <w:tc>
          <w:tcPr>
            <w:tcW w:w="875" w:type="dxa"/>
          </w:tcPr>
          <w:p w14:paraId="5B22ABD6" w14:textId="77777777" w:rsidR="00C43138" w:rsidRPr="009B44F6" w:rsidRDefault="00C43138" w:rsidP="004563EA">
            <w:pPr>
              <w:numPr>
                <w:ilvl w:val="0"/>
                <w:numId w:val="202"/>
              </w:numPr>
              <w:spacing w:before="60" w:after="40"/>
              <w:jc w:val="left"/>
              <w:rPr>
                <w:rFonts w:eastAsia="Times New Roman"/>
                <w:b/>
                <w:color w:val="000000"/>
              </w:rPr>
            </w:pPr>
          </w:p>
        </w:tc>
        <w:tc>
          <w:tcPr>
            <w:tcW w:w="2756" w:type="dxa"/>
          </w:tcPr>
          <w:p w14:paraId="5C272375" w14:textId="77777777" w:rsidR="00C43138" w:rsidRPr="009B44F6" w:rsidRDefault="00C43138" w:rsidP="00E055DA">
            <w:pPr>
              <w:spacing w:before="0"/>
              <w:jc w:val="left"/>
              <w:rPr>
                <w:rFonts w:eastAsia="Times New Roman"/>
                <w:b/>
                <w:color w:val="000000"/>
              </w:rPr>
            </w:pPr>
            <w:r w:rsidRPr="009B44F6">
              <w:rPr>
                <w:rFonts w:eastAsia="Times New Roman" w:cs="Arial"/>
                <w:b/>
                <w:color w:val="000000"/>
              </w:rPr>
              <w:t xml:space="preserve">Do you feel safe or unsafe … </w:t>
            </w:r>
            <w:r w:rsidRPr="009B44F6">
              <w:rPr>
                <w:rFonts w:eastAsia="Times New Roman"/>
                <w:b/>
                <w:color w:val="00B050"/>
              </w:rPr>
              <w:t>ROTATE.  Is that very safe/unsafe?</w:t>
            </w:r>
          </w:p>
        </w:tc>
        <w:tc>
          <w:tcPr>
            <w:tcW w:w="784" w:type="dxa"/>
          </w:tcPr>
          <w:p w14:paraId="64881CDD"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Very safe</w:t>
            </w:r>
          </w:p>
        </w:tc>
        <w:tc>
          <w:tcPr>
            <w:tcW w:w="784" w:type="dxa"/>
          </w:tcPr>
          <w:p w14:paraId="54C83090"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 xml:space="preserve">Safe </w:t>
            </w:r>
          </w:p>
        </w:tc>
        <w:tc>
          <w:tcPr>
            <w:tcW w:w="784" w:type="dxa"/>
          </w:tcPr>
          <w:p w14:paraId="1EFBDBD5"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Neither</w:t>
            </w:r>
          </w:p>
        </w:tc>
        <w:tc>
          <w:tcPr>
            <w:tcW w:w="784" w:type="dxa"/>
          </w:tcPr>
          <w:p w14:paraId="3F2D33D9"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Unsafe</w:t>
            </w:r>
          </w:p>
        </w:tc>
        <w:tc>
          <w:tcPr>
            <w:tcW w:w="784" w:type="dxa"/>
          </w:tcPr>
          <w:p w14:paraId="442AF1E2"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Very unsafe</w:t>
            </w:r>
          </w:p>
        </w:tc>
        <w:tc>
          <w:tcPr>
            <w:tcW w:w="784" w:type="dxa"/>
          </w:tcPr>
          <w:p w14:paraId="3E8E5414"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Can’t say / Not sure</w:t>
            </w:r>
          </w:p>
        </w:tc>
        <w:tc>
          <w:tcPr>
            <w:tcW w:w="918" w:type="dxa"/>
          </w:tcPr>
          <w:p w14:paraId="753C4919"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 xml:space="preserve">Refused </w:t>
            </w:r>
          </w:p>
        </w:tc>
      </w:tr>
      <w:tr w:rsidR="00C43138" w:rsidRPr="009B44F6" w14:paraId="723C99C0" w14:textId="77777777" w:rsidTr="006E4A52">
        <w:trPr>
          <w:trHeight w:val="338"/>
        </w:trPr>
        <w:tc>
          <w:tcPr>
            <w:tcW w:w="875" w:type="dxa"/>
          </w:tcPr>
          <w:p w14:paraId="6DAB2557" w14:textId="77777777" w:rsidR="00C43138" w:rsidRPr="009B44F6" w:rsidRDefault="00C43138" w:rsidP="004563EA">
            <w:pPr>
              <w:numPr>
                <w:ilvl w:val="0"/>
                <w:numId w:val="157"/>
              </w:numPr>
              <w:spacing w:before="60" w:after="40"/>
              <w:jc w:val="right"/>
              <w:rPr>
                <w:rFonts w:eastAsia="Times New Roman"/>
              </w:rPr>
            </w:pPr>
          </w:p>
        </w:tc>
        <w:tc>
          <w:tcPr>
            <w:tcW w:w="2756" w:type="dxa"/>
          </w:tcPr>
          <w:p w14:paraId="59C45EDC" w14:textId="77777777" w:rsidR="00C43138" w:rsidRPr="009B44F6" w:rsidRDefault="00C43138" w:rsidP="00E055DA">
            <w:pPr>
              <w:spacing w:before="0"/>
              <w:jc w:val="left"/>
              <w:rPr>
                <w:rFonts w:eastAsia="Times New Roman"/>
                <w:szCs w:val="24"/>
              </w:rPr>
            </w:pPr>
            <w:r w:rsidRPr="009B44F6">
              <w:rPr>
                <w:rFonts w:eastAsia="Times New Roman"/>
                <w:szCs w:val="24"/>
              </w:rPr>
              <w:t>On the streets of your community during the day</w:t>
            </w:r>
          </w:p>
        </w:tc>
        <w:tc>
          <w:tcPr>
            <w:tcW w:w="784" w:type="dxa"/>
          </w:tcPr>
          <w:p w14:paraId="5D77F942"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784" w:type="dxa"/>
          </w:tcPr>
          <w:p w14:paraId="5EA242EC" w14:textId="77777777" w:rsidR="00C43138" w:rsidRPr="009B44F6" w:rsidRDefault="00C43138" w:rsidP="00E055DA">
            <w:pPr>
              <w:spacing w:before="0"/>
              <w:jc w:val="left"/>
              <w:rPr>
                <w:rFonts w:eastAsia="Times New Roman"/>
                <w:color w:val="000000"/>
              </w:rPr>
            </w:pPr>
            <w:r w:rsidRPr="009B44F6">
              <w:rPr>
                <w:rFonts w:eastAsia="Times New Roman" w:cs="Arial"/>
                <w:color w:val="000000"/>
              </w:rPr>
              <w:t>2</w:t>
            </w:r>
          </w:p>
        </w:tc>
        <w:tc>
          <w:tcPr>
            <w:tcW w:w="784" w:type="dxa"/>
          </w:tcPr>
          <w:p w14:paraId="11EE51CC"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3</w:t>
            </w:r>
          </w:p>
        </w:tc>
        <w:tc>
          <w:tcPr>
            <w:tcW w:w="784" w:type="dxa"/>
          </w:tcPr>
          <w:p w14:paraId="7EC4AE76"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4</w:t>
            </w:r>
          </w:p>
        </w:tc>
        <w:tc>
          <w:tcPr>
            <w:tcW w:w="784" w:type="dxa"/>
          </w:tcPr>
          <w:p w14:paraId="5A65DD47"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5</w:t>
            </w:r>
          </w:p>
        </w:tc>
        <w:tc>
          <w:tcPr>
            <w:tcW w:w="784" w:type="dxa"/>
          </w:tcPr>
          <w:p w14:paraId="10E6C2BD"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c>
          <w:tcPr>
            <w:tcW w:w="918" w:type="dxa"/>
          </w:tcPr>
          <w:p w14:paraId="7FC98D3F"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r w:rsidR="00C43138" w:rsidRPr="009B44F6" w14:paraId="5490C6A3" w14:textId="77777777" w:rsidTr="006E4A52">
        <w:trPr>
          <w:trHeight w:val="338"/>
        </w:trPr>
        <w:tc>
          <w:tcPr>
            <w:tcW w:w="875" w:type="dxa"/>
          </w:tcPr>
          <w:p w14:paraId="19E3624C" w14:textId="77777777" w:rsidR="00C43138" w:rsidRPr="009B44F6" w:rsidRDefault="00C43138" w:rsidP="004563EA">
            <w:pPr>
              <w:numPr>
                <w:ilvl w:val="0"/>
                <w:numId w:val="157"/>
              </w:numPr>
              <w:spacing w:before="60" w:after="40"/>
              <w:jc w:val="right"/>
              <w:rPr>
                <w:rFonts w:eastAsia="Times New Roman"/>
              </w:rPr>
            </w:pPr>
          </w:p>
        </w:tc>
        <w:tc>
          <w:tcPr>
            <w:tcW w:w="2756" w:type="dxa"/>
          </w:tcPr>
          <w:p w14:paraId="433EC7B7" w14:textId="77777777" w:rsidR="00C43138" w:rsidRPr="009B44F6" w:rsidRDefault="00C43138" w:rsidP="00E055DA">
            <w:pPr>
              <w:spacing w:before="0"/>
              <w:jc w:val="left"/>
              <w:rPr>
                <w:rFonts w:eastAsia="Times New Roman"/>
                <w:szCs w:val="24"/>
              </w:rPr>
            </w:pPr>
            <w:r w:rsidRPr="009B44F6">
              <w:rPr>
                <w:rFonts w:eastAsia="Times New Roman"/>
                <w:szCs w:val="24"/>
              </w:rPr>
              <w:t>On the streets of your community during the night</w:t>
            </w:r>
          </w:p>
        </w:tc>
        <w:tc>
          <w:tcPr>
            <w:tcW w:w="784" w:type="dxa"/>
          </w:tcPr>
          <w:p w14:paraId="5A80839B"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784" w:type="dxa"/>
          </w:tcPr>
          <w:p w14:paraId="0F45C021"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784" w:type="dxa"/>
          </w:tcPr>
          <w:p w14:paraId="01E87E45"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3</w:t>
            </w:r>
          </w:p>
        </w:tc>
        <w:tc>
          <w:tcPr>
            <w:tcW w:w="784" w:type="dxa"/>
          </w:tcPr>
          <w:p w14:paraId="4F40CD18"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4</w:t>
            </w:r>
          </w:p>
        </w:tc>
        <w:tc>
          <w:tcPr>
            <w:tcW w:w="784" w:type="dxa"/>
          </w:tcPr>
          <w:p w14:paraId="0408FC20"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5</w:t>
            </w:r>
          </w:p>
        </w:tc>
        <w:tc>
          <w:tcPr>
            <w:tcW w:w="784" w:type="dxa"/>
          </w:tcPr>
          <w:p w14:paraId="67BCF90A"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c>
          <w:tcPr>
            <w:tcW w:w="918" w:type="dxa"/>
          </w:tcPr>
          <w:p w14:paraId="57AAF549"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r w:rsidR="00C43138" w:rsidRPr="009B44F6" w14:paraId="5A0C202F" w14:textId="77777777" w:rsidTr="006E4A52">
        <w:trPr>
          <w:trHeight w:val="338"/>
        </w:trPr>
        <w:tc>
          <w:tcPr>
            <w:tcW w:w="875" w:type="dxa"/>
          </w:tcPr>
          <w:p w14:paraId="5121423E" w14:textId="77777777" w:rsidR="00C43138" w:rsidRPr="009B44F6" w:rsidRDefault="00C43138" w:rsidP="004563EA">
            <w:pPr>
              <w:numPr>
                <w:ilvl w:val="0"/>
                <w:numId w:val="157"/>
              </w:numPr>
              <w:spacing w:before="60" w:after="40"/>
              <w:jc w:val="right"/>
              <w:rPr>
                <w:rFonts w:eastAsia="Times New Roman"/>
              </w:rPr>
            </w:pPr>
          </w:p>
        </w:tc>
        <w:tc>
          <w:tcPr>
            <w:tcW w:w="2756" w:type="dxa"/>
          </w:tcPr>
          <w:p w14:paraId="03F71500" w14:textId="77777777" w:rsidR="00C43138" w:rsidRPr="009B44F6" w:rsidRDefault="00C43138" w:rsidP="00E055DA">
            <w:pPr>
              <w:spacing w:before="0"/>
              <w:jc w:val="left"/>
              <w:rPr>
                <w:rFonts w:eastAsia="Times New Roman"/>
                <w:szCs w:val="24"/>
              </w:rPr>
            </w:pPr>
            <w:r w:rsidRPr="009B44F6">
              <w:rPr>
                <w:rFonts w:eastAsia="Times New Roman"/>
                <w:szCs w:val="24"/>
              </w:rPr>
              <w:t>At home</w:t>
            </w:r>
          </w:p>
        </w:tc>
        <w:tc>
          <w:tcPr>
            <w:tcW w:w="784" w:type="dxa"/>
          </w:tcPr>
          <w:p w14:paraId="38ED57A0" w14:textId="77777777" w:rsidR="00C43138" w:rsidRPr="009B44F6" w:rsidRDefault="00C43138" w:rsidP="00E055DA">
            <w:pPr>
              <w:spacing w:before="0"/>
              <w:jc w:val="left"/>
              <w:rPr>
                <w:rFonts w:eastAsia="Times New Roman"/>
                <w:color w:val="000000"/>
              </w:rPr>
            </w:pPr>
            <w:r w:rsidRPr="009B44F6">
              <w:rPr>
                <w:rFonts w:eastAsia="Times New Roman"/>
                <w:color w:val="000000"/>
              </w:rPr>
              <w:t>1</w:t>
            </w:r>
          </w:p>
        </w:tc>
        <w:tc>
          <w:tcPr>
            <w:tcW w:w="784" w:type="dxa"/>
          </w:tcPr>
          <w:p w14:paraId="04475890"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2</w:t>
            </w:r>
          </w:p>
        </w:tc>
        <w:tc>
          <w:tcPr>
            <w:tcW w:w="784" w:type="dxa"/>
          </w:tcPr>
          <w:p w14:paraId="401D5212"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3</w:t>
            </w:r>
          </w:p>
        </w:tc>
        <w:tc>
          <w:tcPr>
            <w:tcW w:w="784" w:type="dxa"/>
          </w:tcPr>
          <w:p w14:paraId="3FE25A80"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4</w:t>
            </w:r>
          </w:p>
        </w:tc>
        <w:tc>
          <w:tcPr>
            <w:tcW w:w="784" w:type="dxa"/>
          </w:tcPr>
          <w:p w14:paraId="69B6B1CC"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5</w:t>
            </w:r>
          </w:p>
        </w:tc>
        <w:tc>
          <w:tcPr>
            <w:tcW w:w="784" w:type="dxa"/>
          </w:tcPr>
          <w:p w14:paraId="20CFBC06"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98</w:t>
            </w:r>
          </w:p>
        </w:tc>
        <w:tc>
          <w:tcPr>
            <w:tcW w:w="918" w:type="dxa"/>
          </w:tcPr>
          <w:p w14:paraId="5C6CEEA5" w14:textId="77777777" w:rsidR="00C43138" w:rsidRPr="009B44F6" w:rsidRDefault="00C43138" w:rsidP="00E055DA">
            <w:pPr>
              <w:spacing w:before="0"/>
              <w:jc w:val="left"/>
              <w:rPr>
                <w:rFonts w:eastAsia="Times New Roman" w:cs="Arial"/>
                <w:color w:val="000000"/>
              </w:rPr>
            </w:pPr>
            <w:r w:rsidRPr="009B44F6">
              <w:rPr>
                <w:rFonts w:eastAsia="Times New Roman" w:cs="Arial"/>
                <w:color w:val="000000"/>
              </w:rPr>
              <w:t>99</w:t>
            </w:r>
          </w:p>
        </w:tc>
      </w:tr>
    </w:tbl>
    <w:p w14:paraId="1E3B88A9" w14:textId="77777777" w:rsidR="00C43138" w:rsidRPr="009B44F6" w:rsidRDefault="00C43138" w:rsidP="00C43138">
      <w:pPr>
        <w:tabs>
          <w:tab w:val="num" w:pos="828"/>
          <w:tab w:val="left" w:pos="6204"/>
          <w:tab w:val="left" w:pos="7338"/>
          <w:tab w:val="left" w:pos="8472"/>
          <w:tab w:val="left" w:pos="9606"/>
        </w:tabs>
        <w:spacing w:before="0"/>
        <w:jc w:val="left"/>
        <w:rPr>
          <w:rFonts w:eastAsia="Times New Roman"/>
          <w:color w:val="000000"/>
        </w:rPr>
      </w:pPr>
    </w:p>
    <w:p w14:paraId="6CF69036" w14:textId="77777777" w:rsidR="00C43138" w:rsidRPr="009B44F6" w:rsidRDefault="00C43138" w:rsidP="00C43138">
      <w:pPr>
        <w:spacing w:before="0"/>
        <w:jc w:val="left"/>
        <w:rPr>
          <w:rFonts w:eastAsia="Times New Roman"/>
          <w:color w:val="000000"/>
          <w:szCs w:val="24"/>
        </w:rPr>
      </w:pPr>
      <w:r w:rsidRPr="009B44F6">
        <w:rPr>
          <w:rFonts w:eastAsia="Times New Roman"/>
          <w:color w:val="000000"/>
          <w:szCs w:val="24"/>
        </w:rPr>
        <w:t>Now I’d like to ask you some questions about support services in your community.</w:t>
      </w:r>
    </w:p>
    <w:p w14:paraId="4A075922"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0E8CFB07" w14:textId="77777777" w:rsidTr="00731B14">
        <w:trPr>
          <w:trHeight w:val="392"/>
          <w:tblHeader/>
        </w:trPr>
        <w:tc>
          <w:tcPr>
            <w:tcW w:w="846" w:type="dxa"/>
            <w:tcBorders>
              <w:top w:val="single" w:sz="4" w:space="0" w:color="C0C0C0"/>
              <w:left w:val="single" w:sz="4" w:space="0" w:color="C0C0C0"/>
              <w:bottom w:val="single" w:sz="4" w:space="0" w:color="C0C0C0"/>
              <w:right w:val="single" w:sz="4" w:space="0" w:color="C0C0C0"/>
            </w:tcBorders>
          </w:tcPr>
          <w:p w14:paraId="16F34E63" w14:textId="77777777" w:rsidR="00C43138" w:rsidRPr="009B44F6" w:rsidRDefault="00C43138" w:rsidP="00E055DA">
            <w:pPr>
              <w:spacing w:before="60" w:after="40"/>
              <w:rPr>
                <w:rFonts w:eastAsia="Times New Roman"/>
                <w:b/>
                <w:color w:val="000000"/>
              </w:rPr>
            </w:pPr>
            <w:r w:rsidRPr="009B44F6">
              <w:rPr>
                <w:rFonts w:eastAsia="Times New Roman"/>
                <w:b/>
                <w:color w:val="000000"/>
              </w:rPr>
              <w:t>32A</w:t>
            </w:r>
          </w:p>
        </w:tc>
        <w:tc>
          <w:tcPr>
            <w:tcW w:w="7229" w:type="dxa"/>
            <w:tcBorders>
              <w:top w:val="single" w:sz="4" w:space="0" w:color="C0C0C0"/>
              <w:left w:val="single" w:sz="4" w:space="0" w:color="C0C0C0"/>
              <w:bottom w:val="single" w:sz="4" w:space="0" w:color="C0C0C0"/>
              <w:right w:val="single" w:sz="4" w:space="0" w:color="C0C0C0"/>
            </w:tcBorders>
          </w:tcPr>
          <w:p w14:paraId="0F12E810" w14:textId="77777777" w:rsidR="00C43138" w:rsidRPr="009B44F6" w:rsidRDefault="00C43138" w:rsidP="00E055DA">
            <w:pPr>
              <w:spacing w:before="60" w:after="40"/>
              <w:jc w:val="left"/>
              <w:rPr>
                <w:rFonts w:eastAsia="Times New Roman"/>
                <w:b/>
                <w:color w:val="00B050"/>
              </w:rPr>
            </w:pPr>
            <w:r w:rsidRPr="009B44F6">
              <w:rPr>
                <w:rFonts w:eastAsia="Times New Roman"/>
                <w:b/>
                <w:color w:val="000000"/>
              </w:rPr>
              <w:t>Before this survey, were you aware of any drug and alcohol support services in your local area?</w:t>
            </w:r>
            <w:r w:rsidRPr="009B44F6">
              <w:rPr>
                <w:rFonts w:eastAsia="Times New Roman"/>
                <w:color w:val="000000"/>
              </w:rPr>
              <w:t xml:space="preserve"> </w:t>
            </w:r>
          </w:p>
        </w:tc>
        <w:tc>
          <w:tcPr>
            <w:tcW w:w="1134" w:type="dxa"/>
            <w:tcBorders>
              <w:top w:val="single" w:sz="4" w:space="0" w:color="C0C0C0"/>
              <w:left w:val="single" w:sz="4" w:space="0" w:color="C0C0C0"/>
              <w:bottom w:val="single" w:sz="4" w:space="0" w:color="C0C0C0"/>
              <w:right w:val="single" w:sz="4" w:space="0" w:color="C0C0C0"/>
            </w:tcBorders>
          </w:tcPr>
          <w:p w14:paraId="635D54D9" w14:textId="77777777" w:rsidR="00C43138" w:rsidRPr="009B44F6" w:rsidRDefault="00C43138" w:rsidP="00E055DA">
            <w:pPr>
              <w:spacing w:before="60" w:after="40"/>
              <w:jc w:val="left"/>
              <w:rPr>
                <w:rFonts w:eastAsia="Times New Roman"/>
                <w:color w:val="000000"/>
              </w:rPr>
            </w:pPr>
          </w:p>
        </w:tc>
      </w:tr>
      <w:tr w:rsidR="00C43138" w:rsidRPr="009B44F6" w14:paraId="663DFC0B" w14:textId="77777777" w:rsidTr="00731B14">
        <w:trPr>
          <w:trHeight w:val="392"/>
        </w:trPr>
        <w:tc>
          <w:tcPr>
            <w:tcW w:w="846" w:type="dxa"/>
            <w:tcBorders>
              <w:top w:val="single" w:sz="4" w:space="0" w:color="C0C0C0"/>
              <w:left w:val="single" w:sz="4" w:space="0" w:color="C0C0C0"/>
              <w:bottom w:val="single" w:sz="4" w:space="0" w:color="C0C0C0"/>
              <w:right w:val="single" w:sz="4" w:space="0" w:color="C0C0C0"/>
            </w:tcBorders>
          </w:tcPr>
          <w:p w14:paraId="5186E820" w14:textId="77777777" w:rsidR="00C43138" w:rsidRPr="009B44F6" w:rsidRDefault="00C43138" w:rsidP="00E055DA">
            <w:pPr>
              <w:spacing w:before="60" w:after="40"/>
              <w:ind w:left="720"/>
              <w:jc w:val="center"/>
              <w:rPr>
                <w:rFonts w:eastAsia="Times New Roman"/>
                <w:b/>
                <w:color w:val="000000"/>
              </w:rPr>
            </w:pPr>
          </w:p>
        </w:tc>
        <w:tc>
          <w:tcPr>
            <w:tcW w:w="7229" w:type="dxa"/>
            <w:tcBorders>
              <w:top w:val="single" w:sz="4" w:space="0" w:color="C0C0C0"/>
              <w:left w:val="single" w:sz="4" w:space="0" w:color="C0C0C0"/>
              <w:bottom w:val="single" w:sz="4" w:space="0" w:color="C0C0C0"/>
              <w:right w:val="single" w:sz="4" w:space="0" w:color="C0C0C0"/>
            </w:tcBorders>
          </w:tcPr>
          <w:p w14:paraId="3F83F063"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Yes, I was aware</w:t>
            </w:r>
          </w:p>
        </w:tc>
        <w:tc>
          <w:tcPr>
            <w:tcW w:w="1134" w:type="dxa"/>
            <w:tcBorders>
              <w:top w:val="single" w:sz="4" w:space="0" w:color="C0C0C0"/>
              <w:left w:val="single" w:sz="4" w:space="0" w:color="C0C0C0"/>
              <w:bottom w:val="single" w:sz="4" w:space="0" w:color="C0C0C0"/>
              <w:right w:val="single" w:sz="4" w:space="0" w:color="C0C0C0"/>
            </w:tcBorders>
          </w:tcPr>
          <w:p w14:paraId="43A9DADC" w14:textId="77777777" w:rsidR="00C43138" w:rsidRPr="009B44F6" w:rsidRDefault="00C43138" w:rsidP="00E055DA">
            <w:pPr>
              <w:spacing w:before="60" w:after="40"/>
              <w:ind w:left="403"/>
              <w:jc w:val="left"/>
              <w:rPr>
                <w:rFonts w:eastAsia="Times New Roman"/>
                <w:color w:val="000000"/>
              </w:rPr>
            </w:pPr>
            <w:r w:rsidRPr="009B44F6">
              <w:rPr>
                <w:rFonts w:eastAsia="Times New Roman"/>
                <w:color w:val="000000"/>
              </w:rPr>
              <w:t>1</w:t>
            </w:r>
          </w:p>
        </w:tc>
      </w:tr>
      <w:tr w:rsidR="00C43138" w:rsidRPr="009B44F6" w14:paraId="03A7EEA3" w14:textId="77777777" w:rsidTr="00731B14">
        <w:trPr>
          <w:trHeight w:val="392"/>
        </w:trPr>
        <w:tc>
          <w:tcPr>
            <w:tcW w:w="846" w:type="dxa"/>
          </w:tcPr>
          <w:p w14:paraId="72FB0ED4" w14:textId="77777777" w:rsidR="00C43138" w:rsidRPr="009B44F6" w:rsidRDefault="00C43138" w:rsidP="00E055DA">
            <w:pPr>
              <w:spacing w:before="60" w:after="40"/>
              <w:jc w:val="right"/>
              <w:rPr>
                <w:rFonts w:eastAsia="Times New Roman"/>
                <w:b/>
                <w:color w:val="000000"/>
              </w:rPr>
            </w:pPr>
          </w:p>
        </w:tc>
        <w:tc>
          <w:tcPr>
            <w:tcW w:w="7229" w:type="dxa"/>
          </w:tcPr>
          <w:p w14:paraId="2474DD3E"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No, I wasn’t aware SKIP TO Q</w:t>
            </w:r>
            <w:r w:rsidRPr="009B44F6">
              <w:rPr>
                <w:rFonts w:eastAsia="Times New Roman"/>
                <w:color w:val="000000"/>
              </w:rPr>
              <w:fldChar w:fldCharType="begin"/>
            </w:r>
            <w:r w:rsidRPr="009B44F6">
              <w:rPr>
                <w:rFonts w:eastAsia="Times New Roman"/>
                <w:color w:val="000000"/>
              </w:rPr>
              <w:instrText xml:space="preserve"> REF _Ref451967754 \r \h  \* MERGEFORMAT </w:instrText>
            </w:r>
            <w:r w:rsidRPr="009B44F6">
              <w:rPr>
                <w:rFonts w:eastAsia="Times New Roman"/>
                <w:color w:val="000000"/>
              </w:rPr>
            </w:r>
            <w:r w:rsidRPr="009B44F6">
              <w:rPr>
                <w:rFonts w:eastAsia="Times New Roman"/>
                <w:color w:val="000000"/>
              </w:rPr>
              <w:fldChar w:fldCharType="separate"/>
            </w:r>
            <w:r w:rsidR="00FA4DB2">
              <w:rPr>
                <w:rFonts w:eastAsia="Times New Roman"/>
                <w:color w:val="000000"/>
              </w:rPr>
              <w:t>36</w:t>
            </w:r>
            <w:r w:rsidRPr="009B44F6">
              <w:rPr>
                <w:rFonts w:eastAsia="Times New Roman"/>
                <w:color w:val="000000"/>
              </w:rPr>
              <w:fldChar w:fldCharType="end"/>
            </w:r>
          </w:p>
        </w:tc>
        <w:tc>
          <w:tcPr>
            <w:tcW w:w="1134" w:type="dxa"/>
          </w:tcPr>
          <w:p w14:paraId="325861AD" w14:textId="77777777" w:rsidR="00C43138" w:rsidRPr="009B44F6" w:rsidRDefault="00C43138" w:rsidP="00E055DA">
            <w:pPr>
              <w:spacing w:before="60" w:after="40"/>
              <w:ind w:left="403"/>
              <w:jc w:val="left"/>
              <w:rPr>
                <w:rFonts w:eastAsia="Times New Roman"/>
                <w:color w:val="000000"/>
              </w:rPr>
            </w:pPr>
            <w:r w:rsidRPr="009B44F6">
              <w:rPr>
                <w:rFonts w:eastAsia="Times New Roman"/>
                <w:color w:val="000000"/>
              </w:rPr>
              <w:t>2</w:t>
            </w:r>
          </w:p>
        </w:tc>
      </w:tr>
      <w:tr w:rsidR="00C43138" w:rsidRPr="009B44F6" w14:paraId="3D6EBAB3" w14:textId="77777777" w:rsidTr="00731B14">
        <w:trPr>
          <w:trHeight w:val="392"/>
        </w:trPr>
        <w:tc>
          <w:tcPr>
            <w:tcW w:w="846" w:type="dxa"/>
          </w:tcPr>
          <w:p w14:paraId="5C7A8CF3" w14:textId="77777777" w:rsidR="00C43138" w:rsidRPr="009B44F6" w:rsidRDefault="00C43138" w:rsidP="00E055DA">
            <w:pPr>
              <w:spacing w:before="60" w:after="40"/>
              <w:jc w:val="right"/>
              <w:rPr>
                <w:rFonts w:eastAsia="Times New Roman"/>
                <w:b/>
                <w:color w:val="000000"/>
              </w:rPr>
            </w:pPr>
          </w:p>
        </w:tc>
        <w:tc>
          <w:tcPr>
            <w:tcW w:w="7229" w:type="dxa"/>
          </w:tcPr>
          <w:p w14:paraId="647E26C8"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Unsure</w:t>
            </w:r>
          </w:p>
        </w:tc>
        <w:tc>
          <w:tcPr>
            <w:tcW w:w="1134" w:type="dxa"/>
          </w:tcPr>
          <w:p w14:paraId="56A2C50F" w14:textId="77777777" w:rsidR="00C43138" w:rsidRPr="009B44F6" w:rsidRDefault="00C43138" w:rsidP="00E055DA">
            <w:pPr>
              <w:spacing w:before="60" w:after="40"/>
              <w:ind w:left="403"/>
              <w:jc w:val="left"/>
              <w:rPr>
                <w:rFonts w:eastAsia="Times New Roman"/>
                <w:color w:val="000000"/>
              </w:rPr>
            </w:pPr>
            <w:r w:rsidRPr="009B44F6">
              <w:rPr>
                <w:rFonts w:eastAsia="Times New Roman"/>
                <w:color w:val="000000"/>
              </w:rPr>
              <w:t>98</w:t>
            </w:r>
          </w:p>
        </w:tc>
      </w:tr>
      <w:tr w:rsidR="00C43138" w:rsidRPr="009B44F6" w14:paraId="580958EC" w14:textId="77777777" w:rsidTr="00731B14">
        <w:trPr>
          <w:trHeight w:val="392"/>
        </w:trPr>
        <w:tc>
          <w:tcPr>
            <w:tcW w:w="846" w:type="dxa"/>
          </w:tcPr>
          <w:p w14:paraId="5BFD2E3B" w14:textId="77777777" w:rsidR="00C43138" w:rsidRPr="009B44F6" w:rsidRDefault="00C43138" w:rsidP="00E055DA">
            <w:pPr>
              <w:spacing w:before="60" w:after="40"/>
              <w:ind w:left="426"/>
              <w:jc w:val="right"/>
              <w:rPr>
                <w:rFonts w:eastAsia="Times New Roman"/>
                <w:b/>
                <w:color w:val="000000"/>
              </w:rPr>
            </w:pPr>
          </w:p>
        </w:tc>
        <w:tc>
          <w:tcPr>
            <w:tcW w:w="7229" w:type="dxa"/>
          </w:tcPr>
          <w:p w14:paraId="1AE37909"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Refused SKIP TO Q</w:t>
            </w:r>
            <w:r w:rsidRPr="009B44F6">
              <w:rPr>
                <w:rFonts w:eastAsia="Times New Roman"/>
                <w:color w:val="000000"/>
              </w:rPr>
              <w:fldChar w:fldCharType="begin"/>
            </w:r>
            <w:r w:rsidRPr="009B44F6">
              <w:rPr>
                <w:rFonts w:eastAsia="Times New Roman"/>
                <w:color w:val="000000"/>
              </w:rPr>
              <w:instrText xml:space="preserve"> REF _Ref451967754 \r \h  \* MERGEFORMAT </w:instrText>
            </w:r>
            <w:r w:rsidRPr="009B44F6">
              <w:rPr>
                <w:rFonts w:eastAsia="Times New Roman"/>
                <w:color w:val="000000"/>
              </w:rPr>
            </w:r>
            <w:r w:rsidRPr="009B44F6">
              <w:rPr>
                <w:rFonts w:eastAsia="Times New Roman"/>
                <w:color w:val="000000"/>
              </w:rPr>
              <w:fldChar w:fldCharType="separate"/>
            </w:r>
            <w:r w:rsidR="00FA4DB2">
              <w:rPr>
                <w:rFonts w:eastAsia="Times New Roman"/>
                <w:color w:val="000000"/>
              </w:rPr>
              <w:t>36</w:t>
            </w:r>
            <w:r w:rsidRPr="009B44F6">
              <w:rPr>
                <w:rFonts w:eastAsia="Times New Roman"/>
                <w:color w:val="000000"/>
              </w:rPr>
              <w:fldChar w:fldCharType="end"/>
            </w:r>
          </w:p>
        </w:tc>
        <w:tc>
          <w:tcPr>
            <w:tcW w:w="1134" w:type="dxa"/>
          </w:tcPr>
          <w:p w14:paraId="23A6FB74" w14:textId="77777777" w:rsidR="00C43138" w:rsidRPr="009B44F6" w:rsidRDefault="00C43138" w:rsidP="00E055DA">
            <w:pPr>
              <w:spacing w:before="60" w:after="40"/>
              <w:ind w:left="403"/>
              <w:jc w:val="left"/>
              <w:rPr>
                <w:rFonts w:eastAsia="Times New Roman"/>
                <w:color w:val="000000"/>
              </w:rPr>
            </w:pPr>
            <w:r w:rsidRPr="009B44F6">
              <w:rPr>
                <w:rFonts w:eastAsia="Times New Roman"/>
                <w:color w:val="000000"/>
              </w:rPr>
              <w:t>99</w:t>
            </w:r>
          </w:p>
        </w:tc>
      </w:tr>
    </w:tbl>
    <w:p w14:paraId="79A53005"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2588859C" w14:textId="77777777" w:rsidTr="00731B14">
        <w:trPr>
          <w:trHeight w:val="359"/>
          <w:tblHeader/>
        </w:trPr>
        <w:tc>
          <w:tcPr>
            <w:tcW w:w="846" w:type="dxa"/>
            <w:tcBorders>
              <w:top w:val="single" w:sz="4" w:space="0" w:color="C0C0C0"/>
              <w:left w:val="single" w:sz="4" w:space="0" w:color="C0C0C0"/>
              <w:bottom w:val="single" w:sz="4" w:space="0" w:color="C0C0C0"/>
              <w:right w:val="single" w:sz="4" w:space="0" w:color="C0C0C0"/>
            </w:tcBorders>
          </w:tcPr>
          <w:p w14:paraId="51302B4C" w14:textId="77777777" w:rsidR="00C43138" w:rsidRPr="009B44F6" w:rsidRDefault="00C43138" w:rsidP="00E055DA">
            <w:pPr>
              <w:spacing w:before="60" w:after="40"/>
              <w:rPr>
                <w:rFonts w:eastAsia="Times New Roman"/>
                <w:b/>
                <w:color w:val="000000"/>
              </w:rPr>
            </w:pPr>
            <w:r w:rsidRPr="009B44F6">
              <w:rPr>
                <w:rFonts w:eastAsia="Times New Roman"/>
                <w:b/>
                <w:color w:val="000000"/>
              </w:rPr>
              <w:t>32B</w:t>
            </w:r>
          </w:p>
        </w:tc>
        <w:tc>
          <w:tcPr>
            <w:tcW w:w="7229" w:type="dxa"/>
            <w:tcBorders>
              <w:top w:val="single" w:sz="4" w:space="0" w:color="C0C0C0"/>
              <w:left w:val="single" w:sz="4" w:space="0" w:color="C0C0C0"/>
              <w:bottom w:val="single" w:sz="4" w:space="0" w:color="C0C0C0"/>
              <w:right w:val="single" w:sz="4" w:space="0" w:color="C0C0C0"/>
            </w:tcBorders>
          </w:tcPr>
          <w:p w14:paraId="3FF9E9A3" w14:textId="77777777" w:rsidR="00C43138" w:rsidRPr="009B44F6" w:rsidRDefault="00C43138" w:rsidP="00E055DA">
            <w:pPr>
              <w:spacing w:before="60" w:after="40"/>
              <w:jc w:val="left"/>
              <w:rPr>
                <w:rFonts w:eastAsia="Times New Roman"/>
                <w:b/>
                <w:color w:val="000000"/>
              </w:rPr>
            </w:pPr>
            <w:r w:rsidRPr="009B44F6">
              <w:rPr>
                <w:rFonts w:eastAsia="Times New Roman"/>
                <w:b/>
                <w:color w:val="000000"/>
              </w:rPr>
              <w:t>Can you give me up to three examples of drug and alcohol services in your local area that you know of?</w:t>
            </w:r>
          </w:p>
          <w:p w14:paraId="7184E2AF" w14:textId="77777777" w:rsidR="00C43138" w:rsidRPr="009B44F6" w:rsidRDefault="00C43138" w:rsidP="00E055DA">
            <w:pPr>
              <w:spacing w:before="60" w:after="40"/>
              <w:jc w:val="left"/>
              <w:rPr>
                <w:rFonts w:eastAsia="Times New Roman"/>
                <w:b/>
                <w:color w:val="00B050"/>
              </w:rPr>
            </w:pPr>
            <w:r w:rsidRPr="009B44F6">
              <w:rPr>
                <w:rFonts w:eastAsia="Times New Roman"/>
                <w:b/>
                <w:color w:val="00B050"/>
              </w:rPr>
              <w:t>MULTIPLE RESPONSE. MAXIMUM OF THREE RESPONSES. [PROBE FOR MOST SPECIFIC DESCRIPTION]</w:t>
            </w:r>
          </w:p>
        </w:tc>
        <w:tc>
          <w:tcPr>
            <w:tcW w:w="1134" w:type="dxa"/>
            <w:tcBorders>
              <w:top w:val="single" w:sz="4" w:space="0" w:color="C0C0C0"/>
              <w:left w:val="single" w:sz="4" w:space="0" w:color="C0C0C0"/>
              <w:bottom w:val="single" w:sz="4" w:space="0" w:color="C0C0C0"/>
              <w:right w:val="single" w:sz="4" w:space="0" w:color="C0C0C0"/>
            </w:tcBorders>
          </w:tcPr>
          <w:p w14:paraId="11F956ED" w14:textId="77777777" w:rsidR="00C43138" w:rsidRPr="009B44F6" w:rsidRDefault="00C43138" w:rsidP="00E055DA">
            <w:pPr>
              <w:spacing w:before="60" w:after="40"/>
              <w:jc w:val="left"/>
              <w:rPr>
                <w:rFonts w:eastAsia="Times New Roman"/>
                <w:color w:val="000000"/>
              </w:rPr>
            </w:pPr>
          </w:p>
        </w:tc>
      </w:tr>
      <w:tr w:rsidR="00C43138" w:rsidRPr="009B44F6" w14:paraId="7A5E8523" w14:textId="77777777" w:rsidTr="00731B14">
        <w:trPr>
          <w:trHeight w:val="359"/>
        </w:trPr>
        <w:tc>
          <w:tcPr>
            <w:tcW w:w="846" w:type="dxa"/>
          </w:tcPr>
          <w:p w14:paraId="017A7E67" w14:textId="77777777" w:rsidR="00C43138" w:rsidRPr="009B44F6" w:rsidRDefault="00C43138" w:rsidP="00E055DA">
            <w:pPr>
              <w:spacing w:before="60" w:after="40"/>
              <w:ind w:left="426"/>
              <w:jc w:val="right"/>
              <w:rPr>
                <w:rFonts w:eastAsia="Times New Roman"/>
                <w:b/>
                <w:color w:val="000000"/>
              </w:rPr>
            </w:pPr>
          </w:p>
        </w:tc>
        <w:tc>
          <w:tcPr>
            <w:tcW w:w="7229" w:type="dxa"/>
          </w:tcPr>
          <w:p w14:paraId="534FE8E5"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 [Please specify]</w:t>
            </w:r>
          </w:p>
        </w:tc>
        <w:tc>
          <w:tcPr>
            <w:tcW w:w="1134" w:type="dxa"/>
          </w:tcPr>
          <w:p w14:paraId="3BA66ADD" w14:textId="77777777" w:rsidR="00C43138" w:rsidRPr="009B44F6" w:rsidRDefault="00C43138" w:rsidP="00E055DA">
            <w:pPr>
              <w:spacing w:before="60" w:after="40"/>
              <w:ind w:left="403"/>
              <w:jc w:val="left"/>
              <w:rPr>
                <w:rFonts w:eastAsia="Times New Roman"/>
                <w:color w:val="000000"/>
              </w:rPr>
            </w:pPr>
          </w:p>
        </w:tc>
      </w:tr>
      <w:tr w:rsidR="00C43138" w:rsidRPr="009B44F6" w14:paraId="1B3AF7F5" w14:textId="77777777" w:rsidTr="00731B14">
        <w:trPr>
          <w:trHeight w:val="359"/>
        </w:trPr>
        <w:tc>
          <w:tcPr>
            <w:tcW w:w="846" w:type="dxa"/>
          </w:tcPr>
          <w:p w14:paraId="17267C4A" w14:textId="77777777" w:rsidR="00C43138" w:rsidRPr="009B44F6" w:rsidRDefault="00C43138" w:rsidP="00E055DA">
            <w:pPr>
              <w:spacing w:before="60" w:after="40"/>
              <w:ind w:left="426"/>
              <w:jc w:val="right"/>
              <w:rPr>
                <w:rFonts w:eastAsia="Times New Roman"/>
                <w:b/>
                <w:color w:val="000000"/>
              </w:rPr>
            </w:pPr>
          </w:p>
        </w:tc>
        <w:tc>
          <w:tcPr>
            <w:tcW w:w="7229" w:type="dxa"/>
          </w:tcPr>
          <w:p w14:paraId="3A7ADE00"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 [Please specify]</w:t>
            </w:r>
          </w:p>
        </w:tc>
        <w:tc>
          <w:tcPr>
            <w:tcW w:w="1134" w:type="dxa"/>
          </w:tcPr>
          <w:p w14:paraId="16A38BE8" w14:textId="77777777" w:rsidR="00C43138" w:rsidRPr="009B44F6" w:rsidRDefault="00C43138" w:rsidP="00E055DA">
            <w:pPr>
              <w:spacing w:before="60" w:after="40"/>
              <w:ind w:left="403"/>
              <w:jc w:val="left"/>
              <w:rPr>
                <w:rFonts w:eastAsia="Times New Roman"/>
                <w:color w:val="000000"/>
              </w:rPr>
            </w:pPr>
          </w:p>
        </w:tc>
      </w:tr>
      <w:tr w:rsidR="00C43138" w:rsidRPr="009B44F6" w14:paraId="680D46FC" w14:textId="77777777" w:rsidTr="00731B14">
        <w:trPr>
          <w:trHeight w:val="359"/>
        </w:trPr>
        <w:tc>
          <w:tcPr>
            <w:tcW w:w="846" w:type="dxa"/>
          </w:tcPr>
          <w:p w14:paraId="40474014" w14:textId="77777777" w:rsidR="00C43138" w:rsidRPr="009B44F6" w:rsidRDefault="00C43138" w:rsidP="00E055DA">
            <w:pPr>
              <w:spacing w:before="60" w:after="40"/>
              <w:ind w:left="426"/>
              <w:jc w:val="right"/>
              <w:rPr>
                <w:rFonts w:eastAsia="Times New Roman"/>
                <w:b/>
                <w:color w:val="000000"/>
              </w:rPr>
            </w:pPr>
          </w:p>
        </w:tc>
        <w:tc>
          <w:tcPr>
            <w:tcW w:w="7229" w:type="dxa"/>
          </w:tcPr>
          <w:p w14:paraId="08722373"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 [Please specify]</w:t>
            </w:r>
          </w:p>
        </w:tc>
        <w:tc>
          <w:tcPr>
            <w:tcW w:w="1134" w:type="dxa"/>
          </w:tcPr>
          <w:p w14:paraId="1DC6A0A3" w14:textId="77777777" w:rsidR="00C43138" w:rsidRPr="009B44F6" w:rsidRDefault="00C43138" w:rsidP="00E055DA">
            <w:pPr>
              <w:spacing w:before="60" w:after="40"/>
              <w:ind w:left="403"/>
              <w:jc w:val="left"/>
              <w:rPr>
                <w:rFonts w:eastAsia="Times New Roman"/>
                <w:color w:val="000000"/>
              </w:rPr>
            </w:pPr>
          </w:p>
        </w:tc>
      </w:tr>
      <w:tr w:rsidR="00C43138" w:rsidRPr="009B44F6" w14:paraId="1B940133" w14:textId="77777777" w:rsidTr="00731B14">
        <w:trPr>
          <w:trHeight w:val="359"/>
        </w:trPr>
        <w:tc>
          <w:tcPr>
            <w:tcW w:w="846" w:type="dxa"/>
          </w:tcPr>
          <w:p w14:paraId="60690D1C" w14:textId="77777777" w:rsidR="00C43138" w:rsidRPr="009B44F6" w:rsidRDefault="00C43138" w:rsidP="00E055DA">
            <w:pPr>
              <w:spacing w:before="60" w:after="40"/>
              <w:ind w:left="284"/>
              <w:jc w:val="right"/>
              <w:rPr>
                <w:rFonts w:eastAsia="Times New Roman"/>
                <w:b/>
                <w:color w:val="000000"/>
              </w:rPr>
            </w:pPr>
          </w:p>
        </w:tc>
        <w:tc>
          <w:tcPr>
            <w:tcW w:w="7229" w:type="dxa"/>
          </w:tcPr>
          <w:p w14:paraId="3928C3AA"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None  SKIP TO Q</w:t>
            </w:r>
            <w:r w:rsidRPr="009B44F6">
              <w:rPr>
                <w:rFonts w:eastAsia="Times New Roman"/>
                <w:color w:val="000000"/>
              </w:rPr>
              <w:fldChar w:fldCharType="begin"/>
            </w:r>
            <w:r w:rsidRPr="009B44F6">
              <w:rPr>
                <w:rFonts w:eastAsia="Times New Roman"/>
                <w:color w:val="000000"/>
              </w:rPr>
              <w:instrText xml:space="preserve"> REF _Ref451967754 \r \h  \* MERGEFORMAT </w:instrText>
            </w:r>
            <w:r w:rsidRPr="009B44F6">
              <w:rPr>
                <w:rFonts w:eastAsia="Times New Roman"/>
                <w:color w:val="000000"/>
              </w:rPr>
            </w:r>
            <w:r w:rsidRPr="009B44F6">
              <w:rPr>
                <w:rFonts w:eastAsia="Times New Roman"/>
                <w:color w:val="000000"/>
              </w:rPr>
              <w:fldChar w:fldCharType="separate"/>
            </w:r>
            <w:r w:rsidR="00FA4DB2">
              <w:rPr>
                <w:rFonts w:eastAsia="Times New Roman"/>
                <w:color w:val="000000"/>
              </w:rPr>
              <w:t>36</w:t>
            </w:r>
            <w:r w:rsidRPr="009B44F6">
              <w:rPr>
                <w:rFonts w:eastAsia="Times New Roman"/>
                <w:color w:val="000000"/>
              </w:rPr>
              <w:fldChar w:fldCharType="end"/>
            </w:r>
          </w:p>
        </w:tc>
        <w:tc>
          <w:tcPr>
            <w:tcW w:w="1134" w:type="dxa"/>
          </w:tcPr>
          <w:p w14:paraId="6BE71816" w14:textId="77777777" w:rsidR="00C43138" w:rsidRPr="009B44F6" w:rsidRDefault="00C43138" w:rsidP="00E055DA">
            <w:pPr>
              <w:spacing w:before="60" w:after="40"/>
              <w:ind w:left="360"/>
              <w:jc w:val="left"/>
              <w:rPr>
                <w:rFonts w:eastAsia="Times New Roman"/>
                <w:color w:val="000000"/>
              </w:rPr>
            </w:pPr>
            <w:r w:rsidRPr="009B44F6">
              <w:rPr>
                <w:rFonts w:eastAsia="Times New Roman"/>
                <w:color w:val="000000"/>
              </w:rPr>
              <w:t>98</w:t>
            </w:r>
          </w:p>
        </w:tc>
      </w:tr>
      <w:tr w:rsidR="00C43138" w:rsidRPr="009B44F6" w14:paraId="7B4682F5" w14:textId="77777777" w:rsidTr="00731B14">
        <w:trPr>
          <w:trHeight w:val="359"/>
        </w:trPr>
        <w:tc>
          <w:tcPr>
            <w:tcW w:w="846" w:type="dxa"/>
          </w:tcPr>
          <w:p w14:paraId="17FEC916" w14:textId="77777777" w:rsidR="00C43138" w:rsidRPr="009B44F6" w:rsidRDefault="00C43138" w:rsidP="00E055DA">
            <w:pPr>
              <w:spacing w:before="60" w:after="40"/>
              <w:ind w:left="284"/>
              <w:jc w:val="right"/>
              <w:rPr>
                <w:rFonts w:eastAsia="Times New Roman"/>
                <w:b/>
                <w:color w:val="000000"/>
              </w:rPr>
            </w:pPr>
          </w:p>
        </w:tc>
        <w:tc>
          <w:tcPr>
            <w:tcW w:w="7229" w:type="dxa"/>
          </w:tcPr>
          <w:p w14:paraId="24751661"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REFUSED</w:t>
            </w:r>
          </w:p>
        </w:tc>
        <w:tc>
          <w:tcPr>
            <w:tcW w:w="1134" w:type="dxa"/>
          </w:tcPr>
          <w:p w14:paraId="3AE8425B" w14:textId="77777777" w:rsidR="00C43138" w:rsidRPr="009B44F6" w:rsidRDefault="00C43138" w:rsidP="00E055DA">
            <w:pPr>
              <w:spacing w:before="60" w:after="40"/>
              <w:ind w:left="360"/>
              <w:jc w:val="left"/>
              <w:rPr>
                <w:rFonts w:eastAsia="Times New Roman"/>
                <w:color w:val="000000"/>
              </w:rPr>
            </w:pPr>
            <w:r w:rsidRPr="009B44F6">
              <w:rPr>
                <w:rFonts w:eastAsia="Times New Roman"/>
                <w:color w:val="000000"/>
              </w:rPr>
              <w:t>99</w:t>
            </w:r>
          </w:p>
        </w:tc>
      </w:tr>
    </w:tbl>
    <w:p w14:paraId="5B1AF267" w14:textId="77777777" w:rsidR="00C43138" w:rsidRPr="009B44F6" w:rsidRDefault="00C43138" w:rsidP="00C43138">
      <w:pPr>
        <w:spacing w:before="0"/>
        <w:jc w:val="left"/>
        <w:rPr>
          <w:rFonts w:eastAsia="Times New Roman"/>
          <w:sz w:val="24"/>
          <w:szCs w:val="24"/>
        </w:rPr>
      </w:pPr>
    </w:p>
    <w:p w14:paraId="33D24DEF" w14:textId="77777777" w:rsidR="00C43138" w:rsidRPr="009B44F6" w:rsidRDefault="00C43138" w:rsidP="00C43138">
      <w:pPr>
        <w:spacing w:before="0"/>
        <w:jc w:val="left"/>
        <w:rPr>
          <w:rFonts w:eastAsia="Times New Roman"/>
          <w:sz w:val="24"/>
          <w:szCs w:val="24"/>
        </w:rPr>
      </w:pPr>
    </w:p>
    <w:p w14:paraId="26048E9C"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6727C09F" w14:textId="77777777" w:rsidTr="00731B14">
        <w:trPr>
          <w:trHeight w:val="358"/>
        </w:trPr>
        <w:tc>
          <w:tcPr>
            <w:tcW w:w="846" w:type="dxa"/>
          </w:tcPr>
          <w:p w14:paraId="17DFC6C6" w14:textId="77777777" w:rsidR="00C43138" w:rsidRPr="009B44F6" w:rsidRDefault="00C43138" w:rsidP="004563EA">
            <w:pPr>
              <w:numPr>
                <w:ilvl w:val="0"/>
                <w:numId w:val="211"/>
              </w:numPr>
              <w:spacing w:before="60" w:after="40"/>
              <w:jc w:val="left"/>
              <w:rPr>
                <w:rFonts w:eastAsia="Times New Roman"/>
                <w:b/>
                <w:color w:val="000000"/>
              </w:rPr>
            </w:pPr>
          </w:p>
        </w:tc>
        <w:tc>
          <w:tcPr>
            <w:tcW w:w="7229" w:type="dxa"/>
          </w:tcPr>
          <w:p w14:paraId="7ED95412" w14:textId="77777777" w:rsidR="00C43138" w:rsidRPr="009B44F6" w:rsidRDefault="00C43138" w:rsidP="00E055DA">
            <w:pPr>
              <w:spacing w:before="60" w:after="40"/>
              <w:jc w:val="left"/>
              <w:rPr>
                <w:rFonts w:eastAsia="Times New Roman" w:cs="Arial"/>
                <w:b/>
                <w:color w:val="000000"/>
              </w:rPr>
            </w:pPr>
            <w:r w:rsidRPr="009B44F6">
              <w:rPr>
                <w:rFonts w:eastAsia="Times New Roman" w:cs="Arial"/>
                <w:b/>
                <w:color w:val="000000"/>
              </w:rPr>
              <w:t xml:space="preserve">Have you ever used these local services or other services that help people to deal with problems related to alcohol or drug use? </w:t>
            </w:r>
          </w:p>
          <w:p w14:paraId="727B34F1" w14:textId="77777777" w:rsidR="00C43138" w:rsidRPr="009B44F6" w:rsidRDefault="00C43138" w:rsidP="00E055DA">
            <w:pPr>
              <w:spacing w:before="60" w:after="40"/>
              <w:jc w:val="left"/>
              <w:rPr>
                <w:rFonts w:eastAsia="Times New Roman" w:cs="Arial"/>
                <w:b/>
                <w:color w:val="000000"/>
              </w:rPr>
            </w:pPr>
            <w:r w:rsidRPr="009B44F6">
              <w:rPr>
                <w:rFonts w:eastAsia="Times New Roman" w:cs="Arial"/>
                <w:b/>
                <w:color w:val="00B050"/>
              </w:rPr>
              <w:t xml:space="preserve">SINGLE RESPONSE </w:t>
            </w:r>
            <w:r w:rsidRPr="009B44F6">
              <w:rPr>
                <w:rFonts w:eastAsia="Times New Roman" w:cs="Arial"/>
                <w:b/>
                <w:color w:val="000000"/>
              </w:rPr>
              <w:t xml:space="preserve"> </w:t>
            </w:r>
          </w:p>
        </w:tc>
        <w:tc>
          <w:tcPr>
            <w:tcW w:w="1134" w:type="dxa"/>
          </w:tcPr>
          <w:p w14:paraId="7BAAEBDF" w14:textId="77777777" w:rsidR="00C43138" w:rsidRPr="009B44F6" w:rsidRDefault="00C43138" w:rsidP="00E055DA">
            <w:pPr>
              <w:spacing w:before="60" w:after="40"/>
              <w:jc w:val="left"/>
              <w:rPr>
                <w:rFonts w:eastAsia="Times New Roman"/>
                <w:color w:val="000000"/>
              </w:rPr>
            </w:pPr>
          </w:p>
        </w:tc>
      </w:tr>
      <w:tr w:rsidR="00C43138" w:rsidRPr="009B44F6" w14:paraId="1772E751" w14:textId="77777777" w:rsidTr="00731B14">
        <w:trPr>
          <w:trHeight w:val="371"/>
        </w:trPr>
        <w:tc>
          <w:tcPr>
            <w:tcW w:w="846" w:type="dxa"/>
          </w:tcPr>
          <w:p w14:paraId="7B158247" w14:textId="77777777" w:rsidR="00C43138" w:rsidRPr="009B44F6" w:rsidRDefault="00C43138" w:rsidP="00E055DA">
            <w:pPr>
              <w:spacing w:before="60" w:after="40"/>
              <w:jc w:val="left"/>
              <w:rPr>
                <w:rFonts w:eastAsia="Times New Roman"/>
                <w:color w:val="000000"/>
              </w:rPr>
            </w:pPr>
          </w:p>
        </w:tc>
        <w:tc>
          <w:tcPr>
            <w:tcW w:w="7229" w:type="dxa"/>
          </w:tcPr>
          <w:p w14:paraId="0333DAED"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 xml:space="preserve">Yes </w:t>
            </w:r>
          </w:p>
        </w:tc>
        <w:tc>
          <w:tcPr>
            <w:tcW w:w="1134" w:type="dxa"/>
          </w:tcPr>
          <w:p w14:paraId="776276C2"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7C082414" w14:textId="77777777" w:rsidTr="00731B14">
        <w:trPr>
          <w:trHeight w:val="358"/>
        </w:trPr>
        <w:tc>
          <w:tcPr>
            <w:tcW w:w="846" w:type="dxa"/>
          </w:tcPr>
          <w:p w14:paraId="2E20DC21" w14:textId="77777777" w:rsidR="00C43138" w:rsidRPr="009B44F6" w:rsidRDefault="00C43138" w:rsidP="00E055DA">
            <w:pPr>
              <w:spacing w:before="60" w:after="40"/>
              <w:jc w:val="left"/>
              <w:rPr>
                <w:rFonts w:eastAsia="Times New Roman"/>
                <w:color w:val="000000"/>
              </w:rPr>
            </w:pPr>
          </w:p>
        </w:tc>
        <w:tc>
          <w:tcPr>
            <w:tcW w:w="7229" w:type="dxa"/>
          </w:tcPr>
          <w:p w14:paraId="3DA99F54"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No</w:t>
            </w:r>
          </w:p>
        </w:tc>
        <w:tc>
          <w:tcPr>
            <w:tcW w:w="1134" w:type="dxa"/>
          </w:tcPr>
          <w:p w14:paraId="2F521BFA"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3EAB3355" w14:textId="77777777" w:rsidTr="00731B14">
        <w:trPr>
          <w:trHeight w:val="358"/>
        </w:trPr>
        <w:tc>
          <w:tcPr>
            <w:tcW w:w="846" w:type="dxa"/>
          </w:tcPr>
          <w:p w14:paraId="5F5D006F" w14:textId="77777777" w:rsidR="00C43138" w:rsidRPr="009B44F6" w:rsidRDefault="00C43138" w:rsidP="00E055DA">
            <w:pPr>
              <w:spacing w:before="60" w:after="40"/>
              <w:jc w:val="left"/>
              <w:rPr>
                <w:rFonts w:eastAsia="Times New Roman"/>
                <w:color w:val="000000"/>
              </w:rPr>
            </w:pPr>
          </w:p>
        </w:tc>
        <w:tc>
          <w:tcPr>
            <w:tcW w:w="7229" w:type="dxa"/>
          </w:tcPr>
          <w:p w14:paraId="0DE69531"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Don’t know / not sure</w:t>
            </w:r>
          </w:p>
        </w:tc>
        <w:tc>
          <w:tcPr>
            <w:tcW w:w="1134" w:type="dxa"/>
          </w:tcPr>
          <w:p w14:paraId="61F63DBC"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5B1BFBEF" w14:textId="77777777" w:rsidTr="00731B14">
        <w:trPr>
          <w:trHeight w:val="358"/>
        </w:trPr>
        <w:tc>
          <w:tcPr>
            <w:tcW w:w="846" w:type="dxa"/>
          </w:tcPr>
          <w:p w14:paraId="48DD1C25" w14:textId="77777777" w:rsidR="00C43138" w:rsidRPr="009B44F6" w:rsidRDefault="00C43138" w:rsidP="00E055DA">
            <w:pPr>
              <w:spacing w:before="60" w:after="40"/>
              <w:jc w:val="left"/>
              <w:rPr>
                <w:rFonts w:eastAsia="Times New Roman"/>
                <w:color w:val="000000"/>
              </w:rPr>
            </w:pPr>
          </w:p>
        </w:tc>
        <w:tc>
          <w:tcPr>
            <w:tcW w:w="7229" w:type="dxa"/>
          </w:tcPr>
          <w:p w14:paraId="658D903B"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w:t>
            </w:r>
          </w:p>
        </w:tc>
        <w:tc>
          <w:tcPr>
            <w:tcW w:w="1134" w:type="dxa"/>
          </w:tcPr>
          <w:p w14:paraId="02E30AA5"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5B9CEF2B" w14:textId="77777777" w:rsidR="00C43138" w:rsidRPr="009B44F6" w:rsidRDefault="00C43138" w:rsidP="00C43138">
      <w:pPr>
        <w:spacing w:before="0"/>
        <w:jc w:val="left"/>
        <w:rPr>
          <w:rFonts w:eastAsia="Times New Roman"/>
          <w:sz w:val="24"/>
          <w:szCs w:val="24"/>
        </w:rPr>
      </w:pPr>
    </w:p>
    <w:p w14:paraId="2E903251" w14:textId="77777777" w:rsidR="00C43138" w:rsidRPr="009B44F6" w:rsidRDefault="00C43138" w:rsidP="00C43138">
      <w:pPr>
        <w:spacing w:before="0"/>
        <w:jc w:val="left"/>
        <w:rPr>
          <w:rFonts w:eastAsia="Times New Roman"/>
          <w:sz w:val="24"/>
          <w:szCs w:val="24"/>
        </w:rPr>
      </w:pPr>
      <w:r w:rsidRPr="009B44F6">
        <w:rPr>
          <w:rFonts w:eastAsia="Times New Roman"/>
          <w:b/>
          <w:color w:val="00B050"/>
          <w:sz w:val="24"/>
        </w:rPr>
        <w:t xml:space="preserve">IF </w:t>
      </w:r>
      <w:r w:rsidRPr="009B44F6">
        <w:rPr>
          <w:rFonts w:eastAsia="Times New Roman"/>
          <w:b/>
          <w:color w:val="00B050"/>
          <w:sz w:val="24"/>
        </w:rPr>
        <w:fldChar w:fldCharType="begin"/>
      </w:r>
      <w:r w:rsidRPr="009B44F6">
        <w:rPr>
          <w:rFonts w:eastAsia="Times New Roman"/>
          <w:b/>
          <w:color w:val="00B050"/>
          <w:sz w:val="24"/>
        </w:rPr>
        <w:instrText xml:space="preserve"> REF _Ref451967261 \r \h </w:instrText>
      </w:r>
      <w:r w:rsidRPr="009B44F6">
        <w:rPr>
          <w:rFonts w:eastAsia="Times New Roman"/>
          <w:b/>
          <w:color w:val="00B050"/>
          <w:sz w:val="24"/>
        </w:rPr>
      </w:r>
      <w:r w:rsidRPr="009B44F6">
        <w:rPr>
          <w:rFonts w:eastAsia="Times New Roman"/>
          <w:b/>
          <w:color w:val="00B050"/>
          <w:sz w:val="24"/>
        </w:rPr>
        <w:fldChar w:fldCharType="separate"/>
      </w:r>
      <w:r w:rsidR="00FA4DB2">
        <w:rPr>
          <w:rFonts w:eastAsia="Times New Roman"/>
          <w:b/>
          <w:color w:val="00B050"/>
          <w:sz w:val="24"/>
        </w:rPr>
        <w:t>33</w:t>
      </w:r>
      <w:r w:rsidRPr="009B44F6">
        <w:rPr>
          <w:rFonts w:eastAsia="Times New Roman"/>
          <w:b/>
          <w:color w:val="00B050"/>
          <w:sz w:val="24"/>
        </w:rPr>
        <w:fldChar w:fldCharType="end"/>
      </w:r>
      <w:r w:rsidRPr="009B44F6">
        <w:rPr>
          <w:rFonts w:eastAsia="Times New Roman"/>
          <w:b/>
          <w:color w:val="00B050"/>
          <w:sz w:val="24"/>
        </w:rPr>
        <w:t xml:space="preserve">&gt;1, SKIP TO </w:t>
      </w:r>
      <w:r w:rsidRPr="009B44F6">
        <w:rPr>
          <w:rFonts w:eastAsia="Times New Roman"/>
          <w:b/>
          <w:color w:val="00B050"/>
          <w:sz w:val="24"/>
        </w:rPr>
        <w:fldChar w:fldCharType="begin"/>
      </w:r>
      <w:r w:rsidRPr="009B44F6">
        <w:rPr>
          <w:rFonts w:eastAsia="Times New Roman"/>
          <w:b/>
          <w:color w:val="00B050"/>
          <w:sz w:val="24"/>
        </w:rPr>
        <w:instrText xml:space="preserve"> REF _Ref451967754 \r \h </w:instrText>
      </w:r>
      <w:r w:rsidRPr="009B44F6">
        <w:rPr>
          <w:rFonts w:eastAsia="Times New Roman"/>
          <w:b/>
          <w:color w:val="00B050"/>
          <w:sz w:val="24"/>
        </w:rPr>
      </w:r>
      <w:r w:rsidRPr="009B44F6">
        <w:rPr>
          <w:rFonts w:eastAsia="Times New Roman"/>
          <w:b/>
          <w:color w:val="00B050"/>
          <w:sz w:val="24"/>
        </w:rPr>
        <w:fldChar w:fldCharType="separate"/>
      </w:r>
      <w:r w:rsidR="00FA4DB2">
        <w:rPr>
          <w:rFonts w:eastAsia="Times New Roman"/>
          <w:b/>
          <w:color w:val="00B050"/>
          <w:sz w:val="24"/>
        </w:rPr>
        <w:t>36</w:t>
      </w:r>
      <w:r w:rsidRPr="009B44F6">
        <w:rPr>
          <w:rFonts w:eastAsia="Times New Roman"/>
          <w:b/>
          <w:color w:val="00B050"/>
          <w:sz w:val="24"/>
        </w:rPr>
        <w:fldChar w:fldCharType="end"/>
      </w:r>
    </w:p>
    <w:p w14:paraId="6CE72444"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47C5C61B" w14:textId="77777777" w:rsidTr="00731B14">
        <w:trPr>
          <w:trHeight w:val="392"/>
          <w:tblHeader/>
        </w:trPr>
        <w:tc>
          <w:tcPr>
            <w:tcW w:w="846" w:type="dxa"/>
          </w:tcPr>
          <w:p w14:paraId="7A67328B" w14:textId="77777777" w:rsidR="00C43138" w:rsidRPr="009B44F6" w:rsidRDefault="00C43138" w:rsidP="004563EA">
            <w:pPr>
              <w:numPr>
                <w:ilvl w:val="0"/>
                <w:numId w:val="203"/>
              </w:numPr>
              <w:spacing w:before="60" w:after="40"/>
              <w:jc w:val="left"/>
              <w:rPr>
                <w:rFonts w:eastAsia="Times New Roman"/>
                <w:b/>
                <w:color w:val="000000"/>
              </w:rPr>
            </w:pPr>
          </w:p>
        </w:tc>
        <w:tc>
          <w:tcPr>
            <w:tcW w:w="7229" w:type="dxa"/>
          </w:tcPr>
          <w:p w14:paraId="640B09C9" w14:textId="77777777" w:rsidR="00C43138" w:rsidRPr="009B44F6" w:rsidRDefault="00C43138" w:rsidP="00E055DA">
            <w:pPr>
              <w:spacing w:before="60" w:after="40"/>
              <w:jc w:val="left"/>
              <w:rPr>
                <w:rFonts w:eastAsia="Times New Roman" w:cs="Arial"/>
                <w:b/>
                <w:color w:val="000000"/>
              </w:rPr>
            </w:pPr>
            <w:r w:rsidRPr="009B44F6">
              <w:rPr>
                <w:rFonts w:eastAsia="Times New Roman" w:cs="Arial"/>
                <w:b/>
                <w:color w:val="000000"/>
              </w:rPr>
              <w:t xml:space="preserve">When was the last time that you got help from an alcohol or drug support service? </w:t>
            </w:r>
            <w:r w:rsidRPr="009B44F6">
              <w:rPr>
                <w:rFonts w:eastAsia="Times New Roman" w:cs="Arial"/>
                <w:b/>
                <w:color w:val="00B050"/>
              </w:rPr>
              <w:t xml:space="preserve">SINGLE RESPONSE </w:t>
            </w:r>
            <w:r w:rsidRPr="009B44F6">
              <w:rPr>
                <w:rFonts w:eastAsia="Times New Roman" w:cs="Arial"/>
                <w:b/>
                <w:color w:val="000000"/>
              </w:rPr>
              <w:t xml:space="preserve"> </w:t>
            </w:r>
          </w:p>
        </w:tc>
        <w:tc>
          <w:tcPr>
            <w:tcW w:w="1134" w:type="dxa"/>
          </w:tcPr>
          <w:p w14:paraId="168357A3" w14:textId="77777777" w:rsidR="00C43138" w:rsidRPr="009B44F6" w:rsidRDefault="00C43138" w:rsidP="00E055DA">
            <w:pPr>
              <w:spacing w:before="60" w:after="40"/>
              <w:jc w:val="left"/>
              <w:rPr>
                <w:rFonts w:eastAsia="Times New Roman"/>
                <w:color w:val="000000"/>
              </w:rPr>
            </w:pPr>
          </w:p>
        </w:tc>
      </w:tr>
      <w:tr w:rsidR="00C43138" w:rsidRPr="009B44F6" w14:paraId="473BB17E" w14:textId="77777777" w:rsidTr="00731B14">
        <w:trPr>
          <w:trHeight w:val="407"/>
        </w:trPr>
        <w:tc>
          <w:tcPr>
            <w:tcW w:w="846" w:type="dxa"/>
          </w:tcPr>
          <w:p w14:paraId="094DD500" w14:textId="77777777" w:rsidR="00C43138" w:rsidRPr="009B44F6" w:rsidRDefault="00C43138" w:rsidP="00E055DA">
            <w:pPr>
              <w:spacing w:before="60" w:after="40"/>
              <w:jc w:val="left"/>
              <w:rPr>
                <w:rFonts w:eastAsia="Times New Roman"/>
                <w:color w:val="000000"/>
              </w:rPr>
            </w:pPr>
          </w:p>
        </w:tc>
        <w:tc>
          <w:tcPr>
            <w:tcW w:w="7229" w:type="dxa"/>
          </w:tcPr>
          <w:p w14:paraId="09F116A7"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In the last month</w:t>
            </w:r>
          </w:p>
        </w:tc>
        <w:tc>
          <w:tcPr>
            <w:tcW w:w="1134" w:type="dxa"/>
          </w:tcPr>
          <w:p w14:paraId="00FEBA3F"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39D235E9" w14:textId="77777777" w:rsidTr="00731B14">
        <w:trPr>
          <w:trHeight w:val="392"/>
        </w:trPr>
        <w:tc>
          <w:tcPr>
            <w:tcW w:w="846" w:type="dxa"/>
          </w:tcPr>
          <w:p w14:paraId="581507DD" w14:textId="77777777" w:rsidR="00C43138" w:rsidRPr="009B44F6" w:rsidRDefault="00C43138" w:rsidP="00E055DA">
            <w:pPr>
              <w:spacing w:before="60" w:after="40"/>
              <w:jc w:val="left"/>
              <w:rPr>
                <w:rFonts w:eastAsia="Times New Roman"/>
                <w:color w:val="000000"/>
              </w:rPr>
            </w:pPr>
          </w:p>
        </w:tc>
        <w:tc>
          <w:tcPr>
            <w:tcW w:w="7229" w:type="dxa"/>
          </w:tcPr>
          <w:p w14:paraId="39DB8D77"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1-3 months ago</w:t>
            </w:r>
          </w:p>
        </w:tc>
        <w:tc>
          <w:tcPr>
            <w:tcW w:w="1134" w:type="dxa"/>
          </w:tcPr>
          <w:p w14:paraId="36CEE273"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259C6BB0" w14:textId="77777777" w:rsidTr="00731B14">
        <w:trPr>
          <w:trHeight w:val="392"/>
        </w:trPr>
        <w:tc>
          <w:tcPr>
            <w:tcW w:w="846" w:type="dxa"/>
          </w:tcPr>
          <w:p w14:paraId="506B0735" w14:textId="77777777" w:rsidR="00C43138" w:rsidRPr="009B44F6" w:rsidRDefault="00C43138" w:rsidP="00E055DA">
            <w:pPr>
              <w:spacing w:before="60" w:after="40"/>
              <w:jc w:val="left"/>
              <w:rPr>
                <w:rFonts w:eastAsia="Times New Roman"/>
                <w:color w:val="000000"/>
              </w:rPr>
            </w:pPr>
          </w:p>
        </w:tc>
        <w:tc>
          <w:tcPr>
            <w:tcW w:w="7229" w:type="dxa"/>
          </w:tcPr>
          <w:p w14:paraId="350054BF"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4-6 months ago</w:t>
            </w:r>
          </w:p>
        </w:tc>
        <w:tc>
          <w:tcPr>
            <w:tcW w:w="1134" w:type="dxa"/>
          </w:tcPr>
          <w:p w14:paraId="68BFEAB7"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3</w:t>
            </w:r>
          </w:p>
        </w:tc>
      </w:tr>
      <w:tr w:rsidR="00C43138" w:rsidRPr="009B44F6" w14:paraId="51D44DAE" w14:textId="77777777" w:rsidTr="00731B14">
        <w:trPr>
          <w:trHeight w:val="392"/>
        </w:trPr>
        <w:tc>
          <w:tcPr>
            <w:tcW w:w="846" w:type="dxa"/>
          </w:tcPr>
          <w:p w14:paraId="7CDC066A" w14:textId="77777777" w:rsidR="00C43138" w:rsidRPr="009B44F6" w:rsidRDefault="00C43138" w:rsidP="00E055DA">
            <w:pPr>
              <w:spacing w:before="60" w:after="40"/>
              <w:jc w:val="left"/>
              <w:rPr>
                <w:rFonts w:eastAsia="Times New Roman"/>
                <w:color w:val="000000"/>
              </w:rPr>
            </w:pPr>
          </w:p>
        </w:tc>
        <w:tc>
          <w:tcPr>
            <w:tcW w:w="7229" w:type="dxa"/>
          </w:tcPr>
          <w:p w14:paraId="1FEF1BA7"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7-12 months ago</w:t>
            </w:r>
          </w:p>
        </w:tc>
        <w:tc>
          <w:tcPr>
            <w:tcW w:w="1134" w:type="dxa"/>
          </w:tcPr>
          <w:p w14:paraId="330494FC"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4</w:t>
            </w:r>
          </w:p>
        </w:tc>
      </w:tr>
      <w:tr w:rsidR="00C43138" w:rsidRPr="009B44F6" w14:paraId="3889637A" w14:textId="77777777" w:rsidTr="00731B14">
        <w:trPr>
          <w:trHeight w:val="392"/>
        </w:trPr>
        <w:tc>
          <w:tcPr>
            <w:tcW w:w="846" w:type="dxa"/>
          </w:tcPr>
          <w:p w14:paraId="58B4E6A6" w14:textId="77777777" w:rsidR="00C43138" w:rsidRPr="009B44F6" w:rsidRDefault="00C43138" w:rsidP="00E055DA">
            <w:pPr>
              <w:spacing w:before="60" w:after="40"/>
              <w:jc w:val="left"/>
              <w:rPr>
                <w:rFonts w:eastAsia="Times New Roman"/>
                <w:color w:val="000000"/>
              </w:rPr>
            </w:pPr>
          </w:p>
        </w:tc>
        <w:tc>
          <w:tcPr>
            <w:tcW w:w="7229" w:type="dxa"/>
          </w:tcPr>
          <w:p w14:paraId="2F01515C"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More than 12 months ago</w:t>
            </w:r>
          </w:p>
        </w:tc>
        <w:tc>
          <w:tcPr>
            <w:tcW w:w="1134" w:type="dxa"/>
          </w:tcPr>
          <w:p w14:paraId="609B1534"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5</w:t>
            </w:r>
          </w:p>
        </w:tc>
      </w:tr>
      <w:tr w:rsidR="00C43138" w:rsidRPr="009B44F6" w14:paraId="67C276DB" w14:textId="77777777" w:rsidTr="00731B14">
        <w:trPr>
          <w:trHeight w:val="392"/>
        </w:trPr>
        <w:tc>
          <w:tcPr>
            <w:tcW w:w="846" w:type="dxa"/>
          </w:tcPr>
          <w:p w14:paraId="09BA1544" w14:textId="77777777" w:rsidR="00C43138" w:rsidRPr="009B44F6" w:rsidRDefault="00C43138" w:rsidP="00E055DA">
            <w:pPr>
              <w:spacing w:before="60" w:after="40"/>
              <w:jc w:val="left"/>
              <w:rPr>
                <w:rFonts w:eastAsia="Times New Roman"/>
                <w:color w:val="000000"/>
              </w:rPr>
            </w:pPr>
          </w:p>
        </w:tc>
        <w:tc>
          <w:tcPr>
            <w:tcW w:w="7229" w:type="dxa"/>
          </w:tcPr>
          <w:p w14:paraId="42CE924B"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Don’t know / not sure</w:t>
            </w:r>
          </w:p>
        </w:tc>
        <w:tc>
          <w:tcPr>
            <w:tcW w:w="1134" w:type="dxa"/>
          </w:tcPr>
          <w:p w14:paraId="09CF10C1"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7A48C4C4" w14:textId="77777777" w:rsidTr="00731B14">
        <w:trPr>
          <w:trHeight w:val="392"/>
        </w:trPr>
        <w:tc>
          <w:tcPr>
            <w:tcW w:w="846" w:type="dxa"/>
          </w:tcPr>
          <w:p w14:paraId="2A5698FC" w14:textId="77777777" w:rsidR="00C43138" w:rsidRPr="009B44F6" w:rsidRDefault="00C43138" w:rsidP="00E055DA">
            <w:pPr>
              <w:spacing w:before="60" w:after="40"/>
              <w:jc w:val="left"/>
              <w:rPr>
                <w:rFonts w:eastAsia="Times New Roman"/>
                <w:color w:val="000000"/>
              </w:rPr>
            </w:pPr>
          </w:p>
        </w:tc>
        <w:tc>
          <w:tcPr>
            <w:tcW w:w="7229" w:type="dxa"/>
          </w:tcPr>
          <w:p w14:paraId="5737C4D3"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w:t>
            </w:r>
          </w:p>
        </w:tc>
        <w:tc>
          <w:tcPr>
            <w:tcW w:w="1134" w:type="dxa"/>
          </w:tcPr>
          <w:p w14:paraId="1186C539"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54B181B9" w14:textId="77777777" w:rsidR="00C43138" w:rsidRPr="009B44F6" w:rsidRDefault="00C43138" w:rsidP="00C43138">
      <w:pPr>
        <w:spacing w:before="0"/>
        <w:jc w:val="left"/>
        <w:rPr>
          <w:rFonts w:eastAsia="Times New Roman"/>
          <w:sz w:val="24"/>
          <w:szCs w:val="24"/>
        </w:rPr>
      </w:pPr>
    </w:p>
    <w:p w14:paraId="38CA6D0D" w14:textId="77777777" w:rsidR="00C43138" w:rsidRPr="009B44F6" w:rsidRDefault="00C43138" w:rsidP="00C43138">
      <w:pPr>
        <w:spacing w:before="0"/>
        <w:jc w:val="left"/>
        <w:rPr>
          <w:rFonts w:eastAsia="Times New Roman"/>
          <w:b/>
          <w:color w:val="00B050"/>
          <w:sz w:val="24"/>
        </w:rPr>
      </w:pPr>
      <w:r w:rsidRPr="009B44F6">
        <w:rPr>
          <w:rFonts w:eastAsia="Times New Roman"/>
          <w:b/>
          <w:color w:val="00B050"/>
          <w:sz w:val="24"/>
        </w:rPr>
        <w:t xml:space="preserve">ASK ONLY IF </w:t>
      </w:r>
      <w:r w:rsidRPr="009B44F6">
        <w:rPr>
          <w:rFonts w:eastAsia="Times New Roman"/>
          <w:b/>
          <w:color w:val="00B050"/>
          <w:sz w:val="24"/>
        </w:rPr>
        <w:fldChar w:fldCharType="begin"/>
      </w:r>
      <w:r w:rsidRPr="009B44F6">
        <w:rPr>
          <w:rFonts w:eastAsia="Times New Roman"/>
          <w:b/>
          <w:color w:val="00B050"/>
          <w:sz w:val="24"/>
        </w:rPr>
        <w:instrText xml:space="preserve"> REF _Ref451967402 \r \h </w:instrText>
      </w:r>
      <w:r w:rsidRPr="009B44F6">
        <w:rPr>
          <w:rFonts w:eastAsia="Times New Roman"/>
          <w:b/>
          <w:color w:val="00B050"/>
          <w:sz w:val="24"/>
        </w:rPr>
      </w:r>
      <w:r w:rsidRPr="009B44F6">
        <w:rPr>
          <w:rFonts w:eastAsia="Times New Roman"/>
          <w:b/>
          <w:color w:val="00B050"/>
          <w:sz w:val="24"/>
        </w:rPr>
        <w:fldChar w:fldCharType="separate"/>
      </w:r>
      <w:r w:rsidR="00FA4DB2">
        <w:rPr>
          <w:rFonts w:eastAsia="Times New Roman"/>
          <w:b/>
          <w:color w:val="00B050"/>
          <w:sz w:val="24"/>
        </w:rPr>
        <w:t>34</w:t>
      </w:r>
      <w:r w:rsidRPr="009B44F6">
        <w:rPr>
          <w:rFonts w:eastAsia="Times New Roman"/>
          <w:b/>
          <w:color w:val="00B050"/>
          <w:sz w:val="24"/>
        </w:rPr>
        <w:fldChar w:fldCharType="end"/>
      </w:r>
      <w:r w:rsidRPr="009B44F6">
        <w:rPr>
          <w:rFonts w:eastAsia="Times New Roman"/>
          <w:b/>
          <w:color w:val="00B050"/>
          <w:sz w:val="24"/>
        </w:rPr>
        <w:t>&lt;5</w:t>
      </w:r>
    </w:p>
    <w:p w14:paraId="48C65334"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7F3C0BEE" w14:textId="77777777" w:rsidTr="00731B14">
        <w:trPr>
          <w:trHeight w:val="392"/>
        </w:trPr>
        <w:tc>
          <w:tcPr>
            <w:tcW w:w="846" w:type="dxa"/>
          </w:tcPr>
          <w:p w14:paraId="7B72D6AA" w14:textId="77777777" w:rsidR="00C43138" w:rsidRPr="009B44F6" w:rsidRDefault="00C43138" w:rsidP="004563EA">
            <w:pPr>
              <w:numPr>
                <w:ilvl w:val="0"/>
                <w:numId w:val="204"/>
              </w:numPr>
              <w:spacing w:before="60" w:after="40"/>
              <w:jc w:val="left"/>
              <w:rPr>
                <w:rFonts w:eastAsia="Times New Roman"/>
                <w:b/>
                <w:color w:val="000000"/>
              </w:rPr>
            </w:pPr>
          </w:p>
        </w:tc>
        <w:tc>
          <w:tcPr>
            <w:tcW w:w="7229" w:type="dxa"/>
          </w:tcPr>
          <w:p w14:paraId="7FA243B8" w14:textId="77777777" w:rsidR="00C43138" w:rsidRPr="009B44F6" w:rsidRDefault="00C43138" w:rsidP="00E055DA">
            <w:pPr>
              <w:spacing w:before="0"/>
              <w:ind w:left="360" w:hanging="360"/>
              <w:jc w:val="left"/>
              <w:rPr>
                <w:rFonts w:eastAsia="Times New Roman"/>
                <w:b/>
                <w:color w:val="000000"/>
              </w:rPr>
            </w:pPr>
            <w:r w:rsidRPr="009B44F6">
              <w:rPr>
                <w:rFonts w:eastAsia="Times New Roman"/>
                <w:b/>
                <w:color w:val="000000"/>
              </w:rPr>
              <w:t xml:space="preserve">How many times did you get help from an alcohol or drug support service in the past year? </w:t>
            </w:r>
          </w:p>
        </w:tc>
        <w:tc>
          <w:tcPr>
            <w:tcW w:w="1134" w:type="dxa"/>
          </w:tcPr>
          <w:p w14:paraId="0F0CF5BD"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________</w:t>
            </w:r>
          </w:p>
        </w:tc>
      </w:tr>
      <w:tr w:rsidR="00C43138" w:rsidRPr="009B44F6" w14:paraId="69D7E2AB" w14:textId="77777777" w:rsidTr="00731B14">
        <w:trPr>
          <w:trHeight w:val="392"/>
        </w:trPr>
        <w:tc>
          <w:tcPr>
            <w:tcW w:w="846" w:type="dxa"/>
          </w:tcPr>
          <w:p w14:paraId="3DA2931C" w14:textId="77777777" w:rsidR="00C43138" w:rsidRPr="009B44F6" w:rsidRDefault="00C43138" w:rsidP="00E055DA">
            <w:pPr>
              <w:spacing w:before="60" w:after="40"/>
              <w:ind w:left="360"/>
              <w:jc w:val="left"/>
              <w:rPr>
                <w:rFonts w:eastAsia="Times New Roman"/>
                <w:b/>
                <w:color w:val="000000"/>
              </w:rPr>
            </w:pPr>
          </w:p>
        </w:tc>
        <w:tc>
          <w:tcPr>
            <w:tcW w:w="7229" w:type="dxa"/>
          </w:tcPr>
          <w:p w14:paraId="20F27782" w14:textId="77777777" w:rsidR="00C43138" w:rsidRPr="009B44F6" w:rsidRDefault="00C43138" w:rsidP="00E055DA">
            <w:pPr>
              <w:spacing w:before="0"/>
              <w:ind w:left="360" w:hanging="360"/>
              <w:jc w:val="left"/>
              <w:rPr>
                <w:rFonts w:eastAsia="Times New Roman"/>
                <w:b/>
                <w:color w:val="000000"/>
              </w:rPr>
            </w:pPr>
            <w:r w:rsidRPr="009B44F6">
              <w:rPr>
                <w:rFonts w:eastAsia="Times New Roman" w:cs="Arial"/>
                <w:color w:val="000000"/>
              </w:rPr>
              <w:t>Refused</w:t>
            </w:r>
          </w:p>
        </w:tc>
        <w:tc>
          <w:tcPr>
            <w:tcW w:w="1134" w:type="dxa"/>
          </w:tcPr>
          <w:p w14:paraId="10DF8401" w14:textId="77777777" w:rsidR="00C43138" w:rsidRPr="009B44F6" w:rsidRDefault="00C43138" w:rsidP="006E4A52">
            <w:pPr>
              <w:spacing w:before="60" w:after="40"/>
              <w:jc w:val="center"/>
              <w:rPr>
                <w:rFonts w:eastAsia="Times New Roman"/>
                <w:color w:val="000000"/>
              </w:rPr>
            </w:pPr>
            <w:r w:rsidRPr="009B44F6">
              <w:rPr>
                <w:rFonts w:eastAsia="Times New Roman"/>
                <w:color w:val="000000"/>
              </w:rPr>
              <w:t>99</w:t>
            </w:r>
          </w:p>
        </w:tc>
      </w:tr>
    </w:tbl>
    <w:p w14:paraId="1A1F9ED4" w14:textId="77777777" w:rsidR="00C43138" w:rsidRPr="009B44F6" w:rsidRDefault="00C43138" w:rsidP="00C43138">
      <w:pPr>
        <w:spacing w:before="0"/>
        <w:jc w:val="left"/>
        <w:rPr>
          <w:rFonts w:eastAsia="Times New Roman"/>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737E1109" w14:textId="77777777" w:rsidTr="00731B14">
        <w:trPr>
          <w:trHeight w:val="392"/>
        </w:trPr>
        <w:tc>
          <w:tcPr>
            <w:tcW w:w="846" w:type="dxa"/>
          </w:tcPr>
          <w:p w14:paraId="4A1CE349" w14:textId="77777777" w:rsidR="00C43138" w:rsidRPr="009B44F6" w:rsidRDefault="00C43138" w:rsidP="004563EA">
            <w:pPr>
              <w:numPr>
                <w:ilvl w:val="0"/>
                <w:numId w:val="205"/>
              </w:numPr>
              <w:spacing w:before="60" w:after="40"/>
              <w:jc w:val="left"/>
              <w:rPr>
                <w:rFonts w:eastAsia="Times New Roman"/>
                <w:b/>
                <w:color w:val="000000"/>
              </w:rPr>
            </w:pPr>
          </w:p>
        </w:tc>
        <w:tc>
          <w:tcPr>
            <w:tcW w:w="7229" w:type="dxa"/>
          </w:tcPr>
          <w:p w14:paraId="5148512B" w14:textId="77777777" w:rsidR="00C43138" w:rsidRPr="009B44F6" w:rsidRDefault="00C43138" w:rsidP="00E055DA">
            <w:pPr>
              <w:spacing w:before="60" w:after="40"/>
              <w:jc w:val="left"/>
              <w:rPr>
                <w:rFonts w:eastAsia="Times New Roman" w:cs="Arial"/>
                <w:b/>
                <w:color w:val="000000"/>
              </w:rPr>
            </w:pPr>
            <w:r w:rsidRPr="009B44F6">
              <w:rPr>
                <w:rFonts w:eastAsia="Times New Roman" w:cs="Arial"/>
                <w:b/>
                <w:color w:val="000000"/>
              </w:rPr>
              <w:t xml:space="preserve">How likely is it that you will try and get help from an alcohol or drug support service in the future? </w:t>
            </w:r>
            <w:r w:rsidRPr="009B44F6">
              <w:rPr>
                <w:rFonts w:eastAsia="Times New Roman" w:cs="Arial"/>
                <w:b/>
                <w:color w:val="00B050"/>
              </w:rPr>
              <w:t xml:space="preserve">SINGLE RESPONSE </w:t>
            </w:r>
            <w:r w:rsidRPr="009B44F6">
              <w:rPr>
                <w:rFonts w:eastAsia="Times New Roman" w:cs="Arial"/>
                <w:b/>
                <w:color w:val="000000"/>
              </w:rPr>
              <w:t xml:space="preserve"> </w:t>
            </w:r>
          </w:p>
        </w:tc>
        <w:tc>
          <w:tcPr>
            <w:tcW w:w="1134" w:type="dxa"/>
          </w:tcPr>
          <w:p w14:paraId="5E5EBCCE" w14:textId="77777777" w:rsidR="00C43138" w:rsidRPr="009B44F6" w:rsidRDefault="00C43138" w:rsidP="00E055DA">
            <w:pPr>
              <w:spacing w:before="60" w:after="40"/>
              <w:jc w:val="left"/>
              <w:rPr>
                <w:rFonts w:eastAsia="Times New Roman"/>
                <w:color w:val="000000"/>
              </w:rPr>
            </w:pPr>
          </w:p>
        </w:tc>
      </w:tr>
      <w:tr w:rsidR="00C43138" w:rsidRPr="009B44F6" w14:paraId="7628F4DC" w14:textId="77777777" w:rsidTr="00731B14">
        <w:trPr>
          <w:trHeight w:val="407"/>
        </w:trPr>
        <w:tc>
          <w:tcPr>
            <w:tcW w:w="846" w:type="dxa"/>
          </w:tcPr>
          <w:p w14:paraId="46607D2E" w14:textId="77777777" w:rsidR="00C43138" w:rsidRPr="009B44F6" w:rsidRDefault="00C43138" w:rsidP="00E055DA">
            <w:pPr>
              <w:spacing w:before="60" w:after="40"/>
              <w:jc w:val="left"/>
              <w:rPr>
                <w:rFonts w:eastAsia="Times New Roman"/>
                <w:color w:val="000000"/>
              </w:rPr>
            </w:pPr>
          </w:p>
        </w:tc>
        <w:tc>
          <w:tcPr>
            <w:tcW w:w="7229" w:type="dxa"/>
          </w:tcPr>
          <w:p w14:paraId="7EAF31BD"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Definitely will not</w:t>
            </w:r>
          </w:p>
        </w:tc>
        <w:tc>
          <w:tcPr>
            <w:tcW w:w="1134" w:type="dxa"/>
          </w:tcPr>
          <w:p w14:paraId="22140C4F" w14:textId="77777777" w:rsidR="00C43138" w:rsidRPr="009B44F6" w:rsidRDefault="00C43138" w:rsidP="006E4A52">
            <w:pPr>
              <w:spacing w:before="60" w:after="40"/>
              <w:jc w:val="center"/>
              <w:rPr>
                <w:rFonts w:eastAsia="Times New Roman"/>
                <w:color w:val="000000"/>
              </w:rPr>
            </w:pPr>
            <w:r w:rsidRPr="009B44F6">
              <w:rPr>
                <w:rFonts w:eastAsia="Times New Roman" w:cs="Arial"/>
                <w:color w:val="000000"/>
              </w:rPr>
              <w:t>1</w:t>
            </w:r>
          </w:p>
        </w:tc>
      </w:tr>
      <w:tr w:rsidR="00C43138" w:rsidRPr="009B44F6" w14:paraId="10260C8B" w14:textId="77777777" w:rsidTr="00731B14">
        <w:trPr>
          <w:trHeight w:val="392"/>
        </w:trPr>
        <w:tc>
          <w:tcPr>
            <w:tcW w:w="846" w:type="dxa"/>
          </w:tcPr>
          <w:p w14:paraId="1C4684AD" w14:textId="77777777" w:rsidR="00C43138" w:rsidRPr="009B44F6" w:rsidRDefault="00C43138" w:rsidP="00E055DA">
            <w:pPr>
              <w:spacing w:before="60" w:after="40"/>
              <w:jc w:val="left"/>
              <w:rPr>
                <w:rFonts w:eastAsia="Times New Roman"/>
                <w:color w:val="000000"/>
              </w:rPr>
            </w:pPr>
          </w:p>
        </w:tc>
        <w:tc>
          <w:tcPr>
            <w:tcW w:w="7229" w:type="dxa"/>
          </w:tcPr>
          <w:p w14:paraId="585C91ED"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Most likely will not</w:t>
            </w:r>
          </w:p>
        </w:tc>
        <w:tc>
          <w:tcPr>
            <w:tcW w:w="1134" w:type="dxa"/>
          </w:tcPr>
          <w:p w14:paraId="725709F6" w14:textId="77777777" w:rsidR="00C43138" w:rsidRPr="009B44F6" w:rsidRDefault="00C43138" w:rsidP="006E4A52">
            <w:pPr>
              <w:spacing w:before="60" w:after="40"/>
              <w:jc w:val="center"/>
              <w:rPr>
                <w:rFonts w:eastAsia="Times New Roman"/>
                <w:color w:val="000000"/>
              </w:rPr>
            </w:pPr>
            <w:r w:rsidRPr="009B44F6">
              <w:rPr>
                <w:rFonts w:eastAsia="Times New Roman" w:cs="Arial"/>
                <w:color w:val="000000"/>
              </w:rPr>
              <w:t>2</w:t>
            </w:r>
          </w:p>
        </w:tc>
      </w:tr>
      <w:tr w:rsidR="00C43138" w:rsidRPr="009B44F6" w14:paraId="59343F9C" w14:textId="77777777" w:rsidTr="00731B14">
        <w:trPr>
          <w:trHeight w:val="392"/>
        </w:trPr>
        <w:tc>
          <w:tcPr>
            <w:tcW w:w="846" w:type="dxa"/>
          </w:tcPr>
          <w:p w14:paraId="1EBBF2CF" w14:textId="77777777" w:rsidR="00C43138" w:rsidRPr="009B44F6" w:rsidRDefault="00C43138" w:rsidP="00E055DA">
            <w:pPr>
              <w:spacing w:before="60" w:after="40"/>
              <w:jc w:val="left"/>
              <w:rPr>
                <w:rFonts w:eastAsia="Times New Roman"/>
                <w:color w:val="000000"/>
              </w:rPr>
            </w:pPr>
          </w:p>
        </w:tc>
        <w:tc>
          <w:tcPr>
            <w:tcW w:w="7229" w:type="dxa"/>
          </w:tcPr>
          <w:p w14:paraId="2B5EBF86"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Maybe will/ maybe won’t</w:t>
            </w:r>
          </w:p>
        </w:tc>
        <w:tc>
          <w:tcPr>
            <w:tcW w:w="1134" w:type="dxa"/>
          </w:tcPr>
          <w:p w14:paraId="6CE646BA" w14:textId="77777777" w:rsidR="00C43138" w:rsidRPr="009B44F6" w:rsidRDefault="00C43138" w:rsidP="006E4A52">
            <w:pPr>
              <w:spacing w:before="60" w:after="40"/>
              <w:jc w:val="center"/>
              <w:rPr>
                <w:rFonts w:eastAsia="Times New Roman" w:cs="Arial"/>
                <w:color w:val="000000"/>
              </w:rPr>
            </w:pPr>
            <w:r w:rsidRPr="009B44F6">
              <w:rPr>
                <w:rFonts w:eastAsia="Times New Roman" w:cs="Arial"/>
                <w:color w:val="000000"/>
              </w:rPr>
              <w:t>3</w:t>
            </w:r>
          </w:p>
        </w:tc>
      </w:tr>
      <w:tr w:rsidR="00C43138" w:rsidRPr="009B44F6" w14:paraId="4CEC1716" w14:textId="77777777" w:rsidTr="00731B14">
        <w:trPr>
          <w:trHeight w:val="392"/>
        </w:trPr>
        <w:tc>
          <w:tcPr>
            <w:tcW w:w="846" w:type="dxa"/>
          </w:tcPr>
          <w:p w14:paraId="44792F32" w14:textId="77777777" w:rsidR="00C43138" w:rsidRPr="009B44F6" w:rsidRDefault="00C43138" w:rsidP="00E055DA">
            <w:pPr>
              <w:spacing w:before="60" w:after="40"/>
              <w:jc w:val="left"/>
              <w:rPr>
                <w:rFonts w:eastAsia="Times New Roman"/>
                <w:color w:val="000000"/>
              </w:rPr>
            </w:pPr>
          </w:p>
        </w:tc>
        <w:tc>
          <w:tcPr>
            <w:tcW w:w="7229" w:type="dxa"/>
          </w:tcPr>
          <w:p w14:paraId="78145DBD"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Most likely will</w:t>
            </w:r>
          </w:p>
        </w:tc>
        <w:tc>
          <w:tcPr>
            <w:tcW w:w="1134" w:type="dxa"/>
          </w:tcPr>
          <w:p w14:paraId="405D0DED" w14:textId="77777777" w:rsidR="00C43138" w:rsidRPr="009B44F6" w:rsidRDefault="00C43138" w:rsidP="006E4A52">
            <w:pPr>
              <w:spacing w:before="60" w:after="40"/>
              <w:jc w:val="center"/>
              <w:rPr>
                <w:rFonts w:eastAsia="Times New Roman" w:cs="Arial"/>
                <w:color w:val="000000"/>
              </w:rPr>
            </w:pPr>
            <w:r w:rsidRPr="009B44F6">
              <w:rPr>
                <w:rFonts w:eastAsia="Times New Roman" w:cs="Arial"/>
                <w:color w:val="000000"/>
              </w:rPr>
              <w:t>4</w:t>
            </w:r>
          </w:p>
        </w:tc>
      </w:tr>
      <w:tr w:rsidR="00C43138" w:rsidRPr="009B44F6" w14:paraId="4D8F475F" w14:textId="77777777" w:rsidTr="00731B14">
        <w:trPr>
          <w:trHeight w:val="392"/>
        </w:trPr>
        <w:tc>
          <w:tcPr>
            <w:tcW w:w="846" w:type="dxa"/>
          </w:tcPr>
          <w:p w14:paraId="183E869A" w14:textId="77777777" w:rsidR="00C43138" w:rsidRPr="009B44F6" w:rsidRDefault="00C43138" w:rsidP="00E055DA">
            <w:pPr>
              <w:spacing w:before="60" w:after="40"/>
              <w:jc w:val="left"/>
              <w:rPr>
                <w:rFonts w:eastAsia="Times New Roman"/>
                <w:color w:val="000000"/>
              </w:rPr>
            </w:pPr>
          </w:p>
        </w:tc>
        <w:tc>
          <w:tcPr>
            <w:tcW w:w="7229" w:type="dxa"/>
          </w:tcPr>
          <w:p w14:paraId="31BE9318"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Definitely will</w:t>
            </w:r>
          </w:p>
        </w:tc>
        <w:tc>
          <w:tcPr>
            <w:tcW w:w="1134" w:type="dxa"/>
          </w:tcPr>
          <w:p w14:paraId="771DCEB1" w14:textId="77777777" w:rsidR="00C43138" w:rsidRPr="009B44F6" w:rsidRDefault="00C43138" w:rsidP="006E4A52">
            <w:pPr>
              <w:spacing w:before="60" w:after="40"/>
              <w:jc w:val="center"/>
              <w:rPr>
                <w:rFonts w:eastAsia="Times New Roman" w:cs="Arial"/>
                <w:color w:val="000000"/>
              </w:rPr>
            </w:pPr>
            <w:r w:rsidRPr="009B44F6">
              <w:rPr>
                <w:rFonts w:eastAsia="Times New Roman" w:cs="Arial"/>
                <w:color w:val="000000"/>
              </w:rPr>
              <w:t>5</w:t>
            </w:r>
          </w:p>
        </w:tc>
      </w:tr>
      <w:tr w:rsidR="00C43138" w:rsidRPr="009B44F6" w14:paraId="3F55CD29" w14:textId="77777777" w:rsidTr="00731B14">
        <w:trPr>
          <w:trHeight w:val="392"/>
        </w:trPr>
        <w:tc>
          <w:tcPr>
            <w:tcW w:w="846" w:type="dxa"/>
          </w:tcPr>
          <w:p w14:paraId="0CB1F715" w14:textId="77777777" w:rsidR="00C43138" w:rsidRPr="009B44F6" w:rsidRDefault="00C43138" w:rsidP="00E055DA">
            <w:pPr>
              <w:spacing w:before="60" w:after="40"/>
              <w:jc w:val="left"/>
              <w:rPr>
                <w:rFonts w:eastAsia="Times New Roman"/>
                <w:color w:val="000000"/>
              </w:rPr>
            </w:pPr>
          </w:p>
        </w:tc>
        <w:tc>
          <w:tcPr>
            <w:tcW w:w="7229" w:type="dxa"/>
          </w:tcPr>
          <w:p w14:paraId="2260A5DD"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Don’t know / not sure</w:t>
            </w:r>
          </w:p>
        </w:tc>
        <w:tc>
          <w:tcPr>
            <w:tcW w:w="1134" w:type="dxa"/>
          </w:tcPr>
          <w:p w14:paraId="70C7E2D4" w14:textId="77777777" w:rsidR="00C43138" w:rsidRPr="009B44F6" w:rsidRDefault="00C43138" w:rsidP="006E4A52">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6E6CF3E4" w14:textId="77777777" w:rsidTr="00731B14">
        <w:trPr>
          <w:trHeight w:val="392"/>
        </w:trPr>
        <w:tc>
          <w:tcPr>
            <w:tcW w:w="846" w:type="dxa"/>
          </w:tcPr>
          <w:p w14:paraId="59AC7855" w14:textId="77777777" w:rsidR="00C43138" w:rsidRPr="009B44F6" w:rsidRDefault="00C43138" w:rsidP="00E055DA">
            <w:pPr>
              <w:spacing w:before="60" w:after="40"/>
              <w:jc w:val="left"/>
              <w:rPr>
                <w:rFonts w:eastAsia="Times New Roman"/>
                <w:color w:val="000000"/>
              </w:rPr>
            </w:pPr>
          </w:p>
        </w:tc>
        <w:tc>
          <w:tcPr>
            <w:tcW w:w="7229" w:type="dxa"/>
          </w:tcPr>
          <w:p w14:paraId="489137EF"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w:t>
            </w:r>
          </w:p>
        </w:tc>
        <w:tc>
          <w:tcPr>
            <w:tcW w:w="1134" w:type="dxa"/>
          </w:tcPr>
          <w:p w14:paraId="061BAA9D" w14:textId="77777777" w:rsidR="00C43138" w:rsidRPr="009B44F6" w:rsidRDefault="00C43138" w:rsidP="006E4A52">
            <w:pPr>
              <w:spacing w:before="60" w:after="40"/>
              <w:jc w:val="center"/>
              <w:rPr>
                <w:rFonts w:eastAsia="Times New Roman" w:cs="Arial"/>
                <w:color w:val="000000"/>
              </w:rPr>
            </w:pPr>
            <w:r w:rsidRPr="009B44F6">
              <w:rPr>
                <w:rFonts w:eastAsia="Times New Roman" w:cs="Arial"/>
                <w:color w:val="000000"/>
              </w:rPr>
              <w:t>99</w:t>
            </w:r>
          </w:p>
        </w:tc>
      </w:tr>
    </w:tbl>
    <w:p w14:paraId="64D56E22" w14:textId="77777777" w:rsidR="00C43138" w:rsidRPr="009B44F6" w:rsidRDefault="00C43138" w:rsidP="00C43138">
      <w:pPr>
        <w:spacing w:before="0"/>
        <w:jc w:val="left"/>
        <w:rPr>
          <w:rFonts w:eastAsia="Times New Roman"/>
          <w:sz w:val="24"/>
          <w:szCs w:val="24"/>
        </w:rPr>
      </w:pPr>
    </w:p>
    <w:p w14:paraId="6AEEF560" w14:textId="77777777" w:rsidR="00C43138" w:rsidRPr="009B44F6" w:rsidRDefault="00C43138" w:rsidP="00C43138">
      <w:pPr>
        <w:spacing w:before="0"/>
        <w:jc w:val="left"/>
        <w:rPr>
          <w:rFonts w:eastAsia="Times New Roman"/>
          <w:color w:val="00B050"/>
          <w:sz w:val="24"/>
        </w:rPr>
      </w:pPr>
      <w:r w:rsidRPr="009B44F6">
        <w:rPr>
          <w:rFonts w:eastAsia="Times New Roman" w:cs="Arial"/>
          <w:b/>
          <w:color w:val="00B050"/>
          <w:szCs w:val="24"/>
        </w:rPr>
        <w:t>INTERVIEWER NOTE:</w:t>
      </w:r>
      <w:r w:rsidRPr="009B44F6">
        <w:rPr>
          <w:rFonts w:eastAsia="Times New Roman" w:cs="Arial"/>
          <w:color w:val="00B050"/>
          <w:szCs w:val="24"/>
        </w:rPr>
        <w:t xml:space="preserve"> </w:t>
      </w:r>
      <w:r w:rsidRPr="009B44F6">
        <w:rPr>
          <w:rFonts w:eastAsia="Times New Roman"/>
          <w:color w:val="00B050"/>
          <w:sz w:val="24"/>
        </w:rPr>
        <w:t xml:space="preserve"> </w:t>
      </w:r>
      <w:r w:rsidRPr="009B44F6">
        <w:rPr>
          <w:rFonts w:eastAsia="Times New Roman"/>
          <w:b/>
          <w:color w:val="00B050"/>
          <w:sz w:val="24"/>
        </w:rPr>
        <w:t>Financial</w:t>
      </w:r>
      <w:r w:rsidRPr="009B44F6">
        <w:rPr>
          <w:rFonts w:eastAsia="Times New Roman"/>
          <w:color w:val="00B050"/>
          <w:sz w:val="24"/>
        </w:rPr>
        <w:t xml:space="preserve"> support services give advice, information and help with debt, bills, and budgeting to people that may be facing financial problems or finding it hard to get by. </w:t>
      </w:r>
      <w:r w:rsidRPr="009B44F6">
        <w:rPr>
          <w:rFonts w:eastAsia="Times New Roman"/>
          <w:b/>
          <w:color w:val="00B050"/>
          <w:sz w:val="24"/>
        </w:rPr>
        <w:t>Family</w:t>
      </w:r>
      <w:r w:rsidRPr="009B44F6">
        <w:rPr>
          <w:rFonts w:eastAsia="Times New Roman"/>
          <w:color w:val="00B050"/>
          <w:sz w:val="24"/>
        </w:rPr>
        <w:t xml:space="preserve"> support services give advice and information to people on income support payments for families.</w:t>
      </w:r>
    </w:p>
    <w:p w14:paraId="6C485AB5"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4C87F033" w14:textId="77777777" w:rsidTr="00731B14">
        <w:trPr>
          <w:trHeight w:val="394"/>
          <w:tblHeader/>
        </w:trPr>
        <w:tc>
          <w:tcPr>
            <w:tcW w:w="846" w:type="dxa"/>
            <w:tcBorders>
              <w:top w:val="single" w:sz="4" w:space="0" w:color="C0C0C0"/>
              <w:left w:val="single" w:sz="4" w:space="0" w:color="C0C0C0"/>
              <w:bottom w:val="single" w:sz="4" w:space="0" w:color="C0C0C0"/>
              <w:right w:val="single" w:sz="4" w:space="0" w:color="C0C0C0"/>
            </w:tcBorders>
          </w:tcPr>
          <w:p w14:paraId="2ECCD541" w14:textId="77777777" w:rsidR="00C43138" w:rsidRPr="009B44F6" w:rsidRDefault="00C43138" w:rsidP="00E055DA">
            <w:pPr>
              <w:spacing w:before="60" w:after="40"/>
              <w:rPr>
                <w:rFonts w:eastAsia="Times New Roman"/>
                <w:b/>
                <w:color w:val="000000"/>
              </w:rPr>
            </w:pPr>
            <w:r w:rsidRPr="009B44F6">
              <w:rPr>
                <w:rFonts w:eastAsia="Times New Roman"/>
                <w:b/>
                <w:color w:val="000000"/>
              </w:rPr>
              <w:t>37A</w:t>
            </w:r>
          </w:p>
        </w:tc>
        <w:tc>
          <w:tcPr>
            <w:tcW w:w="7229" w:type="dxa"/>
            <w:tcBorders>
              <w:top w:val="single" w:sz="4" w:space="0" w:color="C0C0C0"/>
              <w:left w:val="single" w:sz="4" w:space="0" w:color="C0C0C0"/>
              <w:bottom w:val="single" w:sz="4" w:space="0" w:color="C0C0C0"/>
              <w:right w:val="single" w:sz="4" w:space="0" w:color="C0C0C0"/>
            </w:tcBorders>
          </w:tcPr>
          <w:p w14:paraId="031DF010" w14:textId="77777777" w:rsidR="00C43138" w:rsidRPr="009B44F6" w:rsidRDefault="00C43138" w:rsidP="00E055DA">
            <w:pPr>
              <w:spacing w:before="60" w:after="40"/>
              <w:jc w:val="left"/>
              <w:rPr>
                <w:rFonts w:eastAsia="Times New Roman"/>
                <w:b/>
                <w:color w:val="00B050"/>
              </w:rPr>
            </w:pPr>
            <w:r w:rsidRPr="009B44F6">
              <w:rPr>
                <w:rFonts w:eastAsia="Times New Roman"/>
                <w:b/>
                <w:color w:val="000000"/>
              </w:rPr>
              <w:t>Before this survey, were you aware of any financial and family support services in your local area?</w:t>
            </w:r>
            <w:r w:rsidRPr="009B44F6">
              <w:rPr>
                <w:rFonts w:eastAsia="Times New Roman"/>
                <w:color w:val="000000"/>
              </w:rPr>
              <w:t xml:space="preserve"> </w:t>
            </w:r>
          </w:p>
        </w:tc>
        <w:tc>
          <w:tcPr>
            <w:tcW w:w="1134" w:type="dxa"/>
            <w:tcBorders>
              <w:top w:val="single" w:sz="4" w:space="0" w:color="C0C0C0"/>
              <w:left w:val="single" w:sz="4" w:space="0" w:color="C0C0C0"/>
              <w:bottom w:val="single" w:sz="4" w:space="0" w:color="C0C0C0"/>
              <w:right w:val="single" w:sz="4" w:space="0" w:color="C0C0C0"/>
            </w:tcBorders>
          </w:tcPr>
          <w:p w14:paraId="2E8F5A4C" w14:textId="77777777" w:rsidR="00C43138" w:rsidRPr="009B44F6" w:rsidRDefault="00C43138" w:rsidP="00E055DA">
            <w:pPr>
              <w:spacing w:before="60" w:after="40"/>
              <w:jc w:val="left"/>
              <w:rPr>
                <w:rFonts w:eastAsia="Times New Roman"/>
                <w:color w:val="000000"/>
              </w:rPr>
            </w:pPr>
          </w:p>
        </w:tc>
      </w:tr>
      <w:tr w:rsidR="00C43138" w:rsidRPr="009B44F6" w14:paraId="7352A886" w14:textId="77777777" w:rsidTr="00731B14">
        <w:trPr>
          <w:trHeight w:val="394"/>
        </w:trPr>
        <w:tc>
          <w:tcPr>
            <w:tcW w:w="846" w:type="dxa"/>
            <w:tcBorders>
              <w:top w:val="single" w:sz="4" w:space="0" w:color="C0C0C0"/>
              <w:left w:val="single" w:sz="4" w:space="0" w:color="C0C0C0"/>
              <w:bottom w:val="single" w:sz="4" w:space="0" w:color="C0C0C0"/>
              <w:right w:val="single" w:sz="4" w:space="0" w:color="C0C0C0"/>
            </w:tcBorders>
          </w:tcPr>
          <w:p w14:paraId="1616B629" w14:textId="77777777" w:rsidR="00C43138" w:rsidRPr="009B44F6" w:rsidRDefault="00C43138" w:rsidP="00E055DA">
            <w:pPr>
              <w:spacing w:before="60" w:after="40"/>
              <w:ind w:left="720"/>
              <w:jc w:val="center"/>
              <w:rPr>
                <w:rFonts w:eastAsia="Times New Roman"/>
                <w:b/>
                <w:color w:val="000000"/>
              </w:rPr>
            </w:pPr>
          </w:p>
        </w:tc>
        <w:tc>
          <w:tcPr>
            <w:tcW w:w="7229" w:type="dxa"/>
            <w:tcBorders>
              <w:top w:val="single" w:sz="4" w:space="0" w:color="C0C0C0"/>
              <w:left w:val="single" w:sz="4" w:space="0" w:color="C0C0C0"/>
              <w:bottom w:val="single" w:sz="4" w:space="0" w:color="C0C0C0"/>
              <w:right w:val="single" w:sz="4" w:space="0" w:color="C0C0C0"/>
            </w:tcBorders>
          </w:tcPr>
          <w:p w14:paraId="00571060"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Yes, I was aware</w:t>
            </w:r>
          </w:p>
        </w:tc>
        <w:tc>
          <w:tcPr>
            <w:tcW w:w="1134" w:type="dxa"/>
            <w:tcBorders>
              <w:top w:val="single" w:sz="4" w:space="0" w:color="C0C0C0"/>
              <w:left w:val="single" w:sz="4" w:space="0" w:color="C0C0C0"/>
              <w:bottom w:val="single" w:sz="4" w:space="0" w:color="C0C0C0"/>
              <w:right w:val="single" w:sz="4" w:space="0" w:color="C0C0C0"/>
            </w:tcBorders>
          </w:tcPr>
          <w:p w14:paraId="271BDF4F" w14:textId="77777777" w:rsidR="00C43138" w:rsidRPr="009B44F6" w:rsidRDefault="00C43138" w:rsidP="00E055DA">
            <w:pPr>
              <w:spacing w:before="60" w:after="40"/>
              <w:ind w:left="120" w:right="34"/>
              <w:jc w:val="center"/>
              <w:rPr>
                <w:rFonts w:eastAsia="Times New Roman"/>
                <w:color w:val="000000"/>
              </w:rPr>
            </w:pPr>
            <w:r w:rsidRPr="009B44F6">
              <w:rPr>
                <w:rFonts w:eastAsia="Times New Roman"/>
                <w:color w:val="000000"/>
              </w:rPr>
              <w:t>1</w:t>
            </w:r>
          </w:p>
        </w:tc>
      </w:tr>
      <w:tr w:rsidR="00C43138" w:rsidRPr="009B44F6" w14:paraId="4C7C4DF1" w14:textId="77777777" w:rsidTr="00731B14">
        <w:trPr>
          <w:trHeight w:val="394"/>
        </w:trPr>
        <w:tc>
          <w:tcPr>
            <w:tcW w:w="846" w:type="dxa"/>
          </w:tcPr>
          <w:p w14:paraId="45180834" w14:textId="77777777" w:rsidR="00C43138" w:rsidRPr="009B44F6" w:rsidRDefault="00C43138" w:rsidP="00E055DA">
            <w:pPr>
              <w:spacing w:before="60" w:after="40"/>
              <w:jc w:val="right"/>
              <w:rPr>
                <w:rFonts w:eastAsia="Times New Roman"/>
                <w:b/>
                <w:color w:val="000000"/>
              </w:rPr>
            </w:pPr>
          </w:p>
        </w:tc>
        <w:tc>
          <w:tcPr>
            <w:tcW w:w="7229" w:type="dxa"/>
          </w:tcPr>
          <w:p w14:paraId="45FF7F8B"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No, I wasn’t aware [SKIP TO </w:t>
            </w:r>
            <w:r w:rsidRPr="009B44F6">
              <w:rPr>
                <w:rFonts w:eastAsia="Times New Roman"/>
                <w:color w:val="000000"/>
              </w:rPr>
              <w:fldChar w:fldCharType="begin"/>
            </w:r>
            <w:r w:rsidRPr="009B44F6">
              <w:rPr>
                <w:rFonts w:eastAsia="Times New Roman"/>
                <w:color w:val="000000"/>
              </w:rPr>
              <w:instrText xml:space="preserve"> REF _Ref451967786 \r \h  \* MERGEFORMAT </w:instrText>
            </w:r>
            <w:r w:rsidRPr="009B44F6">
              <w:rPr>
                <w:rFonts w:eastAsia="Times New Roman"/>
                <w:color w:val="000000"/>
              </w:rPr>
            </w:r>
            <w:r w:rsidRPr="009B44F6">
              <w:rPr>
                <w:rFonts w:eastAsia="Times New Roman"/>
                <w:color w:val="000000"/>
              </w:rPr>
              <w:fldChar w:fldCharType="separate"/>
            </w:r>
            <w:r w:rsidR="00FA4DB2">
              <w:rPr>
                <w:rFonts w:eastAsia="Times New Roman"/>
                <w:color w:val="000000"/>
              </w:rPr>
              <w:t>41</w:t>
            </w:r>
            <w:r w:rsidRPr="009B44F6">
              <w:rPr>
                <w:rFonts w:eastAsia="Times New Roman"/>
                <w:color w:val="000000"/>
              </w:rPr>
              <w:fldChar w:fldCharType="end"/>
            </w:r>
            <w:r w:rsidRPr="009B44F6">
              <w:rPr>
                <w:rFonts w:eastAsia="Times New Roman"/>
                <w:color w:val="000000"/>
              </w:rPr>
              <w:t>]</w:t>
            </w:r>
          </w:p>
        </w:tc>
        <w:tc>
          <w:tcPr>
            <w:tcW w:w="1134" w:type="dxa"/>
          </w:tcPr>
          <w:p w14:paraId="75CCCA5D" w14:textId="77777777" w:rsidR="00C43138" w:rsidRPr="009B44F6" w:rsidRDefault="00C43138" w:rsidP="00E055DA">
            <w:pPr>
              <w:spacing w:before="60" w:after="40"/>
              <w:ind w:left="120" w:right="34"/>
              <w:jc w:val="center"/>
              <w:rPr>
                <w:rFonts w:eastAsia="Times New Roman"/>
                <w:color w:val="000000"/>
              </w:rPr>
            </w:pPr>
            <w:r w:rsidRPr="009B44F6">
              <w:rPr>
                <w:rFonts w:eastAsia="Times New Roman"/>
                <w:color w:val="000000"/>
              </w:rPr>
              <w:t>2</w:t>
            </w:r>
          </w:p>
        </w:tc>
      </w:tr>
      <w:tr w:rsidR="00C43138" w:rsidRPr="009B44F6" w14:paraId="2A4EEB87" w14:textId="77777777" w:rsidTr="00731B14">
        <w:trPr>
          <w:trHeight w:val="394"/>
        </w:trPr>
        <w:tc>
          <w:tcPr>
            <w:tcW w:w="846" w:type="dxa"/>
          </w:tcPr>
          <w:p w14:paraId="57C6EFA4" w14:textId="77777777" w:rsidR="00C43138" w:rsidRPr="009B44F6" w:rsidRDefault="00C43138" w:rsidP="00E055DA">
            <w:pPr>
              <w:spacing w:before="60" w:after="40"/>
              <w:jc w:val="right"/>
              <w:rPr>
                <w:rFonts w:eastAsia="Times New Roman"/>
                <w:b/>
                <w:color w:val="000000"/>
              </w:rPr>
            </w:pPr>
          </w:p>
        </w:tc>
        <w:tc>
          <w:tcPr>
            <w:tcW w:w="7229" w:type="dxa"/>
          </w:tcPr>
          <w:p w14:paraId="05E43F4C"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Unsure</w:t>
            </w:r>
          </w:p>
        </w:tc>
        <w:tc>
          <w:tcPr>
            <w:tcW w:w="1134" w:type="dxa"/>
          </w:tcPr>
          <w:p w14:paraId="205CFC7C" w14:textId="77777777" w:rsidR="00C43138" w:rsidRPr="009B44F6" w:rsidRDefault="00C43138" w:rsidP="00E055DA">
            <w:pPr>
              <w:spacing w:before="60" w:after="40"/>
              <w:ind w:left="120" w:right="34"/>
              <w:jc w:val="center"/>
              <w:rPr>
                <w:rFonts w:eastAsia="Times New Roman"/>
                <w:color w:val="000000"/>
              </w:rPr>
            </w:pPr>
            <w:r w:rsidRPr="009B44F6">
              <w:rPr>
                <w:rFonts w:eastAsia="Times New Roman"/>
                <w:color w:val="000000"/>
              </w:rPr>
              <w:t>98</w:t>
            </w:r>
          </w:p>
        </w:tc>
      </w:tr>
      <w:tr w:rsidR="00C43138" w:rsidRPr="009B44F6" w14:paraId="38D40061" w14:textId="77777777" w:rsidTr="00731B14">
        <w:trPr>
          <w:trHeight w:val="394"/>
        </w:trPr>
        <w:tc>
          <w:tcPr>
            <w:tcW w:w="846" w:type="dxa"/>
          </w:tcPr>
          <w:p w14:paraId="30AE62A6" w14:textId="77777777" w:rsidR="00C43138" w:rsidRPr="009B44F6" w:rsidRDefault="00C43138" w:rsidP="00E055DA">
            <w:pPr>
              <w:spacing w:before="60" w:after="40"/>
              <w:ind w:left="426"/>
              <w:jc w:val="right"/>
              <w:rPr>
                <w:rFonts w:eastAsia="Times New Roman"/>
                <w:b/>
                <w:color w:val="000000"/>
              </w:rPr>
            </w:pPr>
          </w:p>
        </w:tc>
        <w:tc>
          <w:tcPr>
            <w:tcW w:w="7229" w:type="dxa"/>
          </w:tcPr>
          <w:p w14:paraId="2D0B5485"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Refused [SKIP TO </w:t>
            </w:r>
            <w:r w:rsidRPr="009B44F6">
              <w:rPr>
                <w:rFonts w:eastAsia="Times New Roman"/>
                <w:color w:val="000000"/>
              </w:rPr>
              <w:fldChar w:fldCharType="begin"/>
            </w:r>
            <w:r w:rsidRPr="009B44F6">
              <w:rPr>
                <w:rFonts w:eastAsia="Times New Roman"/>
                <w:color w:val="000000"/>
              </w:rPr>
              <w:instrText xml:space="preserve"> REF _Ref451967786 \r \h  \* MERGEFORMAT </w:instrText>
            </w:r>
            <w:r w:rsidRPr="009B44F6">
              <w:rPr>
                <w:rFonts w:eastAsia="Times New Roman"/>
                <w:color w:val="000000"/>
              </w:rPr>
            </w:r>
            <w:r w:rsidRPr="009B44F6">
              <w:rPr>
                <w:rFonts w:eastAsia="Times New Roman"/>
                <w:color w:val="000000"/>
              </w:rPr>
              <w:fldChar w:fldCharType="separate"/>
            </w:r>
            <w:r w:rsidR="00FA4DB2">
              <w:rPr>
                <w:rFonts w:eastAsia="Times New Roman"/>
                <w:color w:val="000000"/>
              </w:rPr>
              <w:t>41</w:t>
            </w:r>
            <w:r w:rsidRPr="009B44F6">
              <w:rPr>
                <w:rFonts w:eastAsia="Times New Roman"/>
                <w:color w:val="000000"/>
              </w:rPr>
              <w:fldChar w:fldCharType="end"/>
            </w:r>
            <w:r w:rsidRPr="009B44F6">
              <w:rPr>
                <w:rFonts w:eastAsia="Times New Roman"/>
                <w:color w:val="000000"/>
              </w:rPr>
              <w:t>]</w:t>
            </w:r>
          </w:p>
        </w:tc>
        <w:tc>
          <w:tcPr>
            <w:tcW w:w="1134" w:type="dxa"/>
          </w:tcPr>
          <w:p w14:paraId="26B64078" w14:textId="77777777" w:rsidR="00C43138" w:rsidRPr="009B44F6" w:rsidRDefault="00C43138" w:rsidP="00E055DA">
            <w:pPr>
              <w:spacing w:before="60" w:after="40"/>
              <w:ind w:left="120" w:right="34"/>
              <w:jc w:val="center"/>
              <w:rPr>
                <w:rFonts w:eastAsia="Times New Roman"/>
                <w:color w:val="000000"/>
              </w:rPr>
            </w:pPr>
            <w:r w:rsidRPr="009B44F6">
              <w:rPr>
                <w:rFonts w:eastAsia="Times New Roman"/>
                <w:color w:val="000000"/>
              </w:rPr>
              <w:t>99</w:t>
            </w:r>
          </w:p>
        </w:tc>
      </w:tr>
    </w:tbl>
    <w:p w14:paraId="381F5956"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01A3E010" w14:textId="77777777" w:rsidTr="00731B14">
        <w:trPr>
          <w:cantSplit/>
          <w:trHeight w:val="392"/>
          <w:tblHeader/>
        </w:trPr>
        <w:tc>
          <w:tcPr>
            <w:tcW w:w="846" w:type="dxa"/>
            <w:tcBorders>
              <w:top w:val="single" w:sz="4" w:space="0" w:color="C0C0C0"/>
              <w:left w:val="single" w:sz="4" w:space="0" w:color="C0C0C0"/>
              <w:bottom w:val="single" w:sz="4" w:space="0" w:color="C0C0C0"/>
              <w:right w:val="single" w:sz="4" w:space="0" w:color="C0C0C0"/>
            </w:tcBorders>
          </w:tcPr>
          <w:p w14:paraId="25B318C0" w14:textId="77777777" w:rsidR="00C43138" w:rsidRPr="009B44F6" w:rsidRDefault="00C43138" w:rsidP="00E055DA">
            <w:pPr>
              <w:spacing w:before="60" w:after="40"/>
              <w:rPr>
                <w:rFonts w:eastAsia="Times New Roman"/>
                <w:b/>
                <w:color w:val="000000"/>
              </w:rPr>
            </w:pPr>
            <w:r w:rsidRPr="009B44F6">
              <w:rPr>
                <w:rFonts w:eastAsia="Times New Roman"/>
                <w:b/>
                <w:color w:val="000000"/>
              </w:rPr>
              <w:t>37B</w:t>
            </w:r>
          </w:p>
        </w:tc>
        <w:tc>
          <w:tcPr>
            <w:tcW w:w="7229" w:type="dxa"/>
            <w:tcBorders>
              <w:top w:val="single" w:sz="4" w:space="0" w:color="C0C0C0"/>
              <w:left w:val="single" w:sz="4" w:space="0" w:color="C0C0C0"/>
              <w:bottom w:val="single" w:sz="4" w:space="0" w:color="C0C0C0"/>
              <w:right w:val="single" w:sz="4" w:space="0" w:color="C0C0C0"/>
            </w:tcBorders>
          </w:tcPr>
          <w:p w14:paraId="62C955CA" w14:textId="77777777" w:rsidR="00C43138" w:rsidRPr="009B44F6" w:rsidRDefault="00C43138" w:rsidP="00E055DA">
            <w:pPr>
              <w:spacing w:before="60" w:after="40"/>
              <w:jc w:val="left"/>
              <w:rPr>
                <w:rFonts w:eastAsia="Times New Roman"/>
                <w:b/>
                <w:color w:val="00B050"/>
              </w:rPr>
            </w:pPr>
            <w:r w:rsidRPr="009B44F6">
              <w:rPr>
                <w:rFonts w:eastAsia="Times New Roman"/>
                <w:b/>
                <w:color w:val="000000"/>
              </w:rPr>
              <w:t>Can you give me up to three examples of financial and family support services in your local area that you know of?</w:t>
            </w:r>
            <w:r w:rsidRPr="009B44F6">
              <w:rPr>
                <w:rFonts w:eastAsia="Times New Roman"/>
                <w:color w:val="000000"/>
              </w:rPr>
              <w:t xml:space="preserve"> </w:t>
            </w:r>
            <w:r w:rsidRPr="009B44F6">
              <w:rPr>
                <w:rFonts w:eastAsia="Times New Roman"/>
                <w:b/>
                <w:color w:val="00B050"/>
              </w:rPr>
              <w:t>MULTIPLE RESPONSE. MAXIMUM OF THREE RESPONSES. [PROBE FOR MOST SPECIFIC DESCRIPTION]</w:t>
            </w:r>
          </w:p>
        </w:tc>
        <w:tc>
          <w:tcPr>
            <w:tcW w:w="1134" w:type="dxa"/>
            <w:tcBorders>
              <w:top w:val="single" w:sz="4" w:space="0" w:color="C0C0C0"/>
              <w:left w:val="single" w:sz="4" w:space="0" w:color="C0C0C0"/>
              <w:bottom w:val="single" w:sz="4" w:space="0" w:color="C0C0C0"/>
              <w:right w:val="single" w:sz="4" w:space="0" w:color="C0C0C0"/>
            </w:tcBorders>
          </w:tcPr>
          <w:p w14:paraId="60ED10A1" w14:textId="77777777" w:rsidR="00C43138" w:rsidRPr="009B44F6" w:rsidRDefault="00C43138" w:rsidP="00E055DA">
            <w:pPr>
              <w:spacing w:before="60" w:after="40"/>
              <w:jc w:val="left"/>
              <w:rPr>
                <w:rFonts w:eastAsia="Times New Roman"/>
                <w:color w:val="000000"/>
              </w:rPr>
            </w:pPr>
          </w:p>
        </w:tc>
      </w:tr>
      <w:tr w:rsidR="00C43138" w:rsidRPr="009B44F6" w14:paraId="35E17E6F" w14:textId="77777777" w:rsidTr="00731B14">
        <w:trPr>
          <w:cantSplit/>
          <w:trHeight w:val="392"/>
        </w:trPr>
        <w:tc>
          <w:tcPr>
            <w:tcW w:w="846" w:type="dxa"/>
          </w:tcPr>
          <w:p w14:paraId="06D764B0" w14:textId="77777777" w:rsidR="00C43138" w:rsidRPr="009B44F6" w:rsidRDefault="00C43138" w:rsidP="00E055DA">
            <w:pPr>
              <w:spacing w:before="60" w:after="40"/>
              <w:ind w:left="426"/>
              <w:jc w:val="right"/>
              <w:rPr>
                <w:rFonts w:eastAsia="Times New Roman"/>
                <w:b/>
                <w:color w:val="000000"/>
              </w:rPr>
            </w:pPr>
          </w:p>
        </w:tc>
        <w:tc>
          <w:tcPr>
            <w:tcW w:w="7229" w:type="dxa"/>
          </w:tcPr>
          <w:p w14:paraId="103E6120"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[Please specify]</w:t>
            </w:r>
          </w:p>
        </w:tc>
        <w:tc>
          <w:tcPr>
            <w:tcW w:w="1134" w:type="dxa"/>
          </w:tcPr>
          <w:p w14:paraId="4420B58B" w14:textId="77777777" w:rsidR="00C43138" w:rsidRPr="009B44F6" w:rsidRDefault="00C43138" w:rsidP="00E055DA">
            <w:pPr>
              <w:spacing w:before="60" w:after="40"/>
              <w:ind w:left="120" w:right="34"/>
              <w:jc w:val="center"/>
              <w:rPr>
                <w:rFonts w:eastAsia="Times New Roman"/>
                <w:color w:val="000000"/>
              </w:rPr>
            </w:pPr>
          </w:p>
        </w:tc>
      </w:tr>
      <w:tr w:rsidR="00C43138" w:rsidRPr="009B44F6" w14:paraId="702B7ADC" w14:textId="77777777" w:rsidTr="00731B14">
        <w:trPr>
          <w:cantSplit/>
          <w:trHeight w:val="392"/>
        </w:trPr>
        <w:tc>
          <w:tcPr>
            <w:tcW w:w="846" w:type="dxa"/>
          </w:tcPr>
          <w:p w14:paraId="26BC3DE5" w14:textId="77777777" w:rsidR="00C43138" w:rsidRPr="009B44F6" w:rsidRDefault="00C43138" w:rsidP="00E055DA">
            <w:pPr>
              <w:spacing w:before="60" w:after="40"/>
              <w:ind w:left="426"/>
              <w:jc w:val="right"/>
              <w:rPr>
                <w:rFonts w:eastAsia="Times New Roman"/>
                <w:b/>
                <w:color w:val="000000"/>
              </w:rPr>
            </w:pPr>
          </w:p>
        </w:tc>
        <w:tc>
          <w:tcPr>
            <w:tcW w:w="7229" w:type="dxa"/>
          </w:tcPr>
          <w:p w14:paraId="1E9F3E4E"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[Please specify]</w:t>
            </w:r>
          </w:p>
        </w:tc>
        <w:tc>
          <w:tcPr>
            <w:tcW w:w="1134" w:type="dxa"/>
          </w:tcPr>
          <w:p w14:paraId="5E25EE15" w14:textId="77777777" w:rsidR="00C43138" w:rsidRPr="009B44F6" w:rsidRDefault="00C43138" w:rsidP="00E055DA">
            <w:pPr>
              <w:spacing w:before="60" w:after="40"/>
              <w:ind w:left="120" w:right="34"/>
              <w:jc w:val="center"/>
              <w:rPr>
                <w:rFonts w:eastAsia="Times New Roman"/>
                <w:color w:val="000000"/>
              </w:rPr>
            </w:pPr>
          </w:p>
        </w:tc>
      </w:tr>
      <w:tr w:rsidR="00C43138" w:rsidRPr="009B44F6" w14:paraId="14DBE42B" w14:textId="77777777" w:rsidTr="00731B14">
        <w:trPr>
          <w:cantSplit/>
          <w:trHeight w:val="392"/>
        </w:trPr>
        <w:tc>
          <w:tcPr>
            <w:tcW w:w="846" w:type="dxa"/>
          </w:tcPr>
          <w:p w14:paraId="4F1544F4" w14:textId="77777777" w:rsidR="00C43138" w:rsidRPr="009B44F6" w:rsidRDefault="00C43138" w:rsidP="00E055DA">
            <w:pPr>
              <w:spacing w:before="60" w:after="40"/>
              <w:ind w:left="426"/>
              <w:jc w:val="right"/>
              <w:rPr>
                <w:rFonts w:eastAsia="Times New Roman"/>
                <w:b/>
                <w:color w:val="000000"/>
              </w:rPr>
            </w:pPr>
          </w:p>
        </w:tc>
        <w:tc>
          <w:tcPr>
            <w:tcW w:w="7229" w:type="dxa"/>
          </w:tcPr>
          <w:p w14:paraId="7E03285E"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[Please specify]</w:t>
            </w:r>
          </w:p>
        </w:tc>
        <w:tc>
          <w:tcPr>
            <w:tcW w:w="1134" w:type="dxa"/>
          </w:tcPr>
          <w:p w14:paraId="5A309548" w14:textId="77777777" w:rsidR="00C43138" w:rsidRPr="009B44F6" w:rsidRDefault="00C43138" w:rsidP="00E055DA">
            <w:pPr>
              <w:spacing w:before="60" w:after="40"/>
              <w:ind w:left="120" w:right="34"/>
              <w:jc w:val="center"/>
              <w:rPr>
                <w:rFonts w:eastAsia="Times New Roman"/>
                <w:color w:val="000000"/>
              </w:rPr>
            </w:pPr>
          </w:p>
        </w:tc>
      </w:tr>
      <w:tr w:rsidR="00C43138" w:rsidRPr="009B44F6" w14:paraId="60C0B562" w14:textId="77777777" w:rsidTr="00731B14">
        <w:trPr>
          <w:cantSplit/>
          <w:trHeight w:val="392"/>
        </w:trPr>
        <w:tc>
          <w:tcPr>
            <w:tcW w:w="846" w:type="dxa"/>
          </w:tcPr>
          <w:p w14:paraId="52CD0682" w14:textId="77777777" w:rsidR="00C43138" w:rsidRPr="009B44F6" w:rsidRDefault="00C43138" w:rsidP="00E055DA">
            <w:pPr>
              <w:spacing w:before="60" w:after="40"/>
              <w:ind w:left="284"/>
              <w:jc w:val="right"/>
              <w:rPr>
                <w:rFonts w:eastAsia="Times New Roman"/>
                <w:b/>
                <w:color w:val="000000"/>
              </w:rPr>
            </w:pPr>
          </w:p>
        </w:tc>
        <w:tc>
          <w:tcPr>
            <w:tcW w:w="7229" w:type="dxa"/>
          </w:tcPr>
          <w:p w14:paraId="1E7F8E9B"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None SKIP TO </w:t>
            </w:r>
            <w:r w:rsidRPr="009B44F6">
              <w:rPr>
                <w:rFonts w:eastAsia="Times New Roman"/>
                <w:color w:val="000000"/>
              </w:rPr>
              <w:fldChar w:fldCharType="begin"/>
            </w:r>
            <w:r w:rsidRPr="009B44F6">
              <w:rPr>
                <w:rFonts w:eastAsia="Times New Roman"/>
                <w:color w:val="000000"/>
              </w:rPr>
              <w:instrText xml:space="preserve"> REF _Ref451967786 \r \h  \* MERGEFORMAT </w:instrText>
            </w:r>
            <w:r w:rsidRPr="009B44F6">
              <w:rPr>
                <w:rFonts w:eastAsia="Times New Roman"/>
                <w:color w:val="000000"/>
              </w:rPr>
            </w:r>
            <w:r w:rsidRPr="009B44F6">
              <w:rPr>
                <w:rFonts w:eastAsia="Times New Roman"/>
                <w:color w:val="000000"/>
              </w:rPr>
              <w:fldChar w:fldCharType="separate"/>
            </w:r>
            <w:r w:rsidR="00FA4DB2">
              <w:rPr>
                <w:rFonts w:eastAsia="Times New Roman"/>
                <w:color w:val="000000"/>
              </w:rPr>
              <w:t>41</w:t>
            </w:r>
            <w:r w:rsidRPr="009B44F6">
              <w:rPr>
                <w:rFonts w:eastAsia="Times New Roman"/>
                <w:color w:val="000000"/>
              </w:rPr>
              <w:fldChar w:fldCharType="end"/>
            </w:r>
          </w:p>
        </w:tc>
        <w:tc>
          <w:tcPr>
            <w:tcW w:w="1134" w:type="dxa"/>
          </w:tcPr>
          <w:p w14:paraId="1E8EA0EF" w14:textId="77777777" w:rsidR="00C43138" w:rsidRPr="009B44F6" w:rsidRDefault="00C43138" w:rsidP="00E055DA">
            <w:pPr>
              <w:spacing w:before="60" w:after="40"/>
              <w:ind w:left="120" w:right="34"/>
              <w:jc w:val="center"/>
              <w:rPr>
                <w:rFonts w:eastAsia="Times New Roman"/>
                <w:color w:val="000000"/>
              </w:rPr>
            </w:pPr>
            <w:r w:rsidRPr="009B44F6">
              <w:rPr>
                <w:rFonts w:eastAsia="Times New Roman"/>
                <w:color w:val="000000"/>
              </w:rPr>
              <w:t>98</w:t>
            </w:r>
          </w:p>
        </w:tc>
      </w:tr>
      <w:tr w:rsidR="00C43138" w:rsidRPr="009B44F6" w14:paraId="6F153CB1" w14:textId="77777777" w:rsidTr="00731B14">
        <w:trPr>
          <w:cantSplit/>
          <w:trHeight w:val="392"/>
        </w:trPr>
        <w:tc>
          <w:tcPr>
            <w:tcW w:w="846" w:type="dxa"/>
          </w:tcPr>
          <w:p w14:paraId="5BFB5228" w14:textId="77777777" w:rsidR="00C43138" w:rsidRPr="009B44F6" w:rsidRDefault="00C43138" w:rsidP="00E055DA">
            <w:pPr>
              <w:spacing w:before="60" w:after="40"/>
              <w:ind w:left="284"/>
              <w:jc w:val="right"/>
              <w:rPr>
                <w:rFonts w:eastAsia="Times New Roman"/>
                <w:b/>
                <w:color w:val="000000"/>
              </w:rPr>
            </w:pPr>
          </w:p>
        </w:tc>
        <w:tc>
          <w:tcPr>
            <w:tcW w:w="7229" w:type="dxa"/>
          </w:tcPr>
          <w:p w14:paraId="538BB567"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Refused</w:t>
            </w:r>
          </w:p>
        </w:tc>
        <w:tc>
          <w:tcPr>
            <w:tcW w:w="1134" w:type="dxa"/>
          </w:tcPr>
          <w:p w14:paraId="31BB0756" w14:textId="77777777" w:rsidR="00C43138" w:rsidRPr="009B44F6" w:rsidRDefault="00C43138" w:rsidP="00E055DA">
            <w:pPr>
              <w:spacing w:before="60" w:after="40"/>
              <w:ind w:left="120" w:right="34"/>
              <w:jc w:val="center"/>
              <w:rPr>
                <w:rFonts w:eastAsia="Times New Roman"/>
                <w:color w:val="000000"/>
              </w:rPr>
            </w:pPr>
            <w:r w:rsidRPr="009B44F6">
              <w:rPr>
                <w:rFonts w:eastAsia="Times New Roman"/>
                <w:color w:val="000000"/>
              </w:rPr>
              <w:t>99</w:t>
            </w:r>
          </w:p>
        </w:tc>
      </w:tr>
    </w:tbl>
    <w:p w14:paraId="1CC632F6"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322BC2D1" w14:textId="77777777" w:rsidTr="00731B14">
        <w:trPr>
          <w:trHeight w:val="392"/>
        </w:trPr>
        <w:tc>
          <w:tcPr>
            <w:tcW w:w="846" w:type="dxa"/>
          </w:tcPr>
          <w:p w14:paraId="7A9DC721" w14:textId="77777777" w:rsidR="00C43138" w:rsidRPr="009B44F6" w:rsidRDefault="00C43138" w:rsidP="004563EA">
            <w:pPr>
              <w:numPr>
                <w:ilvl w:val="0"/>
                <w:numId w:val="212"/>
              </w:numPr>
              <w:spacing w:before="60" w:after="40"/>
              <w:jc w:val="left"/>
              <w:rPr>
                <w:rFonts w:eastAsia="Times New Roman"/>
                <w:b/>
                <w:color w:val="000000"/>
              </w:rPr>
            </w:pPr>
          </w:p>
        </w:tc>
        <w:tc>
          <w:tcPr>
            <w:tcW w:w="7229" w:type="dxa"/>
          </w:tcPr>
          <w:p w14:paraId="11ED2CEF" w14:textId="77777777" w:rsidR="00C43138" w:rsidRPr="009B44F6" w:rsidRDefault="00C43138" w:rsidP="00E055DA">
            <w:pPr>
              <w:spacing w:before="60" w:after="40"/>
              <w:jc w:val="left"/>
              <w:rPr>
                <w:rFonts w:eastAsia="Times New Roman" w:cs="Arial"/>
                <w:b/>
                <w:color w:val="000000"/>
              </w:rPr>
            </w:pPr>
            <w:r w:rsidRPr="009B44F6">
              <w:rPr>
                <w:rFonts w:eastAsia="Times New Roman" w:cs="Arial"/>
                <w:b/>
                <w:color w:val="000000"/>
              </w:rPr>
              <w:t xml:space="preserve">Have you ever used these local services or other services that help people to deal with financial or family problems? </w:t>
            </w:r>
            <w:r w:rsidRPr="009B44F6">
              <w:rPr>
                <w:rFonts w:eastAsia="Times New Roman" w:cs="Arial"/>
                <w:b/>
                <w:color w:val="00B050"/>
              </w:rPr>
              <w:t xml:space="preserve">SINGLE RESPONSE </w:t>
            </w:r>
            <w:r w:rsidRPr="009B44F6">
              <w:rPr>
                <w:rFonts w:eastAsia="Times New Roman" w:cs="Arial"/>
                <w:b/>
                <w:color w:val="000000"/>
              </w:rPr>
              <w:t xml:space="preserve"> </w:t>
            </w:r>
          </w:p>
        </w:tc>
        <w:tc>
          <w:tcPr>
            <w:tcW w:w="1134" w:type="dxa"/>
          </w:tcPr>
          <w:p w14:paraId="52E18EAF" w14:textId="77777777" w:rsidR="00C43138" w:rsidRPr="009B44F6" w:rsidRDefault="00C43138" w:rsidP="00E055DA">
            <w:pPr>
              <w:spacing w:before="60" w:after="40"/>
              <w:jc w:val="left"/>
              <w:rPr>
                <w:rFonts w:eastAsia="Times New Roman"/>
                <w:color w:val="000000"/>
              </w:rPr>
            </w:pPr>
          </w:p>
        </w:tc>
      </w:tr>
      <w:tr w:rsidR="00C43138" w:rsidRPr="009B44F6" w14:paraId="40607667" w14:textId="77777777" w:rsidTr="00731B14">
        <w:trPr>
          <w:trHeight w:val="407"/>
        </w:trPr>
        <w:tc>
          <w:tcPr>
            <w:tcW w:w="846" w:type="dxa"/>
          </w:tcPr>
          <w:p w14:paraId="53DD8D56" w14:textId="77777777" w:rsidR="00C43138" w:rsidRPr="009B44F6" w:rsidRDefault="00C43138" w:rsidP="00E055DA">
            <w:pPr>
              <w:spacing w:before="60" w:after="40"/>
              <w:jc w:val="left"/>
              <w:rPr>
                <w:rFonts w:eastAsia="Times New Roman"/>
                <w:color w:val="000000"/>
              </w:rPr>
            </w:pPr>
          </w:p>
        </w:tc>
        <w:tc>
          <w:tcPr>
            <w:tcW w:w="7229" w:type="dxa"/>
          </w:tcPr>
          <w:p w14:paraId="75840C08"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 xml:space="preserve">Yes </w:t>
            </w:r>
          </w:p>
        </w:tc>
        <w:tc>
          <w:tcPr>
            <w:tcW w:w="1134" w:type="dxa"/>
          </w:tcPr>
          <w:p w14:paraId="65CE8F68"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57F0E4EC" w14:textId="77777777" w:rsidTr="00731B14">
        <w:trPr>
          <w:trHeight w:val="392"/>
        </w:trPr>
        <w:tc>
          <w:tcPr>
            <w:tcW w:w="846" w:type="dxa"/>
          </w:tcPr>
          <w:p w14:paraId="4FAB1D4A" w14:textId="77777777" w:rsidR="00C43138" w:rsidRPr="009B44F6" w:rsidRDefault="00C43138" w:rsidP="00E055DA">
            <w:pPr>
              <w:spacing w:before="60" w:after="40"/>
              <w:jc w:val="left"/>
              <w:rPr>
                <w:rFonts w:eastAsia="Times New Roman"/>
                <w:color w:val="000000"/>
              </w:rPr>
            </w:pPr>
          </w:p>
        </w:tc>
        <w:tc>
          <w:tcPr>
            <w:tcW w:w="7229" w:type="dxa"/>
          </w:tcPr>
          <w:p w14:paraId="728F91D9"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No</w:t>
            </w:r>
          </w:p>
        </w:tc>
        <w:tc>
          <w:tcPr>
            <w:tcW w:w="1134" w:type="dxa"/>
          </w:tcPr>
          <w:p w14:paraId="08DB163D"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67F2ED0C" w14:textId="77777777" w:rsidTr="00731B14">
        <w:trPr>
          <w:trHeight w:val="392"/>
        </w:trPr>
        <w:tc>
          <w:tcPr>
            <w:tcW w:w="846" w:type="dxa"/>
          </w:tcPr>
          <w:p w14:paraId="4F8B0581" w14:textId="77777777" w:rsidR="00C43138" w:rsidRPr="009B44F6" w:rsidRDefault="00C43138" w:rsidP="00E055DA">
            <w:pPr>
              <w:spacing w:before="60" w:after="40"/>
              <w:jc w:val="left"/>
              <w:rPr>
                <w:rFonts w:eastAsia="Times New Roman"/>
                <w:color w:val="000000"/>
              </w:rPr>
            </w:pPr>
          </w:p>
        </w:tc>
        <w:tc>
          <w:tcPr>
            <w:tcW w:w="7229" w:type="dxa"/>
          </w:tcPr>
          <w:p w14:paraId="235F028D"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Don’t know / not sure</w:t>
            </w:r>
          </w:p>
        </w:tc>
        <w:tc>
          <w:tcPr>
            <w:tcW w:w="1134" w:type="dxa"/>
          </w:tcPr>
          <w:p w14:paraId="0EF1A927"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5D77A690" w14:textId="77777777" w:rsidTr="00731B14">
        <w:trPr>
          <w:trHeight w:val="392"/>
        </w:trPr>
        <w:tc>
          <w:tcPr>
            <w:tcW w:w="846" w:type="dxa"/>
          </w:tcPr>
          <w:p w14:paraId="6D7CC1D2" w14:textId="77777777" w:rsidR="00C43138" w:rsidRPr="009B44F6" w:rsidRDefault="00C43138" w:rsidP="00E055DA">
            <w:pPr>
              <w:spacing w:before="60" w:after="40"/>
              <w:jc w:val="left"/>
              <w:rPr>
                <w:rFonts w:eastAsia="Times New Roman"/>
                <w:color w:val="000000"/>
              </w:rPr>
            </w:pPr>
          </w:p>
        </w:tc>
        <w:tc>
          <w:tcPr>
            <w:tcW w:w="7229" w:type="dxa"/>
          </w:tcPr>
          <w:p w14:paraId="662474AC"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w:t>
            </w:r>
          </w:p>
        </w:tc>
        <w:tc>
          <w:tcPr>
            <w:tcW w:w="1134" w:type="dxa"/>
          </w:tcPr>
          <w:p w14:paraId="1F9CCD2B"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523DC824" w14:textId="77777777" w:rsidR="00C43138" w:rsidRPr="009B44F6" w:rsidRDefault="00C43138" w:rsidP="00C43138">
      <w:pPr>
        <w:spacing w:before="0"/>
        <w:jc w:val="left"/>
        <w:rPr>
          <w:rFonts w:eastAsia="Times New Roman"/>
          <w:sz w:val="24"/>
          <w:szCs w:val="24"/>
        </w:rPr>
      </w:pPr>
    </w:p>
    <w:p w14:paraId="2733E126" w14:textId="77777777" w:rsidR="00C43138" w:rsidRPr="009B44F6" w:rsidRDefault="00C43138" w:rsidP="00C43138">
      <w:pPr>
        <w:spacing w:before="0"/>
        <w:jc w:val="left"/>
        <w:rPr>
          <w:rFonts w:eastAsia="Times New Roman"/>
          <w:sz w:val="24"/>
          <w:szCs w:val="24"/>
        </w:rPr>
      </w:pPr>
      <w:r w:rsidRPr="009B44F6">
        <w:rPr>
          <w:rFonts w:eastAsia="Times New Roman"/>
          <w:b/>
          <w:color w:val="00B050"/>
          <w:sz w:val="24"/>
        </w:rPr>
        <w:t xml:space="preserve">IF </w:t>
      </w:r>
      <w:r w:rsidRPr="009B44F6">
        <w:rPr>
          <w:rFonts w:eastAsia="Times New Roman"/>
          <w:b/>
          <w:color w:val="00B050"/>
          <w:sz w:val="24"/>
        </w:rPr>
        <w:fldChar w:fldCharType="begin"/>
      </w:r>
      <w:r w:rsidRPr="009B44F6">
        <w:rPr>
          <w:rFonts w:eastAsia="Times New Roman"/>
          <w:b/>
          <w:color w:val="00B050"/>
          <w:sz w:val="24"/>
        </w:rPr>
        <w:instrText xml:space="preserve"> REF _Ref451967675 \r \h </w:instrText>
      </w:r>
      <w:r w:rsidRPr="009B44F6">
        <w:rPr>
          <w:rFonts w:eastAsia="Times New Roman"/>
          <w:b/>
          <w:color w:val="00B050"/>
          <w:sz w:val="24"/>
        </w:rPr>
      </w:r>
      <w:r w:rsidRPr="009B44F6">
        <w:rPr>
          <w:rFonts w:eastAsia="Times New Roman"/>
          <w:b/>
          <w:color w:val="00B050"/>
          <w:sz w:val="24"/>
        </w:rPr>
        <w:fldChar w:fldCharType="separate"/>
      </w:r>
      <w:r w:rsidR="00FA4DB2">
        <w:rPr>
          <w:rFonts w:eastAsia="Times New Roman"/>
          <w:b/>
          <w:color w:val="00B050"/>
          <w:sz w:val="24"/>
        </w:rPr>
        <w:t>38</w:t>
      </w:r>
      <w:r w:rsidRPr="009B44F6">
        <w:rPr>
          <w:rFonts w:eastAsia="Times New Roman"/>
          <w:b/>
          <w:color w:val="00B050"/>
          <w:sz w:val="24"/>
        </w:rPr>
        <w:fldChar w:fldCharType="end"/>
      </w:r>
      <w:r w:rsidRPr="009B44F6">
        <w:rPr>
          <w:rFonts w:eastAsia="Times New Roman"/>
          <w:b/>
          <w:color w:val="00B050"/>
          <w:sz w:val="24"/>
        </w:rPr>
        <w:t xml:space="preserve">&gt;1, SKIP TO </w:t>
      </w:r>
      <w:r w:rsidRPr="009B44F6">
        <w:rPr>
          <w:rFonts w:eastAsia="Times New Roman"/>
          <w:b/>
          <w:color w:val="00B050"/>
          <w:sz w:val="24"/>
        </w:rPr>
        <w:fldChar w:fldCharType="begin"/>
      </w:r>
      <w:r w:rsidRPr="009B44F6">
        <w:rPr>
          <w:rFonts w:eastAsia="Times New Roman"/>
          <w:b/>
          <w:color w:val="00B050"/>
          <w:sz w:val="24"/>
        </w:rPr>
        <w:instrText xml:space="preserve"> REF _Ref451967786 \r \h </w:instrText>
      </w:r>
      <w:r w:rsidRPr="009B44F6">
        <w:rPr>
          <w:rFonts w:eastAsia="Times New Roman"/>
          <w:b/>
          <w:color w:val="00B050"/>
          <w:sz w:val="24"/>
        </w:rPr>
      </w:r>
      <w:r w:rsidRPr="009B44F6">
        <w:rPr>
          <w:rFonts w:eastAsia="Times New Roman"/>
          <w:b/>
          <w:color w:val="00B050"/>
          <w:sz w:val="24"/>
        </w:rPr>
        <w:fldChar w:fldCharType="separate"/>
      </w:r>
      <w:r w:rsidR="00FA4DB2">
        <w:rPr>
          <w:rFonts w:eastAsia="Times New Roman"/>
          <w:b/>
          <w:color w:val="00B050"/>
          <w:sz w:val="24"/>
        </w:rPr>
        <w:t>41</w:t>
      </w:r>
      <w:r w:rsidRPr="009B44F6">
        <w:rPr>
          <w:rFonts w:eastAsia="Times New Roman"/>
          <w:b/>
          <w:color w:val="00B050"/>
          <w:sz w:val="24"/>
        </w:rPr>
        <w:fldChar w:fldCharType="end"/>
      </w:r>
    </w:p>
    <w:p w14:paraId="0C514101"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1DF530C5" w14:textId="77777777" w:rsidTr="00731B14">
        <w:trPr>
          <w:trHeight w:val="392"/>
          <w:tblHeader/>
        </w:trPr>
        <w:tc>
          <w:tcPr>
            <w:tcW w:w="846" w:type="dxa"/>
          </w:tcPr>
          <w:p w14:paraId="243780CE" w14:textId="77777777" w:rsidR="00C43138" w:rsidRPr="009B44F6" w:rsidRDefault="00C43138" w:rsidP="004563EA">
            <w:pPr>
              <w:numPr>
                <w:ilvl w:val="0"/>
                <w:numId w:val="206"/>
              </w:numPr>
              <w:spacing w:before="60" w:after="40"/>
              <w:jc w:val="left"/>
              <w:rPr>
                <w:rFonts w:eastAsia="Times New Roman"/>
                <w:b/>
                <w:color w:val="000000"/>
              </w:rPr>
            </w:pPr>
          </w:p>
        </w:tc>
        <w:tc>
          <w:tcPr>
            <w:tcW w:w="7229" w:type="dxa"/>
          </w:tcPr>
          <w:p w14:paraId="00553695" w14:textId="77777777" w:rsidR="00C43138" w:rsidRPr="009B44F6" w:rsidRDefault="00C43138" w:rsidP="00E055DA">
            <w:pPr>
              <w:spacing w:before="60" w:after="40"/>
              <w:jc w:val="left"/>
              <w:rPr>
                <w:rFonts w:eastAsia="Times New Roman" w:cs="Arial"/>
                <w:b/>
                <w:color w:val="000000"/>
              </w:rPr>
            </w:pPr>
            <w:r w:rsidRPr="009B44F6">
              <w:rPr>
                <w:rFonts w:eastAsia="Times New Roman" w:cs="Arial"/>
                <w:b/>
                <w:color w:val="000000"/>
              </w:rPr>
              <w:t xml:space="preserve">When was the last time that you got help from a financial or family support service? </w:t>
            </w:r>
            <w:r w:rsidRPr="009B44F6">
              <w:rPr>
                <w:rFonts w:eastAsia="Times New Roman" w:cs="Arial"/>
                <w:b/>
                <w:color w:val="00B050"/>
              </w:rPr>
              <w:t xml:space="preserve">SINGLE RESPONSE </w:t>
            </w:r>
            <w:r w:rsidRPr="009B44F6">
              <w:rPr>
                <w:rFonts w:eastAsia="Times New Roman" w:cs="Arial"/>
                <w:b/>
                <w:color w:val="000000"/>
              </w:rPr>
              <w:t xml:space="preserve"> </w:t>
            </w:r>
          </w:p>
        </w:tc>
        <w:tc>
          <w:tcPr>
            <w:tcW w:w="1134" w:type="dxa"/>
          </w:tcPr>
          <w:p w14:paraId="601B9A24" w14:textId="77777777" w:rsidR="00C43138" w:rsidRPr="009B44F6" w:rsidRDefault="00C43138" w:rsidP="00E055DA">
            <w:pPr>
              <w:spacing w:before="60" w:after="40"/>
              <w:jc w:val="left"/>
              <w:rPr>
                <w:rFonts w:eastAsia="Times New Roman"/>
                <w:color w:val="000000"/>
              </w:rPr>
            </w:pPr>
          </w:p>
        </w:tc>
      </w:tr>
      <w:tr w:rsidR="00C43138" w:rsidRPr="009B44F6" w14:paraId="430A43BF" w14:textId="77777777" w:rsidTr="00731B14">
        <w:trPr>
          <w:trHeight w:val="407"/>
        </w:trPr>
        <w:tc>
          <w:tcPr>
            <w:tcW w:w="846" w:type="dxa"/>
          </w:tcPr>
          <w:p w14:paraId="625CC7B0" w14:textId="77777777" w:rsidR="00C43138" w:rsidRPr="009B44F6" w:rsidRDefault="00C43138" w:rsidP="00E055DA">
            <w:pPr>
              <w:spacing w:before="60" w:after="40"/>
              <w:jc w:val="left"/>
              <w:rPr>
                <w:rFonts w:eastAsia="Times New Roman"/>
                <w:color w:val="000000"/>
              </w:rPr>
            </w:pPr>
          </w:p>
        </w:tc>
        <w:tc>
          <w:tcPr>
            <w:tcW w:w="7229" w:type="dxa"/>
          </w:tcPr>
          <w:p w14:paraId="1C6587C7"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In the last month</w:t>
            </w:r>
          </w:p>
        </w:tc>
        <w:tc>
          <w:tcPr>
            <w:tcW w:w="1134" w:type="dxa"/>
          </w:tcPr>
          <w:p w14:paraId="7E1692CA"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1</w:t>
            </w:r>
          </w:p>
        </w:tc>
      </w:tr>
      <w:tr w:rsidR="00C43138" w:rsidRPr="009B44F6" w14:paraId="3B8C0610" w14:textId="77777777" w:rsidTr="00731B14">
        <w:trPr>
          <w:trHeight w:val="392"/>
        </w:trPr>
        <w:tc>
          <w:tcPr>
            <w:tcW w:w="846" w:type="dxa"/>
          </w:tcPr>
          <w:p w14:paraId="7BD5D3AB" w14:textId="77777777" w:rsidR="00C43138" w:rsidRPr="009B44F6" w:rsidRDefault="00C43138" w:rsidP="00E055DA">
            <w:pPr>
              <w:spacing w:before="60" w:after="40"/>
              <w:jc w:val="left"/>
              <w:rPr>
                <w:rFonts w:eastAsia="Times New Roman"/>
                <w:color w:val="000000"/>
              </w:rPr>
            </w:pPr>
          </w:p>
        </w:tc>
        <w:tc>
          <w:tcPr>
            <w:tcW w:w="7229" w:type="dxa"/>
          </w:tcPr>
          <w:p w14:paraId="55264CCB"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1-3 months ago</w:t>
            </w:r>
          </w:p>
        </w:tc>
        <w:tc>
          <w:tcPr>
            <w:tcW w:w="1134" w:type="dxa"/>
          </w:tcPr>
          <w:p w14:paraId="395CE362"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2</w:t>
            </w:r>
          </w:p>
        </w:tc>
      </w:tr>
      <w:tr w:rsidR="00C43138" w:rsidRPr="009B44F6" w14:paraId="618D3AA0" w14:textId="77777777" w:rsidTr="00731B14">
        <w:trPr>
          <w:trHeight w:val="392"/>
        </w:trPr>
        <w:tc>
          <w:tcPr>
            <w:tcW w:w="846" w:type="dxa"/>
          </w:tcPr>
          <w:p w14:paraId="05D15707" w14:textId="77777777" w:rsidR="00C43138" w:rsidRPr="009B44F6" w:rsidRDefault="00C43138" w:rsidP="00E055DA">
            <w:pPr>
              <w:spacing w:before="60" w:after="40"/>
              <w:jc w:val="left"/>
              <w:rPr>
                <w:rFonts w:eastAsia="Times New Roman"/>
                <w:color w:val="000000"/>
              </w:rPr>
            </w:pPr>
          </w:p>
        </w:tc>
        <w:tc>
          <w:tcPr>
            <w:tcW w:w="7229" w:type="dxa"/>
          </w:tcPr>
          <w:p w14:paraId="4B045865"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4-6 months ago</w:t>
            </w:r>
          </w:p>
        </w:tc>
        <w:tc>
          <w:tcPr>
            <w:tcW w:w="1134" w:type="dxa"/>
          </w:tcPr>
          <w:p w14:paraId="00C00505"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3</w:t>
            </w:r>
          </w:p>
        </w:tc>
      </w:tr>
      <w:tr w:rsidR="00C43138" w:rsidRPr="009B44F6" w14:paraId="630C169A" w14:textId="77777777" w:rsidTr="00731B14">
        <w:trPr>
          <w:trHeight w:val="392"/>
        </w:trPr>
        <w:tc>
          <w:tcPr>
            <w:tcW w:w="846" w:type="dxa"/>
          </w:tcPr>
          <w:p w14:paraId="020EF39B" w14:textId="77777777" w:rsidR="00C43138" w:rsidRPr="009B44F6" w:rsidRDefault="00C43138" w:rsidP="00E055DA">
            <w:pPr>
              <w:spacing w:before="60" w:after="40"/>
              <w:jc w:val="left"/>
              <w:rPr>
                <w:rFonts w:eastAsia="Times New Roman"/>
                <w:color w:val="000000"/>
              </w:rPr>
            </w:pPr>
          </w:p>
        </w:tc>
        <w:tc>
          <w:tcPr>
            <w:tcW w:w="7229" w:type="dxa"/>
          </w:tcPr>
          <w:p w14:paraId="12A43A55"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7-12 months ago</w:t>
            </w:r>
          </w:p>
        </w:tc>
        <w:tc>
          <w:tcPr>
            <w:tcW w:w="1134" w:type="dxa"/>
          </w:tcPr>
          <w:p w14:paraId="415E8B20"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4</w:t>
            </w:r>
          </w:p>
        </w:tc>
      </w:tr>
      <w:tr w:rsidR="00C43138" w:rsidRPr="009B44F6" w14:paraId="080E5197" w14:textId="77777777" w:rsidTr="00731B14">
        <w:trPr>
          <w:trHeight w:val="392"/>
        </w:trPr>
        <w:tc>
          <w:tcPr>
            <w:tcW w:w="846" w:type="dxa"/>
          </w:tcPr>
          <w:p w14:paraId="61CBF2D3" w14:textId="77777777" w:rsidR="00C43138" w:rsidRPr="009B44F6" w:rsidRDefault="00C43138" w:rsidP="00E055DA">
            <w:pPr>
              <w:spacing w:before="60" w:after="40"/>
              <w:jc w:val="left"/>
              <w:rPr>
                <w:rFonts w:eastAsia="Times New Roman"/>
                <w:color w:val="000000"/>
              </w:rPr>
            </w:pPr>
          </w:p>
        </w:tc>
        <w:tc>
          <w:tcPr>
            <w:tcW w:w="7229" w:type="dxa"/>
          </w:tcPr>
          <w:p w14:paraId="682F8388"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More than 12 months ago</w:t>
            </w:r>
          </w:p>
        </w:tc>
        <w:tc>
          <w:tcPr>
            <w:tcW w:w="1134" w:type="dxa"/>
          </w:tcPr>
          <w:p w14:paraId="01D5F46B"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5</w:t>
            </w:r>
          </w:p>
        </w:tc>
      </w:tr>
      <w:tr w:rsidR="00C43138" w:rsidRPr="009B44F6" w14:paraId="235795D9" w14:textId="77777777" w:rsidTr="00731B14">
        <w:trPr>
          <w:trHeight w:val="392"/>
        </w:trPr>
        <w:tc>
          <w:tcPr>
            <w:tcW w:w="846" w:type="dxa"/>
          </w:tcPr>
          <w:p w14:paraId="285CC17C" w14:textId="77777777" w:rsidR="00C43138" w:rsidRPr="009B44F6" w:rsidRDefault="00C43138" w:rsidP="00E055DA">
            <w:pPr>
              <w:spacing w:before="60" w:after="40"/>
              <w:jc w:val="left"/>
              <w:rPr>
                <w:rFonts w:eastAsia="Times New Roman"/>
                <w:color w:val="000000"/>
              </w:rPr>
            </w:pPr>
          </w:p>
        </w:tc>
        <w:tc>
          <w:tcPr>
            <w:tcW w:w="7229" w:type="dxa"/>
          </w:tcPr>
          <w:p w14:paraId="0977824A"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Don’t know / not sure</w:t>
            </w:r>
          </w:p>
        </w:tc>
        <w:tc>
          <w:tcPr>
            <w:tcW w:w="1134" w:type="dxa"/>
          </w:tcPr>
          <w:p w14:paraId="48CE09B7"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58BDF5C1" w14:textId="77777777" w:rsidTr="00731B14">
        <w:trPr>
          <w:trHeight w:val="392"/>
        </w:trPr>
        <w:tc>
          <w:tcPr>
            <w:tcW w:w="846" w:type="dxa"/>
          </w:tcPr>
          <w:p w14:paraId="721C7840" w14:textId="77777777" w:rsidR="00C43138" w:rsidRPr="009B44F6" w:rsidRDefault="00C43138" w:rsidP="00E055DA">
            <w:pPr>
              <w:spacing w:before="60" w:after="40"/>
              <w:jc w:val="left"/>
              <w:rPr>
                <w:rFonts w:eastAsia="Times New Roman"/>
                <w:color w:val="000000"/>
              </w:rPr>
            </w:pPr>
          </w:p>
        </w:tc>
        <w:tc>
          <w:tcPr>
            <w:tcW w:w="7229" w:type="dxa"/>
          </w:tcPr>
          <w:p w14:paraId="493E27F6"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w:t>
            </w:r>
          </w:p>
        </w:tc>
        <w:tc>
          <w:tcPr>
            <w:tcW w:w="1134" w:type="dxa"/>
          </w:tcPr>
          <w:p w14:paraId="708FD3D1"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0A89DEA2" w14:textId="77777777" w:rsidR="00C43138" w:rsidRPr="009B44F6" w:rsidRDefault="00C43138" w:rsidP="00C43138">
      <w:pPr>
        <w:spacing w:before="0"/>
        <w:jc w:val="left"/>
        <w:rPr>
          <w:rFonts w:eastAsia="Times New Roman"/>
          <w:sz w:val="24"/>
          <w:szCs w:val="24"/>
        </w:rPr>
      </w:pPr>
    </w:p>
    <w:p w14:paraId="662EA772" w14:textId="77777777" w:rsidR="00C43138" w:rsidRPr="009B44F6" w:rsidRDefault="00C43138" w:rsidP="00C43138">
      <w:pPr>
        <w:spacing w:before="0"/>
        <w:jc w:val="left"/>
        <w:rPr>
          <w:rFonts w:eastAsia="Times New Roman"/>
          <w:b/>
          <w:color w:val="00B050"/>
          <w:sz w:val="24"/>
        </w:rPr>
      </w:pPr>
      <w:r w:rsidRPr="009B44F6">
        <w:rPr>
          <w:rFonts w:eastAsia="Times New Roman"/>
          <w:b/>
          <w:color w:val="00B050"/>
          <w:sz w:val="24"/>
        </w:rPr>
        <w:t xml:space="preserve">ASK ONLY IF </w:t>
      </w:r>
      <w:r w:rsidRPr="009B44F6">
        <w:rPr>
          <w:rFonts w:eastAsia="Times New Roman"/>
          <w:b/>
          <w:color w:val="00B050"/>
          <w:sz w:val="24"/>
        </w:rPr>
        <w:fldChar w:fldCharType="begin"/>
      </w:r>
      <w:r w:rsidRPr="009B44F6">
        <w:rPr>
          <w:rFonts w:eastAsia="Times New Roman"/>
          <w:b/>
          <w:color w:val="00B050"/>
          <w:sz w:val="24"/>
        </w:rPr>
        <w:instrText xml:space="preserve"> REF _Ref451967845 \r \h </w:instrText>
      </w:r>
      <w:r w:rsidRPr="009B44F6">
        <w:rPr>
          <w:rFonts w:eastAsia="Times New Roman"/>
          <w:b/>
          <w:color w:val="00B050"/>
          <w:sz w:val="24"/>
        </w:rPr>
      </w:r>
      <w:r w:rsidRPr="009B44F6">
        <w:rPr>
          <w:rFonts w:eastAsia="Times New Roman"/>
          <w:b/>
          <w:color w:val="00B050"/>
          <w:sz w:val="24"/>
        </w:rPr>
        <w:fldChar w:fldCharType="separate"/>
      </w:r>
      <w:r w:rsidR="00FA4DB2">
        <w:rPr>
          <w:rFonts w:eastAsia="Times New Roman"/>
          <w:b/>
          <w:color w:val="00B050"/>
          <w:sz w:val="24"/>
        </w:rPr>
        <w:t>39</w:t>
      </w:r>
      <w:r w:rsidRPr="009B44F6">
        <w:rPr>
          <w:rFonts w:eastAsia="Times New Roman"/>
          <w:b/>
          <w:color w:val="00B050"/>
          <w:sz w:val="24"/>
        </w:rPr>
        <w:fldChar w:fldCharType="end"/>
      </w:r>
      <w:r w:rsidRPr="009B44F6">
        <w:rPr>
          <w:rFonts w:eastAsia="Times New Roman"/>
          <w:b/>
          <w:color w:val="00B050"/>
          <w:sz w:val="24"/>
        </w:rPr>
        <w:t>&lt;5</w:t>
      </w:r>
    </w:p>
    <w:p w14:paraId="26DA9BE7"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7"/>
        <w:gridCol w:w="7218"/>
        <w:gridCol w:w="1134"/>
      </w:tblGrid>
      <w:tr w:rsidR="00C43138" w:rsidRPr="009B44F6" w14:paraId="5F4EE6E1" w14:textId="77777777" w:rsidTr="00731B14">
        <w:trPr>
          <w:trHeight w:val="416"/>
        </w:trPr>
        <w:tc>
          <w:tcPr>
            <w:tcW w:w="857" w:type="dxa"/>
          </w:tcPr>
          <w:p w14:paraId="2B9BBE71" w14:textId="77777777" w:rsidR="00C43138" w:rsidRPr="009B44F6" w:rsidRDefault="00C43138" w:rsidP="004563EA">
            <w:pPr>
              <w:numPr>
                <w:ilvl w:val="0"/>
                <w:numId w:val="207"/>
              </w:numPr>
              <w:spacing w:before="60" w:after="40"/>
              <w:jc w:val="left"/>
              <w:rPr>
                <w:rFonts w:eastAsia="Times New Roman"/>
                <w:b/>
                <w:color w:val="000000"/>
              </w:rPr>
            </w:pPr>
          </w:p>
        </w:tc>
        <w:tc>
          <w:tcPr>
            <w:tcW w:w="7218" w:type="dxa"/>
          </w:tcPr>
          <w:p w14:paraId="10E5C082" w14:textId="77777777" w:rsidR="00C43138" w:rsidRPr="009B44F6" w:rsidRDefault="00C43138" w:rsidP="00E055DA">
            <w:pPr>
              <w:spacing w:before="0"/>
              <w:ind w:left="360" w:hanging="360"/>
              <w:jc w:val="left"/>
              <w:rPr>
                <w:rFonts w:eastAsia="Times New Roman"/>
                <w:b/>
                <w:color w:val="000000"/>
              </w:rPr>
            </w:pPr>
            <w:r w:rsidRPr="009B44F6">
              <w:rPr>
                <w:rFonts w:eastAsia="Times New Roman"/>
                <w:b/>
                <w:color w:val="000000"/>
              </w:rPr>
              <w:t xml:space="preserve">How many times did you get help from </w:t>
            </w:r>
            <w:r w:rsidRPr="009B44F6">
              <w:rPr>
                <w:rFonts w:eastAsia="Times New Roman" w:cs="Arial"/>
                <w:b/>
                <w:color w:val="000000"/>
              </w:rPr>
              <w:t>a financial or family</w:t>
            </w:r>
            <w:r w:rsidRPr="009B44F6">
              <w:rPr>
                <w:rFonts w:eastAsia="Times New Roman"/>
                <w:b/>
                <w:color w:val="000000"/>
              </w:rPr>
              <w:t xml:space="preserve"> support service in the past year? </w:t>
            </w:r>
          </w:p>
        </w:tc>
        <w:tc>
          <w:tcPr>
            <w:tcW w:w="1134" w:type="dxa"/>
          </w:tcPr>
          <w:p w14:paraId="5916EB54"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________</w:t>
            </w:r>
          </w:p>
        </w:tc>
      </w:tr>
      <w:tr w:rsidR="00C43138" w:rsidRPr="009B44F6" w14:paraId="67443EB9" w14:textId="77777777" w:rsidTr="00731B14">
        <w:trPr>
          <w:trHeight w:val="416"/>
        </w:trPr>
        <w:tc>
          <w:tcPr>
            <w:tcW w:w="857" w:type="dxa"/>
          </w:tcPr>
          <w:p w14:paraId="70FC3F1F" w14:textId="77777777" w:rsidR="00C43138" w:rsidRPr="009B44F6" w:rsidRDefault="00C43138" w:rsidP="00E055DA">
            <w:pPr>
              <w:spacing w:before="60" w:after="40"/>
              <w:ind w:left="360"/>
              <w:jc w:val="left"/>
              <w:rPr>
                <w:rFonts w:eastAsia="Times New Roman"/>
                <w:b/>
                <w:color w:val="000000"/>
              </w:rPr>
            </w:pPr>
          </w:p>
        </w:tc>
        <w:tc>
          <w:tcPr>
            <w:tcW w:w="7218" w:type="dxa"/>
          </w:tcPr>
          <w:p w14:paraId="180E6BFE" w14:textId="77777777" w:rsidR="00C43138" w:rsidRPr="009B44F6" w:rsidRDefault="00C43138" w:rsidP="00E055DA">
            <w:pPr>
              <w:spacing w:before="0"/>
              <w:ind w:left="360" w:hanging="360"/>
              <w:jc w:val="left"/>
              <w:rPr>
                <w:rFonts w:eastAsia="Times New Roman"/>
                <w:b/>
                <w:color w:val="000000"/>
              </w:rPr>
            </w:pPr>
            <w:r w:rsidRPr="009B44F6">
              <w:rPr>
                <w:rFonts w:eastAsia="Times New Roman" w:cs="Arial"/>
                <w:color w:val="000000"/>
              </w:rPr>
              <w:t>Refused</w:t>
            </w:r>
          </w:p>
        </w:tc>
        <w:tc>
          <w:tcPr>
            <w:tcW w:w="1134" w:type="dxa"/>
          </w:tcPr>
          <w:p w14:paraId="7C51C01E"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99</w:t>
            </w:r>
          </w:p>
        </w:tc>
      </w:tr>
    </w:tbl>
    <w:p w14:paraId="40273AEA"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34"/>
      </w:tblGrid>
      <w:tr w:rsidR="00C43138" w:rsidRPr="009B44F6" w14:paraId="36CFD848" w14:textId="77777777" w:rsidTr="00731B14">
        <w:trPr>
          <w:trHeight w:val="395"/>
        </w:trPr>
        <w:tc>
          <w:tcPr>
            <w:tcW w:w="846" w:type="dxa"/>
          </w:tcPr>
          <w:p w14:paraId="3C0BF894" w14:textId="77777777" w:rsidR="00C43138" w:rsidRPr="009B44F6" w:rsidRDefault="00C43138" w:rsidP="004563EA">
            <w:pPr>
              <w:numPr>
                <w:ilvl w:val="0"/>
                <w:numId w:val="208"/>
              </w:numPr>
              <w:spacing w:before="60" w:after="40"/>
              <w:jc w:val="left"/>
              <w:rPr>
                <w:rFonts w:eastAsia="Times New Roman"/>
                <w:b/>
                <w:color w:val="000000"/>
              </w:rPr>
            </w:pPr>
          </w:p>
        </w:tc>
        <w:tc>
          <w:tcPr>
            <w:tcW w:w="7229" w:type="dxa"/>
          </w:tcPr>
          <w:p w14:paraId="324C09E0" w14:textId="77777777" w:rsidR="00C43138" w:rsidRPr="009B44F6" w:rsidRDefault="00C43138" w:rsidP="00E055DA">
            <w:pPr>
              <w:spacing w:before="60" w:after="40"/>
              <w:jc w:val="left"/>
              <w:rPr>
                <w:rFonts w:eastAsia="Times New Roman" w:cs="Arial"/>
                <w:b/>
                <w:color w:val="000000"/>
              </w:rPr>
            </w:pPr>
            <w:r w:rsidRPr="009B44F6">
              <w:rPr>
                <w:rFonts w:eastAsia="Times New Roman" w:cs="Arial"/>
                <w:b/>
                <w:color w:val="000000"/>
              </w:rPr>
              <w:t>How likely is it that you will try and get help from a financial or family</w:t>
            </w:r>
            <w:r w:rsidRPr="009B44F6">
              <w:rPr>
                <w:rFonts w:eastAsia="Times New Roman"/>
                <w:b/>
                <w:color w:val="000000"/>
              </w:rPr>
              <w:t xml:space="preserve"> support</w:t>
            </w:r>
            <w:r w:rsidRPr="009B44F6">
              <w:rPr>
                <w:rFonts w:eastAsia="Times New Roman" w:cs="Arial"/>
                <w:b/>
                <w:color w:val="000000"/>
              </w:rPr>
              <w:t xml:space="preserve"> service in the future? </w:t>
            </w:r>
            <w:r w:rsidRPr="009B44F6">
              <w:rPr>
                <w:rFonts w:eastAsia="Times New Roman" w:cs="Arial"/>
                <w:b/>
                <w:color w:val="00B050"/>
              </w:rPr>
              <w:t xml:space="preserve">SINGLE RESPONSE </w:t>
            </w:r>
            <w:r w:rsidRPr="009B44F6">
              <w:rPr>
                <w:rFonts w:eastAsia="Times New Roman" w:cs="Arial"/>
                <w:b/>
                <w:color w:val="000000"/>
              </w:rPr>
              <w:t xml:space="preserve"> </w:t>
            </w:r>
          </w:p>
        </w:tc>
        <w:tc>
          <w:tcPr>
            <w:tcW w:w="1134" w:type="dxa"/>
          </w:tcPr>
          <w:p w14:paraId="2A23B47D" w14:textId="77777777" w:rsidR="00C43138" w:rsidRPr="009B44F6" w:rsidRDefault="00C43138" w:rsidP="00E055DA">
            <w:pPr>
              <w:spacing w:before="60" w:after="40"/>
              <w:jc w:val="left"/>
              <w:rPr>
                <w:rFonts w:eastAsia="Times New Roman"/>
                <w:color w:val="000000"/>
              </w:rPr>
            </w:pPr>
          </w:p>
        </w:tc>
      </w:tr>
      <w:tr w:rsidR="00C43138" w:rsidRPr="009B44F6" w14:paraId="70F56196" w14:textId="77777777" w:rsidTr="00731B14">
        <w:trPr>
          <w:trHeight w:val="410"/>
        </w:trPr>
        <w:tc>
          <w:tcPr>
            <w:tcW w:w="846" w:type="dxa"/>
          </w:tcPr>
          <w:p w14:paraId="5EA916D3" w14:textId="77777777" w:rsidR="00C43138" w:rsidRPr="009B44F6" w:rsidRDefault="00C43138" w:rsidP="00E055DA">
            <w:pPr>
              <w:spacing w:before="60" w:after="40"/>
              <w:jc w:val="left"/>
              <w:rPr>
                <w:rFonts w:eastAsia="Times New Roman"/>
                <w:color w:val="000000"/>
              </w:rPr>
            </w:pPr>
          </w:p>
        </w:tc>
        <w:tc>
          <w:tcPr>
            <w:tcW w:w="7229" w:type="dxa"/>
          </w:tcPr>
          <w:p w14:paraId="17DD803C"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Definitely will not</w:t>
            </w:r>
          </w:p>
        </w:tc>
        <w:tc>
          <w:tcPr>
            <w:tcW w:w="1134" w:type="dxa"/>
          </w:tcPr>
          <w:p w14:paraId="278D40A2" w14:textId="77777777" w:rsidR="00C43138" w:rsidRPr="009B44F6" w:rsidRDefault="00C43138" w:rsidP="006E4A52">
            <w:pPr>
              <w:spacing w:before="60" w:after="40"/>
              <w:jc w:val="center"/>
              <w:rPr>
                <w:rFonts w:eastAsia="Times New Roman"/>
                <w:color w:val="000000"/>
              </w:rPr>
            </w:pPr>
            <w:r w:rsidRPr="009B44F6">
              <w:rPr>
                <w:rFonts w:eastAsia="Times New Roman" w:cs="Arial"/>
                <w:color w:val="000000"/>
              </w:rPr>
              <w:t>1</w:t>
            </w:r>
          </w:p>
        </w:tc>
      </w:tr>
      <w:tr w:rsidR="00C43138" w:rsidRPr="009B44F6" w14:paraId="45466290" w14:textId="77777777" w:rsidTr="00731B14">
        <w:trPr>
          <w:trHeight w:val="395"/>
        </w:trPr>
        <w:tc>
          <w:tcPr>
            <w:tcW w:w="846" w:type="dxa"/>
          </w:tcPr>
          <w:p w14:paraId="10ADB66D" w14:textId="77777777" w:rsidR="00C43138" w:rsidRPr="009B44F6" w:rsidRDefault="00C43138" w:rsidP="00E055DA">
            <w:pPr>
              <w:spacing w:before="60" w:after="40"/>
              <w:jc w:val="left"/>
              <w:rPr>
                <w:rFonts w:eastAsia="Times New Roman"/>
                <w:color w:val="000000"/>
              </w:rPr>
            </w:pPr>
          </w:p>
        </w:tc>
        <w:tc>
          <w:tcPr>
            <w:tcW w:w="7229" w:type="dxa"/>
          </w:tcPr>
          <w:p w14:paraId="733C1BAE"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Most likely will not</w:t>
            </w:r>
          </w:p>
        </w:tc>
        <w:tc>
          <w:tcPr>
            <w:tcW w:w="1134" w:type="dxa"/>
          </w:tcPr>
          <w:p w14:paraId="63FEE93B" w14:textId="77777777" w:rsidR="00C43138" w:rsidRPr="009B44F6" w:rsidRDefault="00C43138" w:rsidP="006E4A52">
            <w:pPr>
              <w:spacing w:before="60" w:after="40"/>
              <w:jc w:val="center"/>
              <w:rPr>
                <w:rFonts w:eastAsia="Times New Roman"/>
                <w:color w:val="000000"/>
              </w:rPr>
            </w:pPr>
            <w:r w:rsidRPr="009B44F6">
              <w:rPr>
                <w:rFonts w:eastAsia="Times New Roman" w:cs="Arial"/>
                <w:color w:val="000000"/>
              </w:rPr>
              <w:t>2</w:t>
            </w:r>
          </w:p>
        </w:tc>
      </w:tr>
      <w:tr w:rsidR="00C43138" w:rsidRPr="009B44F6" w14:paraId="3640E05D" w14:textId="77777777" w:rsidTr="00731B14">
        <w:trPr>
          <w:trHeight w:val="395"/>
        </w:trPr>
        <w:tc>
          <w:tcPr>
            <w:tcW w:w="846" w:type="dxa"/>
          </w:tcPr>
          <w:p w14:paraId="383FF7E5" w14:textId="77777777" w:rsidR="00C43138" w:rsidRPr="009B44F6" w:rsidRDefault="00C43138" w:rsidP="00E055DA">
            <w:pPr>
              <w:spacing w:before="60" w:after="40"/>
              <w:jc w:val="left"/>
              <w:rPr>
                <w:rFonts w:eastAsia="Times New Roman"/>
                <w:color w:val="000000"/>
              </w:rPr>
            </w:pPr>
          </w:p>
        </w:tc>
        <w:tc>
          <w:tcPr>
            <w:tcW w:w="7229" w:type="dxa"/>
          </w:tcPr>
          <w:p w14:paraId="0915CDE8"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Maybe will/ maybe won’t</w:t>
            </w:r>
          </w:p>
        </w:tc>
        <w:tc>
          <w:tcPr>
            <w:tcW w:w="1134" w:type="dxa"/>
          </w:tcPr>
          <w:p w14:paraId="2488FC39" w14:textId="77777777" w:rsidR="00C43138" w:rsidRPr="009B44F6" w:rsidRDefault="00C43138" w:rsidP="006E4A52">
            <w:pPr>
              <w:spacing w:before="60" w:after="40"/>
              <w:jc w:val="center"/>
              <w:rPr>
                <w:rFonts w:eastAsia="Times New Roman" w:cs="Arial"/>
                <w:color w:val="000000"/>
              </w:rPr>
            </w:pPr>
            <w:r w:rsidRPr="009B44F6">
              <w:rPr>
                <w:rFonts w:eastAsia="Times New Roman" w:cs="Arial"/>
                <w:color w:val="000000"/>
              </w:rPr>
              <w:t>3</w:t>
            </w:r>
          </w:p>
        </w:tc>
      </w:tr>
      <w:tr w:rsidR="00C43138" w:rsidRPr="009B44F6" w14:paraId="6BEE2D29" w14:textId="77777777" w:rsidTr="00731B14">
        <w:trPr>
          <w:trHeight w:val="395"/>
        </w:trPr>
        <w:tc>
          <w:tcPr>
            <w:tcW w:w="846" w:type="dxa"/>
          </w:tcPr>
          <w:p w14:paraId="71EC1876" w14:textId="77777777" w:rsidR="00C43138" w:rsidRPr="009B44F6" w:rsidRDefault="00C43138" w:rsidP="00E055DA">
            <w:pPr>
              <w:spacing w:before="60" w:after="40"/>
              <w:jc w:val="left"/>
              <w:rPr>
                <w:rFonts w:eastAsia="Times New Roman"/>
                <w:color w:val="000000"/>
              </w:rPr>
            </w:pPr>
          </w:p>
        </w:tc>
        <w:tc>
          <w:tcPr>
            <w:tcW w:w="7229" w:type="dxa"/>
          </w:tcPr>
          <w:p w14:paraId="09736E6B"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Most likely will</w:t>
            </w:r>
          </w:p>
        </w:tc>
        <w:tc>
          <w:tcPr>
            <w:tcW w:w="1134" w:type="dxa"/>
          </w:tcPr>
          <w:p w14:paraId="2C5FA29D" w14:textId="77777777" w:rsidR="00C43138" w:rsidRPr="009B44F6" w:rsidRDefault="00C43138" w:rsidP="006E4A52">
            <w:pPr>
              <w:spacing w:before="60" w:after="40"/>
              <w:jc w:val="center"/>
              <w:rPr>
                <w:rFonts w:eastAsia="Times New Roman" w:cs="Arial"/>
                <w:color w:val="000000"/>
              </w:rPr>
            </w:pPr>
            <w:r w:rsidRPr="009B44F6">
              <w:rPr>
                <w:rFonts w:eastAsia="Times New Roman" w:cs="Arial"/>
                <w:color w:val="000000"/>
              </w:rPr>
              <w:t>4</w:t>
            </w:r>
          </w:p>
        </w:tc>
      </w:tr>
      <w:tr w:rsidR="00C43138" w:rsidRPr="009B44F6" w14:paraId="14CEF517" w14:textId="77777777" w:rsidTr="00731B14">
        <w:trPr>
          <w:trHeight w:val="395"/>
        </w:trPr>
        <w:tc>
          <w:tcPr>
            <w:tcW w:w="846" w:type="dxa"/>
          </w:tcPr>
          <w:p w14:paraId="2B476CB7" w14:textId="77777777" w:rsidR="00C43138" w:rsidRPr="009B44F6" w:rsidRDefault="00C43138" w:rsidP="00E055DA">
            <w:pPr>
              <w:spacing w:before="60" w:after="40"/>
              <w:jc w:val="left"/>
              <w:rPr>
                <w:rFonts w:eastAsia="Times New Roman"/>
                <w:color w:val="000000"/>
              </w:rPr>
            </w:pPr>
          </w:p>
        </w:tc>
        <w:tc>
          <w:tcPr>
            <w:tcW w:w="7229" w:type="dxa"/>
          </w:tcPr>
          <w:p w14:paraId="6E2274D4"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Definitely will</w:t>
            </w:r>
          </w:p>
        </w:tc>
        <w:tc>
          <w:tcPr>
            <w:tcW w:w="1134" w:type="dxa"/>
          </w:tcPr>
          <w:p w14:paraId="3AE8ECBD" w14:textId="77777777" w:rsidR="00C43138" w:rsidRPr="009B44F6" w:rsidRDefault="00C43138" w:rsidP="006E4A52">
            <w:pPr>
              <w:spacing w:before="60" w:after="40"/>
              <w:jc w:val="center"/>
              <w:rPr>
                <w:rFonts w:eastAsia="Times New Roman" w:cs="Arial"/>
                <w:color w:val="000000"/>
              </w:rPr>
            </w:pPr>
            <w:r w:rsidRPr="009B44F6">
              <w:rPr>
                <w:rFonts w:eastAsia="Times New Roman" w:cs="Arial"/>
                <w:color w:val="000000"/>
              </w:rPr>
              <w:t>5</w:t>
            </w:r>
          </w:p>
        </w:tc>
      </w:tr>
      <w:tr w:rsidR="00C43138" w:rsidRPr="009B44F6" w14:paraId="0658F531" w14:textId="77777777" w:rsidTr="00731B14">
        <w:trPr>
          <w:trHeight w:val="395"/>
        </w:trPr>
        <w:tc>
          <w:tcPr>
            <w:tcW w:w="846" w:type="dxa"/>
          </w:tcPr>
          <w:p w14:paraId="629D3271" w14:textId="77777777" w:rsidR="00C43138" w:rsidRPr="009B44F6" w:rsidRDefault="00C43138" w:rsidP="00E055DA">
            <w:pPr>
              <w:spacing w:before="60" w:after="40"/>
              <w:jc w:val="left"/>
              <w:rPr>
                <w:rFonts w:eastAsia="Times New Roman"/>
                <w:color w:val="000000"/>
              </w:rPr>
            </w:pPr>
          </w:p>
        </w:tc>
        <w:tc>
          <w:tcPr>
            <w:tcW w:w="7229" w:type="dxa"/>
          </w:tcPr>
          <w:p w14:paraId="43A51701"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Don’t know / not sure</w:t>
            </w:r>
          </w:p>
        </w:tc>
        <w:tc>
          <w:tcPr>
            <w:tcW w:w="1134" w:type="dxa"/>
          </w:tcPr>
          <w:p w14:paraId="2F70682B" w14:textId="77777777" w:rsidR="00C43138" w:rsidRPr="009B44F6" w:rsidRDefault="00C43138" w:rsidP="006E4A52">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69CDCAF5" w14:textId="77777777" w:rsidTr="00731B14">
        <w:trPr>
          <w:trHeight w:val="395"/>
        </w:trPr>
        <w:tc>
          <w:tcPr>
            <w:tcW w:w="846" w:type="dxa"/>
          </w:tcPr>
          <w:p w14:paraId="1DC31BCA" w14:textId="77777777" w:rsidR="00C43138" w:rsidRPr="009B44F6" w:rsidRDefault="00C43138" w:rsidP="00E055DA">
            <w:pPr>
              <w:spacing w:before="60" w:after="40"/>
              <w:jc w:val="left"/>
              <w:rPr>
                <w:rFonts w:eastAsia="Times New Roman"/>
                <w:color w:val="000000"/>
              </w:rPr>
            </w:pPr>
          </w:p>
        </w:tc>
        <w:tc>
          <w:tcPr>
            <w:tcW w:w="7229" w:type="dxa"/>
          </w:tcPr>
          <w:p w14:paraId="610DD6B1" w14:textId="77777777" w:rsidR="00C43138" w:rsidRPr="009B44F6" w:rsidRDefault="00C43138" w:rsidP="00E055DA">
            <w:pPr>
              <w:spacing w:before="60" w:after="40"/>
              <w:jc w:val="left"/>
              <w:rPr>
                <w:rFonts w:eastAsia="Times New Roman" w:cs="Arial"/>
                <w:color w:val="000000"/>
              </w:rPr>
            </w:pPr>
            <w:r w:rsidRPr="009B44F6">
              <w:rPr>
                <w:rFonts w:eastAsia="Times New Roman" w:cs="Arial"/>
                <w:color w:val="000000"/>
              </w:rPr>
              <w:t xml:space="preserve">Refused </w:t>
            </w:r>
          </w:p>
        </w:tc>
        <w:tc>
          <w:tcPr>
            <w:tcW w:w="1134" w:type="dxa"/>
          </w:tcPr>
          <w:p w14:paraId="6AF23AFC" w14:textId="77777777" w:rsidR="00C43138" w:rsidRPr="009B44F6" w:rsidRDefault="00C43138" w:rsidP="006E4A52">
            <w:pPr>
              <w:spacing w:before="60" w:after="40"/>
              <w:jc w:val="center"/>
              <w:rPr>
                <w:rFonts w:eastAsia="Times New Roman" w:cs="Arial"/>
                <w:color w:val="000000"/>
              </w:rPr>
            </w:pPr>
            <w:r w:rsidRPr="009B44F6">
              <w:rPr>
                <w:rFonts w:eastAsia="Times New Roman" w:cs="Arial"/>
                <w:color w:val="000000"/>
              </w:rPr>
              <w:t>99</w:t>
            </w:r>
          </w:p>
        </w:tc>
      </w:tr>
    </w:tbl>
    <w:p w14:paraId="16F00B1F" w14:textId="77777777" w:rsidR="00C43138" w:rsidRPr="009B44F6" w:rsidRDefault="00C43138" w:rsidP="00C43138">
      <w:pPr>
        <w:spacing w:before="0"/>
        <w:jc w:val="left"/>
        <w:rPr>
          <w:rFonts w:eastAsia="Times New Roman"/>
          <w:sz w:val="24"/>
          <w:szCs w:val="24"/>
        </w:rPr>
      </w:pPr>
    </w:p>
    <w:p w14:paraId="11E7703E" w14:textId="77777777" w:rsidR="00C43138" w:rsidRPr="009B44F6"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9B44F6">
        <w:rPr>
          <w:rFonts w:eastAsia="Times New Roman"/>
          <w:b/>
          <w:sz w:val="24"/>
          <w:szCs w:val="24"/>
        </w:rPr>
        <w:t xml:space="preserve">SECTION </w:t>
      </w:r>
      <w:r>
        <w:rPr>
          <w:rFonts w:eastAsia="Times New Roman"/>
          <w:b/>
          <w:sz w:val="24"/>
          <w:szCs w:val="24"/>
        </w:rPr>
        <w:t>D</w:t>
      </w:r>
      <w:r w:rsidRPr="009B44F6">
        <w:rPr>
          <w:rFonts w:eastAsia="Times New Roman"/>
          <w:b/>
          <w:sz w:val="24"/>
          <w:szCs w:val="24"/>
        </w:rPr>
        <w:t xml:space="preserve">: </w:t>
      </w:r>
    </w:p>
    <w:p w14:paraId="76C9B50A" w14:textId="77777777" w:rsidR="00C43138" w:rsidRPr="009B44F6"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sz w:val="24"/>
          <w:szCs w:val="24"/>
        </w:rPr>
      </w:pPr>
      <w:r>
        <w:rPr>
          <w:rFonts w:eastAsia="Times New Roman"/>
          <w:b/>
          <w:sz w:val="32"/>
          <w:szCs w:val="32"/>
        </w:rPr>
        <w:t>Opinions of the impact of the Debit Card Trial</w:t>
      </w:r>
    </w:p>
    <w:p w14:paraId="33333B84" w14:textId="77777777" w:rsidR="00C43138" w:rsidRPr="009B44F6" w:rsidRDefault="00C43138" w:rsidP="00C43138">
      <w:pPr>
        <w:spacing w:before="0"/>
        <w:jc w:val="left"/>
        <w:rPr>
          <w:rFonts w:eastAsia="Times New Roman"/>
          <w:color w:val="000000"/>
          <w:sz w:val="24"/>
          <w:szCs w:val="24"/>
        </w:rPr>
      </w:pPr>
    </w:p>
    <w:p w14:paraId="4F7F0C98" w14:textId="77777777" w:rsidR="00C43138" w:rsidRPr="009B44F6" w:rsidRDefault="00C43138" w:rsidP="00C43138">
      <w:pPr>
        <w:spacing w:before="0"/>
        <w:jc w:val="left"/>
        <w:rPr>
          <w:rFonts w:eastAsia="Times New Roman"/>
          <w:szCs w:val="24"/>
        </w:rPr>
      </w:pPr>
      <w:r w:rsidRPr="009B44F6">
        <w:rPr>
          <w:rFonts w:eastAsia="Times New Roman"/>
          <w:szCs w:val="24"/>
        </w:rPr>
        <w:t xml:space="preserve">These final questions are about how life is going here now in [Ceduna] [Kununurra] [Wyndham] since the Cashless Debit Card came in. </w:t>
      </w:r>
    </w:p>
    <w:p w14:paraId="581314A9" w14:textId="77777777" w:rsidR="00C43138" w:rsidRPr="009B44F6" w:rsidRDefault="00C43138" w:rsidP="00C43138">
      <w:pPr>
        <w:spacing w:before="0"/>
        <w:jc w:val="left"/>
        <w:rPr>
          <w:rFonts w:eastAsia="Times New Roman"/>
          <w:b/>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3308"/>
        <w:gridCol w:w="1011"/>
        <w:gridCol w:w="1011"/>
        <w:gridCol w:w="1011"/>
        <w:gridCol w:w="1011"/>
        <w:gridCol w:w="1011"/>
      </w:tblGrid>
      <w:tr w:rsidR="00C43138" w:rsidRPr="009B44F6" w14:paraId="1D06552D" w14:textId="77777777" w:rsidTr="006E4A52">
        <w:trPr>
          <w:trHeight w:val="364"/>
          <w:tblHeader/>
        </w:trPr>
        <w:tc>
          <w:tcPr>
            <w:tcW w:w="846" w:type="dxa"/>
          </w:tcPr>
          <w:p w14:paraId="6F0C7162" w14:textId="77777777" w:rsidR="00C43138" w:rsidRPr="009B44F6" w:rsidRDefault="00C43138" w:rsidP="004563EA">
            <w:pPr>
              <w:numPr>
                <w:ilvl w:val="0"/>
                <w:numId w:val="208"/>
              </w:numPr>
              <w:spacing w:before="60" w:after="40"/>
              <w:jc w:val="right"/>
              <w:rPr>
                <w:rFonts w:eastAsia="Times New Roman"/>
                <w:color w:val="000000"/>
              </w:rPr>
            </w:pPr>
          </w:p>
        </w:tc>
        <w:tc>
          <w:tcPr>
            <w:tcW w:w="3308" w:type="dxa"/>
          </w:tcPr>
          <w:p w14:paraId="4B669C36" w14:textId="77777777" w:rsidR="00C43138" w:rsidRPr="009B44F6" w:rsidRDefault="00C43138" w:rsidP="00E055DA">
            <w:pPr>
              <w:spacing w:before="0"/>
              <w:jc w:val="left"/>
              <w:rPr>
                <w:rFonts w:eastAsia="Times New Roman"/>
                <w:color w:val="000000"/>
              </w:rPr>
            </w:pPr>
            <w:r w:rsidRPr="009B44F6">
              <w:rPr>
                <w:rFonts w:eastAsia="Times New Roman"/>
                <w:b/>
                <w:color w:val="000000"/>
              </w:rPr>
              <w:t xml:space="preserve">Since the [Cashless Debit Card] [Indue Card]started in your community have you noticed more, less or the same amount of: </w:t>
            </w:r>
            <w:r w:rsidRPr="009B44F6">
              <w:rPr>
                <w:rFonts w:eastAsia="Times New Roman"/>
                <w:b/>
                <w:color w:val="00B050"/>
              </w:rPr>
              <w:t>ROTATE</w:t>
            </w:r>
          </w:p>
        </w:tc>
        <w:tc>
          <w:tcPr>
            <w:tcW w:w="1011" w:type="dxa"/>
            <w:vAlign w:val="center"/>
          </w:tcPr>
          <w:p w14:paraId="3A8394C4" w14:textId="77777777" w:rsidR="00C43138" w:rsidRPr="009B44F6" w:rsidRDefault="00C43138" w:rsidP="00E055DA">
            <w:pPr>
              <w:spacing w:before="0"/>
              <w:jc w:val="center"/>
              <w:rPr>
                <w:rFonts w:eastAsia="Times New Roman"/>
                <w:color w:val="000000"/>
              </w:rPr>
            </w:pPr>
            <w:r w:rsidRPr="009B44F6">
              <w:rPr>
                <w:rFonts w:eastAsia="Times New Roman"/>
                <w:color w:val="000000"/>
              </w:rPr>
              <w:t>Less</w:t>
            </w:r>
          </w:p>
        </w:tc>
        <w:tc>
          <w:tcPr>
            <w:tcW w:w="1011" w:type="dxa"/>
            <w:vAlign w:val="center"/>
          </w:tcPr>
          <w:p w14:paraId="64EEF22D" w14:textId="77777777" w:rsidR="00C43138" w:rsidRPr="009B44F6" w:rsidRDefault="00C43138" w:rsidP="00E055DA">
            <w:pPr>
              <w:spacing w:before="0"/>
              <w:jc w:val="center"/>
              <w:rPr>
                <w:rFonts w:eastAsia="Times New Roman"/>
                <w:color w:val="000000"/>
              </w:rPr>
            </w:pPr>
            <w:r w:rsidRPr="009B44F6">
              <w:rPr>
                <w:rFonts w:eastAsia="Times New Roman"/>
                <w:color w:val="000000"/>
              </w:rPr>
              <w:t>Same</w:t>
            </w:r>
          </w:p>
        </w:tc>
        <w:tc>
          <w:tcPr>
            <w:tcW w:w="1011" w:type="dxa"/>
            <w:vAlign w:val="center"/>
          </w:tcPr>
          <w:p w14:paraId="3DCD936C" w14:textId="77777777" w:rsidR="00C43138" w:rsidRPr="009B44F6" w:rsidRDefault="00C43138" w:rsidP="00E055DA">
            <w:pPr>
              <w:spacing w:before="0"/>
              <w:jc w:val="center"/>
              <w:rPr>
                <w:rFonts w:eastAsia="Times New Roman"/>
                <w:color w:val="000000"/>
              </w:rPr>
            </w:pPr>
            <w:r w:rsidRPr="009B44F6">
              <w:rPr>
                <w:rFonts w:eastAsia="Times New Roman"/>
                <w:color w:val="000000"/>
              </w:rPr>
              <w:t>More</w:t>
            </w:r>
          </w:p>
        </w:tc>
        <w:tc>
          <w:tcPr>
            <w:tcW w:w="1011" w:type="dxa"/>
            <w:vAlign w:val="center"/>
          </w:tcPr>
          <w:p w14:paraId="129D5F5E"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Can’t say /Don’t know</w:t>
            </w:r>
          </w:p>
        </w:tc>
        <w:tc>
          <w:tcPr>
            <w:tcW w:w="1011" w:type="dxa"/>
            <w:vAlign w:val="center"/>
          </w:tcPr>
          <w:p w14:paraId="3A60576A"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Refused</w:t>
            </w:r>
          </w:p>
        </w:tc>
      </w:tr>
      <w:tr w:rsidR="00C43138" w:rsidRPr="009B44F6" w14:paraId="6B25C342" w14:textId="77777777" w:rsidTr="006E4A52">
        <w:trPr>
          <w:trHeight w:val="364"/>
        </w:trPr>
        <w:tc>
          <w:tcPr>
            <w:tcW w:w="846" w:type="dxa"/>
          </w:tcPr>
          <w:p w14:paraId="16FE66C2" w14:textId="77777777" w:rsidR="00C43138" w:rsidRPr="009B44F6" w:rsidRDefault="00C43138" w:rsidP="004563EA">
            <w:pPr>
              <w:numPr>
                <w:ilvl w:val="0"/>
                <w:numId w:val="158"/>
              </w:numPr>
              <w:spacing w:before="60" w:after="40"/>
              <w:jc w:val="right"/>
              <w:rPr>
                <w:rFonts w:eastAsia="Times New Roman"/>
                <w:color w:val="000000"/>
              </w:rPr>
            </w:pPr>
          </w:p>
        </w:tc>
        <w:tc>
          <w:tcPr>
            <w:tcW w:w="3308" w:type="dxa"/>
            <w:vAlign w:val="center"/>
          </w:tcPr>
          <w:p w14:paraId="38B8D7ED" w14:textId="77777777" w:rsidR="00C43138" w:rsidRPr="009B44F6" w:rsidRDefault="00C43138" w:rsidP="00E055DA">
            <w:pPr>
              <w:spacing w:before="0"/>
              <w:jc w:val="left"/>
              <w:rPr>
                <w:rFonts w:eastAsia="Times New Roman"/>
                <w:color w:val="000000"/>
              </w:rPr>
            </w:pPr>
            <w:r w:rsidRPr="009B44F6">
              <w:rPr>
                <w:rFonts w:eastAsia="Times New Roman"/>
                <w:color w:val="000000"/>
              </w:rPr>
              <w:t>Drinking of alcohol or grog in the community</w:t>
            </w:r>
          </w:p>
        </w:tc>
        <w:tc>
          <w:tcPr>
            <w:tcW w:w="1011" w:type="dxa"/>
            <w:vAlign w:val="center"/>
          </w:tcPr>
          <w:p w14:paraId="26406276" w14:textId="77777777" w:rsidR="00C43138" w:rsidRPr="009B44F6" w:rsidRDefault="00C43138" w:rsidP="00E055DA">
            <w:pPr>
              <w:spacing w:before="0"/>
              <w:jc w:val="center"/>
              <w:rPr>
                <w:rFonts w:eastAsia="Times New Roman"/>
                <w:color w:val="000000"/>
              </w:rPr>
            </w:pPr>
            <w:r w:rsidRPr="009B44F6">
              <w:rPr>
                <w:rFonts w:eastAsia="Times New Roman"/>
                <w:color w:val="000000"/>
              </w:rPr>
              <w:t>1</w:t>
            </w:r>
          </w:p>
        </w:tc>
        <w:tc>
          <w:tcPr>
            <w:tcW w:w="1011" w:type="dxa"/>
            <w:vAlign w:val="center"/>
          </w:tcPr>
          <w:p w14:paraId="0F0E07A9" w14:textId="77777777" w:rsidR="00C43138" w:rsidRPr="009B44F6" w:rsidRDefault="00C43138" w:rsidP="00E055DA">
            <w:pPr>
              <w:spacing w:before="0"/>
              <w:jc w:val="center"/>
              <w:rPr>
                <w:rFonts w:eastAsia="Times New Roman"/>
                <w:color w:val="000000"/>
              </w:rPr>
            </w:pPr>
            <w:r w:rsidRPr="009B44F6">
              <w:rPr>
                <w:rFonts w:eastAsia="Times New Roman"/>
                <w:color w:val="000000"/>
              </w:rPr>
              <w:t>2</w:t>
            </w:r>
          </w:p>
        </w:tc>
        <w:tc>
          <w:tcPr>
            <w:tcW w:w="1011" w:type="dxa"/>
            <w:vAlign w:val="center"/>
          </w:tcPr>
          <w:p w14:paraId="28489A1D" w14:textId="77777777" w:rsidR="00C43138" w:rsidRPr="009B44F6" w:rsidRDefault="00C43138" w:rsidP="00E055DA">
            <w:pPr>
              <w:spacing w:before="0"/>
              <w:jc w:val="center"/>
              <w:rPr>
                <w:rFonts w:eastAsia="Times New Roman"/>
                <w:color w:val="000000"/>
              </w:rPr>
            </w:pPr>
            <w:r w:rsidRPr="009B44F6">
              <w:rPr>
                <w:rFonts w:eastAsia="Times New Roman"/>
                <w:color w:val="000000"/>
              </w:rPr>
              <w:t>3</w:t>
            </w:r>
          </w:p>
        </w:tc>
        <w:tc>
          <w:tcPr>
            <w:tcW w:w="1011" w:type="dxa"/>
            <w:vAlign w:val="center"/>
          </w:tcPr>
          <w:p w14:paraId="044D1B76" w14:textId="77777777" w:rsidR="00C43138" w:rsidRPr="009B44F6" w:rsidRDefault="00C43138" w:rsidP="00E055DA">
            <w:pPr>
              <w:spacing w:before="0"/>
              <w:jc w:val="center"/>
              <w:rPr>
                <w:rFonts w:eastAsia="Times New Roman"/>
                <w:color w:val="000000"/>
              </w:rPr>
            </w:pPr>
            <w:r w:rsidRPr="009B44F6">
              <w:rPr>
                <w:rFonts w:eastAsia="Times New Roman"/>
                <w:color w:val="000000"/>
              </w:rPr>
              <w:t>98</w:t>
            </w:r>
          </w:p>
        </w:tc>
        <w:tc>
          <w:tcPr>
            <w:tcW w:w="1011" w:type="dxa"/>
            <w:vAlign w:val="center"/>
          </w:tcPr>
          <w:p w14:paraId="1D2337F0" w14:textId="77777777" w:rsidR="00C43138" w:rsidRPr="009B44F6" w:rsidRDefault="00C43138" w:rsidP="00E055DA">
            <w:pPr>
              <w:spacing w:before="0"/>
              <w:jc w:val="center"/>
              <w:rPr>
                <w:rFonts w:eastAsia="Times New Roman"/>
                <w:color w:val="000000"/>
              </w:rPr>
            </w:pPr>
            <w:r w:rsidRPr="009B44F6">
              <w:rPr>
                <w:rFonts w:eastAsia="Times New Roman"/>
                <w:color w:val="000000"/>
              </w:rPr>
              <w:t>99</w:t>
            </w:r>
          </w:p>
        </w:tc>
      </w:tr>
      <w:tr w:rsidR="00C43138" w:rsidRPr="009B44F6" w14:paraId="585106D6" w14:textId="77777777" w:rsidTr="006E4A52">
        <w:trPr>
          <w:trHeight w:val="364"/>
        </w:trPr>
        <w:tc>
          <w:tcPr>
            <w:tcW w:w="846" w:type="dxa"/>
          </w:tcPr>
          <w:p w14:paraId="22C0A959" w14:textId="77777777" w:rsidR="00C43138" w:rsidRPr="009B44F6" w:rsidRDefault="00C43138" w:rsidP="004563EA">
            <w:pPr>
              <w:numPr>
                <w:ilvl w:val="0"/>
                <w:numId w:val="158"/>
              </w:numPr>
              <w:spacing w:before="60" w:after="40"/>
              <w:jc w:val="right"/>
              <w:rPr>
                <w:rFonts w:eastAsia="Times New Roman"/>
                <w:color w:val="000000"/>
              </w:rPr>
            </w:pPr>
          </w:p>
        </w:tc>
        <w:tc>
          <w:tcPr>
            <w:tcW w:w="3308" w:type="dxa"/>
            <w:vAlign w:val="center"/>
          </w:tcPr>
          <w:p w14:paraId="542D843D" w14:textId="77777777" w:rsidR="00C43138" w:rsidRPr="009B44F6" w:rsidRDefault="00C43138" w:rsidP="00E055DA">
            <w:pPr>
              <w:spacing w:before="0"/>
              <w:jc w:val="left"/>
              <w:rPr>
                <w:rFonts w:eastAsia="Times New Roman"/>
                <w:color w:val="000000"/>
              </w:rPr>
            </w:pPr>
            <w:r w:rsidRPr="009B44F6">
              <w:rPr>
                <w:rFonts w:eastAsia="Times New Roman"/>
                <w:color w:val="000000"/>
              </w:rPr>
              <w:t>Violence in the community</w:t>
            </w:r>
          </w:p>
        </w:tc>
        <w:tc>
          <w:tcPr>
            <w:tcW w:w="1011" w:type="dxa"/>
            <w:vAlign w:val="center"/>
          </w:tcPr>
          <w:p w14:paraId="7136E7E2" w14:textId="77777777" w:rsidR="00C43138" w:rsidRPr="009B44F6" w:rsidRDefault="00C43138" w:rsidP="00E055DA">
            <w:pPr>
              <w:spacing w:before="0"/>
              <w:jc w:val="center"/>
              <w:rPr>
                <w:rFonts w:eastAsia="Times New Roman"/>
                <w:color w:val="000000"/>
              </w:rPr>
            </w:pPr>
            <w:r w:rsidRPr="009B44F6">
              <w:rPr>
                <w:rFonts w:eastAsia="Times New Roman"/>
                <w:color w:val="000000"/>
              </w:rPr>
              <w:t>1</w:t>
            </w:r>
          </w:p>
        </w:tc>
        <w:tc>
          <w:tcPr>
            <w:tcW w:w="1011" w:type="dxa"/>
            <w:vAlign w:val="center"/>
          </w:tcPr>
          <w:p w14:paraId="626AAD21" w14:textId="77777777" w:rsidR="00C43138" w:rsidRPr="009B44F6" w:rsidRDefault="00C43138" w:rsidP="00E055DA">
            <w:pPr>
              <w:spacing w:before="0"/>
              <w:jc w:val="center"/>
              <w:rPr>
                <w:rFonts w:eastAsia="Times New Roman"/>
                <w:color w:val="000000"/>
              </w:rPr>
            </w:pPr>
            <w:r w:rsidRPr="009B44F6">
              <w:rPr>
                <w:rFonts w:eastAsia="Times New Roman"/>
                <w:color w:val="000000"/>
              </w:rPr>
              <w:t>2</w:t>
            </w:r>
          </w:p>
        </w:tc>
        <w:tc>
          <w:tcPr>
            <w:tcW w:w="1011" w:type="dxa"/>
            <w:vAlign w:val="center"/>
          </w:tcPr>
          <w:p w14:paraId="3180B7B6" w14:textId="77777777" w:rsidR="00C43138" w:rsidRPr="009B44F6" w:rsidRDefault="00C43138" w:rsidP="00E055DA">
            <w:pPr>
              <w:spacing w:before="0"/>
              <w:jc w:val="center"/>
              <w:rPr>
                <w:rFonts w:eastAsia="Times New Roman"/>
                <w:color w:val="000000"/>
              </w:rPr>
            </w:pPr>
            <w:r w:rsidRPr="009B44F6">
              <w:rPr>
                <w:rFonts w:eastAsia="Times New Roman"/>
                <w:color w:val="000000"/>
              </w:rPr>
              <w:t>3</w:t>
            </w:r>
          </w:p>
        </w:tc>
        <w:tc>
          <w:tcPr>
            <w:tcW w:w="1011" w:type="dxa"/>
            <w:vAlign w:val="center"/>
          </w:tcPr>
          <w:p w14:paraId="32148A19" w14:textId="77777777" w:rsidR="00C43138" w:rsidRPr="009B44F6" w:rsidRDefault="00C43138" w:rsidP="00E055DA">
            <w:pPr>
              <w:spacing w:before="0"/>
              <w:jc w:val="center"/>
              <w:rPr>
                <w:rFonts w:eastAsia="Times New Roman"/>
                <w:color w:val="000000"/>
              </w:rPr>
            </w:pPr>
            <w:r w:rsidRPr="009B44F6">
              <w:rPr>
                <w:rFonts w:eastAsia="Times New Roman"/>
                <w:color w:val="000000"/>
              </w:rPr>
              <w:t>98</w:t>
            </w:r>
          </w:p>
        </w:tc>
        <w:tc>
          <w:tcPr>
            <w:tcW w:w="1011" w:type="dxa"/>
            <w:vAlign w:val="center"/>
          </w:tcPr>
          <w:p w14:paraId="5902B7C6" w14:textId="77777777" w:rsidR="00C43138" w:rsidRPr="009B44F6" w:rsidRDefault="00C43138" w:rsidP="00E055DA">
            <w:pPr>
              <w:spacing w:before="0"/>
              <w:jc w:val="center"/>
              <w:rPr>
                <w:rFonts w:eastAsia="Times New Roman"/>
                <w:color w:val="000000"/>
              </w:rPr>
            </w:pPr>
            <w:r w:rsidRPr="009B44F6">
              <w:rPr>
                <w:rFonts w:eastAsia="Times New Roman"/>
                <w:color w:val="000000"/>
              </w:rPr>
              <w:t>99</w:t>
            </w:r>
          </w:p>
        </w:tc>
      </w:tr>
      <w:tr w:rsidR="00C43138" w:rsidRPr="009B44F6" w14:paraId="26842E05" w14:textId="77777777" w:rsidTr="006E4A52">
        <w:trPr>
          <w:trHeight w:val="364"/>
        </w:trPr>
        <w:tc>
          <w:tcPr>
            <w:tcW w:w="846" w:type="dxa"/>
          </w:tcPr>
          <w:p w14:paraId="37802CC4" w14:textId="77777777" w:rsidR="00C43138" w:rsidRPr="009B44F6" w:rsidRDefault="00C43138" w:rsidP="004563EA">
            <w:pPr>
              <w:numPr>
                <w:ilvl w:val="0"/>
                <w:numId w:val="158"/>
              </w:numPr>
              <w:spacing w:before="60" w:after="40"/>
              <w:jc w:val="right"/>
              <w:rPr>
                <w:rFonts w:eastAsia="Times New Roman"/>
                <w:color w:val="000000"/>
              </w:rPr>
            </w:pPr>
          </w:p>
        </w:tc>
        <w:tc>
          <w:tcPr>
            <w:tcW w:w="3308" w:type="dxa"/>
            <w:vAlign w:val="center"/>
          </w:tcPr>
          <w:p w14:paraId="4B4219B1" w14:textId="77777777" w:rsidR="00C43138" w:rsidRPr="009B44F6" w:rsidRDefault="00C43138" w:rsidP="00E055DA">
            <w:pPr>
              <w:spacing w:before="0"/>
              <w:jc w:val="left"/>
              <w:rPr>
                <w:rFonts w:eastAsia="Times New Roman"/>
                <w:color w:val="000000"/>
              </w:rPr>
            </w:pPr>
            <w:r w:rsidRPr="009B44F6">
              <w:rPr>
                <w:rFonts w:eastAsia="Times New Roman"/>
                <w:color w:val="000000"/>
              </w:rPr>
              <w:t>Gambling in the community</w:t>
            </w:r>
          </w:p>
        </w:tc>
        <w:tc>
          <w:tcPr>
            <w:tcW w:w="1011" w:type="dxa"/>
            <w:vAlign w:val="center"/>
          </w:tcPr>
          <w:p w14:paraId="41E087DF" w14:textId="77777777" w:rsidR="00C43138" w:rsidRPr="009B44F6" w:rsidRDefault="00C43138" w:rsidP="00E055DA">
            <w:pPr>
              <w:spacing w:before="0"/>
              <w:jc w:val="center"/>
              <w:rPr>
                <w:rFonts w:eastAsia="Times New Roman"/>
                <w:color w:val="000000"/>
              </w:rPr>
            </w:pPr>
            <w:r w:rsidRPr="009B44F6">
              <w:rPr>
                <w:rFonts w:eastAsia="Times New Roman"/>
                <w:color w:val="000000"/>
              </w:rPr>
              <w:t>1</w:t>
            </w:r>
          </w:p>
        </w:tc>
        <w:tc>
          <w:tcPr>
            <w:tcW w:w="1011" w:type="dxa"/>
            <w:vAlign w:val="center"/>
          </w:tcPr>
          <w:p w14:paraId="5DC9576B" w14:textId="77777777" w:rsidR="00C43138" w:rsidRPr="009B44F6" w:rsidRDefault="00C43138" w:rsidP="00E055DA">
            <w:pPr>
              <w:spacing w:before="0"/>
              <w:jc w:val="center"/>
              <w:rPr>
                <w:rFonts w:eastAsia="Times New Roman"/>
                <w:color w:val="000000"/>
              </w:rPr>
            </w:pPr>
            <w:r w:rsidRPr="009B44F6">
              <w:rPr>
                <w:rFonts w:eastAsia="Times New Roman"/>
                <w:color w:val="000000"/>
              </w:rPr>
              <w:t>2</w:t>
            </w:r>
          </w:p>
        </w:tc>
        <w:tc>
          <w:tcPr>
            <w:tcW w:w="1011" w:type="dxa"/>
            <w:vAlign w:val="center"/>
          </w:tcPr>
          <w:p w14:paraId="102B82CF" w14:textId="77777777" w:rsidR="00C43138" w:rsidRPr="009B44F6" w:rsidRDefault="00C43138" w:rsidP="00E055DA">
            <w:pPr>
              <w:spacing w:before="0"/>
              <w:jc w:val="center"/>
              <w:rPr>
                <w:rFonts w:eastAsia="Times New Roman"/>
                <w:color w:val="000000"/>
              </w:rPr>
            </w:pPr>
            <w:r w:rsidRPr="009B44F6">
              <w:rPr>
                <w:rFonts w:eastAsia="Times New Roman"/>
                <w:color w:val="000000"/>
              </w:rPr>
              <w:t>3</w:t>
            </w:r>
          </w:p>
        </w:tc>
        <w:tc>
          <w:tcPr>
            <w:tcW w:w="1011" w:type="dxa"/>
            <w:vAlign w:val="center"/>
          </w:tcPr>
          <w:p w14:paraId="7045F7FE" w14:textId="77777777" w:rsidR="00C43138" w:rsidRPr="009B44F6" w:rsidRDefault="00C43138" w:rsidP="00E055DA">
            <w:pPr>
              <w:spacing w:before="0"/>
              <w:jc w:val="center"/>
              <w:rPr>
                <w:rFonts w:eastAsia="Times New Roman"/>
                <w:color w:val="000000"/>
              </w:rPr>
            </w:pPr>
            <w:r w:rsidRPr="009B44F6">
              <w:rPr>
                <w:rFonts w:eastAsia="Times New Roman"/>
                <w:color w:val="000000"/>
              </w:rPr>
              <w:t>98</w:t>
            </w:r>
          </w:p>
        </w:tc>
        <w:tc>
          <w:tcPr>
            <w:tcW w:w="1011" w:type="dxa"/>
            <w:vAlign w:val="center"/>
          </w:tcPr>
          <w:p w14:paraId="4747BF56" w14:textId="77777777" w:rsidR="00C43138" w:rsidRPr="009B44F6" w:rsidRDefault="00C43138" w:rsidP="00E055DA">
            <w:pPr>
              <w:spacing w:before="0"/>
              <w:jc w:val="center"/>
              <w:rPr>
                <w:rFonts w:eastAsia="Times New Roman"/>
                <w:color w:val="000000"/>
              </w:rPr>
            </w:pPr>
            <w:r w:rsidRPr="009B44F6">
              <w:rPr>
                <w:rFonts w:eastAsia="Times New Roman"/>
                <w:color w:val="000000"/>
              </w:rPr>
              <w:t>99</w:t>
            </w:r>
          </w:p>
        </w:tc>
      </w:tr>
      <w:tr w:rsidR="00C43138" w:rsidRPr="009B44F6" w14:paraId="0800A008" w14:textId="77777777" w:rsidTr="006E4A52">
        <w:trPr>
          <w:trHeight w:val="364"/>
        </w:trPr>
        <w:tc>
          <w:tcPr>
            <w:tcW w:w="846" w:type="dxa"/>
          </w:tcPr>
          <w:p w14:paraId="37E63F3F" w14:textId="77777777" w:rsidR="00C43138" w:rsidRPr="009B44F6" w:rsidRDefault="00C43138" w:rsidP="004563EA">
            <w:pPr>
              <w:numPr>
                <w:ilvl w:val="0"/>
                <w:numId w:val="158"/>
              </w:numPr>
              <w:spacing w:before="60" w:after="40"/>
              <w:jc w:val="right"/>
              <w:rPr>
                <w:rFonts w:eastAsia="Times New Roman"/>
                <w:color w:val="000000"/>
              </w:rPr>
            </w:pPr>
          </w:p>
        </w:tc>
        <w:tc>
          <w:tcPr>
            <w:tcW w:w="3308" w:type="dxa"/>
            <w:vAlign w:val="center"/>
          </w:tcPr>
          <w:p w14:paraId="17152E07" w14:textId="77777777" w:rsidR="00C43138" w:rsidRPr="009B44F6" w:rsidRDefault="00C43138" w:rsidP="00E055DA">
            <w:pPr>
              <w:spacing w:before="0"/>
              <w:jc w:val="left"/>
              <w:rPr>
                <w:rFonts w:eastAsia="Times New Roman"/>
                <w:color w:val="000000"/>
              </w:rPr>
            </w:pPr>
            <w:r w:rsidRPr="009B44F6">
              <w:rPr>
                <w:rFonts w:eastAsia="Times New Roman"/>
                <w:color w:val="000000"/>
              </w:rPr>
              <w:t>Humbugging or harassment for money</w:t>
            </w:r>
          </w:p>
        </w:tc>
        <w:tc>
          <w:tcPr>
            <w:tcW w:w="1011" w:type="dxa"/>
            <w:vAlign w:val="center"/>
          </w:tcPr>
          <w:p w14:paraId="229389BA" w14:textId="77777777" w:rsidR="00C43138" w:rsidRPr="009B44F6" w:rsidRDefault="00C43138" w:rsidP="00E055DA">
            <w:pPr>
              <w:spacing w:before="0"/>
              <w:jc w:val="center"/>
              <w:rPr>
                <w:rFonts w:eastAsia="Times New Roman"/>
                <w:color w:val="000000"/>
              </w:rPr>
            </w:pPr>
            <w:r w:rsidRPr="009B44F6">
              <w:rPr>
                <w:rFonts w:eastAsia="Times New Roman"/>
                <w:color w:val="000000"/>
              </w:rPr>
              <w:t>1</w:t>
            </w:r>
          </w:p>
        </w:tc>
        <w:tc>
          <w:tcPr>
            <w:tcW w:w="1011" w:type="dxa"/>
            <w:vAlign w:val="center"/>
          </w:tcPr>
          <w:p w14:paraId="11176D7B" w14:textId="77777777" w:rsidR="00C43138" w:rsidRPr="009B44F6" w:rsidRDefault="00C43138" w:rsidP="00E055DA">
            <w:pPr>
              <w:spacing w:before="0"/>
              <w:jc w:val="center"/>
              <w:rPr>
                <w:rFonts w:eastAsia="Times New Roman"/>
                <w:color w:val="000000"/>
              </w:rPr>
            </w:pPr>
            <w:r w:rsidRPr="009B44F6">
              <w:rPr>
                <w:rFonts w:eastAsia="Times New Roman"/>
                <w:color w:val="000000"/>
              </w:rPr>
              <w:t>2</w:t>
            </w:r>
          </w:p>
        </w:tc>
        <w:tc>
          <w:tcPr>
            <w:tcW w:w="1011" w:type="dxa"/>
            <w:vAlign w:val="center"/>
          </w:tcPr>
          <w:p w14:paraId="4ACFB10B" w14:textId="77777777" w:rsidR="00C43138" w:rsidRPr="009B44F6" w:rsidRDefault="00C43138" w:rsidP="00E055DA">
            <w:pPr>
              <w:spacing w:before="0"/>
              <w:jc w:val="center"/>
              <w:rPr>
                <w:rFonts w:eastAsia="Times New Roman"/>
                <w:color w:val="000000"/>
              </w:rPr>
            </w:pPr>
            <w:r w:rsidRPr="009B44F6">
              <w:rPr>
                <w:rFonts w:eastAsia="Times New Roman"/>
                <w:color w:val="000000"/>
              </w:rPr>
              <w:t>3</w:t>
            </w:r>
          </w:p>
        </w:tc>
        <w:tc>
          <w:tcPr>
            <w:tcW w:w="1011" w:type="dxa"/>
            <w:vAlign w:val="center"/>
          </w:tcPr>
          <w:p w14:paraId="1CC7D707" w14:textId="77777777" w:rsidR="00C43138" w:rsidRPr="009B44F6" w:rsidRDefault="00C43138" w:rsidP="00E055DA">
            <w:pPr>
              <w:spacing w:before="0"/>
              <w:jc w:val="center"/>
              <w:rPr>
                <w:rFonts w:eastAsia="Times New Roman"/>
                <w:color w:val="000000"/>
              </w:rPr>
            </w:pPr>
            <w:r w:rsidRPr="009B44F6">
              <w:rPr>
                <w:rFonts w:eastAsia="Times New Roman"/>
                <w:color w:val="000000"/>
              </w:rPr>
              <w:t>98</w:t>
            </w:r>
          </w:p>
        </w:tc>
        <w:tc>
          <w:tcPr>
            <w:tcW w:w="1011" w:type="dxa"/>
            <w:vAlign w:val="center"/>
          </w:tcPr>
          <w:p w14:paraId="3990EDD4" w14:textId="77777777" w:rsidR="00C43138" w:rsidRPr="009B44F6" w:rsidRDefault="00C43138" w:rsidP="00E055DA">
            <w:pPr>
              <w:spacing w:before="0"/>
              <w:jc w:val="center"/>
              <w:rPr>
                <w:rFonts w:eastAsia="Times New Roman"/>
                <w:color w:val="000000"/>
              </w:rPr>
            </w:pPr>
            <w:r w:rsidRPr="009B44F6">
              <w:rPr>
                <w:rFonts w:eastAsia="Times New Roman"/>
                <w:color w:val="000000"/>
              </w:rPr>
              <w:t>99</w:t>
            </w:r>
          </w:p>
        </w:tc>
      </w:tr>
    </w:tbl>
    <w:p w14:paraId="1B08075C" w14:textId="77777777" w:rsidR="00C43138" w:rsidRPr="009B44F6" w:rsidRDefault="00C43138" w:rsidP="00C43138">
      <w:pPr>
        <w:spacing w:before="0"/>
        <w:jc w:val="left"/>
        <w:rPr>
          <w:rFonts w:eastAsia="Times New Roman"/>
          <w:sz w:val="24"/>
          <w:szCs w:val="24"/>
        </w:rPr>
      </w:pPr>
    </w:p>
    <w:p w14:paraId="1E0F0D98" w14:textId="77777777" w:rsidR="00C43138" w:rsidRPr="009B44F6" w:rsidRDefault="00C43138" w:rsidP="00C43138">
      <w:pPr>
        <w:spacing w:before="0"/>
        <w:jc w:val="left"/>
        <w:rPr>
          <w:rFonts w:eastAsia="Times New Roman"/>
          <w:b/>
          <w:color w:val="00B050"/>
          <w:szCs w:val="24"/>
        </w:rPr>
      </w:pPr>
      <w:r w:rsidRPr="009B44F6">
        <w:rPr>
          <w:rFonts w:eastAsia="Times New Roman"/>
          <w:b/>
          <w:color w:val="00B050"/>
          <w:szCs w:val="24"/>
        </w:rPr>
        <w:t>IF NO LONGER ON THE DEBIT CARD, BUT HAD ONE (Q2=1) GO TO SECTION E</w:t>
      </w:r>
    </w:p>
    <w:p w14:paraId="42894A66" w14:textId="77777777" w:rsidR="00C43138" w:rsidRPr="009B44F6" w:rsidRDefault="00C43138" w:rsidP="00C43138">
      <w:pPr>
        <w:spacing w:before="0"/>
        <w:jc w:val="left"/>
        <w:rPr>
          <w:rFonts w:eastAsia="Times New Roman"/>
          <w:szCs w:val="24"/>
        </w:rPr>
      </w:pPr>
    </w:p>
    <w:p w14:paraId="27F7FE27" w14:textId="77777777" w:rsidR="00C43138" w:rsidRPr="009B44F6" w:rsidRDefault="00C43138" w:rsidP="00C43138">
      <w:pPr>
        <w:spacing w:before="0"/>
        <w:jc w:val="left"/>
        <w:rPr>
          <w:rFonts w:eastAsia="Times New Roman"/>
          <w:szCs w:val="24"/>
        </w:rPr>
      </w:pPr>
      <w:r w:rsidRPr="009B44F6">
        <w:rPr>
          <w:rFonts w:eastAsia="Times New Roman"/>
          <w:szCs w:val="24"/>
        </w:rPr>
        <w:t xml:space="preserve">The next few questions are about how </w:t>
      </w:r>
      <w:r w:rsidRPr="009B44F6">
        <w:rPr>
          <w:rFonts w:eastAsia="Times New Roman"/>
          <w:szCs w:val="24"/>
          <w:u w:val="single"/>
        </w:rPr>
        <w:t>your life</w:t>
      </w:r>
      <w:r w:rsidRPr="009B44F6">
        <w:rPr>
          <w:rFonts w:eastAsia="Times New Roman"/>
          <w:szCs w:val="24"/>
        </w:rPr>
        <w:t xml:space="preserve"> is going now that you have the [Cashless Debit Card] [Indue Card]. </w:t>
      </w:r>
    </w:p>
    <w:p w14:paraId="6FDDE280" w14:textId="77777777" w:rsidR="00C43138" w:rsidRPr="009B44F6" w:rsidRDefault="00C43138" w:rsidP="00C43138">
      <w:pPr>
        <w:spacing w:before="0"/>
        <w:jc w:val="left"/>
        <w:rPr>
          <w:rFonts w:eastAsia="Times New Roman"/>
          <w:color w:val="00B050"/>
          <w:sz w:val="24"/>
          <w:szCs w:val="24"/>
        </w:rPr>
      </w:pPr>
      <w:r w:rsidRPr="009B44F6">
        <w:rPr>
          <w:rFonts w:eastAsia="Times New Roman"/>
          <w:b/>
          <w:color w:val="00B050"/>
          <w:sz w:val="24"/>
          <w:szCs w:val="24"/>
        </w:rPr>
        <w:t xml:space="preserve">INTERVIEWER NOTE: </w:t>
      </w:r>
      <w:r w:rsidRPr="009B44F6">
        <w:rPr>
          <w:rFonts w:eastAsia="Times New Roman"/>
          <w:color w:val="00B050"/>
          <w:sz w:val="24"/>
          <w:szCs w:val="24"/>
        </w:rPr>
        <w:t xml:space="preserve">At </w:t>
      </w:r>
      <w:r w:rsidRPr="009B44F6">
        <w:rPr>
          <w:rFonts w:eastAsia="Times New Roman"/>
          <w:b/>
          <w:color w:val="00B050"/>
          <w:sz w:val="24"/>
          <w:szCs w:val="24"/>
        </w:rPr>
        <w:fldChar w:fldCharType="begin"/>
      </w:r>
      <w:r w:rsidRPr="009B44F6">
        <w:rPr>
          <w:rFonts w:eastAsia="Times New Roman"/>
          <w:b/>
          <w:color w:val="00B050"/>
          <w:sz w:val="24"/>
          <w:szCs w:val="24"/>
        </w:rPr>
        <w:instrText xml:space="preserve"> REF _Ref450984093 \r \h </w:instrText>
      </w:r>
      <w:r w:rsidRPr="009B44F6">
        <w:rPr>
          <w:rFonts w:eastAsia="Times New Roman"/>
          <w:b/>
          <w:color w:val="00B050"/>
          <w:sz w:val="24"/>
          <w:szCs w:val="24"/>
        </w:rPr>
      </w:r>
      <w:r w:rsidRPr="009B44F6">
        <w:rPr>
          <w:rFonts w:eastAsia="Times New Roman"/>
          <w:b/>
          <w:color w:val="00B050"/>
          <w:sz w:val="24"/>
          <w:szCs w:val="24"/>
        </w:rPr>
        <w:fldChar w:fldCharType="separate"/>
      </w:r>
      <w:r w:rsidR="00FA4DB2">
        <w:rPr>
          <w:rFonts w:eastAsia="Times New Roman"/>
          <w:b/>
          <w:color w:val="00B050"/>
          <w:sz w:val="24"/>
          <w:szCs w:val="24"/>
        </w:rPr>
        <w:t>43</w:t>
      </w:r>
      <w:r w:rsidRPr="009B44F6">
        <w:rPr>
          <w:rFonts w:eastAsia="Times New Roman"/>
          <w:b/>
          <w:color w:val="00B050"/>
          <w:sz w:val="24"/>
          <w:szCs w:val="24"/>
        </w:rPr>
        <w:fldChar w:fldCharType="end"/>
      </w:r>
      <w:r w:rsidRPr="009B44F6">
        <w:rPr>
          <w:rFonts w:eastAsia="Times New Roman"/>
          <w:b/>
          <w:color w:val="00B050"/>
          <w:sz w:val="24"/>
          <w:szCs w:val="24"/>
        </w:rPr>
        <w:t>A</w:t>
      </w:r>
      <w:r w:rsidRPr="009B44F6">
        <w:rPr>
          <w:rFonts w:eastAsia="Times New Roman"/>
          <w:color w:val="00B050"/>
          <w:sz w:val="24"/>
          <w:szCs w:val="24"/>
        </w:rPr>
        <w:t xml:space="preserve"> below ‘save money’ includes money saved in a person’s Debit Card account as well as money saved in other accounts or in cash for a specific purpose (beyond day-to-day living expenses).</w:t>
      </w:r>
    </w:p>
    <w:p w14:paraId="2E473B84"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3260"/>
        <w:gridCol w:w="1020"/>
        <w:gridCol w:w="1021"/>
        <w:gridCol w:w="1020"/>
        <w:gridCol w:w="1021"/>
        <w:gridCol w:w="1021"/>
      </w:tblGrid>
      <w:tr w:rsidR="00C43138" w:rsidRPr="009B44F6" w14:paraId="6362345A" w14:textId="77777777" w:rsidTr="006E4A52">
        <w:trPr>
          <w:trHeight w:val="354"/>
        </w:trPr>
        <w:tc>
          <w:tcPr>
            <w:tcW w:w="846" w:type="dxa"/>
          </w:tcPr>
          <w:p w14:paraId="7DC309E5" w14:textId="77777777" w:rsidR="00C43138" w:rsidRPr="009B44F6" w:rsidRDefault="00C43138" w:rsidP="004563EA">
            <w:pPr>
              <w:numPr>
                <w:ilvl w:val="0"/>
                <w:numId w:val="209"/>
              </w:numPr>
              <w:spacing w:before="60" w:after="40"/>
              <w:jc w:val="left"/>
              <w:rPr>
                <w:rFonts w:eastAsia="Times New Roman"/>
                <w:b/>
                <w:color w:val="000000"/>
              </w:rPr>
            </w:pPr>
          </w:p>
        </w:tc>
        <w:tc>
          <w:tcPr>
            <w:tcW w:w="3260" w:type="dxa"/>
          </w:tcPr>
          <w:p w14:paraId="3E5F9951" w14:textId="475B8AE4" w:rsidR="00C43138" w:rsidRPr="009B44F6" w:rsidRDefault="00C43138" w:rsidP="00E055DA">
            <w:pPr>
              <w:spacing w:before="0"/>
              <w:jc w:val="left"/>
              <w:rPr>
                <w:rFonts w:eastAsia="Times New Roman"/>
                <w:b/>
                <w:color w:val="000000"/>
              </w:rPr>
            </w:pPr>
            <w:r w:rsidRPr="009B44F6">
              <w:rPr>
                <w:rFonts w:eastAsia="Times New Roman"/>
                <w:b/>
                <w:color w:val="000000"/>
              </w:rPr>
              <w:t>Since being on the [Cashless Debit Card] [Indue Card</w:t>
            </w:r>
            <w:r w:rsidR="000630E4" w:rsidRPr="009B44F6">
              <w:rPr>
                <w:rFonts w:eastAsia="Times New Roman"/>
                <w:b/>
                <w:color w:val="000000"/>
              </w:rPr>
              <w:t>] have</w:t>
            </w:r>
            <w:r w:rsidRPr="009B44F6">
              <w:rPr>
                <w:rFonts w:eastAsia="Times New Roman"/>
                <w:b/>
                <w:color w:val="000000"/>
              </w:rPr>
              <w:t xml:space="preserve"> these happened to you? </w:t>
            </w:r>
            <w:r w:rsidRPr="009B44F6">
              <w:rPr>
                <w:rFonts w:eastAsia="Times New Roman"/>
                <w:b/>
                <w:color w:val="00B050"/>
              </w:rPr>
              <w:t>ROTATE</w:t>
            </w:r>
          </w:p>
        </w:tc>
        <w:tc>
          <w:tcPr>
            <w:tcW w:w="1020" w:type="dxa"/>
          </w:tcPr>
          <w:p w14:paraId="74898D77"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Yes</w:t>
            </w:r>
          </w:p>
        </w:tc>
        <w:tc>
          <w:tcPr>
            <w:tcW w:w="1021" w:type="dxa"/>
          </w:tcPr>
          <w:p w14:paraId="5C0514A7"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 xml:space="preserve">No </w:t>
            </w:r>
          </w:p>
        </w:tc>
        <w:tc>
          <w:tcPr>
            <w:tcW w:w="1020" w:type="dxa"/>
          </w:tcPr>
          <w:p w14:paraId="49F61F69"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 xml:space="preserve">Not applicable – do not </w:t>
            </w:r>
            <w:r w:rsidRPr="009B44F6">
              <w:rPr>
                <w:rFonts w:eastAsia="Times New Roman"/>
                <w:color w:val="000000"/>
              </w:rPr>
              <w:lastRenderedPageBreak/>
              <w:t>regularly look after children</w:t>
            </w:r>
          </w:p>
        </w:tc>
        <w:tc>
          <w:tcPr>
            <w:tcW w:w="1021" w:type="dxa"/>
          </w:tcPr>
          <w:p w14:paraId="021FE9B2"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lastRenderedPageBreak/>
              <w:t>Can’t say / Not sure</w:t>
            </w:r>
          </w:p>
        </w:tc>
        <w:tc>
          <w:tcPr>
            <w:tcW w:w="1021" w:type="dxa"/>
          </w:tcPr>
          <w:p w14:paraId="1D551062"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 xml:space="preserve">Refused </w:t>
            </w:r>
          </w:p>
        </w:tc>
      </w:tr>
      <w:tr w:rsidR="00C43138" w:rsidRPr="009B44F6" w14:paraId="0B64200E" w14:textId="77777777" w:rsidTr="006E4A52">
        <w:trPr>
          <w:trHeight w:val="368"/>
        </w:trPr>
        <w:tc>
          <w:tcPr>
            <w:tcW w:w="846" w:type="dxa"/>
          </w:tcPr>
          <w:p w14:paraId="497F4CBE" w14:textId="77777777" w:rsidR="00C43138" w:rsidRPr="009B44F6" w:rsidRDefault="00C43138" w:rsidP="004563EA">
            <w:pPr>
              <w:numPr>
                <w:ilvl w:val="0"/>
                <w:numId w:val="161"/>
              </w:numPr>
              <w:spacing w:before="60" w:after="40"/>
              <w:jc w:val="right"/>
              <w:rPr>
                <w:rFonts w:eastAsia="Times New Roman"/>
              </w:rPr>
            </w:pPr>
          </w:p>
        </w:tc>
        <w:tc>
          <w:tcPr>
            <w:tcW w:w="3260" w:type="dxa"/>
          </w:tcPr>
          <w:p w14:paraId="33AFEC04" w14:textId="77777777" w:rsidR="00C43138" w:rsidRPr="009B44F6" w:rsidRDefault="00C43138" w:rsidP="00E055DA">
            <w:pPr>
              <w:spacing w:before="60" w:after="40"/>
              <w:ind w:left="720" w:hanging="720"/>
              <w:jc w:val="left"/>
              <w:rPr>
                <w:rFonts w:eastAsia="Times New Roman"/>
              </w:rPr>
            </w:pPr>
            <w:r w:rsidRPr="009B44F6">
              <w:rPr>
                <w:rFonts w:eastAsia="Times New Roman" w:cs="Arial"/>
              </w:rPr>
              <w:t>You’ve been able to save more money than before</w:t>
            </w:r>
          </w:p>
        </w:tc>
        <w:tc>
          <w:tcPr>
            <w:tcW w:w="1020" w:type="dxa"/>
          </w:tcPr>
          <w:p w14:paraId="7EFE2ADE"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w:t>
            </w:r>
          </w:p>
        </w:tc>
        <w:tc>
          <w:tcPr>
            <w:tcW w:w="1021" w:type="dxa"/>
          </w:tcPr>
          <w:p w14:paraId="77BF898C"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2</w:t>
            </w:r>
          </w:p>
        </w:tc>
        <w:tc>
          <w:tcPr>
            <w:tcW w:w="1020" w:type="dxa"/>
          </w:tcPr>
          <w:p w14:paraId="0A0CA64A" w14:textId="77777777" w:rsidR="00C43138" w:rsidRPr="009B44F6" w:rsidRDefault="00C43138" w:rsidP="00E055DA">
            <w:pPr>
              <w:spacing w:before="60" w:after="40"/>
              <w:jc w:val="center"/>
              <w:rPr>
                <w:rFonts w:eastAsia="Times New Roman" w:cs="Arial"/>
                <w:color w:val="000000"/>
              </w:rPr>
            </w:pPr>
          </w:p>
        </w:tc>
        <w:tc>
          <w:tcPr>
            <w:tcW w:w="1021" w:type="dxa"/>
          </w:tcPr>
          <w:p w14:paraId="2254240D"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c>
          <w:tcPr>
            <w:tcW w:w="1021" w:type="dxa"/>
          </w:tcPr>
          <w:p w14:paraId="10F7BEEC"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r w:rsidR="00C43138" w:rsidRPr="009B44F6" w14:paraId="657729CE" w14:textId="77777777" w:rsidTr="006E4A52">
        <w:trPr>
          <w:trHeight w:val="354"/>
        </w:trPr>
        <w:tc>
          <w:tcPr>
            <w:tcW w:w="846" w:type="dxa"/>
          </w:tcPr>
          <w:p w14:paraId="1B2E7508" w14:textId="77777777" w:rsidR="00C43138" w:rsidRPr="009B44F6" w:rsidRDefault="00C43138" w:rsidP="004563EA">
            <w:pPr>
              <w:numPr>
                <w:ilvl w:val="0"/>
                <w:numId w:val="161"/>
              </w:numPr>
              <w:spacing w:before="60" w:after="40"/>
              <w:jc w:val="right"/>
              <w:rPr>
                <w:rFonts w:eastAsia="Times New Roman"/>
              </w:rPr>
            </w:pPr>
          </w:p>
        </w:tc>
        <w:tc>
          <w:tcPr>
            <w:tcW w:w="3260" w:type="dxa"/>
          </w:tcPr>
          <w:p w14:paraId="604C735E" w14:textId="77777777" w:rsidR="00C43138" w:rsidRPr="009B44F6" w:rsidRDefault="00C43138" w:rsidP="00E055DA">
            <w:pPr>
              <w:spacing w:before="60" w:after="40"/>
              <w:jc w:val="left"/>
              <w:rPr>
                <w:rFonts w:eastAsia="Times New Roman" w:cs="Arial"/>
              </w:rPr>
            </w:pPr>
            <w:r w:rsidRPr="009B44F6">
              <w:rPr>
                <w:rFonts w:eastAsia="Times New Roman" w:cs="Arial"/>
              </w:rPr>
              <w:t xml:space="preserve">You’ve been better able to care for your child/ren </w:t>
            </w:r>
            <w:r w:rsidRPr="009B44F6">
              <w:rPr>
                <w:rFonts w:eastAsia="Times New Roman" w:cs="Arial"/>
              </w:rPr>
              <w:br/>
            </w:r>
            <w:r w:rsidRPr="009B44F6">
              <w:rPr>
                <w:rFonts w:eastAsia="Times New Roman" w:cs="Arial"/>
                <w:color w:val="00B050"/>
              </w:rPr>
              <w:t xml:space="preserve">[ONLY ASK IF CARING FOR CHILDREN AT </w:t>
            </w:r>
            <w:r w:rsidRPr="009B44F6">
              <w:rPr>
                <w:rFonts w:eastAsia="Times New Roman" w:cs="Arial"/>
                <w:color w:val="00B050"/>
              </w:rPr>
              <w:fldChar w:fldCharType="begin"/>
            </w:r>
            <w:r w:rsidRPr="009B44F6">
              <w:rPr>
                <w:rFonts w:eastAsia="Times New Roman" w:cs="Arial"/>
                <w:color w:val="00B050"/>
              </w:rPr>
              <w:instrText xml:space="preserve"> REF _Ref450731486 \r \h  \* MERGEFORMAT </w:instrText>
            </w:r>
            <w:r w:rsidRPr="009B44F6">
              <w:rPr>
                <w:rFonts w:eastAsia="Times New Roman" w:cs="Arial"/>
                <w:color w:val="00B050"/>
              </w:rPr>
            </w:r>
            <w:r w:rsidRPr="009B44F6">
              <w:rPr>
                <w:rFonts w:eastAsia="Times New Roman" w:cs="Arial"/>
                <w:color w:val="00B050"/>
              </w:rPr>
              <w:fldChar w:fldCharType="separate"/>
            </w:r>
            <w:r w:rsidR="00FA4DB2">
              <w:rPr>
                <w:rFonts w:eastAsia="Times New Roman" w:cs="Arial"/>
                <w:color w:val="00B050"/>
              </w:rPr>
              <w:t>9</w:t>
            </w:r>
            <w:r w:rsidRPr="009B44F6">
              <w:rPr>
                <w:rFonts w:eastAsia="Times New Roman" w:cs="Arial"/>
                <w:color w:val="00B050"/>
              </w:rPr>
              <w:fldChar w:fldCharType="end"/>
            </w:r>
            <w:r w:rsidRPr="009B44F6">
              <w:rPr>
                <w:rFonts w:eastAsia="Times New Roman" w:cs="Arial"/>
                <w:color w:val="00B050"/>
              </w:rPr>
              <w:t>]</w:t>
            </w:r>
          </w:p>
        </w:tc>
        <w:tc>
          <w:tcPr>
            <w:tcW w:w="1020" w:type="dxa"/>
          </w:tcPr>
          <w:p w14:paraId="6FF2D794"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w:t>
            </w:r>
          </w:p>
        </w:tc>
        <w:tc>
          <w:tcPr>
            <w:tcW w:w="1021" w:type="dxa"/>
          </w:tcPr>
          <w:p w14:paraId="52454153"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2</w:t>
            </w:r>
          </w:p>
        </w:tc>
        <w:tc>
          <w:tcPr>
            <w:tcW w:w="1020" w:type="dxa"/>
          </w:tcPr>
          <w:p w14:paraId="45E7F108"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97</w:t>
            </w:r>
          </w:p>
        </w:tc>
        <w:tc>
          <w:tcPr>
            <w:tcW w:w="1021" w:type="dxa"/>
          </w:tcPr>
          <w:p w14:paraId="6E169E9D"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c>
          <w:tcPr>
            <w:tcW w:w="1021" w:type="dxa"/>
          </w:tcPr>
          <w:p w14:paraId="74CFDDA6"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r w:rsidR="00C43138" w:rsidRPr="009B44F6" w14:paraId="21B6D34C" w14:textId="77777777" w:rsidTr="006E4A52">
        <w:trPr>
          <w:trHeight w:val="354"/>
        </w:trPr>
        <w:tc>
          <w:tcPr>
            <w:tcW w:w="846" w:type="dxa"/>
          </w:tcPr>
          <w:p w14:paraId="278BB175" w14:textId="77777777" w:rsidR="00C43138" w:rsidRPr="009B44F6" w:rsidRDefault="00C43138" w:rsidP="004563EA">
            <w:pPr>
              <w:numPr>
                <w:ilvl w:val="0"/>
                <w:numId w:val="161"/>
              </w:numPr>
              <w:spacing w:before="60" w:after="40"/>
              <w:jc w:val="right"/>
              <w:rPr>
                <w:rFonts w:eastAsia="Times New Roman"/>
              </w:rPr>
            </w:pPr>
          </w:p>
        </w:tc>
        <w:tc>
          <w:tcPr>
            <w:tcW w:w="3260" w:type="dxa"/>
          </w:tcPr>
          <w:p w14:paraId="3523A561" w14:textId="77777777" w:rsidR="00C43138" w:rsidRPr="009B44F6" w:rsidRDefault="00C43138" w:rsidP="00E055DA">
            <w:pPr>
              <w:spacing w:before="60" w:after="40"/>
              <w:jc w:val="left"/>
              <w:rPr>
                <w:rFonts w:eastAsia="Times New Roman" w:cs="Arial"/>
              </w:rPr>
            </w:pPr>
            <w:r w:rsidRPr="009B44F6">
              <w:rPr>
                <w:rFonts w:eastAsia="Times New Roman" w:cs="Arial"/>
              </w:rPr>
              <w:t xml:space="preserve">You’ve got more involved in your children’s homework and school  </w:t>
            </w:r>
            <w:r w:rsidRPr="009B44F6">
              <w:rPr>
                <w:rFonts w:eastAsia="Times New Roman" w:cs="Arial"/>
                <w:color w:val="00B050"/>
              </w:rPr>
              <w:t xml:space="preserve">[ONLY ASK IF CARING FOR CHILDREN AT </w:t>
            </w:r>
            <w:r w:rsidRPr="009B44F6">
              <w:rPr>
                <w:rFonts w:eastAsia="Times New Roman" w:cs="Arial"/>
                <w:color w:val="00B050"/>
              </w:rPr>
              <w:fldChar w:fldCharType="begin"/>
            </w:r>
            <w:r w:rsidRPr="009B44F6">
              <w:rPr>
                <w:rFonts w:eastAsia="Times New Roman" w:cs="Arial"/>
                <w:color w:val="00B050"/>
              </w:rPr>
              <w:instrText xml:space="preserve"> REF _Ref450731486 \r \h  \* MERGEFORMAT </w:instrText>
            </w:r>
            <w:r w:rsidRPr="009B44F6">
              <w:rPr>
                <w:rFonts w:eastAsia="Times New Roman" w:cs="Arial"/>
                <w:color w:val="00B050"/>
              </w:rPr>
            </w:r>
            <w:r w:rsidRPr="009B44F6">
              <w:rPr>
                <w:rFonts w:eastAsia="Times New Roman" w:cs="Arial"/>
                <w:color w:val="00B050"/>
              </w:rPr>
              <w:fldChar w:fldCharType="separate"/>
            </w:r>
            <w:r w:rsidR="00FA4DB2">
              <w:rPr>
                <w:rFonts w:eastAsia="Times New Roman" w:cs="Arial"/>
                <w:color w:val="00B050"/>
              </w:rPr>
              <w:t>9</w:t>
            </w:r>
            <w:r w:rsidRPr="009B44F6">
              <w:rPr>
                <w:rFonts w:eastAsia="Times New Roman" w:cs="Arial"/>
                <w:color w:val="00B050"/>
              </w:rPr>
              <w:fldChar w:fldCharType="end"/>
            </w:r>
            <w:r w:rsidRPr="009B44F6">
              <w:rPr>
                <w:rFonts w:eastAsia="Times New Roman" w:cs="Arial"/>
                <w:color w:val="00B050"/>
              </w:rPr>
              <w:t>]</w:t>
            </w:r>
          </w:p>
        </w:tc>
        <w:tc>
          <w:tcPr>
            <w:tcW w:w="1020" w:type="dxa"/>
          </w:tcPr>
          <w:p w14:paraId="338C45D8"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w:t>
            </w:r>
          </w:p>
        </w:tc>
        <w:tc>
          <w:tcPr>
            <w:tcW w:w="1021" w:type="dxa"/>
          </w:tcPr>
          <w:p w14:paraId="27602D83"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2</w:t>
            </w:r>
          </w:p>
        </w:tc>
        <w:tc>
          <w:tcPr>
            <w:tcW w:w="1020" w:type="dxa"/>
          </w:tcPr>
          <w:p w14:paraId="2FBEBD5A"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97</w:t>
            </w:r>
          </w:p>
        </w:tc>
        <w:tc>
          <w:tcPr>
            <w:tcW w:w="1021" w:type="dxa"/>
          </w:tcPr>
          <w:p w14:paraId="4372F977"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c>
          <w:tcPr>
            <w:tcW w:w="1021" w:type="dxa"/>
          </w:tcPr>
          <w:p w14:paraId="2CD926EB"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r w:rsidR="00C43138" w:rsidRPr="009B44F6" w14:paraId="01428159" w14:textId="77777777" w:rsidTr="006E4A52">
        <w:trPr>
          <w:trHeight w:val="354"/>
        </w:trPr>
        <w:tc>
          <w:tcPr>
            <w:tcW w:w="846" w:type="dxa"/>
          </w:tcPr>
          <w:p w14:paraId="7DD4E0D9" w14:textId="77777777" w:rsidR="00C43138" w:rsidRPr="009B44F6" w:rsidRDefault="00C43138" w:rsidP="004563EA">
            <w:pPr>
              <w:numPr>
                <w:ilvl w:val="0"/>
                <w:numId w:val="161"/>
              </w:numPr>
              <w:spacing w:before="60" w:after="40"/>
              <w:jc w:val="right"/>
              <w:rPr>
                <w:rFonts w:eastAsia="Times New Roman"/>
              </w:rPr>
            </w:pPr>
          </w:p>
        </w:tc>
        <w:tc>
          <w:tcPr>
            <w:tcW w:w="3260" w:type="dxa"/>
          </w:tcPr>
          <w:p w14:paraId="6AC2E7A8" w14:textId="77777777" w:rsidR="00C43138" w:rsidRPr="009B44F6" w:rsidRDefault="00C43138" w:rsidP="00E055DA">
            <w:pPr>
              <w:spacing w:before="60" w:after="40"/>
              <w:jc w:val="left"/>
              <w:rPr>
                <w:rFonts w:eastAsia="Times New Roman" w:cs="Arial"/>
              </w:rPr>
            </w:pPr>
            <w:r w:rsidRPr="009B44F6">
              <w:rPr>
                <w:rFonts w:eastAsia="Times New Roman" w:cs="Arial"/>
              </w:rPr>
              <w:t>I’ve got better at things like using a computer, the internet or a smartphone</w:t>
            </w:r>
          </w:p>
        </w:tc>
        <w:tc>
          <w:tcPr>
            <w:tcW w:w="1020" w:type="dxa"/>
          </w:tcPr>
          <w:p w14:paraId="523DF790"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w:t>
            </w:r>
          </w:p>
        </w:tc>
        <w:tc>
          <w:tcPr>
            <w:tcW w:w="1021" w:type="dxa"/>
          </w:tcPr>
          <w:p w14:paraId="2E4F3FDB"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2</w:t>
            </w:r>
          </w:p>
        </w:tc>
        <w:tc>
          <w:tcPr>
            <w:tcW w:w="1020" w:type="dxa"/>
          </w:tcPr>
          <w:p w14:paraId="315187A8" w14:textId="77777777" w:rsidR="00C43138" w:rsidRPr="009B44F6" w:rsidRDefault="00C43138" w:rsidP="00E055DA">
            <w:pPr>
              <w:spacing w:before="60" w:after="40"/>
              <w:jc w:val="center"/>
              <w:rPr>
                <w:rFonts w:eastAsia="Times New Roman" w:cs="Arial"/>
                <w:color w:val="000000"/>
              </w:rPr>
            </w:pPr>
          </w:p>
        </w:tc>
        <w:tc>
          <w:tcPr>
            <w:tcW w:w="1021" w:type="dxa"/>
          </w:tcPr>
          <w:p w14:paraId="1FCDFC5E"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c>
          <w:tcPr>
            <w:tcW w:w="1021" w:type="dxa"/>
          </w:tcPr>
          <w:p w14:paraId="3C576ECD"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6F68E2C2"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3260"/>
        <w:gridCol w:w="850"/>
        <w:gridCol w:w="851"/>
        <w:gridCol w:w="850"/>
        <w:gridCol w:w="851"/>
        <w:gridCol w:w="850"/>
        <w:gridCol w:w="851"/>
      </w:tblGrid>
      <w:tr w:rsidR="00C43138" w:rsidRPr="009B44F6" w14:paraId="1197D43D" w14:textId="77777777" w:rsidTr="006E4A52">
        <w:trPr>
          <w:trHeight w:val="373"/>
          <w:tblHeader/>
        </w:trPr>
        <w:tc>
          <w:tcPr>
            <w:tcW w:w="846" w:type="dxa"/>
          </w:tcPr>
          <w:p w14:paraId="25D02BDC" w14:textId="77777777" w:rsidR="00C43138" w:rsidRPr="009B44F6" w:rsidRDefault="00C43138" w:rsidP="004563EA">
            <w:pPr>
              <w:numPr>
                <w:ilvl w:val="0"/>
                <w:numId w:val="151"/>
              </w:numPr>
              <w:spacing w:before="60" w:after="40"/>
              <w:jc w:val="right"/>
              <w:rPr>
                <w:rFonts w:eastAsia="Times New Roman"/>
                <w:color w:val="000000"/>
              </w:rPr>
            </w:pPr>
          </w:p>
        </w:tc>
        <w:tc>
          <w:tcPr>
            <w:tcW w:w="3260" w:type="dxa"/>
          </w:tcPr>
          <w:p w14:paraId="3E2F4DD8" w14:textId="77777777" w:rsidR="00C43138" w:rsidRPr="009B44F6" w:rsidRDefault="00C43138" w:rsidP="00E055DA">
            <w:pPr>
              <w:tabs>
                <w:tab w:val="num" w:pos="3119"/>
              </w:tabs>
              <w:spacing w:before="0"/>
              <w:jc w:val="left"/>
              <w:rPr>
                <w:rFonts w:eastAsia="Times New Roman"/>
                <w:color w:val="00B050"/>
              </w:rPr>
            </w:pPr>
            <w:r w:rsidRPr="009B44F6">
              <w:rPr>
                <w:rFonts w:eastAsia="Times New Roman"/>
                <w:b/>
                <w:color w:val="000000"/>
              </w:rPr>
              <w:t xml:space="preserve">Since being on the [Cashless Debit Card] [Indue Card], have you done each of the following more often, less often or the same as before? </w:t>
            </w:r>
            <w:r w:rsidRPr="009B44F6">
              <w:rPr>
                <w:rFonts w:eastAsia="Times New Roman"/>
                <w:b/>
                <w:color w:val="00B050"/>
              </w:rPr>
              <w:t>ROTATE</w:t>
            </w:r>
          </w:p>
        </w:tc>
        <w:tc>
          <w:tcPr>
            <w:tcW w:w="850" w:type="dxa"/>
            <w:vAlign w:val="center"/>
          </w:tcPr>
          <w:p w14:paraId="37CA36C7" w14:textId="77777777" w:rsidR="00C43138" w:rsidRPr="009B44F6" w:rsidRDefault="00C43138" w:rsidP="00E055DA">
            <w:pPr>
              <w:spacing w:before="0"/>
              <w:jc w:val="center"/>
              <w:rPr>
                <w:rFonts w:eastAsia="Times New Roman"/>
                <w:color w:val="000000"/>
              </w:rPr>
            </w:pPr>
            <w:r w:rsidRPr="009B44F6">
              <w:rPr>
                <w:rFonts w:eastAsia="Times New Roman"/>
                <w:color w:val="000000"/>
              </w:rPr>
              <w:t>Less</w:t>
            </w:r>
          </w:p>
        </w:tc>
        <w:tc>
          <w:tcPr>
            <w:tcW w:w="851" w:type="dxa"/>
            <w:vAlign w:val="center"/>
          </w:tcPr>
          <w:p w14:paraId="63A44BEE"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Same</w:t>
            </w:r>
          </w:p>
        </w:tc>
        <w:tc>
          <w:tcPr>
            <w:tcW w:w="850" w:type="dxa"/>
            <w:vAlign w:val="center"/>
          </w:tcPr>
          <w:p w14:paraId="3101C8EC"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More</w:t>
            </w:r>
          </w:p>
        </w:tc>
        <w:tc>
          <w:tcPr>
            <w:tcW w:w="851" w:type="dxa"/>
            <w:vAlign w:val="center"/>
          </w:tcPr>
          <w:p w14:paraId="2C85C8F2"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Not applicable – did not do activity before</w:t>
            </w:r>
          </w:p>
        </w:tc>
        <w:tc>
          <w:tcPr>
            <w:tcW w:w="850" w:type="dxa"/>
            <w:vAlign w:val="center"/>
          </w:tcPr>
          <w:p w14:paraId="237AC322"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Can’t say / Not sure</w:t>
            </w:r>
          </w:p>
        </w:tc>
        <w:tc>
          <w:tcPr>
            <w:tcW w:w="851" w:type="dxa"/>
            <w:vAlign w:val="center"/>
          </w:tcPr>
          <w:p w14:paraId="379CB350"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Refused</w:t>
            </w:r>
          </w:p>
        </w:tc>
      </w:tr>
      <w:tr w:rsidR="00C43138" w:rsidRPr="009B44F6" w14:paraId="4471CD24" w14:textId="77777777" w:rsidTr="006E4A52">
        <w:trPr>
          <w:trHeight w:val="373"/>
        </w:trPr>
        <w:tc>
          <w:tcPr>
            <w:tcW w:w="846" w:type="dxa"/>
          </w:tcPr>
          <w:p w14:paraId="08B5E947" w14:textId="77777777" w:rsidR="00C43138" w:rsidRPr="009B44F6" w:rsidRDefault="00C43138" w:rsidP="004563EA">
            <w:pPr>
              <w:numPr>
                <w:ilvl w:val="0"/>
                <w:numId w:val="165"/>
              </w:numPr>
              <w:spacing w:before="60" w:after="40"/>
              <w:jc w:val="right"/>
              <w:rPr>
                <w:rFonts w:eastAsia="Times New Roman"/>
                <w:color w:val="000000"/>
              </w:rPr>
            </w:pPr>
          </w:p>
        </w:tc>
        <w:tc>
          <w:tcPr>
            <w:tcW w:w="3260" w:type="dxa"/>
            <w:vAlign w:val="center"/>
          </w:tcPr>
          <w:p w14:paraId="45C2F659" w14:textId="77777777" w:rsidR="00C43138" w:rsidRPr="009B44F6" w:rsidRDefault="00C43138" w:rsidP="00E055DA">
            <w:pPr>
              <w:spacing w:before="0"/>
              <w:jc w:val="left"/>
              <w:rPr>
                <w:rFonts w:eastAsia="Times New Roman"/>
                <w:color w:val="000000"/>
              </w:rPr>
            </w:pPr>
            <w:r w:rsidRPr="009B44F6">
              <w:rPr>
                <w:rFonts w:eastAsia="Times New Roman"/>
                <w:color w:val="000000"/>
              </w:rPr>
              <w:t>Drunk grog or alcohol</w:t>
            </w:r>
          </w:p>
        </w:tc>
        <w:tc>
          <w:tcPr>
            <w:tcW w:w="850" w:type="dxa"/>
            <w:vAlign w:val="center"/>
          </w:tcPr>
          <w:p w14:paraId="63719EF4" w14:textId="77777777" w:rsidR="00C43138" w:rsidRPr="009B44F6" w:rsidRDefault="00C43138" w:rsidP="00E055DA">
            <w:pPr>
              <w:spacing w:before="0"/>
              <w:jc w:val="center"/>
              <w:rPr>
                <w:rFonts w:eastAsia="Times New Roman"/>
                <w:color w:val="000000"/>
              </w:rPr>
            </w:pPr>
            <w:r w:rsidRPr="009B44F6">
              <w:rPr>
                <w:rFonts w:eastAsia="Times New Roman"/>
                <w:color w:val="000000"/>
              </w:rPr>
              <w:t>1</w:t>
            </w:r>
          </w:p>
        </w:tc>
        <w:tc>
          <w:tcPr>
            <w:tcW w:w="851" w:type="dxa"/>
            <w:vAlign w:val="center"/>
          </w:tcPr>
          <w:p w14:paraId="18EBE2B1"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2</w:t>
            </w:r>
          </w:p>
        </w:tc>
        <w:tc>
          <w:tcPr>
            <w:tcW w:w="850" w:type="dxa"/>
            <w:vAlign w:val="center"/>
          </w:tcPr>
          <w:p w14:paraId="2C6450EE"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3</w:t>
            </w:r>
          </w:p>
        </w:tc>
        <w:tc>
          <w:tcPr>
            <w:tcW w:w="851" w:type="dxa"/>
            <w:vAlign w:val="center"/>
          </w:tcPr>
          <w:p w14:paraId="1F818FE2" w14:textId="77777777" w:rsidR="00C43138" w:rsidRPr="009B44F6" w:rsidRDefault="00C43138" w:rsidP="00E055DA">
            <w:pPr>
              <w:spacing w:before="0"/>
              <w:jc w:val="center"/>
              <w:rPr>
                <w:rFonts w:eastAsia="Times New Roman"/>
                <w:color w:val="000000"/>
              </w:rPr>
            </w:pPr>
            <w:r w:rsidRPr="009B44F6">
              <w:rPr>
                <w:rFonts w:eastAsia="Times New Roman"/>
                <w:color w:val="000000"/>
              </w:rPr>
              <w:t>97</w:t>
            </w:r>
          </w:p>
        </w:tc>
        <w:tc>
          <w:tcPr>
            <w:tcW w:w="850" w:type="dxa"/>
            <w:vAlign w:val="center"/>
          </w:tcPr>
          <w:p w14:paraId="48798746" w14:textId="77777777" w:rsidR="00C43138" w:rsidRPr="009B44F6" w:rsidRDefault="00C43138" w:rsidP="00E055DA">
            <w:pPr>
              <w:spacing w:before="0"/>
              <w:jc w:val="center"/>
              <w:rPr>
                <w:rFonts w:eastAsia="Times New Roman"/>
                <w:color w:val="000000"/>
              </w:rPr>
            </w:pPr>
            <w:r w:rsidRPr="009B44F6">
              <w:rPr>
                <w:rFonts w:eastAsia="Times New Roman"/>
                <w:color w:val="000000"/>
              </w:rPr>
              <w:t>98</w:t>
            </w:r>
          </w:p>
        </w:tc>
        <w:tc>
          <w:tcPr>
            <w:tcW w:w="851" w:type="dxa"/>
            <w:vAlign w:val="center"/>
          </w:tcPr>
          <w:p w14:paraId="79476EC7" w14:textId="77777777" w:rsidR="00C43138" w:rsidRPr="009B44F6" w:rsidRDefault="00C43138" w:rsidP="00E055DA">
            <w:pPr>
              <w:spacing w:before="0"/>
              <w:jc w:val="center"/>
              <w:rPr>
                <w:rFonts w:eastAsia="Times New Roman"/>
                <w:color w:val="000000"/>
              </w:rPr>
            </w:pPr>
            <w:r w:rsidRPr="009B44F6">
              <w:rPr>
                <w:rFonts w:eastAsia="Times New Roman"/>
                <w:color w:val="000000"/>
              </w:rPr>
              <w:t>99</w:t>
            </w:r>
          </w:p>
        </w:tc>
      </w:tr>
      <w:tr w:rsidR="00C43138" w:rsidRPr="009B44F6" w14:paraId="3724F024" w14:textId="77777777" w:rsidTr="006E4A52">
        <w:trPr>
          <w:trHeight w:val="373"/>
        </w:trPr>
        <w:tc>
          <w:tcPr>
            <w:tcW w:w="846" w:type="dxa"/>
          </w:tcPr>
          <w:p w14:paraId="5CD7B9DD" w14:textId="77777777" w:rsidR="00C43138" w:rsidRPr="009B44F6" w:rsidRDefault="00C43138" w:rsidP="004563EA">
            <w:pPr>
              <w:numPr>
                <w:ilvl w:val="0"/>
                <w:numId w:val="165"/>
              </w:numPr>
              <w:spacing w:before="60" w:after="40"/>
              <w:jc w:val="right"/>
              <w:rPr>
                <w:rFonts w:eastAsia="Times New Roman"/>
                <w:color w:val="000000"/>
              </w:rPr>
            </w:pPr>
          </w:p>
        </w:tc>
        <w:tc>
          <w:tcPr>
            <w:tcW w:w="3260" w:type="dxa"/>
            <w:vAlign w:val="center"/>
          </w:tcPr>
          <w:p w14:paraId="5B0240AE" w14:textId="77777777" w:rsidR="00C43138" w:rsidRPr="009B44F6" w:rsidRDefault="00C43138" w:rsidP="00E055DA">
            <w:pPr>
              <w:spacing w:before="0"/>
              <w:jc w:val="left"/>
              <w:rPr>
                <w:rFonts w:eastAsia="Times New Roman"/>
                <w:color w:val="000000"/>
              </w:rPr>
            </w:pPr>
            <w:r w:rsidRPr="009B44F6">
              <w:rPr>
                <w:rFonts w:eastAsia="Times New Roman"/>
                <w:color w:val="000000"/>
              </w:rPr>
              <w:t xml:space="preserve">Had six or more drinks of grog or alcohol at one time </w:t>
            </w:r>
          </w:p>
        </w:tc>
        <w:tc>
          <w:tcPr>
            <w:tcW w:w="850" w:type="dxa"/>
            <w:vAlign w:val="center"/>
          </w:tcPr>
          <w:p w14:paraId="0078348C" w14:textId="77777777" w:rsidR="00C43138" w:rsidRPr="009B44F6" w:rsidRDefault="00C43138" w:rsidP="00E055DA">
            <w:pPr>
              <w:spacing w:before="0"/>
              <w:jc w:val="center"/>
              <w:rPr>
                <w:rFonts w:eastAsia="Times New Roman"/>
                <w:color w:val="000000"/>
              </w:rPr>
            </w:pPr>
            <w:r w:rsidRPr="009B44F6">
              <w:rPr>
                <w:rFonts w:eastAsia="Times New Roman"/>
                <w:color w:val="000000"/>
              </w:rPr>
              <w:t>1</w:t>
            </w:r>
          </w:p>
        </w:tc>
        <w:tc>
          <w:tcPr>
            <w:tcW w:w="851" w:type="dxa"/>
            <w:vAlign w:val="center"/>
          </w:tcPr>
          <w:p w14:paraId="1E849077"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2</w:t>
            </w:r>
          </w:p>
        </w:tc>
        <w:tc>
          <w:tcPr>
            <w:tcW w:w="850" w:type="dxa"/>
            <w:vAlign w:val="center"/>
          </w:tcPr>
          <w:p w14:paraId="5EA6E226"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3</w:t>
            </w:r>
          </w:p>
        </w:tc>
        <w:tc>
          <w:tcPr>
            <w:tcW w:w="851" w:type="dxa"/>
          </w:tcPr>
          <w:p w14:paraId="433EA4A2" w14:textId="77777777" w:rsidR="00C43138" w:rsidRPr="009B44F6" w:rsidRDefault="00C43138" w:rsidP="00E055DA">
            <w:pPr>
              <w:spacing w:before="0"/>
              <w:jc w:val="center"/>
              <w:rPr>
                <w:rFonts w:eastAsia="Times New Roman"/>
                <w:color w:val="000000"/>
              </w:rPr>
            </w:pPr>
            <w:r w:rsidRPr="009B44F6">
              <w:rPr>
                <w:rFonts w:eastAsia="Times New Roman"/>
                <w:color w:val="000000"/>
              </w:rPr>
              <w:t>97</w:t>
            </w:r>
          </w:p>
        </w:tc>
        <w:tc>
          <w:tcPr>
            <w:tcW w:w="850" w:type="dxa"/>
          </w:tcPr>
          <w:p w14:paraId="553EAE52" w14:textId="77777777" w:rsidR="00C43138" w:rsidRPr="009B44F6" w:rsidRDefault="00C43138" w:rsidP="00E055DA">
            <w:pPr>
              <w:spacing w:before="0"/>
              <w:jc w:val="center"/>
              <w:rPr>
                <w:rFonts w:eastAsia="Times New Roman"/>
                <w:color w:val="000000"/>
              </w:rPr>
            </w:pPr>
            <w:r w:rsidRPr="009B44F6">
              <w:rPr>
                <w:rFonts w:eastAsia="Times New Roman"/>
                <w:color w:val="000000"/>
              </w:rPr>
              <w:t>98</w:t>
            </w:r>
          </w:p>
        </w:tc>
        <w:tc>
          <w:tcPr>
            <w:tcW w:w="851" w:type="dxa"/>
            <w:vAlign w:val="center"/>
          </w:tcPr>
          <w:p w14:paraId="60B266F7" w14:textId="77777777" w:rsidR="00C43138" w:rsidRPr="009B44F6" w:rsidRDefault="00C43138" w:rsidP="00E055DA">
            <w:pPr>
              <w:spacing w:before="0"/>
              <w:jc w:val="center"/>
              <w:rPr>
                <w:rFonts w:eastAsia="Times New Roman"/>
                <w:color w:val="000000"/>
              </w:rPr>
            </w:pPr>
            <w:r w:rsidRPr="009B44F6">
              <w:rPr>
                <w:rFonts w:eastAsia="Times New Roman"/>
                <w:color w:val="000000"/>
              </w:rPr>
              <w:t>99</w:t>
            </w:r>
          </w:p>
        </w:tc>
      </w:tr>
      <w:tr w:rsidR="00C43138" w:rsidRPr="009B44F6" w14:paraId="52BC7E0F" w14:textId="77777777" w:rsidTr="006E4A52">
        <w:trPr>
          <w:trHeight w:val="373"/>
        </w:trPr>
        <w:tc>
          <w:tcPr>
            <w:tcW w:w="846" w:type="dxa"/>
          </w:tcPr>
          <w:p w14:paraId="1F1D69D3" w14:textId="77777777" w:rsidR="00C43138" w:rsidRPr="009B44F6" w:rsidRDefault="00C43138" w:rsidP="004563EA">
            <w:pPr>
              <w:numPr>
                <w:ilvl w:val="0"/>
                <w:numId w:val="165"/>
              </w:numPr>
              <w:spacing w:before="60" w:after="40"/>
              <w:jc w:val="right"/>
              <w:rPr>
                <w:rFonts w:eastAsia="Times New Roman"/>
                <w:color w:val="000000"/>
              </w:rPr>
            </w:pPr>
          </w:p>
        </w:tc>
        <w:tc>
          <w:tcPr>
            <w:tcW w:w="3260" w:type="dxa"/>
            <w:vAlign w:val="center"/>
          </w:tcPr>
          <w:p w14:paraId="467187D6" w14:textId="77777777" w:rsidR="00C43138" w:rsidRPr="009B44F6" w:rsidRDefault="00C43138" w:rsidP="00E055DA">
            <w:pPr>
              <w:spacing w:before="0"/>
              <w:jc w:val="left"/>
              <w:rPr>
                <w:rFonts w:eastAsia="Times New Roman"/>
                <w:color w:val="000000"/>
              </w:rPr>
            </w:pPr>
            <w:r w:rsidRPr="009B44F6">
              <w:rPr>
                <w:rFonts w:eastAsia="Times New Roman"/>
                <w:color w:val="000000"/>
              </w:rPr>
              <w:t>Gambled</w:t>
            </w:r>
          </w:p>
        </w:tc>
        <w:tc>
          <w:tcPr>
            <w:tcW w:w="850" w:type="dxa"/>
            <w:vAlign w:val="center"/>
          </w:tcPr>
          <w:p w14:paraId="0C7501D3" w14:textId="77777777" w:rsidR="00C43138" w:rsidRPr="009B44F6" w:rsidRDefault="00C43138" w:rsidP="00E055DA">
            <w:pPr>
              <w:spacing w:before="60" w:after="120" w:line="260" w:lineRule="atLeast"/>
              <w:jc w:val="center"/>
              <w:rPr>
                <w:rFonts w:eastAsia="Times New Roman"/>
                <w:sz w:val="24"/>
                <w:szCs w:val="24"/>
              </w:rPr>
            </w:pPr>
            <w:r w:rsidRPr="009B44F6">
              <w:rPr>
                <w:rFonts w:eastAsia="Times New Roman"/>
                <w:color w:val="000000"/>
              </w:rPr>
              <w:t>1</w:t>
            </w:r>
          </w:p>
        </w:tc>
        <w:tc>
          <w:tcPr>
            <w:tcW w:w="851" w:type="dxa"/>
            <w:vAlign w:val="center"/>
          </w:tcPr>
          <w:p w14:paraId="7FD3B066"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2</w:t>
            </w:r>
          </w:p>
        </w:tc>
        <w:tc>
          <w:tcPr>
            <w:tcW w:w="850" w:type="dxa"/>
            <w:vAlign w:val="center"/>
          </w:tcPr>
          <w:p w14:paraId="77233475"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3</w:t>
            </w:r>
          </w:p>
        </w:tc>
        <w:tc>
          <w:tcPr>
            <w:tcW w:w="851" w:type="dxa"/>
          </w:tcPr>
          <w:p w14:paraId="1CA07301" w14:textId="77777777" w:rsidR="00C43138" w:rsidRPr="009B44F6" w:rsidRDefault="00C43138" w:rsidP="00E055DA">
            <w:pPr>
              <w:spacing w:before="0"/>
              <w:jc w:val="center"/>
              <w:rPr>
                <w:rFonts w:eastAsia="Times New Roman"/>
                <w:color w:val="000000"/>
              </w:rPr>
            </w:pPr>
            <w:r w:rsidRPr="009B44F6">
              <w:rPr>
                <w:rFonts w:eastAsia="Times New Roman"/>
                <w:color w:val="000000"/>
              </w:rPr>
              <w:t>97</w:t>
            </w:r>
          </w:p>
        </w:tc>
        <w:tc>
          <w:tcPr>
            <w:tcW w:w="850" w:type="dxa"/>
          </w:tcPr>
          <w:p w14:paraId="5268A2A3" w14:textId="77777777" w:rsidR="00C43138" w:rsidRPr="009B44F6" w:rsidRDefault="00C43138" w:rsidP="00E055DA">
            <w:pPr>
              <w:spacing w:before="0"/>
              <w:jc w:val="center"/>
              <w:rPr>
                <w:rFonts w:eastAsia="Times New Roman"/>
                <w:color w:val="000000"/>
              </w:rPr>
            </w:pPr>
            <w:r w:rsidRPr="009B44F6">
              <w:rPr>
                <w:rFonts w:eastAsia="Times New Roman"/>
                <w:color w:val="000000"/>
              </w:rPr>
              <w:t>98</w:t>
            </w:r>
          </w:p>
        </w:tc>
        <w:tc>
          <w:tcPr>
            <w:tcW w:w="851" w:type="dxa"/>
            <w:vAlign w:val="center"/>
          </w:tcPr>
          <w:p w14:paraId="133426AD" w14:textId="77777777" w:rsidR="00C43138" w:rsidRPr="009B44F6" w:rsidRDefault="00C43138" w:rsidP="00E055DA">
            <w:pPr>
              <w:spacing w:before="0"/>
              <w:jc w:val="center"/>
              <w:rPr>
                <w:rFonts w:eastAsia="Times New Roman"/>
                <w:color w:val="000000"/>
              </w:rPr>
            </w:pPr>
            <w:r w:rsidRPr="009B44F6">
              <w:rPr>
                <w:rFonts w:eastAsia="Times New Roman"/>
                <w:color w:val="000000"/>
              </w:rPr>
              <w:t>99</w:t>
            </w:r>
          </w:p>
        </w:tc>
      </w:tr>
      <w:tr w:rsidR="00C43138" w:rsidRPr="009B44F6" w14:paraId="56C0370A" w14:textId="77777777" w:rsidTr="006E4A52">
        <w:trPr>
          <w:trHeight w:val="497"/>
        </w:trPr>
        <w:tc>
          <w:tcPr>
            <w:tcW w:w="846" w:type="dxa"/>
          </w:tcPr>
          <w:p w14:paraId="243CDCAB" w14:textId="77777777" w:rsidR="00C43138" w:rsidRPr="009B44F6" w:rsidRDefault="00C43138" w:rsidP="004563EA">
            <w:pPr>
              <w:numPr>
                <w:ilvl w:val="0"/>
                <w:numId w:val="165"/>
              </w:numPr>
              <w:spacing w:before="60" w:after="40"/>
              <w:jc w:val="right"/>
              <w:rPr>
                <w:rFonts w:eastAsia="Times New Roman"/>
                <w:color w:val="000000"/>
              </w:rPr>
            </w:pPr>
          </w:p>
        </w:tc>
        <w:tc>
          <w:tcPr>
            <w:tcW w:w="3260" w:type="dxa"/>
            <w:vAlign w:val="center"/>
          </w:tcPr>
          <w:p w14:paraId="4DEA5015" w14:textId="77777777" w:rsidR="00C43138" w:rsidRPr="009B44F6" w:rsidRDefault="00C43138" w:rsidP="00E055DA">
            <w:pPr>
              <w:spacing w:before="0"/>
              <w:jc w:val="left"/>
              <w:rPr>
                <w:rFonts w:eastAsia="Times New Roman"/>
                <w:color w:val="000000"/>
              </w:rPr>
            </w:pPr>
            <w:r w:rsidRPr="009B44F6">
              <w:rPr>
                <w:rFonts w:eastAsia="Times New Roman"/>
                <w:color w:val="000000"/>
              </w:rPr>
              <w:t xml:space="preserve">Spent more than $50 a day on gambling </w:t>
            </w:r>
          </w:p>
        </w:tc>
        <w:tc>
          <w:tcPr>
            <w:tcW w:w="850" w:type="dxa"/>
            <w:vAlign w:val="center"/>
          </w:tcPr>
          <w:p w14:paraId="310F05CE" w14:textId="77777777" w:rsidR="00C43138" w:rsidRPr="009B44F6" w:rsidRDefault="00C43138" w:rsidP="00E055DA">
            <w:pPr>
              <w:spacing w:before="60" w:after="120" w:line="260" w:lineRule="atLeast"/>
              <w:jc w:val="center"/>
              <w:rPr>
                <w:rFonts w:eastAsia="Times New Roman"/>
                <w:sz w:val="24"/>
              </w:rPr>
            </w:pPr>
            <w:r w:rsidRPr="009B44F6">
              <w:rPr>
                <w:rFonts w:eastAsia="Times New Roman"/>
                <w:color w:val="000000"/>
              </w:rPr>
              <w:t>1</w:t>
            </w:r>
          </w:p>
        </w:tc>
        <w:tc>
          <w:tcPr>
            <w:tcW w:w="851" w:type="dxa"/>
            <w:vAlign w:val="center"/>
          </w:tcPr>
          <w:p w14:paraId="285E70F3"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2</w:t>
            </w:r>
          </w:p>
        </w:tc>
        <w:tc>
          <w:tcPr>
            <w:tcW w:w="850" w:type="dxa"/>
            <w:vAlign w:val="center"/>
          </w:tcPr>
          <w:p w14:paraId="4A1FEE32"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3</w:t>
            </w:r>
          </w:p>
        </w:tc>
        <w:tc>
          <w:tcPr>
            <w:tcW w:w="851" w:type="dxa"/>
          </w:tcPr>
          <w:p w14:paraId="4601DEC9" w14:textId="77777777" w:rsidR="00C43138" w:rsidRPr="009B44F6" w:rsidRDefault="00C43138" w:rsidP="00E055DA">
            <w:pPr>
              <w:spacing w:before="0"/>
              <w:jc w:val="center"/>
              <w:rPr>
                <w:rFonts w:eastAsia="Times New Roman"/>
                <w:color w:val="000000"/>
              </w:rPr>
            </w:pPr>
            <w:r w:rsidRPr="009B44F6">
              <w:rPr>
                <w:rFonts w:eastAsia="Times New Roman"/>
                <w:color w:val="000000"/>
              </w:rPr>
              <w:t>97</w:t>
            </w:r>
          </w:p>
        </w:tc>
        <w:tc>
          <w:tcPr>
            <w:tcW w:w="850" w:type="dxa"/>
          </w:tcPr>
          <w:p w14:paraId="50CCB111" w14:textId="77777777" w:rsidR="00C43138" w:rsidRPr="009B44F6" w:rsidRDefault="00C43138" w:rsidP="00E055DA">
            <w:pPr>
              <w:spacing w:before="0"/>
              <w:jc w:val="center"/>
              <w:rPr>
                <w:rFonts w:eastAsia="Times New Roman"/>
                <w:color w:val="000000"/>
              </w:rPr>
            </w:pPr>
            <w:r w:rsidRPr="009B44F6">
              <w:rPr>
                <w:rFonts w:eastAsia="Times New Roman"/>
                <w:color w:val="000000"/>
              </w:rPr>
              <w:t>98</w:t>
            </w:r>
          </w:p>
        </w:tc>
        <w:tc>
          <w:tcPr>
            <w:tcW w:w="851" w:type="dxa"/>
            <w:vAlign w:val="center"/>
          </w:tcPr>
          <w:p w14:paraId="57B1B02B" w14:textId="77777777" w:rsidR="00C43138" w:rsidRPr="009B44F6" w:rsidRDefault="00C43138" w:rsidP="00E055DA">
            <w:pPr>
              <w:spacing w:before="0"/>
              <w:jc w:val="center"/>
              <w:rPr>
                <w:rFonts w:eastAsia="Times New Roman"/>
                <w:color w:val="000000"/>
              </w:rPr>
            </w:pPr>
            <w:r w:rsidRPr="009B44F6">
              <w:rPr>
                <w:rFonts w:eastAsia="Times New Roman"/>
                <w:color w:val="000000"/>
              </w:rPr>
              <w:t>99</w:t>
            </w:r>
          </w:p>
        </w:tc>
      </w:tr>
      <w:tr w:rsidR="00C43138" w:rsidRPr="009B44F6" w14:paraId="597F9D72" w14:textId="77777777" w:rsidTr="006E4A52">
        <w:trPr>
          <w:trHeight w:val="497"/>
        </w:trPr>
        <w:tc>
          <w:tcPr>
            <w:tcW w:w="846" w:type="dxa"/>
          </w:tcPr>
          <w:p w14:paraId="270C572C" w14:textId="77777777" w:rsidR="00C43138" w:rsidRPr="009B44F6" w:rsidRDefault="00C43138" w:rsidP="004563EA">
            <w:pPr>
              <w:numPr>
                <w:ilvl w:val="0"/>
                <w:numId w:val="165"/>
              </w:numPr>
              <w:spacing w:before="60" w:after="40"/>
              <w:jc w:val="right"/>
              <w:rPr>
                <w:rFonts w:eastAsia="Times New Roman"/>
                <w:color w:val="000000"/>
              </w:rPr>
            </w:pPr>
          </w:p>
        </w:tc>
        <w:tc>
          <w:tcPr>
            <w:tcW w:w="3260" w:type="dxa"/>
            <w:vAlign w:val="center"/>
          </w:tcPr>
          <w:p w14:paraId="1F78F2FA" w14:textId="77777777" w:rsidR="00C43138" w:rsidRPr="009B44F6" w:rsidRDefault="00C43138" w:rsidP="00E055DA">
            <w:pPr>
              <w:spacing w:before="0"/>
              <w:jc w:val="left"/>
              <w:rPr>
                <w:rFonts w:eastAsia="Times New Roman"/>
                <w:color w:val="000000"/>
              </w:rPr>
            </w:pPr>
            <w:r w:rsidRPr="009B44F6">
              <w:rPr>
                <w:rFonts w:eastAsia="Times New Roman"/>
                <w:color w:val="000000"/>
              </w:rPr>
              <w:t>Bet more than you can really afford to lose</w:t>
            </w:r>
          </w:p>
        </w:tc>
        <w:tc>
          <w:tcPr>
            <w:tcW w:w="850" w:type="dxa"/>
            <w:vAlign w:val="center"/>
          </w:tcPr>
          <w:p w14:paraId="7E0E18F0" w14:textId="77777777" w:rsidR="00C43138" w:rsidRPr="009B44F6" w:rsidRDefault="00C43138" w:rsidP="00E055DA">
            <w:pPr>
              <w:spacing w:before="0"/>
              <w:jc w:val="center"/>
              <w:rPr>
                <w:rFonts w:eastAsia="Times New Roman"/>
                <w:color w:val="000000"/>
              </w:rPr>
            </w:pPr>
            <w:r w:rsidRPr="009B44F6">
              <w:rPr>
                <w:rFonts w:eastAsia="Times New Roman"/>
                <w:color w:val="000000"/>
              </w:rPr>
              <w:t>1</w:t>
            </w:r>
          </w:p>
        </w:tc>
        <w:tc>
          <w:tcPr>
            <w:tcW w:w="851" w:type="dxa"/>
            <w:vAlign w:val="center"/>
          </w:tcPr>
          <w:p w14:paraId="7DDFB142" w14:textId="77777777" w:rsidR="00C43138" w:rsidRPr="009B44F6" w:rsidRDefault="00C43138" w:rsidP="00E055DA">
            <w:pPr>
              <w:spacing w:before="0"/>
              <w:jc w:val="center"/>
              <w:rPr>
                <w:rFonts w:eastAsia="Times New Roman" w:cs="Arial"/>
                <w:color w:val="000000"/>
              </w:rPr>
            </w:pPr>
            <w:r w:rsidRPr="009B44F6">
              <w:rPr>
                <w:rFonts w:eastAsia="Times New Roman" w:cs="Arial"/>
                <w:color w:val="000000"/>
              </w:rPr>
              <w:t>2</w:t>
            </w:r>
          </w:p>
        </w:tc>
        <w:tc>
          <w:tcPr>
            <w:tcW w:w="850" w:type="dxa"/>
            <w:vAlign w:val="center"/>
          </w:tcPr>
          <w:p w14:paraId="09A03DC5" w14:textId="77777777" w:rsidR="00C43138" w:rsidRPr="009B44F6" w:rsidRDefault="00C43138" w:rsidP="00E055DA">
            <w:pPr>
              <w:spacing w:before="0"/>
              <w:jc w:val="center"/>
              <w:rPr>
                <w:rFonts w:eastAsia="Times New Roman" w:cs="Arial"/>
                <w:color w:val="000000"/>
              </w:rPr>
            </w:pPr>
            <w:r w:rsidRPr="009B44F6">
              <w:rPr>
                <w:rFonts w:eastAsia="Times New Roman" w:cs="Arial"/>
                <w:color w:val="000000"/>
              </w:rPr>
              <w:t>3</w:t>
            </w:r>
          </w:p>
        </w:tc>
        <w:tc>
          <w:tcPr>
            <w:tcW w:w="851" w:type="dxa"/>
          </w:tcPr>
          <w:p w14:paraId="636E6DBB" w14:textId="77777777" w:rsidR="00C43138" w:rsidRPr="009B44F6" w:rsidRDefault="00C43138" w:rsidP="00E055DA">
            <w:pPr>
              <w:spacing w:before="0"/>
              <w:jc w:val="center"/>
              <w:rPr>
                <w:rFonts w:eastAsia="Times New Roman"/>
                <w:color w:val="000000"/>
              </w:rPr>
            </w:pPr>
            <w:r w:rsidRPr="009B44F6">
              <w:rPr>
                <w:rFonts w:eastAsia="Times New Roman"/>
                <w:color w:val="000000"/>
              </w:rPr>
              <w:t>97</w:t>
            </w:r>
          </w:p>
        </w:tc>
        <w:tc>
          <w:tcPr>
            <w:tcW w:w="850" w:type="dxa"/>
          </w:tcPr>
          <w:p w14:paraId="1E747D7F" w14:textId="77777777" w:rsidR="00C43138" w:rsidRPr="009B44F6" w:rsidRDefault="00C43138" w:rsidP="00E055DA">
            <w:pPr>
              <w:spacing w:before="0"/>
              <w:jc w:val="center"/>
              <w:rPr>
                <w:rFonts w:eastAsia="Times New Roman" w:cs="Arial"/>
                <w:color w:val="000000"/>
              </w:rPr>
            </w:pPr>
            <w:r w:rsidRPr="009B44F6">
              <w:rPr>
                <w:rFonts w:eastAsia="Times New Roman"/>
                <w:color w:val="000000"/>
              </w:rPr>
              <w:t>98</w:t>
            </w:r>
          </w:p>
        </w:tc>
        <w:tc>
          <w:tcPr>
            <w:tcW w:w="851" w:type="dxa"/>
            <w:vAlign w:val="center"/>
          </w:tcPr>
          <w:p w14:paraId="75FF2D73" w14:textId="77777777" w:rsidR="00C43138" w:rsidRPr="009B44F6" w:rsidRDefault="00C43138" w:rsidP="00E055DA">
            <w:pPr>
              <w:spacing w:before="0"/>
              <w:jc w:val="center"/>
              <w:rPr>
                <w:rFonts w:eastAsia="Times New Roman"/>
                <w:color w:val="000000"/>
              </w:rPr>
            </w:pPr>
            <w:r w:rsidRPr="009B44F6">
              <w:rPr>
                <w:rFonts w:eastAsia="Times New Roman"/>
                <w:color w:val="000000"/>
              </w:rPr>
              <w:t>99</w:t>
            </w:r>
          </w:p>
        </w:tc>
      </w:tr>
      <w:tr w:rsidR="00C43138" w:rsidRPr="009B44F6" w14:paraId="7BED5CF4" w14:textId="77777777" w:rsidTr="006E4A52">
        <w:trPr>
          <w:trHeight w:val="497"/>
        </w:trPr>
        <w:tc>
          <w:tcPr>
            <w:tcW w:w="846" w:type="dxa"/>
          </w:tcPr>
          <w:p w14:paraId="0FC8043F" w14:textId="77777777" w:rsidR="00C43138" w:rsidRPr="009B44F6" w:rsidRDefault="00C43138" w:rsidP="004563EA">
            <w:pPr>
              <w:numPr>
                <w:ilvl w:val="0"/>
                <w:numId w:val="165"/>
              </w:numPr>
              <w:spacing w:before="60" w:after="40"/>
              <w:jc w:val="right"/>
              <w:rPr>
                <w:rFonts w:eastAsia="Times New Roman"/>
                <w:color w:val="000000"/>
              </w:rPr>
            </w:pPr>
          </w:p>
        </w:tc>
        <w:tc>
          <w:tcPr>
            <w:tcW w:w="3260" w:type="dxa"/>
            <w:vAlign w:val="center"/>
          </w:tcPr>
          <w:p w14:paraId="07579299" w14:textId="77777777" w:rsidR="00C43138" w:rsidRPr="009B44F6" w:rsidRDefault="00C43138" w:rsidP="00E055DA">
            <w:pPr>
              <w:spacing w:before="0"/>
              <w:jc w:val="left"/>
              <w:rPr>
                <w:rFonts w:eastAsia="Times New Roman"/>
                <w:color w:val="000000"/>
              </w:rPr>
            </w:pPr>
            <w:r w:rsidRPr="009B44F6">
              <w:rPr>
                <w:rFonts w:eastAsia="Times New Roman"/>
                <w:color w:val="000000"/>
              </w:rPr>
              <w:t>Had to borrow money or sell things to get money to gamble</w:t>
            </w:r>
          </w:p>
        </w:tc>
        <w:tc>
          <w:tcPr>
            <w:tcW w:w="850" w:type="dxa"/>
            <w:vAlign w:val="center"/>
          </w:tcPr>
          <w:p w14:paraId="459FA36A" w14:textId="77777777" w:rsidR="00C43138" w:rsidRPr="009B44F6" w:rsidRDefault="00C43138" w:rsidP="00E055DA">
            <w:pPr>
              <w:spacing w:before="0"/>
              <w:jc w:val="center"/>
              <w:rPr>
                <w:rFonts w:eastAsia="Times New Roman"/>
                <w:color w:val="000000"/>
              </w:rPr>
            </w:pPr>
            <w:r w:rsidRPr="009B44F6">
              <w:rPr>
                <w:rFonts w:eastAsia="Times New Roman"/>
                <w:color w:val="000000"/>
              </w:rPr>
              <w:t>1</w:t>
            </w:r>
          </w:p>
        </w:tc>
        <w:tc>
          <w:tcPr>
            <w:tcW w:w="851" w:type="dxa"/>
            <w:vAlign w:val="center"/>
          </w:tcPr>
          <w:p w14:paraId="184CFD51" w14:textId="77777777" w:rsidR="00C43138" w:rsidRPr="009B44F6" w:rsidRDefault="00C43138" w:rsidP="00E055DA">
            <w:pPr>
              <w:spacing w:before="0"/>
              <w:jc w:val="center"/>
              <w:rPr>
                <w:rFonts w:eastAsia="Times New Roman" w:cs="Arial"/>
                <w:color w:val="000000"/>
              </w:rPr>
            </w:pPr>
            <w:r w:rsidRPr="009B44F6">
              <w:rPr>
                <w:rFonts w:eastAsia="Times New Roman" w:cs="Arial"/>
                <w:color w:val="000000"/>
              </w:rPr>
              <w:t>2</w:t>
            </w:r>
          </w:p>
        </w:tc>
        <w:tc>
          <w:tcPr>
            <w:tcW w:w="850" w:type="dxa"/>
            <w:vAlign w:val="center"/>
          </w:tcPr>
          <w:p w14:paraId="5C9EBDCD" w14:textId="77777777" w:rsidR="00C43138" w:rsidRPr="009B44F6" w:rsidRDefault="00C43138" w:rsidP="00E055DA">
            <w:pPr>
              <w:spacing w:before="0"/>
              <w:jc w:val="center"/>
              <w:rPr>
                <w:rFonts w:eastAsia="Times New Roman" w:cs="Arial"/>
                <w:color w:val="000000"/>
              </w:rPr>
            </w:pPr>
            <w:r w:rsidRPr="009B44F6">
              <w:rPr>
                <w:rFonts w:eastAsia="Times New Roman" w:cs="Arial"/>
                <w:color w:val="000000"/>
              </w:rPr>
              <w:t>3</w:t>
            </w:r>
          </w:p>
        </w:tc>
        <w:tc>
          <w:tcPr>
            <w:tcW w:w="851" w:type="dxa"/>
          </w:tcPr>
          <w:p w14:paraId="50E45636" w14:textId="77777777" w:rsidR="00C43138" w:rsidRPr="009B44F6" w:rsidRDefault="00C43138" w:rsidP="00E055DA">
            <w:pPr>
              <w:spacing w:before="0"/>
              <w:jc w:val="center"/>
              <w:rPr>
                <w:rFonts w:eastAsia="Times New Roman"/>
                <w:color w:val="000000"/>
              </w:rPr>
            </w:pPr>
            <w:r w:rsidRPr="009B44F6">
              <w:rPr>
                <w:rFonts w:eastAsia="Times New Roman"/>
                <w:color w:val="000000"/>
              </w:rPr>
              <w:t>97</w:t>
            </w:r>
          </w:p>
        </w:tc>
        <w:tc>
          <w:tcPr>
            <w:tcW w:w="850" w:type="dxa"/>
          </w:tcPr>
          <w:p w14:paraId="62CC2F4E" w14:textId="77777777" w:rsidR="00C43138" w:rsidRPr="009B44F6" w:rsidRDefault="00C43138" w:rsidP="00E055DA">
            <w:pPr>
              <w:spacing w:before="0"/>
              <w:jc w:val="center"/>
              <w:rPr>
                <w:rFonts w:eastAsia="Times New Roman" w:cs="Arial"/>
                <w:color w:val="000000"/>
              </w:rPr>
            </w:pPr>
            <w:r w:rsidRPr="009B44F6">
              <w:rPr>
                <w:rFonts w:eastAsia="Times New Roman"/>
                <w:color w:val="000000"/>
              </w:rPr>
              <w:t>98</w:t>
            </w:r>
          </w:p>
        </w:tc>
        <w:tc>
          <w:tcPr>
            <w:tcW w:w="851" w:type="dxa"/>
            <w:vAlign w:val="center"/>
          </w:tcPr>
          <w:p w14:paraId="4E3FAD6F" w14:textId="77777777" w:rsidR="00C43138" w:rsidRPr="009B44F6" w:rsidRDefault="00C43138" w:rsidP="00E055DA">
            <w:pPr>
              <w:spacing w:before="0"/>
              <w:jc w:val="center"/>
              <w:rPr>
                <w:rFonts w:eastAsia="Times New Roman"/>
                <w:color w:val="000000"/>
              </w:rPr>
            </w:pPr>
            <w:r w:rsidRPr="009B44F6">
              <w:rPr>
                <w:rFonts w:eastAsia="Times New Roman"/>
                <w:color w:val="000000"/>
              </w:rPr>
              <w:t>99</w:t>
            </w:r>
          </w:p>
        </w:tc>
      </w:tr>
      <w:tr w:rsidR="00C43138" w:rsidRPr="009B44F6" w14:paraId="63BB41E7" w14:textId="77777777" w:rsidTr="006E4A52">
        <w:trPr>
          <w:trHeight w:val="373"/>
        </w:trPr>
        <w:tc>
          <w:tcPr>
            <w:tcW w:w="846" w:type="dxa"/>
          </w:tcPr>
          <w:p w14:paraId="5C13F07A" w14:textId="77777777" w:rsidR="00C43138" w:rsidRPr="009B44F6" w:rsidRDefault="00C43138" w:rsidP="004563EA">
            <w:pPr>
              <w:numPr>
                <w:ilvl w:val="0"/>
                <w:numId w:val="165"/>
              </w:numPr>
              <w:spacing w:before="60" w:after="40"/>
              <w:jc w:val="right"/>
              <w:rPr>
                <w:rFonts w:eastAsia="Times New Roman"/>
                <w:color w:val="000000"/>
              </w:rPr>
            </w:pPr>
          </w:p>
        </w:tc>
        <w:tc>
          <w:tcPr>
            <w:tcW w:w="3260" w:type="dxa"/>
            <w:vAlign w:val="center"/>
          </w:tcPr>
          <w:p w14:paraId="03FD71A2" w14:textId="77777777" w:rsidR="00C43138" w:rsidRPr="009B44F6" w:rsidRDefault="00C43138" w:rsidP="00E055DA">
            <w:pPr>
              <w:spacing w:before="0"/>
              <w:jc w:val="left"/>
              <w:rPr>
                <w:rFonts w:eastAsia="Times New Roman"/>
                <w:color w:val="000000"/>
              </w:rPr>
            </w:pPr>
            <w:r w:rsidRPr="009B44F6">
              <w:rPr>
                <w:rFonts w:eastAsia="Times New Roman"/>
                <w:color w:val="000000"/>
              </w:rPr>
              <w:t>Used an illegal drug like benzos, ice, marijuana, or speed</w:t>
            </w:r>
          </w:p>
        </w:tc>
        <w:tc>
          <w:tcPr>
            <w:tcW w:w="850" w:type="dxa"/>
            <w:vAlign w:val="center"/>
          </w:tcPr>
          <w:p w14:paraId="2CFD0A40" w14:textId="77777777" w:rsidR="00C43138" w:rsidRPr="009B44F6" w:rsidRDefault="00C43138" w:rsidP="00E055DA">
            <w:pPr>
              <w:spacing w:before="60" w:after="120" w:line="260" w:lineRule="atLeast"/>
              <w:jc w:val="center"/>
              <w:rPr>
                <w:rFonts w:eastAsia="Times New Roman"/>
                <w:sz w:val="24"/>
                <w:szCs w:val="24"/>
              </w:rPr>
            </w:pPr>
            <w:r w:rsidRPr="009B44F6">
              <w:rPr>
                <w:rFonts w:eastAsia="Times New Roman"/>
                <w:color w:val="000000"/>
              </w:rPr>
              <w:t>1</w:t>
            </w:r>
          </w:p>
        </w:tc>
        <w:tc>
          <w:tcPr>
            <w:tcW w:w="851" w:type="dxa"/>
            <w:vAlign w:val="center"/>
          </w:tcPr>
          <w:p w14:paraId="027F0E26"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2</w:t>
            </w:r>
          </w:p>
        </w:tc>
        <w:tc>
          <w:tcPr>
            <w:tcW w:w="850" w:type="dxa"/>
            <w:vAlign w:val="center"/>
          </w:tcPr>
          <w:p w14:paraId="5F4E7390"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3</w:t>
            </w:r>
          </w:p>
        </w:tc>
        <w:tc>
          <w:tcPr>
            <w:tcW w:w="851" w:type="dxa"/>
          </w:tcPr>
          <w:p w14:paraId="5FB43826" w14:textId="77777777" w:rsidR="00C43138" w:rsidRPr="009B44F6" w:rsidRDefault="00C43138" w:rsidP="00E055DA">
            <w:pPr>
              <w:spacing w:before="0"/>
              <w:jc w:val="center"/>
              <w:rPr>
                <w:rFonts w:eastAsia="Times New Roman"/>
                <w:color w:val="000000"/>
              </w:rPr>
            </w:pPr>
            <w:r w:rsidRPr="009B44F6">
              <w:rPr>
                <w:rFonts w:eastAsia="Times New Roman"/>
                <w:color w:val="000000"/>
              </w:rPr>
              <w:t>97</w:t>
            </w:r>
          </w:p>
        </w:tc>
        <w:tc>
          <w:tcPr>
            <w:tcW w:w="850" w:type="dxa"/>
          </w:tcPr>
          <w:p w14:paraId="1FDAFCAC" w14:textId="77777777" w:rsidR="00C43138" w:rsidRPr="009B44F6" w:rsidRDefault="00C43138" w:rsidP="00E055DA">
            <w:pPr>
              <w:spacing w:before="0"/>
              <w:jc w:val="center"/>
              <w:rPr>
                <w:rFonts w:eastAsia="Times New Roman"/>
                <w:color w:val="000000"/>
              </w:rPr>
            </w:pPr>
            <w:r w:rsidRPr="009B44F6">
              <w:rPr>
                <w:rFonts w:eastAsia="Times New Roman"/>
                <w:color w:val="000000"/>
              </w:rPr>
              <w:t>98</w:t>
            </w:r>
          </w:p>
        </w:tc>
        <w:tc>
          <w:tcPr>
            <w:tcW w:w="851" w:type="dxa"/>
            <w:vAlign w:val="center"/>
          </w:tcPr>
          <w:p w14:paraId="2F1C176B" w14:textId="77777777" w:rsidR="00C43138" w:rsidRPr="009B44F6" w:rsidRDefault="00C43138" w:rsidP="00E055DA">
            <w:pPr>
              <w:spacing w:before="0"/>
              <w:jc w:val="center"/>
              <w:rPr>
                <w:rFonts w:eastAsia="Times New Roman"/>
                <w:color w:val="000000"/>
              </w:rPr>
            </w:pPr>
            <w:r w:rsidRPr="009B44F6">
              <w:rPr>
                <w:rFonts w:eastAsia="Times New Roman"/>
                <w:color w:val="000000"/>
              </w:rPr>
              <w:t>99</w:t>
            </w:r>
          </w:p>
        </w:tc>
      </w:tr>
      <w:tr w:rsidR="00C43138" w:rsidRPr="009B44F6" w14:paraId="612EE192" w14:textId="77777777" w:rsidTr="006E4A52">
        <w:trPr>
          <w:trHeight w:val="373"/>
        </w:trPr>
        <w:tc>
          <w:tcPr>
            <w:tcW w:w="846" w:type="dxa"/>
          </w:tcPr>
          <w:p w14:paraId="21DC398D" w14:textId="77777777" w:rsidR="00C43138" w:rsidRPr="009B44F6" w:rsidRDefault="00C43138" w:rsidP="004563EA">
            <w:pPr>
              <w:numPr>
                <w:ilvl w:val="0"/>
                <w:numId w:val="165"/>
              </w:numPr>
              <w:spacing w:before="60" w:after="40"/>
              <w:jc w:val="right"/>
              <w:rPr>
                <w:rFonts w:eastAsia="Times New Roman"/>
                <w:color w:val="000000"/>
              </w:rPr>
            </w:pPr>
          </w:p>
        </w:tc>
        <w:tc>
          <w:tcPr>
            <w:tcW w:w="3260" w:type="dxa"/>
            <w:vAlign w:val="center"/>
          </w:tcPr>
          <w:p w14:paraId="189888A7" w14:textId="77777777" w:rsidR="00C43138" w:rsidRPr="009B44F6" w:rsidRDefault="00C43138" w:rsidP="00E055DA">
            <w:pPr>
              <w:spacing w:before="0"/>
              <w:jc w:val="left"/>
              <w:rPr>
                <w:rFonts w:eastAsia="Times New Roman"/>
                <w:color w:val="000000"/>
              </w:rPr>
            </w:pPr>
            <w:r w:rsidRPr="009B44F6">
              <w:rPr>
                <w:rFonts w:eastAsia="Times New Roman"/>
                <w:color w:val="000000"/>
              </w:rPr>
              <w:t>Spent more than $50 a day on illegal drugs like benzos, ice, marijuana, or speed</w:t>
            </w:r>
          </w:p>
        </w:tc>
        <w:tc>
          <w:tcPr>
            <w:tcW w:w="850" w:type="dxa"/>
            <w:vAlign w:val="center"/>
          </w:tcPr>
          <w:p w14:paraId="2EBF2B83" w14:textId="77777777" w:rsidR="00C43138" w:rsidRPr="009B44F6" w:rsidRDefault="00C43138" w:rsidP="00E055DA">
            <w:pPr>
              <w:spacing w:before="60" w:after="120" w:line="260" w:lineRule="atLeast"/>
              <w:jc w:val="center"/>
              <w:rPr>
                <w:rFonts w:eastAsia="Times New Roman"/>
                <w:sz w:val="24"/>
                <w:szCs w:val="24"/>
              </w:rPr>
            </w:pPr>
            <w:r w:rsidRPr="009B44F6">
              <w:rPr>
                <w:rFonts w:eastAsia="Times New Roman"/>
                <w:color w:val="000000"/>
              </w:rPr>
              <w:t>1</w:t>
            </w:r>
          </w:p>
        </w:tc>
        <w:tc>
          <w:tcPr>
            <w:tcW w:w="851" w:type="dxa"/>
            <w:vAlign w:val="center"/>
          </w:tcPr>
          <w:p w14:paraId="76F506F2"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2</w:t>
            </w:r>
          </w:p>
        </w:tc>
        <w:tc>
          <w:tcPr>
            <w:tcW w:w="850" w:type="dxa"/>
            <w:vAlign w:val="center"/>
          </w:tcPr>
          <w:p w14:paraId="31186142" w14:textId="77777777" w:rsidR="00C43138" w:rsidRPr="009B44F6" w:rsidRDefault="00C43138" w:rsidP="00E055DA">
            <w:pPr>
              <w:spacing w:before="0"/>
              <w:jc w:val="center"/>
              <w:rPr>
                <w:rFonts w:eastAsia="Times New Roman"/>
                <w:color w:val="000000"/>
              </w:rPr>
            </w:pPr>
            <w:r w:rsidRPr="009B44F6">
              <w:rPr>
                <w:rFonts w:eastAsia="Times New Roman" w:cs="Arial"/>
                <w:color w:val="000000"/>
              </w:rPr>
              <w:t>3</w:t>
            </w:r>
          </w:p>
        </w:tc>
        <w:tc>
          <w:tcPr>
            <w:tcW w:w="851" w:type="dxa"/>
            <w:vAlign w:val="center"/>
          </w:tcPr>
          <w:p w14:paraId="0F57F7D2" w14:textId="77777777" w:rsidR="00C43138" w:rsidRPr="009B44F6" w:rsidRDefault="00C43138" w:rsidP="00E055DA">
            <w:pPr>
              <w:spacing w:before="0"/>
              <w:jc w:val="center"/>
              <w:rPr>
                <w:rFonts w:eastAsia="Times New Roman"/>
                <w:color w:val="000000"/>
              </w:rPr>
            </w:pPr>
            <w:r w:rsidRPr="009B44F6">
              <w:rPr>
                <w:rFonts w:eastAsia="Times New Roman"/>
                <w:color w:val="000000"/>
              </w:rPr>
              <w:t>97</w:t>
            </w:r>
          </w:p>
        </w:tc>
        <w:tc>
          <w:tcPr>
            <w:tcW w:w="850" w:type="dxa"/>
            <w:vAlign w:val="center"/>
          </w:tcPr>
          <w:p w14:paraId="3CCAFAC5" w14:textId="77777777" w:rsidR="00C43138" w:rsidRPr="009B44F6" w:rsidRDefault="00C43138" w:rsidP="00E055DA">
            <w:pPr>
              <w:spacing w:before="0"/>
              <w:jc w:val="center"/>
              <w:rPr>
                <w:rFonts w:eastAsia="Times New Roman"/>
                <w:color w:val="000000"/>
              </w:rPr>
            </w:pPr>
            <w:r w:rsidRPr="009B44F6">
              <w:rPr>
                <w:rFonts w:eastAsia="Times New Roman"/>
                <w:color w:val="000000"/>
              </w:rPr>
              <w:t>98</w:t>
            </w:r>
          </w:p>
        </w:tc>
        <w:tc>
          <w:tcPr>
            <w:tcW w:w="851" w:type="dxa"/>
            <w:vAlign w:val="center"/>
          </w:tcPr>
          <w:p w14:paraId="52033C58" w14:textId="77777777" w:rsidR="00C43138" w:rsidRPr="009B44F6" w:rsidRDefault="00C43138" w:rsidP="00E055DA">
            <w:pPr>
              <w:spacing w:before="0"/>
              <w:jc w:val="center"/>
              <w:rPr>
                <w:rFonts w:eastAsia="Times New Roman"/>
                <w:color w:val="000000"/>
              </w:rPr>
            </w:pPr>
            <w:r w:rsidRPr="009B44F6">
              <w:rPr>
                <w:rFonts w:eastAsia="Times New Roman"/>
                <w:color w:val="000000"/>
              </w:rPr>
              <w:t>99</w:t>
            </w:r>
          </w:p>
        </w:tc>
      </w:tr>
    </w:tbl>
    <w:p w14:paraId="5E908391" w14:textId="77777777" w:rsidR="00C43138" w:rsidRPr="009B44F6" w:rsidRDefault="00C43138" w:rsidP="00C43138">
      <w:pPr>
        <w:spacing w:before="0"/>
        <w:jc w:val="left"/>
        <w:rPr>
          <w:rFonts w:eastAsia="Times New Roman"/>
          <w:b/>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0"/>
        <w:gridCol w:w="7367"/>
        <w:gridCol w:w="992"/>
      </w:tblGrid>
      <w:tr w:rsidR="00C43138" w:rsidRPr="009B44F6" w14:paraId="3B62F1B6" w14:textId="77777777" w:rsidTr="00731B14">
        <w:trPr>
          <w:trHeight w:val="392"/>
          <w:tblHeader/>
        </w:trPr>
        <w:tc>
          <w:tcPr>
            <w:tcW w:w="850" w:type="dxa"/>
          </w:tcPr>
          <w:p w14:paraId="6914303C" w14:textId="77777777" w:rsidR="00C43138" w:rsidRPr="009B44F6" w:rsidRDefault="00C43138" w:rsidP="004563EA">
            <w:pPr>
              <w:numPr>
                <w:ilvl w:val="0"/>
                <w:numId w:val="166"/>
              </w:numPr>
              <w:spacing w:before="60" w:after="40"/>
              <w:jc w:val="left"/>
              <w:rPr>
                <w:rFonts w:eastAsia="Times New Roman"/>
                <w:b/>
                <w:color w:val="000000"/>
              </w:rPr>
            </w:pPr>
          </w:p>
        </w:tc>
        <w:tc>
          <w:tcPr>
            <w:tcW w:w="7367" w:type="dxa"/>
          </w:tcPr>
          <w:p w14:paraId="468B507A" w14:textId="77777777" w:rsidR="00C43138" w:rsidRPr="009B44F6" w:rsidRDefault="00C43138" w:rsidP="00E055DA">
            <w:pPr>
              <w:spacing w:before="60" w:after="40"/>
              <w:jc w:val="left"/>
              <w:rPr>
                <w:rFonts w:eastAsia="Times New Roman"/>
                <w:b/>
                <w:color w:val="000000"/>
              </w:rPr>
            </w:pPr>
            <w:r w:rsidRPr="009B44F6">
              <w:rPr>
                <w:rFonts w:eastAsia="Times New Roman"/>
                <w:b/>
                <w:color w:val="000000"/>
              </w:rPr>
              <w:t>Would you say, the [Cashless Debit Card] [Indue Card] has made your life...</w:t>
            </w:r>
          </w:p>
          <w:p w14:paraId="699B3AA0" w14:textId="77777777" w:rsidR="00C43138" w:rsidRPr="009B44F6" w:rsidRDefault="00C43138" w:rsidP="00E055DA">
            <w:pPr>
              <w:spacing w:before="60" w:after="40"/>
              <w:jc w:val="left"/>
              <w:rPr>
                <w:rFonts w:eastAsia="Times New Roman"/>
                <w:b/>
                <w:color w:val="000000"/>
              </w:rPr>
            </w:pPr>
            <w:r w:rsidRPr="009B44F6">
              <w:rPr>
                <w:rFonts w:eastAsia="Times New Roman"/>
                <w:b/>
                <w:color w:val="00B050"/>
              </w:rPr>
              <w:t>SINGLE RESPONSE. READ OUT</w:t>
            </w:r>
          </w:p>
        </w:tc>
        <w:tc>
          <w:tcPr>
            <w:tcW w:w="992" w:type="dxa"/>
          </w:tcPr>
          <w:p w14:paraId="0324F1F5" w14:textId="77777777" w:rsidR="00C43138" w:rsidRPr="009B44F6" w:rsidRDefault="00C43138" w:rsidP="00E055DA">
            <w:pPr>
              <w:spacing w:before="60" w:after="40"/>
              <w:jc w:val="left"/>
              <w:rPr>
                <w:rFonts w:eastAsia="Times New Roman"/>
                <w:color w:val="000000"/>
              </w:rPr>
            </w:pPr>
          </w:p>
        </w:tc>
      </w:tr>
      <w:tr w:rsidR="00C43138" w:rsidRPr="009B44F6" w14:paraId="62A30C23" w14:textId="77777777" w:rsidTr="00731B14">
        <w:trPr>
          <w:trHeight w:val="407"/>
        </w:trPr>
        <w:tc>
          <w:tcPr>
            <w:tcW w:w="850" w:type="dxa"/>
          </w:tcPr>
          <w:p w14:paraId="5DDFA550" w14:textId="77777777" w:rsidR="00C43138" w:rsidRPr="009B44F6" w:rsidRDefault="00C43138" w:rsidP="00E055DA">
            <w:pPr>
              <w:spacing w:before="60" w:after="40"/>
              <w:jc w:val="right"/>
              <w:rPr>
                <w:rFonts w:eastAsia="Times New Roman"/>
              </w:rPr>
            </w:pPr>
          </w:p>
        </w:tc>
        <w:tc>
          <w:tcPr>
            <w:tcW w:w="7367" w:type="dxa"/>
          </w:tcPr>
          <w:p w14:paraId="67D5E8DE" w14:textId="77777777" w:rsidR="00C43138" w:rsidRPr="009B44F6" w:rsidRDefault="00C43138" w:rsidP="00E055DA">
            <w:pPr>
              <w:spacing w:before="60" w:after="40"/>
              <w:ind w:left="720" w:hanging="720"/>
              <w:jc w:val="left"/>
              <w:rPr>
                <w:rFonts w:eastAsia="Times New Roman"/>
              </w:rPr>
            </w:pPr>
            <w:r w:rsidRPr="009B44F6">
              <w:rPr>
                <w:rFonts w:eastAsia="Times New Roman"/>
              </w:rPr>
              <w:t>a lot better</w:t>
            </w:r>
          </w:p>
        </w:tc>
        <w:tc>
          <w:tcPr>
            <w:tcW w:w="992" w:type="dxa"/>
          </w:tcPr>
          <w:p w14:paraId="145381B0"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w:t>
            </w:r>
          </w:p>
        </w:tc>
      </w:tr>
      <w:tr w:rsidR="00C43138" w:rsidRPr="009B44F6" w14:paraId="7CCC81C3" w14:textId="77777777" w:rsidTr="00731B14">
        <w:trPr>
          <w:trHeight w:val="392"/>
        </w:trPr>
        <w:tc>
          <w:tcPr>
            <w:tcW w:w="850" w:type="dxa"/>
          </w:tcPr>
          <w:p w14:paraId="24157455" w14:textId="77777777" w:rsidR="00C43138" w:rsidRPr="009B44F6" w:rsidRDefault="00C43138" w:rsidP="00E055DA">
            <w:pPr>
              <w:spacing w:before="60" w:after="40"/>
              <w:jc w:val="right"/>
              <w:rPr>
                <w:rFonts w:eastAsia="Times New Roman"/>
              </w:rPr>
            </w:pPr>
          </w:p>
        </w:tc>
        <w:tc>
          <w:tcPr>
            <w:tcW w:w="7367" w:type="dxa"/>
          </w:tcPr>
          <w:p w14:paraId="661C9DA5" w14:textId="77777777" w:rsidR="00C43138" w:rsidRPr="009B44F6" w:rsidRDefault="00C43138" w:rsidP="00E055DA">
            <w:pPr>
              <w:spacing w:before="60" w:after="40"/>
              <w:jc w:val="left"/>
              <w:rPr>
                <w:rFonts w:eastAsia="Times New Roman"/>
              </w:rPr>
            </w:pPr>
            <w:r w:rsidRPr="009B44F6">
              <w:rPr>
                <w:rFonts w:eastAsia="Times New Roman" w:cs="Arial"/>
              </w:rPr>
              <w:t>a bit better</w:t>
            </w:r>
          </w:p>
        </w:tc>
        <w:tc>
          <w:tcPr>
            <w:tcW w:w="992" w:type="dxa"/>
          </w:tcPr>
          <w:p w14:paraId="72D8A8B1"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2</w:t>
            </w:r>
          </w:p>
        </w:tc>
      </w:tr>
      <w:tr w:rsidR="00C43138" w:rsidRPr="009B44F6" w14:paraId="040E4262" w14:textId="77777777" w:rsidTr="00731B14">
        <w:trPr>
          <w:trHeight w:val="392"/>
        </w:trPr>
        <w:tc>
          <w:tcPr>
            <w:tcW w:w="850" w:type="dxa"/>
          </w:tcPr>
          <w:p w14:paraId="4C9B1298" w14:textId="77777777" w:rsidR="00C43138" w:rsidRPr="009B44F6" w:rsidRDefault="00C43138" w:rsidP="00E055DA">
            <w:pPr>
              <w:spacing w:before="60" w:after="40"/>
              <w:jc w:val="right"/>
              <w:rPr>
                <w:rFonts w:eastAsia="Times New Roman"/>
              </w:rPr>
            </w:pPr>
          </w:p>
        </w:tc>
        <w:tc>
          <w:tcPr>
            <w:tcW w:w="7367" w:type="dxa"/>
          </w:tcPr>
          <w:p w14:paraId="74253BB0" w14:textId="77777777" w:rsidR="00C43138" w:rsidRPr="009B44F6" w:rsidRDefault="00C43138" w:rsidP="00E055DA">
            <w:pPr>
              <w:spacing w:before="60" w:after="40"/>
              <w:jc w:val="left"/>
              <w:rPr>
                <w:rFonts w:eastAsia="Times New Roman" w:cs="Arial"/>
              </w:rPr>
            </w:pPr>
            <w:r w:rsidRPr="009B44F6">
              <w:rPr>
                <w:rFonts w:eastAsia="Times New Roman" w:cs="Arial"/>
              </w:rPr>
              <w:t>no different</w:t>
            </w:r>
          </w:p>
        </w:tc>
        <w:tc>
          <w:tcPr>
            <w:tcW w:w="992" w:type="dxa"/>
          </w:tcPr>
          <w:p w14:paraId="536FD369"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3</w:t>
            </w:r>
          </w:p>
        </w:tc>
      </w:tr>
      <w:tr w:rsidR="00C43138" w:rsidRPr="009B44F6" w14:paraId="453A0F00" w14:textId="77777777" w:rsidTr="00731B14">
        <w:trPr>
          <w:trHeight w:val="392"/>
        </w:trPr>
        <w:tc>
          <w:tcPr>
            <w:tcW w:w="850" w:type="dxa"/>
          </w:tcPr>
          <w:p w14:paraId="321557E9" w14:textId="77777777" w:rsidR="00C43138" w:rsidRPr="009B44F6" w:rsidRDefault="00C43138" w:rsidP="00E055DA">
            <w:pPr>
              <w:spacing w:before="60" w:after="40"/>
              <w:jc w:val="right"/>
              <w:rPr>
                <w:rFonts w:eastAsia="Times New Roman"/>
              </w:rPr>
            </w:pPr>
          </w:p>
        </w:tc>
        <w:tc>
          <w:tcPr>
            <w:tcW w:w="7367" w:type="dxa"/>
          </w:tcPr>
          <w:p w14:paraId="77DA42DC" w14:textId="77777777" w:rsidR="00C43138" w:rsidRPr="009B44F6" w:rsidRDefault="00C43138" w:rsidP="00E055DA">
            <w:pPr>
              <w:spacing w:before="60" w:after="40"/>
              <w:jc w:val="left"/>
              <w:rPr>
                <w:rFonts w:eastAsia="Times New Roman" w:cs="Arial"/>
              </w:rPr>
            </w:pPr>
            <w:r w:rsidRPr="009B44F6">
              <w:rPr>
                <w:rFonts w:eastAsia="Times New Roman" w:cs="Arial"/>
              </w:rPr>
              <w:t>a bit worse</w:t>
            </w:r>
          </w:p>
        </w:tc>
        <w:tc>
          <w:tcPr>
            <w:tcW w:w="992" w:type="dxa"/>
          </w:tcPr>
          <w:p w14:paraId="0B43DB20"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4</w:t>
            </w:r>
          </w:p>
        </w:tc>
      </w:tr>
      <w:tr w:rsidR="00C43138" w:rsidRPr="009B44F6" w14:paraId="1030605B" w14:textId="77777777" w:rsidTr="00731B14">
        <w:trPr>
          <w:trHeight w:val="392"/>
        </w:trPr>
        <w:tc>
          <w:tcPr>
            <w:tcW w:w="850" w:type="dxa"/>
          </w:tcPr>
          <w:p w14:paraId="5F5E4B90" w14:textId="77777777" w:rsidR="00C43138" w:rsidRPr="009B44F6" w:rsidRDefault="00C43138" w:rsidP="00E055DA">
            <w:pPr>
              <w:spacing w:before="60" w:after="40"/>
              <w:jc w:val="right"/>
              <w:rPr>
                <w:rFonts w:eastAsia="Times New Roman"/>
              </w:rPr>
            </w:pPr>
          </w:p>
        </w:tc>
        <w:tc>
          <w:tcPr>
            <w:tcW w:w="7367" w:type="dxa"/>
          </w:tcPr>
          <w:p w14:paraId="3F85C7FA" w14:textId="77777777" w:rsidR="00C43138" w:rsidRPr="009B44F6" w:rsidRDefault="00C43138" w:rsidP="00E055DA">
            <w:pPr>
              <w:spacing w:before="60" w:after="40"/>
              <w:jc w:val="left"/>
              <w:rPr>
                <w:rFonts w:eastAsia="Times New Roman" w:cs="Arial"/>
              </w:rPr>
            </w:pPr>
            <w:r w:rsidRPr="009B44F6">
              <w:rPr>
                <w:rFonts w:eastAsia="Times New Roman" w:cs="Arial"/>
              </w:rPr>
              <w:t>a lot worse</w:t>
            </w:r>
          </w:p>
        </w:tc>
        <w:tc>
          <w:tcPr>
            <w:tcW w:w="992" w:type="dxa"/>
          </w:tcPr>
          <w:p w14:paraId="0A55948B"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5</w:t>
            </w:r>
          </w:p>
        </w:tc>
      </w:tr>
      <w:tr w:rsidR="00C43138" w:rsidRPr="009B44F6" w14:paraId="24D8585A" w14:textId="77777777" w:rsidTr="00731B14">
        <w:trPr>
          <w:trHeight w:val="392"/>
        </w:trPr>
        <w:tc>
          <w:tcPr>
            <w:tcW w:w="850" w:type="dxa"/>
          </w:tcPr>
          <w:p w14:paraId="2AED3DF4" w14:textId="77777777" w:rsidR="00C43138" w:rsidRPr="009B44F6" w:rsidRDefault="00C43138" w:rsidP="00E055DA">
            <w:pPr>
              <w:spacing w:before="60" w:after="40"/>
              <w:jc w:val="right"/>
              <w:rPr>
                <w:rFonts w:eastAsia="Times New Roman"/>
              </w:rPr>
            </w:pPr>
          </w:p>
        </w:tc>
        <w:tc>
          <w:tcPr>
            <w:tcW w:w="7367" w:type="dxa"/>
          </w:tcPr>
          <w:p w14:paraId="6A6E8AA3" w14:textId="77777777" w:rsidR="00C43138" w:rsidRPr="009B44F6" w:rsidRDefault="00C43138" w:rsidP="00E055DA">
            <w:pPr>
              <w:spacing w:before="60" w:after="40"/>
              <w:jc w:val="left"/>
              <w:rPr>
                <w:rFonts w:eastAsia="Times New Roman" w:cs="Arial"/>
              </w:rPr>
            </w:pPr>
            <w:r w:rsidRPr="009B44F6">
              <w:rPr>
                <w:rFonts w:eastAsia="Times New Roman" w:cs="Arial"/>
              </w:rPr>
              <w:t>Can’t say / not sure</w:t>
            </w:r>
          </w:p>
        </w:tc>
        <w:tc>
          <w:tcPr>
            <w:tcW w:w="992" w:type="dxa"/>
          </w:tcPr>
          <w:p w14:paraId="2DC9769E"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4FC9CD08" w14:textId="77777777" w:rsidTr="00731B14">
        <w:trPr>
          <w:trHeight w:val="392"/>
        </w:trPr>
        <w:tc>
          <w:tcPr>
            <w:tcW w:w="850" w:type="dxa"/>
          </w:tcPr>
          <w:p w14:paraId="1AC23D14" w14:textId="77777777" w:rsidR="00C43138" w:rsidRPr="009B44F6" w:rsidRDefault="00C43138" w:rsidP="00E055DA">
            <w:pPr>
              <w:spacing w:before="60" w:after="40"/>
              <w:jc w:val="right"/>
              <w:rPr>
                <w:rFonts w:eastAsia="Times New Roman"/>
              </w:rPr>
            </w:pPr>
          </w:p>
        </w:tc>
        <w:tc>
          <w:tcPr>
            <w:tcW w:w="7367" w:type="dxa"/>
          </w:tcPr>
          <w:p w14:paraId="28ADED93" w14:textId="77777777" w:rsidR="00C43138" w:rsidRPr="009B44F6" w:rsidRDefault="00C43138" w:rsidP="00E055DA">
            <w:pPr>
              <w:spacing w:before="60" w:after="40"/>
              <w:jc w:val="left"/>
              <w:rPr>
                <w:rFonts w:eastAsia="Times New Roman" w:cs="Arial"/>
              </w:rPr>
            </w:pPr>
            <w:r w:rsidRPr="009B44F6">
              <w:rPr>
                <w:rFonts w:eastAsia="Times New Roman" w:cs="Arial"/>
              </w:rPr>
              <w:t>Refused</w:t>
            </w:r>
          </w:p>
        </w:tc>
        <w:tc>
          <w:tcPr>
            <w:tcW w:w="992" w:type="dxa"/>
          </w:tcPr>
          <w:p w14:paraId="337FFAEB"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99</w:t>
            </w:r>
          </w:p>
        </w:tc>
      </w:tr>
    </w:tbl>
    <w:p w14:paraId="0BCB8693" w14:textId="77777777" w:rsidR="00C43138" w:rsidRPr="009B44F6" w:rsidRDefault="00C43138" w:rsidP="00C43138">
      <w:pPr>
        <w:spacing w:before="0"/>
        <w:jc w:val="left"/>
        <w:rPr>
          <w:rFonts w:eastAsia="Times New Roman"/>
          <w:sz w:val="24"/>
          <w:szCs w:val="24"/>
        </w:rPr>
      </w:pPr>
    </w:p>
    <w:p w14:paraId="19F660A3" w14:textId="05C8547D" w:rsidR="00C43138" w:rsidRPr="009B44F6" w:rsidRDefault="00C43138" w:rsidP="00C43138">
      <w:pPr>
        <w:spacing w:before="0"/>
        <w:jc w:val="left"/>
        <w:rPr>
          <w:rFonts w:eastAsia="Times New Roman"/>
          <w:b/>
          <w:color w:val="00B050"/>
          <w:szCs w:val="24"/>
        </w:rPr>
      </w:pPr>
      <w:r w:rsidRPr="009B44F6">
        <w:rPr>
          <w:rFonts w:eastAsia="Times New Roman"/>
          <w:b/>
          <w:color w:val="00B050"/>
          <w:szCs w:val="24"/>
        </w:rPr>
        <w:t>IF 45=1,</w:t>
      </w:r>
      <w:r w:rsidR="000630E4">
        <w:rPr>
          <w:rFonts w:eastAsia="Times New Roman"/>
          <w:b/>
          <w:color w:val="00B050"/>
          <w:szCs w:val="24"/>
        </w:rPr>
        <w:t xml:space="preserve"> </w:t>
      </w:r>
      <w:r w:rsidRPr="009B44F6">
        <w:rPr>
          <w:rFonts w:eastAsia="Times New Roman"/>
          <w:b/>
          <w:color w:val="00B050"/>
          <w:szCs w:val="24"/>
        </w:rPr>
        <w:t>2,</w:t>
      </w:r>
      <w:r w:rsidR="000630E4">
        <w:rPr>
          <w:rFonts w:eastAsia="Times New Roman"/>
          <w:b/>
          <w:color w:val="00B050"/>
          <w:szCs w:val="24"/>
        </w:rPr>
        <w:t xml:space="preserve"> </w:t>
      </w:r>
      <w:r w:rsidRPr="009B44F6">
        <w:rPr>
          <w:rFonts w:eastAsia="Times New Roman"/>
          <w:b/>
          <w:color w:val="00B050"/>
          <w:szCs w:val="24"/>
        </w:rPr>
        <w:t>4 or 5 ASK46, ELSE SKIP TO 47</w:t>
      </w:r>
    </w:p>
    <w:p w14:paraId="1BE61FA3"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8363"/>
      </w:tblGrid>
      <w:tr w:rsidR="00C43138" w:rsidRPr="009B44F6" w14:paraId="4235EACD" w14:textId="77777777" w:rsidTr="006E4A52">
        <w:trPr>
          <w:trHeight w:val="402"/>
        </w:trPr>
        <w:tc>
          <w:tcPr>
            <w:tcW w:w="846" w:type="dxa"/>
          </w:tcPr>
          <w:p w14:paraId="6658828F" w14:textId="77777777" w:rsidR="00C43138" w:rsidRPr="009B44F6" w:rsidRDefault="00C43138" w:rsidP="004563EA">
            <w:pPr>
              <w:numPr>
                <w:ilvl w:val="0"/>
                <w:numId w:val="168"/>
              </w:numPr>
              <w:spacing w:before="0"/>
              <w:jc w:val="left"/>
              <w:rPr>
                <w:rFonts w:eastAsia="Times New Roman"/>
                <w:b/>
                <w:color w:val="000000"/>
              </w:rPr>
            </w:pPr>
          </w:p>
        </w:tc>
        <w:tc>
          <w:tcPr>
            <w:tcW w:w="8363" w:type="dxa"/>
          </w:tcPr>
          <w:p w14:paraId="6C9599B0" w14:textId="77777777" w:rsidR="00C43138" w:rsidRPr="009B44F6" w:rsidRDefault="00C43138" w:rsidP="00E055DA">
            <w:pPr>
              <w:tabs>
                <w:tab w:val="num" w:pos="360"/>
              </w:tabs>
              <w:spacing w:before="60" w:after="40" w:line="260" w:lineRule="atLeast"/>
              <w:jc w:val="left"/>
              <w:rPr>
                <w:rFonts w:eastAsia="Times New Roman"/>
                <w:color w:val="000000"/>
              </w:rPr>
            </w:pPr>
            <w:r w:rsidRPr="009B44F6">
              <w:rPr>
                <w:rFonts w:eastAsia="Times New Roman"/>
                <w:b/>
                <w:color w:val="000000"/>
              </w:rPr>
              <w:t>Why do you say that?</w:t>
            </w:r>
          </w:p>
        </w:tc>
      </w:tr>
      <w:tr w:rsidR="00C43138" w:rsidRPr="009B44F6" w14:paraId="6B1B245E" w14:textId="77777777" w:rsidTr="006E4A52">
        <w:trPr>
          <w:trHeight w:val="1314"/>
        </w:trPr>
        <w:tc>
          <w:tcPr>
            <w:tcW w:w="846" w:type="dxa"/>
          </w:tcPr>
          <w:p w14:paraId="297D89AC" w14:textId="77777777" w:rsidR="00C43138" w:rsidRPr="009B44F6" w:rsidRDefault="00C43138" w:rsidP="00E055DA">
            <w:pPr>
              <w:spacing w:before="60" w:after="40"/>
              <w:ind w:left="540"/>
              <w:jc w:val="right"/>
              <w:rPr>
                <w:rFonts w:eastAsia="Times New Roman"/>
                <w:color w:val="000000"/>
              </w:rPr>
            </w:pPr>
          </w:p>
        </w:tc>
        <w:tc>
          <w:tcPr>
            <w:tcW w:w="8363" w:type="dxa"/>
          </w:tcPr>
          <w:p w14:paraId="50176519" w14:textId="77777777" w:rsidR="00C43138" w:rsidRPr="009B44F6" w:rsidRDefault="00C43138" w:rsidP="00E055DA">
            <w:pPr>
              <w:spacing w:before="0"/>
              <w:jc w:val="left"/>
              <w:rPr>
                <w:rFonts w:eastAsia="Times New Roman"/>
                <w:b/>
                <w:color w:val="00B050"/>
              </w:rPr>
            </w:pPr>
            <w:r w:rsidRPr="009B44F6">
              <w:rPr>
                <w:rFonts w:eastAsia="Times New Roman" w:cs="Arial"/>
                <w:b/>
                <w:color w:val="00B050"/>
              </w:rPr>
              <w:t>Open-ended / free text. PROBE FULLY</w:t>
            </w:r>
          </w:p>
          <w:p w14:paraId="2C8E5337" w14:textId="77777777" w:rsidR="00C43138" w:rsidRPr="009B44F6" w:rsidRDefault="00C43138" w:rsidP="00E055DA">
            <w:pPr>
              <w:tabs>
                <w:tab w:val="num" w:pos="360"/>
              </w:tabs>
              <w:spacing w:before="60" w:after="40" w:line="260" w:lineRule="atLeast"/>
              <w:jc w:val="left"/>
              <w:rPr>
                <w:rFonts w:eastAsia="Times New Roman"/>
                <w:color w:val="000000"/>
              </w:rPr>
            </w:pPr>
            <w:r w:rsidRPr="009B44F6">
              <w:rPr>
                <w:rFonts w:eastAsia="Times New Roman" w:cs="Arial"/>
                <w:b/>
                <w:color w:val="000000"/>
              </w:rPr>
              <w:t>_________________________________________________________</w:t>
            </w:r>
          </w:p>
        </w:tc>
      </w:tr>
    </w:tbl>
    <w:p w14:paraId="0B4F1D9E"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17"/>
        <w:gridCol w:w="7400"/>
        <w:gridCol w:w="992"/>
      </w:tblGrid>
      <w:tr w:rsidR="00C43138" w:rsidRPr="009B44F6" w14:paraId="0EA4AB9A" w14:textId="77777777" w:rsidTr="00731B14">
        <w:trPr>
          <w:trHeight w:val="392"/>
          <w:tblHeader/>
        </w:trPr>
        <w:tc>
          <w:tcPr>
            <w:tcW w:w="817" w:type="dxa"/>
          </w:tcPr>
          <w:p w14:paraId="752FE66D" w14:textId="77777777" w:rsidR="00C43138" w:rsidRPr="009B44F6" w:rsidRDefault="00C43138" w:rsidP="004563EA">
            <w:pPr>
              <w:numPr>
                <w:ilvl w:val="0"/>
                <w:numId w:val="167"/>
              </w:numPr>
              <w:spacing w:before="60" w:after="40"/>
              <w:jc w:val="left"/>
              <w:rPr>
                <w:rFonts w:eastAsia="Times New Roman"/>
                <w:color w:val="000000"/>
              </w:rPr>
            </w:pPr>
          </w:p>
        </w:tc>
        <w:tc>
          <w:tcPr>
            <w:tcW w:w="7400" w:type="dxa"/>
          </w:tcPr>
          <w:p w14:paraId="49A7CDFF" w14:textId="77777777" w:rsidR="00C43138" w:rsidRPr="009B44F6" w:rsidRDefault="00C43138" w:rsidP="00E055DA">
            <w:pPr>
              <w:spacing w:before="60" w:after="40"/>
              <w:jc w:val="left"/>
              <w:rPr>
                <w:rFonts w:eastAsia="Times New Roman"/>
                <w:b/>
                <w:color w:val="000000"/>
              </w:rPr>
            </w:pPr>
            <w:r w:rsidRPr="009B44F6">
              <w:rPr>
                <w:rFonts w:eastAsia="Times New Roman" w:cs="Arial"/>
                <w:color w:val="00B050"/>
              </w:rPr>
              <w:t xml:space="preserve">ONLY ASK IF CARING FOR CHILDREN AT </w:t>
            </w:r>
            <w:r w:rsidRPr="009B44F6">
              <w:rPr>
                <w:rFonts w:eastAsia="Times New Roman" w:cs="Arial"/>
                <w:color w:val="00B050"/>
              </w:rPr>
              <w:fldChar w:fldCharType="begin"/>
            </w:r>
            <w:r w:rsidRPr="009B44F6">
              <w:rPr>
                <w:rFonts w:eastAsia="Times New Roman" w:cs="Arial"/>
                <w:color w:val="00B050"/>
              </w:rPr>
              <w:instrText xml:space="preserve"> REF _Ref450731486 \r \h  \* MERGEFORMAT </w:instrText>
            </w:r>
            <w:r w:rsidRPr="009B44F6">
              <w:rPr>
                <w:rFonts w:eastAsia="Times New Roman" w:cs="Arial"/>
                <w:color w:val="00B050"/>
              </w:rPr>
            </w:r>
            <w:r w:rsidRPr="009B44F6">
              <w:rPr>
                <w:rFonts w:eastAsia="Times New Roman" w:cs="Arial"/>
                <w:color w:val="00B050"/>
              </w:rPr>
              <w:fldChar w:fldCharType="separate"/>
            </w:r>
            <w:r w:rsidR="00FA4DB2">
              <w:rPr>
                <w:rFonts w:eastAsia="Times New Roman" w:cs="Arial"/>
                <w:color w:val="00B050"/>
              </w:rPr>
              <w:t>9</w:t>
            </w:r>
            <w:r w:rsidRPr="009B44F6">
              <w:rPr>
                <w:rFonts w:eastAsia="Times New Roman" w:cs="Arial"/>
                <w:color w:val="00B050"/>
              </w:rPr>
              <w:fldChar w:fldCharType="end"/>
            </w:r>
            <w:r w:rsidRPr="009B44F6">
              <w:rPr>
                <w:rFonts w:eastAsia="Times New Roman" w:cs="Arial"/>
                <w:color w:val="00B050"/>
              </w:rPr>
              <w:t xml:space="preserve">] </w:t>
            </w:r>
            <w:r w:rsidRPr="009B44F6">
              <w:rPr>
                <w:rFonts w:eastAsia="Times New Roman"/>
                <w:b/>
                <w:color w:val="000000"/>
              </w:rPr>
              <w:t>Would you say the [Cashless Debit Card] [Indue Card] has made your [child’s life]/[children’s lives] ...</w:t>
            </w:r>
          </w:p>
          <w:p w14:paraId="459686C7" w14:textId="77777777" w:rsidR="00C43138" w:rsidRPr="009B44F6" w:rsidRDefault="00C43138" w:rsidP="00E055DA">
            <w:pPr>
              <w:spacing w:before="60" w:after="40"/>
              <w:jc w:val="left"/>
              <w:rPr>
                <w:rFonts w:eastAsia="Times New Roman"/>
                <w:b/>
                <w:color w:val="000000"/>
              </w:rPr>
            </w:pPr>
            <w:r w:rsidRPr="009B44F6">
              <w:rPr>
                <w:rFonts w:eastAsia="Times New Roman"/>
                <w:b/>
                <w:color w:val="00B050"/>
              </w:rPr>
              <w:t>SINGLE RESPONSE. READ OUT</w:t>
            </w:r>
          </w:p>
        </w:tc>
        <w:tc>
          <w:tcPr>
            <w:tcW w:w="992" w:type="dxa"/>
          </w:tcPr>
          <w:p w14:paraId="3ABD63A6" w14:textId="77777777" w:rsidR="00C43138" w:rsidRPr="009B44F6" w:rsidRDefault="00C43138" w:rsidP="00E055DA">
            <w:pPr>
              <w:spacing w:before="60" w:after="40"/>
              <w:jc w:val="left"/>
              <w:rPr>
                <w:rFonts w:eastAsia="Times New Roman"/>
                <w:color w:val="000000"/>
              </w:rPr>
            </w:pPr>
          </w:p>
        </w:tc>
      </w:tr>
      <w:tr w:rsidR="00C43138" w:rsidRPr="009B44F6" w14:paraId="1CB08FC0" w14:textId="77777777" w:rsidTr="00731B14">
        <w:trPr>
          <w:trHeight w:val="407"/>
        </w:trPr>
        <w:tc>
          <w:tcPr>
            <w:tcW w:w="817" w:type="dxa"/>
          </w:tcPr>
          <w:p w14:paraId="5E57F3AF" w14:textId="77777777" w:rsidR="00C43138" w:rsidRPr="009B44F6" w:rsidRDefault="00C43138" w:rsidP="00E055DA">
            <w:pPr>
              <w:spacing w:before="60" w:after="40"/>
              <w:jc w:val="right"/>
              <w:rPr>
                <w:rFonts w:eastAsia="Times New Roman"/>
              </w:rPr>
            </w:pPr>
          </w:p>
        </w:tc>
        <w:tc>
          <w:tcPr>
            <w:tcW w:w="7400" w:type="dxa"/>
          </w:tcPr>
          <w:p w14:paraId="6F2C5803" w14:textId="77777777" w:rsidR="00C43138" w:rsidRPr="009B44F6" w:rsidRDefault="00C43138" w:rsidP="00E055DA">
            <w:pPr>
              <w:spacing w:before="60" w:after="40"/>
              <w:ind w:left="720" w:hanging="720"/>
              <w:jc w:val="left"/>
              <w:rPr>
                <w:rFonts w:eastAsia="Times New Roman"/>
              </w:rPr>
            </w:pPr>
            <w:r w:rsidRPr="009B44F6">
              <w:rPr>
                <w:rFonts w:eastAsia="Times New Roman"/>
              </w:rPr>
              <w:t>a lot better</w:t>
            </w:r>
          </w:p>
        </w:tc>
        <w:tc>
          <w:tcPr>
            <w:tcW w:w="992" w:type="dxa"/>
          </w:tcPr>
          <w:p w14:paraId="13396A52"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w:t>
            </w:r>
          </w:p>
        </w:tc>
      </w:tr>
      <w:tr w:rsidR="00C43138" w:rsidRPr="009B44F6" w14:paraId="2C59A665" w14:textId="77777777" w:rsidTr="00731B14">
        <w:trPr>
          <w:trHeight w:val="392"/>
        </w:trPr>
        <w:tc>
          <w:tcPr>
            <w:tcW w:w="817" w:type="dxa"/>
          </w:tcPr>
          <w:p w14:paraId="3C8788EC" w14:textId="77777777" w:rsidR="00C43138" w:rsidRPr="009B44F6" w:rsidRDefault="00C43138" w:rsidP="00E055DA">
            <w:pPr>
              <w:spacing w:before="60" w:after="40"/>
              <w:jc w:val="right"/>
              <w:rPr>
                <w:rFonts w:eastAsia="Times New Roman"/>
              </w:rPr>
            </w:pPr>
          </w:p>
        </w:tc>
        <w:tc>
          <w:tcPr>
            <w:tcW w:w="7400" w:type="dxa"/>
          </w:tcPr>
          <w:p w14:paraId="369CAD36" w14:textId="77777777" w:rsidR="00C43138" w:rsidRPr="009B44F6" w:rsidRDefault="00C43138" w:rsidP="00E055DA">
            <w:pPr>
              <w:spacing w:before="60" w:after="40"/>
              <w:jc w:val="left"/>
              <w:rPr>
                <w:rFonts w:eastAsia="Times New Roman"/>
              </w:rPr>
            </w:pPr>
            <w:r w:rsidRPr="009B44F6">
              <w:rPr>
                <w:rFonts w:eastAsia="Times New Roman" w:cs="Arial"/>
              </w:rPr>
              <w:t>a bit better</w:t>
            </w:r>
          </w:p>
        </w:tc>
        <w:tc>
          <w:tcPr>
            <w:tcW w:w="992" w:type="dxa"/>
          </w:tcPr>
          <w:p w14:paraId="33ADC48A"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2</w:t>
            </w:r>
          </w:p>
        </w:tc>
      </w:tr>
      <w:tr w:rsidR="00C43138" w:rsidRPr="009B44F6" w14:paraId="4EE5A9B6" w14:textId="77777777" w:rsidTr="00731B14">
        <w:trPr>
          <w:trHeight w:val="392"/>
        </w:trPr>
        <w:tc>
          <w:tcPr>
            <w:tcW w:w="817" w:type="dxa"/>
          </w:tcPr>
          <w:p w14:paraId="06513661" w14:textId="77777777" w:rsidR="00C43138" w:rsidRPr="009B44F6" w:rsidRDefault="00C43138" w:rsidP="00E055DA">
            <w:pPr>
              <w:spacing w:before="60" w:after="40"/>
              <w:jc w:val="right"/>
              <w:rPr>
                <w:rFonts w:eastAsia="Times New Roman"/>
              </w:rPr>
            </w:pPr>
          </w:p>
        </w:tc>
        <w:tc>
          <w:tcPr>
            <w:tcW w:w="7400" w:type="dxa"/>
          </w:tcPr>
          <w:p w14:paraId="749FD7DD" w14:textId="77777777" w:rsidR="00C43138" w:rsidRPr="009B44F6" w:rsidRDefault="00C43138" w:rsidP="00E055DA">
            <w:pPr>
              <w:spacing w:before="60" w:after="40"/>
              <w:jc w:val="left"/>
              <w:rPr>
                <w:rFonts w:eastAsia="Times New Roman" w:cs="Arial"/>
              </w:rPr>
            </w:pPr>
            <w:r w:rsidRPr="009B44F6">
              <w:rPr>
                <w:rFonts w:eastAsia="Times New Roman" w:cs="Arial"/>
              </w:rPr>
              <w:t>no different</w:t>
            </w:r>
          </w:p>
        </w:tc>
        <w:tc>
          <w:tcPr>
            <w:tcW w:w="992" w:type="dxa"/>
          </w:tcPr>
          <w:p w14:paraId="33293511"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3</w:t>
            </w:r>
          </w:p>
        </w:tc>
      </w:tr>
      <w:tr w:rsidR="00C43138" w:rsidRPr="009B44F6" w14:paraId="21228E40" w14:textId="77777777" w:rsidTr="00731B14">
        <w:trPr>
          <w:trHeight w:val="392"/>
        </w:trPr>
        <w:tc>
          <w:tcPr>
            <w:tcW w:w="817" w:type="dxa"/>
          </w:tcPr>
          <w:p w14:paraId="5BAC9178" w14:textId="77777777" w:rsidR="00C43138" w:rsidRPr="009B44F6" w:rsidRDefault="00C43138" w:rsidP="00E055DA">
            <w:pPr>
              <w:spacing w:before="60" w:after="40"/>
              <w:jc w:val="right"/>
              <w:rPr>
                <w:rFonts w:eastAsia="Times New Roman"/>
              </w:rPr>
            </w:pPr>
          </w:p>
        </w:tc>
        <w:tc>
          <w:tcPr>
            <w:tcW w:w="7400" w:type="dxa"/>
          </w:tcPr>
          <w:p w14:paraId="06558715" w14:textId="77777777" w:rsidR="00C43138" w:rsidRPr="009B44F6" w:rsidRDefault="00C43138" w:rsidP="00E055DA">
            <w:pPr>
              <w:spacing w:before="60" w:after="40"/>
              <w:jc w:val="left"/>
              <w:rPr>
                <w:rFonts w:eastAsia="Times New Roman" w:cs="Arial"/>
              </w:rPr>
            </w:pPr>
            <w:r w:rsidRPr="009B44F6">
              <w:rPr>
                <w:rFonts w:eastAsia="Times New Roman" w:cs="Arial"/>
              </w:rPr>
              <w:t>a bit worse</w:t>
            </w:r>
          </w:p>
        </w:tc>
        <w:tc>
          <w:tcPr>
            <w:tcW w:w="992" w:type="dxa"/>
          </w:tcPr>
          <w:p w14:paraId="1A2BE5FB"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4</w:t>
            </w:r>
          </w:p>
        </w:tc>
      </w:tr>
      <w:tr w:rsidR="00C43138" w:rsidRPr="009B44F6" w14:paraId="4AD87EA9" w14:textId="77777777" w:rsidTr="00731B14">
        <w:trPr>
          <w:trHeight w:val="392"/>
        </w:trPr>
        <w:tc>
          <w:tcPr>
            <w:tcW w:w="817" w:type="dxa"/>
          </w:tcPr>
          <w:p w14:paraId="45B7EC57" w14:textId="77777777" w:rsidR="00C43138" w:rsidRPr="009B44F6" w:rsidRDefault="00C43138" w:rsidP="00E055DA">
            <w:pPr>
              <w:spacing w:before="60" w:after="40"/>
              <w:jc w:val="right"/>
              <w:rPr>
                <w:rFonts w:eastAsia="Times New Roman"/>
              </w:rPr>
            </w:pPr>
          </w:p>
        </w:tc>
        <w:tc>
          <w:tcPr>
            <w:tcW w:w="7400" w:type="dxa"/>
          </w:tcPr>
          <w:p w14:paraId="3BF29D32" w14:textId="77777777" w:rsidR="00C43138" w:rsidRPr="009B44F6" w:rsidRDefault="00C43138" w:rsidP="00E055DA">
            <w:pPr>
              <w:spacing w:before="60" w:after="40"/>
              <w:jc w:val="left"/>
              <w:rPr>
                <w:rFonts w:eastAsia="Times New Roman" w:cs="Arial"/>
              </w:rPr>
            </w:pPr>
            <w:r w:rsidRPr="009B44F6">
              <w:rPr>
                <w:rFonts w:eastAsia="Times New Roman" w:cs="Arial"/>
              </w:rPr>
              <w:t>a lot worse</w:t>
            </w:r>
          </w:p>
        </w:tc>
        <w:tc>
          <w:tcPr>
            <w:tcW w:w="992" w:type="dxa"/>
          </w:tcPr>
          <w:p w14:paraId="65856DF7"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5</w:t>
            </w:r>
          </w:p>
        </w:tc>
      </w:tr>
      <w:tr w:rsidR="00C43138" w:rsidRPr="009B44F6" w14:paraId="69DF959D" w14:textId="77777777" w:rsidTr="00731B14">
        <w:trPr>
          <w:trHeight w:val="392"/>
        </w:trPr>
        <w:tc>
          <w:tcPr>
            <w:tcW w:w="817" w:type="dxa"/>
          </w:tcPr>
          <w:p w14:paraId="6E8002BE" w14:textId="77777777" w:rsidR="00C43138" w:rsidRPr="009B44F6" w:rsidRDefault="00C43138" w:rsidP="00E055DA">
            <w:pPr>
              <w:spacing w:before="60" w:after="40"/>
              <w:jc w:val="right"/>
              <w:rPr>
                <w:rFonts w:eastAsia="Times New Roman"/>
              </w:rPr>
            </w:pPr>
          </w:p>
        </w:tc>
        <w:tc>
          <w:tcPr>
            <w:tcW w:w="7400" w:type="dxa"/>
          </w:tcPr>
          <w:p w14:paraId="3FF61BB3" w14:textId="77777777" w:rsidR="00C43138" w:rsidRPr="009B44F6" w:rsidRDefault="00C43138" w:rsidP="00E055DA">
            <w:pPr>
              <w:spacing w:before="60" w:after="40"/>
              <w:jc w:val="left"/>
              <w:rPr>
                <w:rFonts w:eastAsia="Times New Roman" w:cs="Arial"/>
              </w:rPr>
            </w:pPr>
            <w:r w:rsidRPr="009B44F6">
              <w:rPr>
                <w:rFonts w:eastAsia="Times New Roman"/>
                <w:color w:val="000000"/>
              </w:rPr>
              <w:t>Not applicable – do not regularly look after children</w:t>
            </w:r>
          </w:p>
        </w:tc>
        <w:tc>
          <w:tcPr>
            <w:tcW w:w="992" w:type="dxa"/>
          </w:tcPr>
          <w:p w14:paraId="5F91726C"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97</w:t>
            </w:r>
          </w:p>
        </w:tc>
      </w:tr>
      <w:tr w:rsidR="00C43138" w:rsidRPr="009B44F6" w14:paraId="1A91BB52" w14:textId="77777777" w:rsidTr="00731B14">
        <w:trPr>
          <w:trHeight w:val="392"/>
        </w:trPr>
        <w:tc>
          <w:tcPr>
            <w:tcW w:w="817" w:type="dxa"/>
          </w:tcPr>
          <w:p w14:paraId="417B95F5" w14:textId="77777777" w:rsidR="00C43138" w:rsidRPr="009B44F6" w:rsidRDefault="00C43138" w:rsidP="00E055DA">
            <w:pPr>
              <w:spacing w:before="60" w:after="40"/>
              <w:jc w:val="right"/>
              <w:rPr>
                <w:rFonts w:eastAsia="Times New Roman"/>
              </w:rPr>
            </w:pPr>
          </w:p>
        </w:tc>
        <w:tc>
          <w:tcPr>
            <w:tcW w:w="7400" w:type="dxa"/>
          </w:tcPr>
          <w:p w14:paraId="3D349D63" w14:textId="77777777" w:rsidR="00C43138" w:rsidRPr="009B44F6" w:rsidRDefault="00C43138" w:rsidP="00E055DA">
            <w:pPr>
              <w:spacing w:before="60" w:after="40"/>
              <w:jc w:val="left"/>
              <w:rPr>
                <w:rFonts w:eastAsia="Times New Roman" w:cs="Arial"/>
              </w:rPr>
            </w:pPr>
            <w:r w:rsidRPr="009B44F6">
              <w:rPr>
                <w:rFonts w:eastAsia="Times New Roman" w:cs="Arial"/>
              </w:rPr>
              <w:t>Can’t say / not sure</w:t>
            </w:r>
          </w:p>
        </w:tc>
        <w:tc>
          <w:tcPr>
            <w:tcW w:w="992" w:type="dxa"/>
          </w:tcPr>
          <w:p w14:paraId="2686C073"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98</w:t>
            </w:r>
          </w:p>
        </w:tc>
      </w:tr>
      <w:tr w:rsidR="00C43138" w:rsidRPr="009B44F6" w14:paraId="3A8EFC2C" w14:textId="77777777" w:rsidTr="00731B14">
        <w:trPr>
          <w:trHeight w:val="392"/>
        </w:trPr>
        <w:tc>
          <w:tcPr>
            <w:tcW w:w="817" w:type="dxa"/>
          </w:tcPr>
          <w:p w14:paraId="63CBED76" w14:textId="77777777" w:rsidR="00C43138" w:rsidRPr="009B44F6" w:rsidRDefault="00C43138" w:rsidP="00E055DA">
            <w:pPr>
              <w:spacing w:before="60" w:after="40"/>
              <w:jc w:val="right"/>
              <w:rPr>
                <w:rFonts w:eastAsia="Times New Roman"/>
              </w:rPr>
            </w:pPr>
          </w:p>
        </w:tc>
        <w:tc>
          <w:tcPr>
            <w:tcW w:w="7400" w:type="dxa"/>
          </w:tcPr>
          <w:p w14:paraId="2161BC4F" w14:textId="77777777" w:rsidR="00C43138" w:rsidRPr="009B44F6" w:rsidRDefault="00C43138" w:rsidP="00E055DA">
            <w:pPr>
              <w:spacing w:before="60" w:after="40"/>
              <w:jc w:val="left"/>
              <w:rPr>
                <w:rFonts w:eastAsia="Times New Roman" w:cs="Arial"/>
              </w:rPr>
            </w:pPr>
            <w:r w:rsidRPr="009B44F6">
              <w:rPr>
                <w:rFonts w:eastAsia="Times New Roman" w:cs="Arial"/>
              </w:rPr>
              <w:t>Refused</w:t>
            </w:r>
          </w:p>
        </w:tc>
        <w:tc>
          <w:tcPr>
            <w:tcW w:w="992" w:type="dxa"/>
          </w:tcPr>
          <w:p w14:paraId="3D81E084"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99</w:t>
            </w:r>
          </w:p>
        </w:tc>
      </w:tr>
    </w:tbl>
    <w:p w14:paraId="1A6D041F" w14:textId="77777777" w:rsidR="00C43138" w:rsidRPr="009B44F6" w:rsidRDefault="00C43138" w:rsidP="00C43138">
      <w:pPr>
        <w:spacing w:before="0"/>
        <w:jc w:val="left"/>
        <w:rPr>
          <w:rFonts w:eastAsia="Times New Roman"/>
          <w:sz w:val="24"/>
          <w:szCs w:val="24"/>
        </w:rPr>
      </w:pPr>
    </w:p>
    <w:p w14:paraId="6343CE75" w14:textId="3D3E747F" w:rsidR="00C43138" w:rsidRPr="009B44F6" w:rsidRDefault="00C43138" w:rsidP="00C43138">
      <w:pPr>
        <w:spacing w:before="0"/>
        <w:jc w:val="left"/>
        <w:rPr>
          <w:rFonts w:eastAsia="Times New Roman"/>
          <w:b/>
          <w:color w:val="00B050"/>
          <w:szCs w:val="24"/>
        </w:rPr>
      </w:pPr>
      <w:r w:rsidRPr="009B44F6">
        <w:rPr>
          <w:rFonts w:eastAsia="Times New Roman"/>
          <w:b/>
          <w:color w:val="00B050"/>
          <w:szCs w:val="24"/>
        </w:rPr>
        <w:t>IF 47=1,</w:t>
      </w:r>
      <w:r w:rsidR="000630E4">
        <w:rPr>
          <w:rFonts w:eastAsia="Times New Roman"/>
          <w:b/>
          <w:color w:val="00B050"/>
          <w:szCs w:val="24"/>
        </w:rPr>
        <w:t xml:space="preserve"> </w:t>
      </w:r>
      <w:r w:rsidRPr="009B44F6">
        <w:rPr>
          <w:rFonts w:eastAsia="Times New Roman"/>
          <w:b/>
          <w:color w:val="00B050"/>
          <w:szCs w:val="24"/>
        </w:rPr>
        <w:t>2,</w:t>
      </w:r>
      <w:r w:rsidR="000630E4">
        <w:rPr>
          <w:rFonts w:eastAsia="Times New Roman"/>
          <w:b/>
          <w:color w:val="00B050"/>
          <w:szCs w:val="24"/>
        </w:rPr>
        <w:t xml:space="preserve"> </w:t>
      </w:r>
      <w:r w:rsidRPr="009B44F6">
        <w:rPr>
          <w:rFonts w:eastAsia="Times New Roman"/>
          <w:b/>
          <w:color w:val="00B050"/>
          <w:szCs w:val="24"/>
        </w:rPr>
        <w:t>4 or 5 ASK 47 A, ELSE SKIP TO 48</w:t>
      </w:r>
    </w:p>
    <w:p w14:paraId="3B545D5C"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8363"/>
      </w:tblGrid>
      <w:tr w:rsidR="00C43138" w:rsidRPr="009B44F6" w14:paraId="38A1D97C" w14:textId="77777777" w:rsidTr="006E4A52">
        <w:trPr>
          <w:trHeight w:val="364"/>
        </w:trPr>
        <w:tc>
          <w:tcPr>
            <w:tcW w:w="846" w:type="dxa"/>
          </w:tcPr>
          <w:p w14:paraId="2E8E59C1" w14:textId="77777777" w:rsidR="00C43138" w:rsidRPr="009B44F6" w:rsidRDefault="00C43138" w:rsidP="00E055DA">
            <w:pPr>
              <w:spacing w:before="0"/>
              <w:jc w:val="left"/>
              <w:rPr>
                <w:rFonts w:eastAsia="Times New Roman"/>
                <w:b/>
              </w:rPr>
            </w:pPr>
            <w:r>
              <w:rPr>
                <w:rFonts w:eastAsia="Times New Roman"/>
                <w:b/>
              </w:rPr>
              <w:t>4</w:t>
            </w:r>
            <w:r w:rsidRPr="009B44F6">
              <w:rPr>
                <w:rFonts w:eastAsia="Times New Roman"/>
                <w:b/>
              </w:rPr>
              <w:t>7A</w:t>
            </w:r>
          </w:p>
        </w:tc>
        <w:tc>
          <w:tcPr>
            <w:tcW w:w="8363" w:type="dxa"/>
          </w:tcPr>
          <w:p w14:paraId="261617F5" w14:textId="77777777" w:rsidR="00C43138" w:rsidRPr="009B44F6" w:rsidRDefault="00C43138" w:rsidP="00E055DA">
            <w:pPr>
              <w:tabs>
                <w:tab w:val="num" w:pos="360"/>
              </w:tabs>
              <w:spacing w:before="60" w:after="40" w:line="260" w:lineRule="atLeast"/>
              <w:jc w:val="left"/>
              <w:rPr>
                <w:rFonts w:eastAsia="Times New Roman"/>
                <w:color w:val="000000"/>
              </w:rPr>
            </w:pPr>
            <w:r w:rsidRPr="009B44F6">
              <w:rPr>
                <w:rFonts w:eastAsia="Times New Roman"/>
                <w:b/>
                <w:color w:val="000000"/>
              </w:rPr>
              <w:t>Why do you say that?</w:t>
            </w:r>
          </w:p>
        </w:tc>
      </w:tr>
      <w:tr w:rsidR="00C43138" w:rsidRPr="009B44F6" w14:paraId="517BA4B6" w14:textId="77777777" w:rsidTr="006E4A52">
        <w:trPr>
          <w:trHeight w:val="1188"/>
        </w:trPr>
        <w:tc>
          <w:tcPr>
            <w:tcW w:w="846" w:type="dxa"/>
          </w:tcPr>
          <w:p w14:paraId="34214ED4" w14:textId="77777777" w:rsidR="00C43138" w:rsidRPr="009B44F6" w:rsidRDefault="00C43138" w:rsidP="00E055DA">
            <w:pPr>
              <w:spacing w:before="60" w:after="40"/>
              <w:ind w:left="540"/>
              <w:jc w:val="right"/>
              <w:rPr>
                <w:rFonts w:eastAsia="Times New Roman"/>
                <w:color w:val="000000"/>
              </w:rPr>
            </w:pPr>
          </w:p>
        </w:tc>
        <w:tc>
          <w:tcPr>
            <w:tcW w:w="8363" w:type="dxa"/>
          </w:tcPr>
          <w:p w14:paraId="7CD9DA40" w14:textId="77777777" w:rsidR="00C43138" w:rsidRPr="009B44F6" w:rsidRDefault="00C43138" w:rsidP="00E055DA">
            <w:pPr>
              <w:spacing w:before="0"/>
              <w:jc w:val="left"/>
              <w:rPr>
                <w:rFonts w:eastAsia="Times New Roman"/>
                <w:b/>
                <w:color w:val="00B050"/>
              </w:rPr>
            </w:pPr>
            <w:r w:rsidRPr="009B44F6">
              <w:rPr>
                <w:rFonts w:eastAsia="Times New Roman" w:cs="Arial"/>
                <w:b/>
                <w:color w:val="00B050"/>
              </w:rPr>
              <w:t>Open-ended / free text. PROBE FULLY</w:t>
            </w:r>
          </w:p>
          <w:p w14:paraId="4C96D524" w14:textId="77777777" w:rsidR="00C43138" w:rsidRPr="009B44F6" w:rsidRDefault="00C43138" w:rsidP="00E055DA">
            <w:pPr>
              <w:tabs>
                <w:tab w:val="num" w:pos="360"/>
              </w:tabs>
              <w:spacing w:before="60" w:after="40" w:line="260" w:lineRule="atLeast"/>
              <w:jc w:val="left"/>
              <w:rPr>
                <w:rFonts w:eastAsia="Times New Roman"/>
                <w:color w:val="000000"/>
              </w:rPr>
            </w:pPr>
            <w:r w:rsidRPr="009B44F6">
              <w:rPr>
                <w:rFonts w:eastAsia="Times New Roman" w:cs="Arial"/>
                <w:b/>
                <w:color w:val="000000"/>
              </w:rPr>
              <w:t>_________________________________________________________</w:t>
            </w:r>
          </w:p>
        </w:tc>
      </w:tr>
    </w:tbl>
    <w:p w14:paraId="0F6AC3C5"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17"/>
        <w:gridCol w:w="7400"/>
        <w:gridCol w:w="992"/>
      </w:tblGrid>
      <w:tr w:rsidR="00C43138" w:rsidRPr="009B44F6" w14:paraId="0C8A4F94" w14:textId="77777777" w:rsidTr="00731B14">
        <w:trPr>
          <w:trHeight w:val="392"/>
        </w:trPr>
        <w:tc>
          <w:tcPr>
            <w:tcW w:w="817" w:type="dxa"/>
          </w:tcPr>
          <w:p w14:paraId="0DE51464" w14:textId="77777777" w:rsidR="00C43138" w:rsidRPr="009B44F6" w:rsidRDefault="00C43138" w:rsidP="004563EA">
            <w:pPr>
              <w:numPr>
                <w:ilvl w:val="0"/>
                <w:numId w:val="149"/>
              </w:numPr>
              <w:spacing w:before="60" w:after="40"/>
              <w:jc w:val="left"/>
              <w:rPr>
                <w:rFonts w:eastAsia="Times New Roman"/>
                <w:b/>
                <w:color w:val="000000"/>
              </w:rPr>
            </w:pPr>
          </w:p>
        </w:tc>
        <w:tc>
          <w:tcPr>
            <w:tcW w:w="7400" w:type="dxa"/>
          </w:tcPr>
          <w:p w14:paraId="284C002B" w14:textId="77777777" w:rsidR="00C43138" w:rsidRPr="009B44F6" w:rsidRDefault="00C43138" w:rsidP="00E055DA">
            <w:pPr>
              <w:spacing w:before="60" w:after="40"/>
              <w:jc w:val="left"/>
              <w:rPr>
                <w:rFonts w:eastAsia="Times New Roman"/>
                <w:b/>
                <w:color w:val="000000"/>
              </w:rPr>
            </w:pPr>
            <w:r w:rsidRPr="009B44F6">
              <w:rPr>
                <w:rFonts w:eastAsia="Times New Roman"/>
                <w:b/>
                <w:color w:val="000000"/>
              </w:rPr>
              <w:t xml:space="preserve">Have you told anyone who doesn’t have a [Cashless Debit Card] [Indue Card] to get one, or do you plan to? </w:t>
            </w:r>
            <w:r w:rsidRPr="009B44F6">
              <w:rPr>
                <w:rFonts w:eastAsia="Times New Roman"/>
                <w:b/>
                <w:color w:val="00B050"/>
              </w:rPr>
              <w:t xml:space="preserve">SINGLE RESPONSE. READ OUT  </w:t>
            </w:r>
            <w:r w:rsidRPr="009B44F6">
              <w:rPr>
                <w:rFonts w:eastAsia="Times New Roman"/>
                <w:b/>
                <w:color w:val="000000"/>
              </w:rPr>
              <w:t xml:space="preserve"> </w:t>
            </w:r>
          </w:p>
        </w:tc>
        <w:tc>
          <w:tcPr>
            <w:tcW w:w="992" w:type="dxa"/>
          </w:tcPr>
          <w:p w14:paraId="06AF422C" w14:textId="77777777" w:rsidR="00C43138" w:rsidRPr="009B44F6" w:rsidRDefault="00C43138" w:rsidP="00E055DA">
            <w:pPr>
              <w:spacing w:before="60" w:after="40"/>
              <w:jc w:val="left"/>
              <w:rPr>
                <w:rFonts w:eastAsia="Times New Roman"/>
                <w:color w:val="000000"/>
              </w:rPr>
            </w:pPr>
          </w:p>
        </w:tc>
      </w:tr>
      <w:tr w:rsidR="00C43138" w:rsidRPr="009B44F6" w14:paraId="77BB10D8" w14:textId="77777777" w:rsidTr="00731B14">
        <w:trPr>
          <w:trHeight w:val="407"/>
        </w:trPr>
        <w:tc>
          <w:tcPr>
            <w:tcW w:w="817" w:type="dxa"/>
          </w:tcPr>
          <w:p w14:paraId="311BA015" w14:textId="77777777" w:rsidR="00C43138" w:rsidRPr="009B44F6" w:rsidRDefault="00C43138" w:rsidP="00E055DA">
            <w:pPr>
              <w:spacing w:before="60" w:after="40"/>
              <w:jc w:val="right"/>
              <w:rPr>
                <w:rFonts w:eastAsia="Times New Roman"/>
              </w:rPr>
            </w:pPr>
          </w:p>
        </w:tc>
        <w:tc>
          <w:tcPr>
            <w:tcW w:w="7400" w:type="dxa"/>
          </w:tcPr>
          <w:p w14:paraId="0BD90BC4" w14:textId="77777777" w:rsidR="00C43138" w:rsidRPr="009B44F6" w:rsidRDefault="00C43138" w:rsidP="00E055DA">
            <w:pPr>
              <w:spacing w:before="60" w:after="40"/>
              <w:ind w:left="720" w:hanging="720"/>
              <w:jc w:val="left"/>
              <w:rPr>
                <w:rFonts w:eastAsia="Times New Roman"/>
              </w:rPr>
            </w:pPr>
            <w:r w:rsidRPr="009B44F6">
              <w:rPr>
                <w:rFonts w:eastAsia="Times New Roman"/>
              </w:rPr>
              <w:t>Yes, I have</w:t>
            </w:r>
          </w:p>
        </w:tc>
        <w:tc>
          <w:tcPr>
            <w:tcW w:w="992" w:type="dxa"/>
          </w:tcPr>
          <w:p w14:paraId="20A51248"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1</w:t>
            </w:r>
          </w:p>
        </w:tc>
      </w:tr>
      <w:tr w:rsidR="00C43138" w:rsidRPr="009B44F6" w14:paraId="32E59C3C" w14:textId="77777777" w:rsidTr="00731B14">
        <w:trPr>
          <w:trHeight w:val="392"/>
        </w:trPr>
        <w:tc>
          <w:tcPr>
            <w:tcW w:w="817" w:type="dxa"/>
          </w:tcPr>
          <w:p w14:paraId="5E82339D" w14:textId="77777777" w:rsidR="00C43138" w:rsidRPr="009B44F6" w:rsidRDefault="00C43138" w:rsidP="00E055DA">
            <w:pPr>
              <w:spacing w:before="60" w:after="40"/>
              <w:jc w:val="right"/>
              <w:rPr>
                <w:rFonts w:eastAsia="Times New Roman"/>
              </w:rPr>
            </w:pPr>
          </w:p>
        </w:tc>
        <w:tc>
          <w:tcPr>
            <w:tcW w:w="7400" w:type="dxa"/>
          </w:tcPr>
          <w:p w14:paraId="440305B2" w14:textId="77777777" w:rsidR="00C43138" w:rsidRPr="009B44F6" w:rsidRDefault="00C43138" w:rsidP="00E055DA">
            <w:pPr>
              <w:spacing w:before="60" w:after="40"/>
              <w:jc w:val="left"/>
              <w:rPr>
                <w:rFonts w:eastAsia="Times New Roman"/>
              </w:rPr>
            </w:pPr>
            <w:r w:rsidRPr="009B44F6">
              <w:rPr>
                <w:rFonts w:eastAsia="Times New Roman" w:cs="Arial"/>
              </w:rPr>
              <w:t>No, I haven’t but I plan to</w:t>
            </w:r>
          </w:p>
        </w:tc>
        <w:tc>
          <w:tcPr>
            <w:tcW w:w="992" w:type="dxa"/>
          </w:tcPr>
          <w:p w14:paraId="42FE5A93" w14:textId="77777777" w:rsidR="00C43138" w:rsidRPr="009B44F6" w:rsidRDefault="00C43138" w:rsidP="00E055DA">
            <w:pPr>
              <w:spacing w:before="60" w:after="40"/>
              <w:jc w:val="center"/>
              <w:rPr>
                <w:rFonts w:eastAsia="Times New Roman"/>
                <w:color w:val="000000"/>
              </w:rPr>
            </w:pPr>
            <w:r w:rsidRPr="009B44F6">
              <w:rPr>
                <w:rFonts w:eastAsia="Times New Roman"/>
                <w:color w:val="000000"/>
              </w:rPr>
              <w:t>2</w:t>
            </w:r>
          </w:p>
        </w:tc>
      </w:tr>
      <w:tr w:rsidR="00C43138" w:rsidRPr="009B44F6" w14:paraId="7E246A97" w14:textId="77777777" w:rsidTr="00731B14">
        <w:trPr>
          <w:trHeight w:val="392"/>
        </w:trPr>
        <w:tc>
          <w:tcPr>
            <w:tcW w:w="817" w:type="dxa"/>
          </w:tcPr>
          <w:p w14:paraId="2DA773AD" w14:textId="77777777" w:rsidR="00C43138" w:rsidRPr="009B44F6" w:rsidRDefault="00C43138" w:rsidP="00E055DA">
            <w:pPr>
              <w:spacing w:before="60" w:after="40"/>
              <w:jc w:val="right"/>
              <w:rPr>
                <w:rFonts w:eastAsia="Times New Roman"/>
              </w:rPr>
            </w:pPr>
          </w:p>
        </w:tc>
        <w:tc>
          <w:tcPr>
            <w:tcW w:w="7400" w:type="dxa"/>
          </w:tcPr>
          <w:p w14:paraId="0C0D9170" w14:textId="77777777" w:rsidR="00C43138" w:rsidRPr="009B44F6" w:rsidRDefault="00C43138" w:rsidP="00E055DA">
            <w:pPr>
              <w:spacing w:before="60" w:after="40"/>
              <w:jc w:val="left"/>
              <w:rPr>
                <w:rFonts w:eastAsia="Times New Roman" w:cs="Arial"/>
              </w:rPr>
            </w:pPr>
            <w:r w:rsidRPr="009B44F6">
              <w:rPr>
                <w:rFonts w:eastAsia="Times New Roman" w:cs="Arial"/>
              </w:rPr>
              <w:t>No, and I don’t plan to</w:t>
            </w:r>
          </w:p>
        </w:tc>
        <w:tc>
          <w:tcPr>
            <w:tcW w:w="992" w:type="dxa"/>
          </w:tcPr>
          <w:p w14:paraId="7F912424"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3</w:t>
            </w:r>
          </w:p>
        </w:tc>
      </w:tr>
      <w:tr w:rsidR="00C43138" w:rsidRPr="009B44F6" w14:paraId="34552040" w14:textId="77777777" w:rsidTr="00731B14">
        <w:trPr>
          <w:trHeight w:val="392"/>
        </w:trPr>
        <w:tc>
          <w:tcPr>
            <w:tcW w:w="817" w:type="dxa"/>
          </w:tcPr>
          <w:p w14:paraId="561A2A40" w14:textId="77777777" w:rsidR="00C43138" w:rsidRPr="009B44F6" w:rsidRDefault="00C43138" w:rsidP="00E055DA">
            <w:pPr>
              <w:spacing w:before="60" w:after="40"/>
              <w:jc w:val="right"/>
              <w:rPr>
                <w:rFonts w:eastAsia="Times New Roman"/>
              </w:rPr>
            </w:pPr>
          </w:p>
        </w:tc>
        <w:tc>
          <w:tcPr>
            <w:tcW w:w="7400" w:type="dxa"/>
          </w:tcPr>
          <w:p w14:paraId="44D3BBC8" w14:textId="77777777" w:rsidR="00C43138" w:rsidRPr="009B44F6" w:rsidRDefault="00C43138" w:rsidP="00E055DA">
            <w:pPr>
              <w:spacing w:before="60" w:after="40"/>
              <w:jc w:val="left"/>
              <w:rPr>
                <w:rFonts w:eastAsia="Times New Roman" w:cs="Arial"/>
              </w:rPr>
            </w:pPr>
            <w:r w:rsidRPr="009B44F6">
              <w:rPr>
                <w:rFonts w:eastAsia="Times New Roman" w:cs="Arial"/>
              </w:rPr>
              <w:t>Can’t say / not sure</w:t>
            </w:r>
          </w:p>
        </w:tc>
        <w:tc>
          <w:tcPr>
            <w:tcW w:w="992" w:type="dxa"/>
          </w:tcPr>
          <w:p w14:paraId="09D7BC07" w14:textId="77777777" w:rsidR="00C43138" w:rsidRPr="009B44F6" w:rsidRDefault="00C43138" w:rsidP="00E055DA">
            <w:pPr>
              <w:spacing w:before="60" w:after="40"/>
              <w:jc w:val="center"/>
              <w:rPr>
                <w:rFonts w:eastAsia="Times New Roman"/>
                <w:color w:val="000000"/>
              </w:rPr>
            </w:pPr>
            <w:r w:rsidRPr="009B44F6">
              <w:rPr>
                <w:rFonts w:eastAsia="Times New Roman" w:cs="Arial"/>
                <w:color w:val="000000"/>
              </w:rPr>
              <w:t>98</w:t>
            </w:r>
          </w:p>
        </w:tc>
      </w:tr>
      <w:tr w:rsidR="00C43138" w:rsidRPr="009B44F6" w14:paraId="0A5C476A" w14:textId="77777777" w:rsidTr="00731B14">
        <w:trPr>
          <w:trHeight w:val="392"/>
        </w:trPr>
        <w:tc>
          <w:tcPr>
            <w:tcW w:w="817" w:type="dxa"/>
          </w:tcPr>
          <w:p w14:paraId="40C30A92" w14:textId="77777777" w:rsidR="00C43138" w:rsidRPr="009B44F6" w:rsidRDefault="00C43138" w:rsidP="00E055DA">
            <w:pPr>
              <w:spacing w:before="60" w:after="40"/>
              <w:jc w:val="right"/>
              <w:rPr>
                <w:rFonts w:eastAsia="Times New Roman"/>
              </w:rPr>
            </w:pPr>
          </w:p>
        </w:tc>
        <w:tc>
          <w:tcPr>
            <w:tcW w:w="7400" w:type="dxa"/>
          </w:tcPr>
          <w:p w14:paraId="15795C48" w14:textId="77777777" w:rsidR="00C43138" w:rsidRPr="009B44F6" w:rsidRDefault="00C43138" w:rsidP="00E055DA">
            <w:pPr>
              <w:spacing w:before="60" w:after="40"/>
              <w:jc w:val="left"/>
              <w:rPr>
                <w:rFonts w:eastAsia="Times New Roman" w:cs="Arial"/>
              </w:rPr>
            </w:pPr>
            <w:r w:rsidRPr="009B44F6">
              <w:rPr>
                <w:rFonts w:eastAsia="Times New Roman" w:cs="Arial"/>
              </w:rPr>
              <w:t xml:space="preserve">Refused </w:t>
            </w:r>
          </w:p>
        </w:tc>
        <w:tc>
          <w:tcPr>
            <w:tcW w:w="992" w:type="dxa"/>
          </w:tcPr>
          <w:p w14:paraId="6BD5F671"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99</w:t>
            </w:r>
          </w:p>
        </w:tc>
      </w:tr>
    </w:tbl>
    <w:p w14:paraId="112C5273"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8363"/>
      </w:tblGrid>
      <w:tr w:rsidR="00C43138" w:rsidRPr="009B44F6" w14:paraId="17AF3943" w14:textId="77777777" w:rsidTr="006E4A52">
        <w:trPr>
          <w:trHeight w:val="392"/>
        </w:trPr>
        <w:tc>
          <w:tcPr>
            <w:tcW w:w="846" w:type="dxa"/>
          </w:tcPr>
          <w:p w14:paraId="6C63CE4E" w14:textId="77777777" w:rsidR="00C43138" w:rsidRPr="009B44F6" w:rsidRDefault="00C43138" w:rsidP="004563EA">
            <w:pPr>
              <w:numPr>
                <w:ilvl w:val="0"/>
                <w:numId w:val="149"/>
              </w:numPr>
              <w:spacing w:before="0"/>
              <w:jc w:val="left"/>
              <w:rPr>
                <w:rFonts w:eastAsia="Times New Roman"/>
                <w:b/>
              </w:rPr>
            </w:pPr>
          </w:p>
        </w:tc>
        <w:tc>
          <w:tcPr>
            <w:tcW w:w="8363" w:type="dxa"/>
          </w:tcPr>
          <w:p w14:paraId="4BEE7FF2" w14:textId="77777777" w:rsidR="00C43138" w:rsidRPr="009B44F6" w:rsidRDefault="00C43138" w:rsidP="00E055DA">
            <w:pPr>
              <w:tabs>
                <w:tab w:val="num" w:pos="360"/>
              </w:tabs>
              <w:spacing w:before="60" w:after="40" w:line="260" w:lineRule="atLeast"/>
              <w:jc w:val="left"/>
              <w:rPr>
                <w:rFonts w:eastAsia="Times New Roman"/>
                <w:color w:val="000000"/>
              </w:rPr>
            </w:pPr>
            <w:r w:rsidRPr="009B44F6">
              <w:rPr>
                <w:rFonts w:eastAsia="Times New Roman"/>
                <w:b/>
                <w:color w:val="000000"/>
              </w:rPr>
              <w:t>Why do you say / did you do that?</w:t>
            </w:r>
          </w:p>
        </w:tc>
      </w:tr>
      <w:tr w:rsidR="00C43138" w:rsidRPr="009B44F6" w14:paraId="7341B25D" w14:textId="77777777" w:rsidTr="006E4A52">
        <w:trPr>
          <w:trHeight w:val="1280"/>
        </w:trPr>
        <w:tc>
          <w:tcPr>
            <w:tcW w:w="846" w:type="dxa"/>
          </w:tcPr>
          <w:p w14:paraId="38348AB8" w14:textId="77777777" w:rsidR="00C43138" w:rsidRPr="009B44F6" w:rsidRDefault="00C43138" w:rsidP="00E055DA">
            <w:pPr>
              <w:spacing w:before="60" w:after="40"/>
              <w:ind w:left="540"/>
              <w:jc w:val="right"/>
              <w:rPr>
                <w:rFonts w:eastAsia="Times New Roman"/>
                <w:color w:val="000000"/>
              </w:rPr>
            </w:pPr>
          </w:p>
        </w:tc>
        <w:tc>
          <w:tcPr>
            <w:tcW w:w="8363" w:type="dxa"/>
          </w:tcPr>
          <w:p w14:paraId="52BA8458" w14:textId="77777777" w:rsidR="00C43138" w:rsidRPr="009B44F6" w:rsidRDefault="00C43138" w:rsidP="00E055DA">
            <w:pPr>
              <w:spacing w:before="0"/>
              <w:jc w:val="left"/>
              <w:rPr>
                <w:rFonts w:eastAsia="Times New Roman"/>
                <w:b/>
                <w:color w:val="00B050"/>
              </w:rPr>
            </w:pPr>
            <w:r w:rsidRPr="009B44F6">
              <w:rPr>
                <w:rFonts w:eastAsia="Times New Roman" w:cs="Arial"/>
                <w:b/>
                <w:color w:val="00B050"/>
              </w:rPr>
              <w:t>Open-ended / free text. PROBE FULLY</w:t>
            </w:r>
          </w:p>
          <w:p w14:paraId="5873F318" w14:textId="77777777" w:rsidR="00C43138" w:rsidRPr="009B44F6" w:rsidRDefault="00C43138" w:rsidP="00E055DA">
            <w:pPr>
              <w:tabs>
                <w:tab w:val="num" w:pos="360"/>
              </w:tabs>
              <w:spacing w:before="60" w:after="40" w:line="260" w:lineRule="atLeast"/>
              <w:jc w:val="left"/>
              <w:rPr>
                <w:rFonts w:eastAsia="Times New Roman"/>
                <w:color w:val="000000"/>
              </w:rPr>
            </w:pPr>
            <w:r w:rsidRPr="009B44F6">
              <w:rPr>
                <w:rFonts w:eastAsia="Times New Roman" w:cs="Arial"/>
                <w:b/>
                <w:color w:val="000000"/>
              </w:rPr>
              <w:t>_________________________________________________________</w:t>
            </w:r>
          </w:p>
        </w:tc>
      </w:tr>
    </w:tbl>
    <w:p w14:paraId="3A648109" w14:textId="77777777" w:rsidR="00C43138" w:rsidRDefault="00C43138" w:rsidP="00C43138">
      <w:pPr>
        <w:spacing w:before="0"/>
        <w:jc w:val="left"/>
        <w:rPr>
          <w:rFonts w:eastAsia="Times New Roman" w:cs="Arial"/>
          <w:b/>
          <w:color w:val="000000" w:themeColor="text1"/>
          <w:sz w:val="24"/>
        </w:rPr>
      </w:pPr>
    </w:p>
    <w:p w14:paraId="3CB71BCC" w14:textId="77777777" w:rsidR="00C43138"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9B44F6">
        <w:rPr>
          <w:rFonts w:eastAsia="Times New Roman"/>
          <w:b/>
          <w:sz w:val="24"/>
          <w:szCs w:val="24"/>
        </w:rPr>
        <w:t xml:space="preserve">SECTION </w:t>
      </w:r>
      <w:r>
        <w:rPr>
          <w:rFonts w:eastAsia="Times New Roman"/>
          <w:b/>
          <w:sz w:val="24"/>
          <w:szCs w:val="24"/>
        </w:rPr>
        <w:t>E</w:t>
      </w:r>
      <w:r w:rsidRPr="009B44F6">
        <w:rPr>
          <w:rFonts w:eastAsia="Times New Roman"/>
          <w:b/>
          <w:sz w:val="24"/>
          <w:szCs w:val="24"/>
        </w:rPr>
        <w:t xml:space="preserve">: </w:t>
      </w:r>
    </w:p>
    <w:p w14:paraId="57B23FAB" w14:textId="77777777" w:rsidR="00C43138" w:rsidRPr="00244150"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8"/>
          <w:szCs w:val="24"/>
        </w:rPr>
      </w:pPr>
      <w:r w:rsidRPr="00244150">
        <w:rPr>
          <w:rFonts w:eastAsia="Times New Roman"/>
          <w:b/>
          <w:sz w:val="28"/>
          <w:szCs w:val="24"/>
        </w:rPr>
        <w:t>This section is for those individuals who are no longer on the CDCT</w:t>
      </w:r>
    </w:p>
    <w:p w14:paraId="6C4165CD" w14:textId="77777777" w:rsidR="00C43138" w:rsidRPr="00244150" w:rsidRDefault="00C43138" w:rsidP="00C43138">
      <w:pPr>
        <w:spacing w:before="0"/>
        <w:jc w:val="left"/>
        <w:rPr>
          <w:rFonts w:eastAsia="Times New Roman"/>
          <w:b/>
          <w:color w:val="00B050"/>
          <w:sz w:val="24"/>
          <w:szCs w:val="24"/>
        </w:rPr>
      </w:pPr>
    </w:p>
    <w:p w14:paraId="23EB4BC8" w14:textId="77777777" w:rsidR="00C43138" w:rsidRPr="009B44F6" w:rsidRDefault="00C43138" w:rsidP="00C43138">
      <w:pPr>
        <w:spacing w:before="0"/>
        <w:jc w:val="left"/>
        <w:rPr>
          <w:rFonts w:eastAsia="Times New Roman"/>
          <w:b/>
          <w:color w:val="00B050"/>
          <w:szCs w:val="24"/>
        </w:rPr>
      </w:pPr>
      <w:r w:rsidRPr="009B44F6">
        <w:rPr>
          <w:rFonts w:eastAsia="Times New Roman"/>
          <w:b/>
          <w:color w:val="00B050"/>
          <w:szCs w:val="24"/>
        </w:rPr>
        <w:t>IF 3=1 ASK 50, ELSE SKIP TO 51</w:t>
      </w:r>
    </w:p>
    <w:p w14:paraId="14C6F720" w14:textId="77777777" w:rsidR="00C43138" w:rsidRPr="009B44F6" w:rsidRDefault="00C43138" w:rsidP="00C43138">
      <w:pPr>
        <w:spacing w:before="0"/>
        <w:jc w:val="left"/>
        <w:rPr>
          <w:rFonts w:eastAsia="Times New Roman"/>
          <w:szCs w:val="24"/>
        </w:rPr>
      </w:pPr>
    </w:p>
    <w:p w14:paraId="30033455" w14:textId="77777777" w:rsidR="00C43138" w:rsidRPr="009B44F6" w:rsidRDefault="00C43138" w:rsidP="00C43138">
      <w:pPr>
        <w:spacing w:before="0"/>
        <w:jc w:val="left"/>
        <w:rPr>
          <w:rFonts w:eastAsia="Times New Roman"/>
          <w:szCs w:val="24"/>
        </w:rPr>
      </w:pPr>
      <w:r w:rsidRPr="009B44F6">
        <w:rPr>
          <w:rFonts w:eastAsia="Times New Roman"/>
          <w:szCs w:val="24"/>
        </w:rPr>
        <w:t>I understand you don’t have a [Cashless Debit Card] [Indue Card] anymore but you used to.</w:t>
      </w:r>
    </w:p>
    <w:p w14:paraId="05FB7314"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8392"/>
      </w:tblGrid>
      <w:tr w:rsidR="00C43138" w:rsidRPr="009B44F6" w14:paraId="5D9D08E4" w14:textId="77777777" w:rsidTr="006E4A52">
        <w:trPr>
          <w:trHeight w:val="1280"/>
        </w:trPr>
        <w:tc>
          <w:tcPr>
            <w:tcW w:w="817" w:type="dxa"/>
          </w:tcPr>
          <w:p w14:paraId="1A7A83B6" w14:textId="77777777" w:rsidR="00C43138" w:rsidRPr="009B44F6" w:rsidRDefault="00C43138" w:rsidP="004563EA">
            <w:pPr>
              <w:numPr>
                <w:ilvl w:val="0"/>
                <w:numId w:val="149"/>
              </w:numPr>
              <w:spacing w:before="60" w:after="40"/>
              <w:jc w:val="left"/>
              <w:rPr>
                <w:rFonts w:eastAsia="Times New Roman"/>
                <w:color w:val="000000"/>
              </w:rPr>
            </w:pPr>
          </w:p>
        </w:tc>
        <w:tc>
          <w:tcPr>
            <w:tcW w:w="8392" w:type="dxa"/>
          </w:tcPr>
          <w:p w14:paraId="691B8E7E" w14:textId="77777777" w:rsidR="00C43138" w:rsidRPr="009B44F6" w:rsidRDefault="00C43138" w:rsidP="00E055DA">
            <w:pPr>
              <w:tabs>
                <w:tab w:val="num" w:pos="360"/>
              </w:tabs>
              <w:spacing w:before="60" w:after="40" w:line="260" w:lineRule="atLeast"/>
              <w:jc w:val="left"/>
              <w:rPr>
                <w:rFonts w:eastAsia="Times New Roman" w:cs="Arial"/>
                <w:b/>
                <w:color w:val="000000"/>
              </w:rPr>
            </w:pPr>
            <w:r w:rsidRPr="009B44F6">
              <w:rPr>
                <w:rFonts w:eastAsia="Times New Roman" w:cs="Arial"/>
                <w:b/>
                <w:color w:val="000000"/>
              </w:rPr>
              <w:t xml:space="preserve">Can you please tell me </w:t>
            </w:r>
            <w:r w:rsidRPr="009B44F6">
              <w:rPr>
                <w:rFonts w:eastAsia="Times New Roman" w:cs="Arial"/>
                <w:b/>
                <w:color w:val="000000"/>
                <w:u w:val="single"/>
              </w:rPr>
              <w:t>why</w:t>
            </w:r>
            <w:r w:rsidRPr="009B44F6">
              <w:rPr>
                <w:rFonts w:eastAsia="Times New Roman" w:cs="Arial"/>
                <w:b/>
                <w:color w:val="000000"/>
              </w:rPr>
              <w:t xml:space="preserve"> this is? (Probe further if there is any mention of ‘Community Panel’ or ‘Panel’ in the response.)</w:t>
            </w:r>
          </w:p>
          <w:p w14:paraId="61366C83" w14:textId="77777777" w:rsidR="00C43138" w:rsidRPr="009B44F6" w:rsidRDefault="00C43138" w:rsidP="00E055DA">
            <w:pPr>
              <w:spacing w:before="0"/>
              <w:jc w:val="left"/>
              <w:rPr>
                <w:rFonts w:eastAsia="Times New Roman"/>
                <w:b/>
                <w:color w:val="00B050"/>
              </w:rPr>
            </w:pPr>
            <w:r w:rsidRPr="009B44F6">
              <w:rPr>
                <w:rFonts w:eastAsia="Times New Roman" w:cs="Arial"/>
                <w:b/>
                <w:color w:val="00B050"/>
              </w:rPr>
              <w:t>Open-ended / free text. PROBE FULLY</w:t>
            </w:r>
          </w:p>
          <w:p w14:paraId="7FEDB747" w14:textId="77777777" w:rsidR="00C43138" w:rsidRPr="009B44F6" w:rsidRDefault="00C43138" w:rsidP="00E055DA">
            <w:pPr>
              <w:tabs>
                <w:tab w:val="num" w:pos="360"/>
              </w:tabs>
              <w:spacing w:before="60" w:after="40" w:line="260" w:lineRule="atLeast"/>
              <w:jc w:val="left"/>
              <w:rPr>
                <w:rFonts w:eastAsia="Times New Roman" w:cs="Arial"/>
                <w:color w:val="000000"/>
              </w:rPr>
            </w:pPr>
            <w:r w:rsidRPr="009B44F6">
              <w:rPr>
                <w:rFonts w:eastAsia="Times New Roman" w:cs="Arial"/>
                <w:b/>
                <w:color w:val="000000"/>
              </w:rPr>
              <w:t>_________________________________________________________</w:t>
            </w:r>
          </w:p>
        </w:tc>
      </w:tr>
    </w:tbl>
    <w:p w14:paraId="6C6AF475" w14:textId="77777777" w:rsidR="00C43138" w:rsidRDefault="00C43138" w:rsidP="00C43138">
      <w:pPr>
        <w:spacing w:before="0"/>
        <w:jc w:val="left"/>
        <w:rPr>
          <w:rFonts w:eastAsia="Times New Roman"/>
          <w:sz w:val="35"/>
          <w:szCs w:val="35"/>
        </w:rPr>
      </w:pPr>
    </w:p>
    <w:p w14:paraId="5E312057" w14:textId="77777777" w:rsidR="00C43138"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9B44F6">
        <w:rPr>
          <w:rFonts w:eastAsia="Times New Roman"/>
          <w:b/>
          <w:sz w:val="24"/>
          <w:szCs w:val="24"/>
        </w:rPr>
        <w:t xml:space="preserve">SECTION </w:t>
      </w:r>
      <w:r>
        <w:rPr>
          <w:rFonts w:eastAsia="Times New Roman"/>
          <w:b/>
          <w:sz w:val="24"/>
          <w:szCs w:val="24"/>
        </w:rPr>
        <w:t>F</w:t>
      </w:r>
      <w:r w:rsidRPr="009B44F6">
        <w:rPr>
          <w:rFonts w:eastAsia="Times New Roman"/>
          <w:b/>
          <w:sz w:val="24"/>
          <w:szCs w:val="24"/>
        </w:rPr>
        <w:t xml:space="preserve">: </w:t>
      </w:r>
    </w:p>
    <w:p w14:paraId="1DB2A2EB" w14:textId="77777777" w:rsidR="00C43138"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Pr>
          <w:rFonts w:eastAsia="Times New Roman"/>
          <w:b/>
          <w:sz w:val="24"/>
          <w:szCs w:val="24"/>
        </w:rPr>
        <w:t>CONCLUSION</w:t>
      </w:r>
    </w:p>
    <w:p w14:paraId="6920C7C4"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513"/>
        <w:gridCol w:w="850"/>
      </w:tblGrid>
      <w:tr w:rsidR="00C43138" w:rsidRPr="009B44F6" w14:paraId="05692254" w14:textId="77777777" w:rsidTr="00731B14">
        <w:trPr>
          <w:trHeight w:val="392"/>
        </w:trPr>
        <w:tc>
          <w:tcPr>
            <w:tcW w:w="846" w:type="dxa"/>
          </w:tcPr>
          <w:p w14:paraId="299CA576" w14:textId="77777777" w:rsidR="00C43138" w:rsidRPr="009B44F6" w:rsidRDefault="00C43138" w:rsidP="004563EA">
            <w:pPr>
              <w:numPr>
                <w:ilvl w:val="0"/>
                <w:numId w:val="149"/>
              </w:numPr>
              <w:spacing w:before="0"/>
              <w:jc w:val="left"/>
              <w:rPr>
                <w:rFonts w:eastAsia="Times New Roman"/>
                <w:b/>
              </w:rPr>
            </w:pPr>
          </w:p>
        </w:tc>
        <w:tc>
          <w:tcPr>
            <w:tcW w:w="7513" w:type="dxa"/>
          </w:tcPr>
          <w:p w14:paraId="798471FC" w14:textId="77777777" w:rsidR="00C43138" w:rsidRPr="009B44F6" w:rsidRDefault="00C43138" w:rsidP="00E055DA">
            <w:pPr>
              <w:tabs>
                <w:tab w:val="num" w:pos="360"/>
              </w:tabs>
              <w:spacing w:before="60" w:after="40" w:line="260" w:lineRule="atLeast"/>
              <w:jc w:val="left"/>
              <w:rPr>
                <w:rFonts w:eastAsia="Times New Roman"/>
                <w:b/>
                <w:color w:val="000000"/>
              </w:rPr>
            </w:pPr>
            <w:r w:rsidRPr="009B44F6">
              <w:rPr>
                <w:rFonts w:eastAsia="Times New Roman"/>
                <w:b/>
                <w:color w:val="000000"/>
              </w:rPr>
              <w:t>Are there any other changes, either good or bad, that have happened in your life or in the community since the [Cashless Debit Card] [Indue Card] came in?</w:t>
            </w:r>
          </w:p>
        </w:tc>
        <w:tc>
          <w:tcPr>
            <w:tcW w:w="850" w:type="dxa"/>
          </w:tcPr>
          <w:p w14:paraId="6915D3BE" w14:textId="77777777" w:rsidR="00C43138" w:rsidRPr="009B44F6" w:rsidRDefault="00C43138" w:rsidP="00E055DA">
            <w:pPr>
              <w:spacing w:before="60" w:after="40"/>
              <w:jc w:val="left"/>
              <w:rPr>
                <w:rFonts w:eastAsia="Times New Roman"/>
                <w:color w:val="000000"/>
              </w:rPr>
            </w:pPr>
          </w:p>
        </w:tc>
      </w:tr>
      <w:tr w:rsidR="00C43138" w:rsidRPr="009B44F6" w14:paraId="24F68262" w14:textId="77777777" w:rsidTr="00731B14">
        <w:trPr>
          <w:trHeight w:val="392"/>
        </w:trPr>
        <w:tc>
          <w:tcPr>
            <w:tcW w:w="846" w:type="dxa"/>
          </w:tcPr>
          <w:p w14:paraId="2D569F1F" w14:textId="77777777" w:rsidR="00C43138" w:rsidRPr="009B44F6" w:rsidRDefault="00C43138" w:rsidP="00E055DA">
            <w:pPr>
              <w:spacing w:before="60" w:after="40"/>
              <w:ind w:left="426"/>
              <w:rPr>
                <w:rFonts w:eastAsia="Times New Roman"/>
                <w:b/>
                <w:color w:val="000000"/>
              </w:rPr>
            </w:pPr>
          </w:p>
        </w:tc>
        <w:tc>
          <w:tcPr>
            <w:tcW w:w="7513" w:type="dxa"/>
          </w:tcPr>
          <w:p w14:paraId="6F234159" w14:textId="77777777" w:rsidR="00C43138" w:rsidRPr="009B44F6" w:rsidRDefault="00C43138" w:rsidP="00E055DA">
            <w:pPr>
              <w:spacing w:before="60" w:after="40"/>
              <w:jc w:val="left"/>
              <w:rPr>
                <w:rFonts w:eastAsia="Times New Roman" w:cs="Arial"/>
              </w:rPr>
            </w:pPr>
            <w:r w:rsidRPr="009B44F6">
              <w:rPr>
                <w:rFonts w:eastAsia="Times New Roman" w:cs="Arial"/>
              </w:rPr>
              <w:t xml:space="preserve">No / nothing else </w:t>
            </w:r>
          </w:p>
        </w:tc>
        <w:tc>
          <w:tcPr>
            <w:tcW w:w="850" w:type="dxa"/>
          </w:tcPr>
          <w:p w14:paraId="368EF269"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1</w:t>
            </w:r>
          </w:p>
        </w:tc>
      </w:tr>
      <w:tr w:rsidR="00C43138" w:rsidRPr="009B44F6" w14:paraId="6CAC1B3D" w14:textId="77777777" w:rsidTr="00731B14">
        <w:trPr>
          <w:trHeight w:val="392"/>
        </w:trPr>
        <w:tc>
          <w:tcPr>
            <w:tcW w:w="846" w:type="dxa"/>
          </w:tcPr>
          <w:p w14:paraId="1FF4B415" w14:textId="77777777" w:rsidR="00C43138" w:rsidRPr="009B44F6" w:rsidRDefault="00C43138" w:rsidP="00E055DA">
            <w:pPr>
              <w:spacing w:before="60" w:after="40"/>
              <w:ind w:left="426"/>
              <w:rPr>
                <w:rFonts w:eastAsia="Times New Roman"/>
                <w:b/>
                <w:color w:val="000000"/>
              </w:rPr>
            </w:pPr>
          </w:p>
        </w:tc>
        <w:tc>
          <w:tcPr>
            <w:tcW w:w="7513" w:type="dxa"/>
          </w:tcPr>
          <w:p w14:paraId="09AD523D" w14:textId="77777777" w:rsidR="00C43138" w:rsidRPr="009B44F6" w:rsidRDefault="00C43138" w:rsidP="00E055DA">
            <w:pPr>
              <w:spacing w:before="60" w:after="40"/>
              <w:jc w:val="left"/>
              <w:rPr>
                <w:rFonts w:eastAsia="Times New Roman" w:cs="Arial"/>
                <w:color w:val="00B050"/>
              </w:rPr>
            </w:pPr>
            <w:r w:rsidRPr="009B44F6">
              <w:rPr>
                <w:rFonts w:eastAsia="Times New Roman" w:cs="Arial"/>
              </w:rPr>
              <w:t xml:space="preserve">Yes </w:t>
            </w:r>
            <w:r w:rsidRPr="009B44F6">
              <w:rPr>
                <w:rFonts w:eastAsia="Times New Roman" w:cs="Arial"/>
                <w:color w:val="00B050"/>
              </w:rPr>
              <w:t>[ENTER TEXT BELOW]</w:t>
            </w:r>
          </w:p>
        </w:tc>
        <w:tc>
          <w:tcPr>
            <w:tcW w:w="850" w:type="dxa"/>
          </w:tcPr>
          <w:p w14:paraId="5938A202"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2</w:t>
            </w:r>
          </w:p>
        </w:tc>
      </w:tr>
      <w:tr w:rsidR="00C43138" w:rsidRPr="009B44F6" w14:paraId="13D36F39" w14:textId="77777777" w:rsidTr="006E4A52">
        <w:trPr>
          <w:trHeight w:val="1280"/>
        </w:trPr>
        <w:tc>
          <w:tcPr>
            <w:tcW w:w="846" w:type="dxa"/>
          </w:tcPr>
          <w:p w14:paraId="219DDE4F" w14:textId="77777777" w:rsidR="00C43138" w:rsidRPr="009B44F6" w:rsidRDefault="00C43138" w:rsidP="004563EA">
            <w:pPr>
              <w:numPr>
                <w:ilvl w:val="0"/>
                <w:numId w:val="149"/>
              </w:numPr>
              <w:spacing w:before="60" w:after="40"/>
              <w:jc w:val="left"/>
              <w:rPr>
                <w:rFonts w:eastAsia="Times New Roman"/>
                <w:color w:val="000000"/>
              </w:rPr>
            </w:pPr>
          </w:p>
        </w:tc>
        <w:tc>
          <w:tcPr>
            <w:tcW w:w="8363" w:type="dxa"/>
            <w:gridSpan w:val="2"/>
          </w:tcPr>
          <w:p w14:paraId="40664CF3" w14:textId="77777777" w:rsidR="00C43138" w:rsidRPr="009B44F6" w:rsidRDefault="00C43138" w:rsidP="00E055DA">
            <w:pPr>
              <w:spacing w:before="0"/>
              <w:jc w:val="left"/>
              <w:rPr>
                <w:rFonts w:eastAsia="Times New Roman"/>
                <w:b/>
                <w:color w:val="00B050"/>
              </w:rPr>
            </w:pPr>
            <w:r w:rsidRPr="009B44F6">
              <w:rPr>
                <w:rFonts w:eastAsia="Times New Roman" w:cs="Arial"/>
                <w:b/>
                <w:color w:val="00B050"/>
              </w:rPr>
              <w:t xml:space="preserve">What other changes have happened?  Open-ended / free text. </w:t>
            </w:r>
          </w:p>
          <w:p w14:paraId="2FA2CE5C" w14:textId="77777777" w:rsidR="00C43138" w:rsidRPr="009B44F6" w:rsidRDefault="00C43138" w:rsidP="00E055DA">
            <w:pPr>
              <w:tabs>
                <w:tab w:val="num" w:pos="360"/>
              </w:tabs>
              <w:spacing w:before="60" w:after="40" w:line="260" w:lineRule="atLeast"/>
              <w:jc w:val="left"/>
              <w:rPr>
                <w:rFonts w:eastAsia="Times New Roman" w:cs="Arial"/>
                <w:color w:val="000000"/>
              </w:rPr>
            </w:pPr>
            <w:r w:rsidRPr="009B44F6">
              <w:rPr>
                <w:rFonts w:eastAsia="Times New Roman" w:cs="Arial"/>
                <w:b/>
                <w:color w:val="000000"/>
              </w:rPr>
              <w:t>_________________________________________________________</w:t>
            </w:r>
          </w:p>
        </w:tc>
      </w:tr>
    </w:tbl>
    <w:p w14:paraId="315EA258" w14:textId="77777777" w:rsidR="00C43138" w:rsidRPr="009B44F6"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513"/>
        <w:gridCol w:w="850"/>
      </w:tblGrid>
      <w:tr w:rsidR="00C43138" w:rsidRPr="009B44F6" w14:paraId="0E336693" w14:textId="77777777" w:rsidTr="00731B14">
        <w:trPr>
          <w:trHeight w:val="392"/>
        </w:trPr>
        <w:tc>
          <w:tcPr>
            <w:tcW w:w="846" w:type="dxa"/>
          </w:tcPr>
          <w:p w14:paraId="1686CC22" w14:textId="77777777" w:rsidR="00C43138" w:rsidRPr="009B44F6" w:rsidRDefault="00C43138" w:rsidP="004563EA">
            <w:pPr>
              <w:numPr>
                <w:ilvl w:val="0"/>
                <w:numId w:val="149"/>
              </w:numPr>
              <w:spacing w:before="0"/>
              <w:jc w:val="left"/>
              <w:rPr>
                <w:rFonts w:eastAsia="Times New Roman"/>
                <w:b/>
              </w:rPr>
            </w:pPr>
          </w:p>
        </w:tc>
        <w:tc>
          <w:tcPr>
            <w:tcW w:w="7513" w:type="dxa"/>
          </w:tcPr>
          <w:p w14:paraId="4C51F6BD" w14:textId="77777777" w:rsidR="00C43138" w:rsidRPr="009B44F6" w:rsidRDefault="00C43138" w:rsidP="00E055DA">
            <w:pPr>
              <w:tabs>
                <w:tab w:val="num" w:pos="360"/>
              </w:tabs>
              <w:spacing w:before="60" w:after="40" w:line="260" w:lineRule="atLeast"/>
              <w:jc w:val="left"/>
              <w:rPr>
                <w:rFonts w:eastAsia="Times New Roman"/>
                <w:b/>
                <w:color w:val="000000"/>
              </w:rPr>
            </w:pPr>
            <w:r w:rsidRPr="009B44F6">
              <w:rPr>
                <w:rFonts w:eastAsia="Times New Roman"/>
                <w:b/>
                <w:color w:val="000000"/>
              </w:rPr>
              <w:t>We have come to the end of the questionnaire.  Would you like to say anything else about the [Cashless Debit Card] [Indue Card], the Trial, or your experiences that we haven’t asked you about?</w:t>
            </w:r>
          </w:p>
        </w:tc>
        <w:tc>
          <w:tcPr>
            <w:tcW w:w="850" w:type="dxa"/>
          </w:tcPr>
          <w:p w14:paraId="7F7387F3" w14:textId="77777777" w:rsidR="00C43138" w:rsidRPr="009B44F6" w:rsidRDefault="00C43138" w:rsidP="00E055DA">
            <w:pPr>
              <w:spacing w:before="60" w:after="40"/>
              <w:jc w:val="left"/>
              <w:rPr>
                <w:rFonts w:eastAsia="Times New Roman"/>
                <w:color w:val="000000"/>
              </w:rPr>
            </w:pPr>
          </w:p>
        </w:tc>
      </w:tr>
      <w:tr w:rsidR="00C43138" w:rsidRPr="009B44F6" w14:paraId="3A744AB0" w14:textId="77777777" w:rsidTr="00731B14">
        <w:trPr>
          <w:trHeight w:val="392"/>
        </w:trPr>
        <w:tc>
          <w:tcPr>
            <w:tcW w:w="846" w:type="dxa"/>
          </w:tcPr>
          <w:p w14:paraId="64F2BB17" w14:textId="77777777" w:rsidR="00C43138" w:rsidRPr="009B44F6" w:rsidRDefault="00C43138" w:rsidP="00E055DA">
            <w:pPr>
              <w:spacing w:before="60" w:after="40"/>
              <w:ind w:left="426"/>
              <w:rPr>
                <w:rFonts w:eastAsia="Times New Roman"/>
                <w:b/>
                <w:color w:val="000000"/>
              </w:rPr>
            </w:pPr>
          </w:p>
        </w:tc>
        <w:tc>
          <w:tcPr>
            <w:tcW w:w="7513" w:type="dxa"/>
          </w:tcPr>
          <w:p w14:paraId="4F004935" w14:textId="77777777" w:rsidR="00C43138" w:rsidRPr="009B44F6" w:rsidRDefault="00C43138" w:rsidP="00E055DA">
            <w:pPr>
              <w:spacing w:before="60" w:after="40"/>
              <w:jc w:val="left"/>
              <w:rPr>
                <w:rFonts w:eastAsia="Times New Roman" w:cs="Arial"/>
              </w:rPr>
            </w:pPr>
            <w:r w:rsidRPr="009B44F6">
              <w:rPr>
                <w:rFonts w:eastAsia="Times New Roman" w:cs="Arial"/>
              </w:rPr>
              <w:t>No / nothing else</w:t>
            </w:r>
          </w:p>
        </w:tc>
        <w:tc>
          <w:tcPr>
            <w:tcW w:w="850" w:type="dxa"/>
          </w:tcPr>
          <w:p w14:paraId="590546A7"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1</w:t>
            </w:r>
          </w:p>
        </w:tc>
      </w:tr>
      <w:tr w:rsidR="00C43138" w:rsidRPr="009B44F6" w14:paraId="1413CD04" w14:textId="77777777" w:rsidTr="00731B14">
        <w:trPr>
          <w:trHeight w:val="392"/>
        </w:trPr>
        <w:tc>
          <w:tcPr>
            <w:tcW w:w="846" w:type="dxa"/>
          </w:tcPr>
          <w:p w14:paraId="1A62097F" w14:textId="77777777" w:rsidR="00C43138" w:rsidRPr="009B44F6" w:rsidRDefault="00C43138" w:rsidP="00E055DA">
            <w:pPr>
              <w:spacing w:before="60" w:after="40"/>
              <w:ind w:left="426"/>
              <w:rPr>
                <w:rFonts w:eastAsia="Times New Roman"/>
                <w:b/>
                <w:color w:val="000000"/>
              </w:rPr>
            </w:pPr>
          </w:p>
        </w:tc>
        <w:tc>
          <w:tcPr>
            <w:tcW w:w="7513" w:type="dxa"/>
          </w:tcPr>
          <w:p w14:paraId="3E131285" w14:textId="77777777" w:rsidR="00C43138" w:rsidRPr="009B44F6" w:rsidRDefault="00C43138" w:rsidP="00E055DA">
            <w:pPr>
              <w:spacing w:before="60" w:after="40"/>
              <w:jc w:val="left"/>
              <w:rPr>
                <w:rFonts w:eastAsia="Times New Roman" w:cs="Arial"/>
                <w:color w:val="00B050"/>
              </w:rPr>
            </w:pPr>
            <w:r w:rsidRPr="009B44F6">
              <w:rPr>
                <w:rFonts w:eastAsia="Times New Roman" w:cs="Arial"/>
              </w:rPr>
              <w:t xml:space="preserve">Yes </w:t>
            </w:r>
            <w:r w:rsidRPr="009B44F6">
              <w:rPr>
                <w:rFonts w:eastAsia="Times New Roman" w:cs="Arial"/>
                <w:color w:val="00B050"/>
              </w:rPr>
              <w:t>[ENTER TEXT BELOW]</w:t>
            </w:r>
          </w:p>
        </w:tc>
        <w:tc>
          <w:tcPr>
            <w:tcW w:w="850" w:type="dxa"/>
          </w:tcPr>
          <w:p w14:paraId="7CBA59CB" w14:textId="77777777" w:rsidR="00C43138" w:rsidRPr="009B44F6" w:rsidRDefault="00C43138" w:rsidP="00E055DA">
            <w:pPr>
              <w:spacing w:before="60" w:after="40"/>
              <w:jc w:val="center"/>
              <w:rPr>
                <w:rFonts w:eastAsia="Times New Roman" w:cs="Arial"/>
                <w:color w:val="000000"/>
              </w:rPr>
            </w:pPr>
            <w:r w:rsidRPr="009B44F6">
              <w:rPr>
                <w:rFonts w:eastAsia="Times New Roman" w:cs="Arial"/>
                <w:color w:val="000000"/>
              </w:rPr>
              <w:t>2</w:t>
            </w:r>
          </w:p>
        </w:tc>
      </w:tr>
      <w:tr w:rsidR="00C43138" w:rsidRPr="009B44F6" w14:paraId="021E0C7F" w14:textId="77777777" w:rsidTr="006E4A52">
        <w:trPr>
          <w:trHeight w:val="1280"/>
        </w:trPr>
        <w:tc>
          <w:tcPr>
            <w:tcW w:w="846" w:type="dxa"/>
          </w:tcPr>
          <w:p w14:paraId="56ACC720" w14:textId="77777777" w:rsidR="00C43138" w:rsidRPr="009B44F6" w:rsidRDefault="00C43138" w:rsidP="004563EA">
            <w:pPr>
              <w:numPr>
                <w:ilvl w:val="0"/>
                <w:numId w:val="149"/>
              </w:numPr>
              <w:spacing w:before="60" w:after="40"/>
              <w:jc w:val="left"/>
              <w:rPr>
                <w:rFonts w:eastAsia="Times New Roman"/>
                <w:color w:val="000000"/>
              </w:rPr>
            </w:pPr>
          </w:p>
        </w:tc>
        <w:tc>
          <w:tcPr>
            <w:tcW w:w="8363" w:type="dxa"/>
            <w:gridSpan w:val="2"/>
          </w:tcPr>
          <w:p w14:paraId="3D600B10" w14:textId="77777777" w:rsidR="00C43138" w:rsidRPr="009B44F6" w:rsidRDefault="00C43138" w:rsidP="00E055DA">
            <w:pPr>
              <w:spacing w:before="0"/>
              <w:jc w:val="left"/>
              <w:rPr>
                <w:rFonts w:eastAsia="Times New Roman"/>
                <w:b/>
                <w:color w:val="00B050"/>
              </w:rPr>
            </w:pPr>
            <w:r w:rsidRPr="009B44F6">
              <w:rPr>
                <w:rFonts w:eastAsia="Times New Roman" w:cs="Arial"/>
                <w:b/>
                <w:color w:val="00B050"/>
              </w:rPr>
              <w:t xml:space="preserve">What would you like to add?  Open-ended / free text. </w:t>
            </w:r>
          </w:p>
          <w:p w14:paraId="289548FE" w14:textId="77777777" w:rsidR="00C43138" w:rsidRPr="009B44F6" w:rsidRDefault="00C43138" w:rsidP="00E055DA">
            <w:pPr>
              <w:tabs>
                <w:tab w:val="num" w:pos="360"/>
              </w:tabs>
              <w:spacing w:before="60" w:after="40" w:line="260" w:lineRule="atLeast"/>
              <w:jc w:val="left"/>
              <w:rPr>
                <w:rFonts w:eastAsia="Times New Roman" w:cs="Arial"/>
                <w:color w:val="000000"/>
              </w:rPr>
            </w:pPr>
            <w:r w:rsidRPr="009B44F6">
              <w:rPr>
                <w:rFonts w:eastAsia="Times New Roman" w:cs="Arial"/>
                <w:b/>
                <w:color w:val="000000"/>
              </w:rPr>
              <w:t>_________________________________________________________</w:t>
            </w:r>
          </w:p>
        </w:tc>
      </w:tr>
    </w:tbl>
    <w:p w14:paraId="55D21DE8" w14:textId="77777777"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t>We will contact you again to take part in the next survey in your community in a few months. For this purpose only, can I please record your name, address and phone number/s?</w:t>
      </w:r>
    </w:p>
    <w:p w14:paraId="78D228D8" w14:textId="77777777"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t>Respondent’s Name: .............................................................</w:t>
      </w:r>
    </w:p>
    <w:p w14:paraId="3175D5F7" w14:textId="77777777"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t>Respondent’s Phone1:  (…….)  ................................................</w:t>
      </w:r>
    </w:p>
    <w:p w14:paraId="109E2300" w14:textId="77777777"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t>Respondent’s Phone2:  (…….)  ................................................</w:t>
      </w:r>
    </w:p>
    <w:p w14:paraId="1DB1684E" w14:textId="77777777"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t>Respondent’s Address:  ................................................</w:t>
      </w:r>
    </w:p>
    <w:p w14:paraId="39FB3FBE" w14:textId="77777777"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t>Email:_________________@_____________________________</w:t>
      </w:r>
    </w:p>
    <w:p w14:paraId="76C939D5" w14:textId="77777777" w:rsidR="00C43138" w:rsidRPr="009B44F6" w:rsidRDefault="00C43138" w:rsidP="00C43138">
      <w:pPr>
        <w:spacing w:before="120"/>
        <w:jc w:val="left"/>
        <w:rPr>
          <w:rFonts w:eastAsia="Times New Roman"/>
          <w:sz w:val="24"/>
          <w:szCs w:val="24"/>
        </w:rPr>
      </w:pPr>
      <w:r w:rsidRPr="009B44F6">
        <w:rPr>
          <w:rFonts w:eastAsia="Times New Roman"/>
          <w:sz w:val="24"/>
          <w:szCs w:val="24"/>
          <w:lang w:val="en"/>
        </w:rPr>
        <w:t xml:space="preserve">Also, just in case we have problems contacting you in a few months, are you able to provide me with a name and phone number of </w:t>
      </w:r>
      <w:r w:rsidRPr="009B44F6">
        <w:rPr>
          <w:rFonts w:eastAsia="Times New Roman"/>
          <w:sz w:val="24"/>
          <w:szCs w:val="24"/>
        </w:rPr>
        <w:t>someone else who would know how to contact you?</w:t>
      </w:r>
    </w:p>
    <w:p w14:paraId="20BC8A1B" w14:textId="77777777"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t>Alternate contact’s name: .............................................................</w:t>
      </w:r>
    </w:p>
    <w:p w14:paraId="7C0AECAC" w14:textId="77777777"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t>Alternate contact’s Phone1:  (…….)  ................................................</w:t>
      </w:r>
    </w:p>
    <w:p w14:paraId="4A266B89" w14:textId="77777777"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t>Alternate contact’s Phone2:  (…….)  ................................................</w:t>
      </w:r>
    </w:p>
    <w:p w14:paraId="3EF833B9" w14:textId="77777777" w:rsidR="00C43138" w:rsidRPr="009B44F6" w:rsidRDefault="00C43138" w:rsidP="00C43138">
      <w:pPr>
        <w:spacing w:before="120"/>
        <w:jc w:val="left"/>
        <w:rPr>
          <w:rFonts w:eastAsia="Times New Roman"/>
          <w:sz w:val="24"/>
          <w:szCs w:val="24"/>
          <w:lang w:val="en"/>
        </w:rPr>
      </w:pPr>
    </w:p>
    <w:p w14:paraId="52E50896" w14:textId="77777777"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t>Respondent’s Signature: (confirming they have received their incentive):</w:t>
      </w:r>
    </w:p>
    <w:p w14:paraId="37874E2A" w14:textId="77777777"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t>………………………………………………………………………….</w:t>
      </w:r>
    </w:p>
    <w:p w14:paraId="5CCE7BC5" w14:textId="77777777" w:rsidR="00C43138" w:rsidRPr="009B44F6" w:rsidRDefault="00C43138" w:rsidP="00C43138">
      <w:pPr>
        <w:spacing w:before="0"/>
        <w:jc w:val="left"/>
        <w:rPr>
          <w:rFonts w:eastAsia="Times New Roman"/>
          <w:b/>
          <w:color w:val="00B050"/>
          <w:sz w:val="24"/>
        </w:rPr>
      </w:pPr>
    </w:p>
    <w:p w14:paraId="786F1E96" w14:textId="77777777" w:rsidR="00C43138" w:rsidRPr="009B44F6" w:rsidRDefault="00C43138" w:rsidP="00C43138">
      <w:pPr>
        <w:spacing w:before="0"/>
        <w:jc w:val="left"/>
        <w:rPr>
          <w:rFonts w:eastAsia="Times New Roman"/>
          <w:b/>
          <w:color w:val="00B050"/>
          <w:sz w:val="24"/>
        </w:rPr>
      </w:pPr>
      <w:r w:rsidRPr="009B44F6">
        <w:rPr>
          <w:rFonts w:eastAsia="Times New Roman"/>
          <w:b/>
          <w:color w:val="00B050"/>
          <w:sz w:val="24"/>
        </w:rPr>
        <w:t>DO NOT READ OUT C1A</w:t>
      </w: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6946"/>
        <w:gridCol w:w="1417"/>
      </w:tblGrid>
      <w:tr w:rsidR="00C43138" w:rsidRPr="009B44F6" w14:paraId="3A51BF8F" w14:textId="77777777" w:rsidTr="006E4A52">
        <w:trPr>
          <w:trHeight w:val="392"/>
        </w:trPr>
        <w:tc>
          <w:tcPr>
            <w:tcW w:w="846" w:type="dxa"/>
          </w:tcPr>
          <w:p w14:paraId="59F56184" w14:textId="77777777" w:rsidR="00C43138" w:rsidRPr="009B44F6" w:rsidRDefault="00C43138" w:rsidP="00E055DA">
            <w:pPr>
              <w:spacing w:before="60" w:after="40"/>
              <w:jc w:val="left"/>
              <w:rPr>
                <w:rFonts w:eastAsia="Times New Roman"/>
                <w:b/>
                <w:color w:val="000000"/>
              </w:rPr>
            </w:pPr>
            <w:r w:rsidRPr="009B44F6">
              <w:rPr>
                <w:rFonts w:eastAsia="Times New Roman"/>
                <w:b/>
                <w:color w:val="000000"/>
              </w:rPr>
              <w:t>C1A.</w:t>
            </w:r>
          </w:p>
        </w:tc>
        <w:tc>
          <w:tcPr>
            <w:tcW w:w="6946" w:type="dxa"/>
          </w:tcPr>
          <w:p w14:paraId="35AAFD10" w14:textId="77777777" w:rsidR="00C43138" w:rsidRPr="009B44F6" w:rsidRDefault="00C43138" w:rsidP="00E055DA">
            <w:pPr>
              <w:spacing w:before="60" w:after="40"/>
              <w:jc w:val="left"/>
              <w:rPr>
                <w:rFonts w:eastAsia="Times New Roman"/>
                <w:b/>
                <w:color w:val="000000"/>
              </w:rPr>
            </w:pPr>
            <w:r w:rsidRPr="009B44F6">
              <w:rPr>
                <w:rFonts w:eastAsia="Times New Roman"/>
                <w:color w:val="000000"/>
              </w:rPr>
              <w:t xml:space="preserve"> </w:t>
            </w:r>
            <w:r w:rsidRPr="009B44F6">
              <w:rPr>
                <w:rFonts w:eastAsia="Times New Roman"/>
                <w:b/>
                <w:color w:val="000000"/>
              </w:rPr>
              <w:t>DID RESPONDENT INDICATE THEY WOULD LIKE TO GET A SUMMARY OF THE SURVEY RESULTS?</w:t>
            </w:r>
          </w:p>
        </w:tc>
        <w:tc>
          <w:tcPr>
            <w:tcW w:w="1417" w:type="dxa"/>
          </w:tcPr>
          <w:p w14:paraId="7BBB2F2B" w14:textId="77777777" w:rsidR="00C43138" w:rsidRPr="009B44F6" w:rsidRDefault="00C43138" w:rsidP="00E055DA">
            <w:pPr>
              <w:spacing w:before="0"/>
              <w:jc w:val="left"/>
              <w:rPr>
                <w:rFonts w:eastAsia="Times New Roman" w:cs="Arial"/>
                <w:color w:val="00B050"/>
              </w:rPr>
            </w:pPr>
            <w:r w:rsidRPr="009B44F6">
              <w:rPr>
                <w:rFonts w:eastAsia="Times New Roman" w:cs="Arial"/>
                <w:color w:val="00B050"/>
              </w:rPr>
              <w:t xml:space="preserve">SINGLE RESPONSE </w:t>
            </w:r>
          </w:p>
          <w:p w14:paraId="570D7516" w14:textId="77777777" w:rsidR="00C43138" w:rsidRPr="009B44F6" w:rsidRDefault="00C43138" w:rsidP="00E055DA">
            <w:pPr>
              <w:spacing w:before="0"/>
              <w:jc w:val="left"/>
              <w:rPr>
                <w:rFonts w:eastAsia="Times New Roman"/>
                <w:color w:val="000000"/>
              </w:rPr>
            </w:pPr>
            <w:r w:rsidRPr="009B44F6">
              <w:rPr>
                <w:rFonts w:eastAsia="Times New Roman" w:cs="Arial"/>
                <w:color w:val="00B050"/>
              </w:rPr>
              <w:t xml:space="preserve">DO NOT READ OUT </w:t>
            </w:r>
          </w:p>
        </w:tc>
      </w:tr>
      <w:tr w:rsidR="00C43138" w:rsidRPr="009B44F6" w14:paraId="5F95B53B" w14:textId="77777777" w:rsidTr="006E4A52">
        <w:trPr>
          <w:trHeight w:val="407"/>
        </w:trPr>
        <w:tc>
          <w:tcPr>
            <w:tcW w:w="846" w:type="dxa"/>
          </w:tcPr>
          <w:p w14:paraId="6D2EA05F" w14:textId="77777777" w:rsidR="00C43138" w:rsidRPr="009B44F6" w:rsidRDefault="00C43138" w:rsidP="00E055DA">
            <w:pPr>
              <w:spacing w:before="60" w:after="40"/>
              <w:jc w:val="right"/>
              <w:rPr>
                <w:rFonts w:eastAsia="Times New Roman"/>
                <w:b/>
                <w:color w:val="000000"/>
              </w:rPr>
            </w:pPr>
          </w:p>
        </w:tc>
        <w:tc>
          <w:tcPr>
            <w:tcW w:w="6946" w:type="dxa"/>
          </w:tcPr>
          <w:p w14:paraId="30CB4B08"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Yes</w:t>
            </w:r>
          </w:p>
        </w:tc>
        <w:tc>
          <w:tcPr>
            <w:tcW w:w="1417" w:type="dxa"/>
          </w:tcPr>
          <w:p w14:paraId="020A48C1"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1</w:t>
            </w:r>
          </w:p>
        </w:tc>
      </w:tr>
      <w:tr w:rsidR="00C43138" w:rsidRPr="009B44F6" w14:paraId="39CCE101" w14:textId="77777777" w:rsidTr="006E4A52">
        <w:trPr>
          <w:trHeight w:val="407"/>
        </w:trPr>
        <w:tc>
          <w:tcPr>
            <w:tcW w:w="846" w:type="dxa"/>
          </w:tcPr>
          <w:p w14:paraId="0D567D38" w14:textId="77777777" w:rsidR="00C43138" w:rsidRPr="009B44F6" w:rsidRDefault="00C43138" w:rsidP="00E055DA">
            <w:pPr>
              <w:spacing w:before="60" w:after="40"/>
              <w:jc w:val="right"/>
              <w:rPr>
                <w:rFonts w:eastAsia="Times New Roman"/>
                <w:b/>
                <w:color w:val="000000"/>
              </w:rPr>
            </w:pPr>
          </w:p>
        </w:tc>
        <w:tc>
          <w:tcPr>
            <w:tcW w:w="6946" w:type="dxa"/>
          </w:tcPr>
          <w:p w14:paraId="4A0E7D39"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No </w:t>
            </w:r>
          </w:p>
        </w:tc>
        <w:tc>
          <w:tcPr>
            <w:tcW w:w="1417" w:type="dxa"/>
          </w:tcPr>
          <w:p w14:paraId="28E6D02C"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2</w:t>
            </w:r>
          </w:p>
        </w:tc>
      </w:tr>
    </w:tbl>
    <w:p w14:paraId="03E0C5F9" w14:textId="77777777" w:rsidR="00C43138" w:rsidRPr="009B44F6" w:rsidRDefault="00C43138" w:rsidP="00C43138">
      <w:pPr>
        <w:spacing w:before="0"/>
        <w:jc w:val="left"/>
        <w:rPr>
          <w:rFonts w:eastAsia="Times New Roman"/>
          <w:b/>
          <w:color w:val="00B050"/>
          <w:sz w:val="24"/>
        </w:rPr>
      </w:pPr>
    </w:p>
    <w:p w14:paraId="6117966E" w14:textId="77777777" w:rsidR="00C43138" w:rsidRPr="009B44F6" w:rsidRDefault="00C43138" w:rsidP="00C43138">
      <w:pPr>
        <w:spacing w:before="0"/>
        <w:jc w:val="left"/>
        <w:rPr>
          <w:rFonts w:eastAsia="Times New Roman"/>
          <w:color w:val="00B050"/>
          <w:sz w:val="24"/>
          <w:szCs w:val="24"/>
        </w:rPr>
      </w:pPr>
      <w:r w:rsidRPr="009B44F6">
        <w:rPr>
          <w:rFonts w:eastAsia="Times New Roman"/>
          <w:b/>
          <w:color w:val="00B050"/>
          <w:sz w:val="24"/>
        </w:rPr>
        <w:t>ASK ONLY IF RESPONDENT REQUESTED A SUMMARY OF THE SURVEY RESULTS (C1A=1)</w:t>
      </w: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994"/>
        <w:gridCol w:w="1417"/>
      </w:tblGrid>
      <w:tr w:rsidR="00C43138" w:rsidRPr="009B44F6" w14:paraId="22FF9466" w14:textId="77777777" w:rsidTr="006E4A52">
        <w:trPr>
          <w:trHeight w:val="392"/>
        </w:trPr>
        <w:tc>
          <w:tcPr>
            <w:tcW w:w="798" w:type="dxa"/>
          </w:tcPr>
          <w:p w14:paraId="60F2E3E8" w14:textId="77777777" w:rsidR="00C43138" w:rsidRPr="009B44F6" w:rsidRDefault="00C43138" w:rsidP="00E055DA">
            <w:pPr>
              <w:spacing w:before="60" w:after="40"/>
              <w:jc w:val="left"/>
              <w:rPr>
                <w:rFonts w:eastAsia="Times New Roman"/>
                <w:b/>
                <w:color w:val="000000"/>
              </w:rPr>
            </w:pPr>
            <w:r w:rsidRPr="009B44F6">
              <w:rPr>
                <w:rFonts w:eastAsia="Times New Roman"/>
                <w:b/>
                <w:color w:val="000000"/>
              </w:rPr>
              <w:t>C1.</w:t>
            </w:r>
          </w:p>
        </w:tc>
        <w:tc>
          <w:tcPr>
            <w:tcW w:w="6994" w:type="dxa"/>
          </w:tcPr>
          <w:p w14:paraId="611E3556" w14:textId="77777777" w:rsidR="00C43138" w:rsidRPr="009B44F6" w:rsidRDefault="00C43138" w:rsidP="00E055DA">
            <w:pPr>
              <w:spacing w:before="60" w:after="40"/>
              <w:jc w:val="left"/>
              <w:rPr>
                <w:rFonts w:eastAsia="Times New Roman"/>
                <w:b/>
                <w:color w:val="000000"/>
              </w:rPr>
            </w:pPr>
            <w:r w:rsidRPr="009B44F6">
              <w:rPr>
                <w:rFonts w:eastAsia="Times New Roman"/>
                <w:color w:val="000000"/>
              </w:rPr>
              <w:t xml:space="preserve"> </w:t>
            </w:r>
            <w:r w:rsidRPr="009B44F6">
              <w:rPr>
                <w:rFonts w:eastAsia="Times New Roman"/>
                <w:b/>
                <w:color w:val="000000"/>
              </w:rPr>
              <w:t>You mentioned that you would like to get a summary of the survey results.  How would you like us to send that to you?</w:t>
            </w:r>
          </w:p>
        </w:tc>
        <w:tc>
          <w:tcPr>
            <w:tcW w:w="1417" w:type="dxa"/>
          </w:tcPr>
          <w:p w14:paraId="5EF12052" w14:textId="77777777" w:rsidR="00C43138" w:rsidRPr="009B44F6" w:rsidRDefault="00C43138" w:rsidP="00E055DA">
            <w:pPr>
              <w:spacing w:before="0"/>
              <w:jc w:val="left"/>
              <w:rPr>
                <w:rFonts w:eastAsia="Times New Roman" w:cs="Arial"/>
                <w:color w:val="00B050"/>
              </w:rPr>
            </w:pPr>
            <w:r w:rsidRPr="009B44F6">
              <w:rPr>
                <w:rFonts w:eastAsia="Times New Roman" w:cs="Arial"/>
                <w:color w:val="00B050"/>
              </w:rPr>
              <w:t xml:space="preserve">SINGLE RESPONSE </w:t>
            </w:r>
          </w:p>
          <w:p w14:paraId="6371E232" w14:textId="77777777" w:rsidR="00C43138" w:rsidRPr="009B44F6" w:rsidRDefault="00C43138" w:rsidP="00E055DA">
            <w:pPr>
              <w:spacing w:before="0"/>
              <w:jc w:val="left"/>
              <w:rPr>
                <w:rFonts w:eastAsia="Times New Roman"/>
                <w:color w:val="000000"/>
              </w:rPr>
            </w:pPr>
            <w:r w:rsidRPr="009B44F6">
              <w:rPr>
                <w:rFonts w:eastAsia="Times New Roman" w:cs="Arial"/>
                <w:color w:val="00B050"/>
              </w:rPr>
              <w:t>READ OUT OPTIONS 1 AND 2</w:t>
            </w:r>
          </w:p>
        </w:tc>
      </w:tr>
      <w:tr w:rsidR="00C43138" w:rsidRPr="009B44F6" w14:paraId="34C0EEE2" w14:textId="77777777" w:rsidTr="006E4A52">
        <w:trPr>
          <w:trHeight w:val="407"/>
        </w:trPr>
        <w:tc>
          <w:tcPr>
            <w:tcW w:w="798" w:type="dxa"/>
          </w:tcPr>
          <w:p w14:paraId="41ECC6AD" w14:textId="77777777" w:rsidR="00C43138" w:rsidRPr="009B44F6" w:rsidRDefault="00C43138" w:rsidP="00E055DA">
            <w:pPr>
              <w:spacing w:before="60" w:after="40"/>
              <w:jc w:val="right"/>
              <w:rPr>
                <w:rFonts w:eastAsia="Times New Roman"/>
                <w:b/>
                <w:color w:val="000000"/>
              </w:rPr>
            </w:pPr>
          </w:p>
        </w:tc>
        <w:tc>
          <w:tcPr>
            <w:tcW w:w="6994" w:type="dxa"/>
          </w:tcPr>
          <w:p w14:paraId="338EA879"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 xml:space="preserve">By email </w:t>
            </w:r>
          </w:p>
        </w:tc>
        <w:tc>
          <w:tcPr>
            <w:tcW w:w="1417" w:type="dxa"/>
          </w:tcPr>
          <w:p w14:paraId="02E20AB2"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1</w:t>
            </w:r>
          </w:p>
        </w:tc>
      </w:tr>
      <w:tr w:rsidR="00C43138" w:rsidRPr="009B44F6" w14:paraId="273C50B1" w14:textId="77777777" w:rsidTr="006E4A52">
        <w:trPr>
          <w:trHeight w:val="407"/>
        </w:trPr>
        <w:tc>
          <w:tcPr>
            <w:tcW w:w="798" w:type="dxa"/>
          </w:tcPr>
          <w:p w14:paraId="689931FD" w14:textId="77777777" w:rsidR="00C43138" w:rsidRPr="009B44F6" w:rsidRDefault="00C43138" w:rsidP="00E055DA">
            <w:pPr>
              <w:spacing w:before="60" w:after="40"/>
              <w:jc w:val="right"/>
              <w:rPr>
                <w:rFonts w:eastAsia="Times New Roman"/>
                <w:b/>
                <w:color w:val="000000"/>
              </w:rPr>
            </w:pPr>
          </w:p>
        </w:tc>
        <w:tc>
          <w:tcPr>
            <w:tcW w:w="6994" w:type="dxa"/>
          </w:tcPr>
          <w:p w14:paraId="581F983E"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By post</w:t>
            </w:r>
          </w:p>
        </w:tc>
        <w:tc>
          <w:tcPr>
            <w:tcW w:w="1417" w:type="dxa"/>
          </w:tcPr>
          <w:p w14:paraId="4F205A7D"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2</w:t>
            </w:r>
          </w:p>
        </w:tc>
      </w:tr>
      <w:tr w:rsidR="00C43138" w:rsidRPr="009B44F6" w14:paraId="345F3A71" w14:textId="77777777" w:rsidTr="006E4A52">
        <w:trPr>
          <w:trHeight w:val="196"/>
        </w:trPr>
        <w:tc>
          <w:tcPr>
            <w:tcW w:w="798" w:type="dxa"/>
          </w:tcPr>
          <w:p w14:paraId="4FF063A0" w14:textId="77777777" w:rsidR="00C43138" w:rsidRPr="009B44F6" w:rsidRDefault="00C43138" w:rsidP="00E055DA">
            <w:pPr>
              <w:spacing w:before="60" w:after="40"/>
              <w:jc w:val="right"/>
              <w:rPr>
                <w:rFonts w:eastAsia="Times New Roman"/>
                <w:b/>
                <w:color w:val="000000"/>
              </w:rPr>
            </w:pPr>
          </w:p>
        </w:tc>
        <w:tc>
          <w:tcPr>
            <w:tcW w:w="6994" w:type="dxa"/>
          </w:tcPr>
          <w:p w14:paraId="542ADC59" w14:textId="77777777" w:rsidR="00C43138" w:rsidRPr="009B44F6" w:rsidRDefault="00C43138" w:rsidP="00E055DA">
            <w:pPr>
              <w:spacing w:before="60" w:after="40"/>
              <w:jc w:val="left"/>
              <w:rPr>
                <w:rFonts w:eastAsia="Times New Roman"/>
                <w:color w:val="000000"/>
              </w:rPr>
            </w:pPr>
            <w:r w:rsidRPr="009B44F6">
              <w:rPr>
                <w:rFonts w:eastAsia="Times New Roman"/>
                <w:color w:val="000000"/>
              </w:rPr>
              <w:t>[Changed mind – does not want summary to be provided]</w:t>
            </w:r>
          </w:p>
        </w:tc>
        <w:tc>
          <w:tcPr>
            <w:tcW w:w="1417" w:type="dxa"/>
          </w:tcPr>
          <w:p w14:paraId="0B541967" w14:textId="77777777" w:rsidR="00C43138" w:rsidRPr="009B44F6" w:rsidRDefault="00C43138" w:rsidP="00E055DA">
            <w:pPr>
              <w:spacing w:before="60" w:after="40"/>
              <w:jc w:val="left"/>
              <w:rPr>
                <w:rFonts w:eastAsia="Times New Roman"/>
                <w:color w:val="000000"/>
              </w:rPr>
            </w:pPr>
            <w:r w:rsidRPr="009B44F6">
              <w:rPr>
                <w:rFonts w:eastAsia="Times New Roman" w:cs="Arial"/>
                <w:color w:val="000000"/>
              </w:rPr>
              <w:t>3</w:t>
            </w:r>
          </w:p>
        </w:tc>
      </w:tr>
    </w:tbl>
    <w:p w14:paraId="4451D977" w14:textId="77777777" w:rsidR="00C43138" w:rsidRPr="009B44F6" w:rsidRDefault="00C43138" w:rsidP="00C43138">
      <w:pPr>
        <w:spacing w:before="120"/>
        <w:jc w:val="left"/>
        <w:rPr>
          <w:rFonts w:eastAsia="Times New Roman"/>
          <w:sz w:val="24"/>
          <w:szCs w:val="24"/>
          <w:lang w:val="en"/>
        </w:rPr>
      </w:pPr>
    </w:p>
    <w:p w14:paraId="131090F6" w14:textId="49B5787E"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lastRenderedPageBreak/>
        <w:t xml:space="preserve">Our Privacy Policy is available at </w:t>
      </w:r>
      <w:r w:rsidRPr="009B44F6">
        <w:rPr>
          <w:rFonts w:eastAsia="Times New Roman"/>
          <w:color w:val="0000FF"/>
          <w:sz w:val="24"/>
          <w:szCs w:val="24"/>
          <w:u w:val="single"/>
          <w:lang w:val="en"/>
        </w:rPr>
        <w:t>www.orima.com</w:t>
      </w:r>
      <w:r w:rsidRPr="009B44F6">
        <w:rPr>
          <w:rFonts w:eastAsia="Times New Roman"/>
          <w:sz w:val="24"/>
          <w:szCs w:val="24"/>
          <w:lang w:val="en"/>
        </w:rPr>
        <w:t xml:space="preserve"> and contains further details regarding how you can access or correct information we hold about you, how you can make a privacy related complaint and how that complaint will be dealt with.  Should you have any questions about our privacy policy or how we will treat your information, you may contact our Privacy Officer,</w:t>
      </w:r>
      <w:r w:rsidRPr="009B44F6">
        <w:rPr>
          <w:rFonts w:eastAsia="Times New Roman"/>
          <w:sz w:val="24"/>
          <w:szCs w:val="24"/>
          <w:lang w:val="en-GB"/>
        </w:rPr>
        <w:t xml:space="preserve"> Liesel</w:t>
      </w:r>
      <w:r w:rsidRPr="009B44F6">
        <w:rPr>
          <w:rFonts w:eastAsia="Times New Roman"/>
          <w:sz w:val="24"/>
          <w:szCs w:val="24"/>
          <w:lang w:val="en"/>
        </w:rPr>
        <w:t xml:space="preserve"> van Straaten on (03) 9526 9000.</w:t>
      </w:r>
    </w:p>
    <w:p w14:paraId="7D95E1F7" w14:textId="77777777" w:rsidR="00C43138" w:rsidRPr="009B44F6" w:rsidRDefault="00C43138" w:rsidP="00C43138">
      <w:pPr>
        <w:spacing w:before="120"/>
        <w:jc w:val="left"/>
        <w:rPr>
          <w:rFonts w:eastAsia="Times New Roman"/>
          <w:sz w:val="24"/>
          <w:szCs w:val="24"/>
          <w:lang w:val="en"/>
        </w:rPr>
      </w:pPr>
      <w:r w:rsidRPr="009B44F6">
        <w:rPr>
          <w:rFonts w:eastAsia="Times New Roman"/>
          <w:sz w:val="24"/>
          <w:szCs w:val="24"/>
          <w:lang w:val="en"/>
        </w:rPr>
        <w:t>Until we de-identify our research records, you have the right to access the information that we hold about you as a result of this interview. You may request at any time to have this information de-identified or destroyed.</w:t>
      </w:r>
    </w:p>
    <w:p w14:paraId="7A0AAE33" w14:textId="77777777" w:rsidR="00C43138" w:rsidRPr="009B44F6" w:rsidRDefault="00C43138" w:rsidP="00C43138">
      <w:pPr>
        <w:spacing w:before="120"/>
        <w:jc w:val="left"/>
        <w:rPr>
          <w:rFonts w:eastAsia="Times New Roman"/>
          <w:sz w:val="24"/>
          <w:szCs w:val="24"/>
          <w:lang w:val="en"/>
        </w:rPr>
      </w:pPr>
    </w:p>
    <w:p w14:paraId="06C9C2E8" w14:textId="77777777" w:rsidR="00C43138" w:rsidRPr="009B44F6" w:rsidRDefault="00C43138" w:rsidP="00C43138">
      <w:pPr>
        <w:pBdr>
          <w:bottom w:val="single" w:sz="6" w:space="1" w:color="auto"/>
        </w:pBdr>
        <w:spacing w:before="0"/>
        <w:jc w:val="left"/>
        <w:rPr>
          <w:rFonts w:eastAsia="Times New Roman"/>
          <w:b/>
          <w:sz w:val="24"/>
          <w:szCs w:val="24"/>
          <w:lang w:val="en"/>
        </w:rPr>
      </w:pPr>
      <w:r w:rsidRPr="009B44F6">
        <w:rPr>
          <w:rFonts w:eastAsia="Times New Roman"/>
          <w:b/>
          <w:sz w:val="24"/>
          <w:szCs w:val="24"/>
          <w:lang w:val="en"/>
        </w:rPr>
        <w:t>Thank you for taking the time to participate in the study.</w:t>
      </w:r>
    </w:p>
    <w:p w14:paraId="0546F2CF" w14:textId="77777777" w:rsidR="00C43138" w:rsidRPr="009B44F6" w:rsidRDefault="00C43138" w:rsidP="00C43138">
      <w:pPr>
        <w:pBdr>
          <w:bottom w:val="single" w:sz="6" w:space="1" w:color="auto"/>
        </w:pBdr>
        <w:spacing w:before="0"/>
        <w:jc w:val="left"/>
        <w:rPr>
          <w:rFonts w:eastAsia="Times New Roman"/>
          <w:b/>
          <w:sz w:val="24"/>
          <w:szCs w:val="24"/>
          <w:lang w:val="en"/>
        </w:rPr>
      </w:pPr>
    </w:p>
    <w:p w14:paraId="0DDDAF57" w14:textId="77777777" w:rsidR="00C43138" w:rsidRPr="009B44F6" w:rsidRDefault="00C43138" w:rsidP="00C43138">
      <w:pPr>
        <w:spacing w:before="0"/>
        <w:jc w:val="left"/>
        <w:rPr>
          <w:rFonts w:eastAsia="Times New Roman"/>
          <w:b/>
          <w:i/>
          <w:sz w:val="24"/>
          <w:szCs w:val="24"/>
        </w:rPr>
      </w:pPr>
      <w:r w:rsidRPr="009B44F6">
        <w:rPr>
          <w:rFonts w:eastAsia="Times New Roman"/>
          <w:b/>
          <w:i/>
          <w:sz w:val="24"/>
          <w:szCs w:val="24"/>
        </w:rPr>
        <w:t>Interviewer to complete before signing.</w:t>
      </w:r>
    </w:p>
    <w:p w14:paraId="0C9C62AB" w14:textId="77777777" w:rsidR="00C43138" w:rsidRPr="009B44F6" w:rsidRDefault="00C43138" w:rsidP="004563EA">
      <w:pPr>
        <w:numPr>
          <w:ilvl w:val="0"/>
          <w:numId w:val="150"/>
        </w:numPr>
        <w:spacing w:before="120" w:after="120"/>
        <w:ind w:left="283" w:hanging="357"/>
        <w:jc w:val="left"/>
        <w:rPr>
          <w:rFonts w:eastAsia="Times New Roman"/>
          <w:i/>
          <w:sz w:val="24"/>
          <w:szCs w:val="24"/>
        </w:rPr>
      </w:pPr>
      <w:r w:rsidRPr="009B44F6">
        <w:rPr>
          <w:rFonts w:eastAsia="Times New Roman"/>
          <w:noProof/>
          <w:sz w:val="24"/>
          <w:szCs w:val="24"/>
        </w:rPr>
        <mc:AlternateContent>
          <mc:Choice Requires="wps">
            <w:drawing>
              <wp:anchor distT="0" distB="0" distL="114300" distR="114300" simplePos="0" relativeHeight="251685376" behindDoc="0" locked="0" layoutInCell="1" allowOverlap="1" wp14:anchorId="4C23EB98" wp14:editId="0390DCA0">
                <wp:simplePos x="0" y="0"/>
                <wp:positionH relativeFrom="column">
                  <wp:posOffset>5829300</wp:posOffset>
                </wp:positionH>
                <wp:positionV relativeFrom="paragraph">
                  <wp:posOffset>635</wp:posOffset>
                </wp:positionV>
                <wp:extent cx="228600" cy="228600"/>
                <wp:effectExtent l="9525" t="10160" r="9525" b="8890"/>
                <wp:wrapNone/>
                <wp:docPr id="461" name="Text Box 2"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0DE9923" w14:textId="77777777" w:rsidR="00840E21"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3EB98" id="_x0000_s1029" type="#_x0000_t202" alt="Title: Checkbox" style="position:absolute;left:0;text-align:left;margin-left:459pt;margin-top:.05pt;width:18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">
                <v:textbox>
                  <w:txbxContent>
                    <w:p w14:paraId="50DE9923" w14:textId="77777777" w:rsidR="00840E21" w:rsidRDefault="00840E21" w:rsidP="00C43138"/>
                  </w:txbxContent>
                </v:textbox>
              </v:shape>
            </w:pict>
          </mc:Fallback>
        </mc:AlternateContent>
      </w:r>
      <w:r w:rsidRPr="009B44F6">
        <w:rPr>
          <w:rFonts w:eastAsia="Times New Roman" w:cs="Calibri"/>
          <w:i/>
          <w:sz w:val="24"/>
          <w:szCs w:val="24"/>
        </w:rPr>
        <w:t xml:space="preserve">I </w:t>
      </w:r>
      <w:r w:rsidRPr="009B44F6">
        <w:rPr>
          <w:rFonts w:eastAsia="Times New Roman"/>
          <w:i/>
          <w:sz w:val="24"/>
          <w:szCs w:val="24"/>
        </w:rPr>
        <w:t>have informed the respondent of the purpose of the research and their rights.</w:t>
      </w:r>
    </w:p>
    <w:p w14:paraId="6681E73A" w14:textId="77777777" w:rsidR="00C43138" w:rsidRPr="009B44F6" w:rsidRDefault="00C43138" w:rsidP="004563EA">
      <w:pPr>
        <w:numPr>
          <w:ilvl w:val="0"/>
          <w:numId w:val="150"/>
        </w:numPr>
        <w:spacing w:before="120" w:after="120"/>
        <w:ind w:left="283" w:hanging="357"/>
        <w:jc w:val="left"/>
        <w:rPr>
          <w:rFonts w:eastAsia="Times New Roman"/>
          <w:i/>
          <w:sz w:val="24"/>
          <w:szCs w:val="24"/>
        </w:rPr>
      </w:pPr>
      <w:r w:rsidRPr="009B44F6">
        <w:rPr>
          <w:rFonts w:eastAsia="Times New Roman"/>
          <w:noProof/>
          <w:sz w:val="24"/>
          <w:szCs w:val="24"/>
        </w:rPr>
        <mc:AlternateContent>
          <mc:Choice Requires="wps">
            <w:drawing>
              <wp:anchor distT="0" distB="0" distL="114300" distR="114300" simplePos="0" relativeHeight="251687424" behindDoc="0" locked="0" layoutInCell="1" allowOverlap="1" wp14:anchorId="65874F5D" wp14:editId="04887F86">
                <wp:simplePos x="0" y="0"/>
                <wp:positionH relativeFrom="column">
                  <wp:posOffset>5829300</wp:posOffset>
                </wp:positionH>
                <wp:positionV relativeFrom="paragraph">
                  <wp:posOffset>122291</wp:posOffset>
                </wp:positionV>
                <wp:extent cx="228600" cy="228600"/>
                <wp:effectExtent l="0" t="0" r="19050" b="19050"/>
                <wp:wrapNone/>
                <wp:docPr id="463" name="Text Box 4"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6A5B487" w14:textId="65509B3D" w:rsidR="00840E21" w:rsidRPr="00F25953" w:rsidRDefault="00840E21" w:rsidP="00C43138"/>
                          <w:p w14:paraId="1E0B463C" w14:textId="60606F77" w:rsidR="00840E21" w:rsidRPr="00F25953"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74F5D" id="Text Box 4" o:spid="_x0000_s1030" type="#_x0000_t202" alt="Title: Checkbox" style="position:absolute;left:0;text-align:left;margin-left:459pt;margin-top:9.65pt;width:18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">
                <v:textbox>
                  <w:txbxContent>
                    <w:p w14:paraId="06A5B487" w14:textId="65509B3D" w:rsidR="00840E21" w:rsidRPr="00F25953" w:rsidRDefault="00840E21" w:rsidP="00C43138"/>
                    <w:p w14:paraId="1E0B463C" w14:textId="60606F77" w:rsidR="00840E21" w:rsidRPr="00F25953" w:rsidRDefault="00840E21" w:rsidP="00C43138"/>
                  </w:txbxContent>
                </v:textbox>
              </v:shape>
            </w:pict>
          </mc:Fallback>
        </mc:AlternateContent>
      </w:r>
      <w:r w:rsidRPr="009B44F6">
        <w:rPr>
          <w:rFonts w:eastAsia="Times New Roman"/>
          <w:i/>
          <w:sz w:val="24"/>
          <w:szCs w:val="24"/>
        </w:rPr>
        <w:t xml:space="preserve">I have informed the respondent that their identity will be kept confidential and that any information they supply will only be used for the purposes of the research. </w:t>
      </w:r>
    </w:p>
    <w:p w14:paraId="20908340" w14:textId="77777777" w:rsidR="00C43138" w:rsidRPr="009B44F6" w:rsidRDefault="00C43138" w:rsidP="004563EA">
      <w:pPr>
        <w:numPr>
          <w:ilvl w:val="0"/>
          <w:numId w:val="150"/>
        </w:numPr>
        <w:spacing w:before="120" w:after="120"/>
        <w:ind w:left="283" w:hanging="357"/>
        <w:jc w:val="left"/>
        <w:rPr>
          <w:rFonts w:eastAsia="Times New Roman"/>
          <w:i/>
          <w:sz w:val="24"/>
          <w:szCs w:val="24"/>
        </w:rPr>
      </w:pPr>
      <w:r w:rsidRPr="009B44F6">
        <w:rPr>
          <w:rFonts w:eastAsia="Times New Roman"/>
          <w:noProof/>
          <w:sz w:val="24"/>
          <w:szCs w:val="24"/>
        </w:rPr>
        <mc:AlternateContent>
          <mc:Choice Requires="wps">
            <w:drawing>
              <wp:anchor distT="0" distB="0" distL="114300" distR="114300" simplePos="0" relativeHeight="251688448" behindDoc="0" locked="0" layoutInCell="1" allowOverlap="1" wp14:anchorId="00BDB8D2" wp14:editId="0C5DC62E">
                <wp:simplePos x="0" y="0"/>
                <wp:positionH relativeFrom="column">
                  <wp:posOffset>5829300</wp:posOffset>
                </wp:positionH>
                <wp:positionV relativeFrom="paragraph">
                  <wp:posOffset>114036</wp:posOffset>
                </wp:positionV>
                <wp:extent cx="228600" cy="228600"/>
                <wp:effectExtent l="0" t="0" r="19050" b="19050"/>
                <wp:wrapNone/>
                <wp:docPr id="464" name="Text Box 5"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8542979" w14:textId="27553EFA" w:rsidR="00840E21" w:rsidRPr="00F25953" w:rsidRDefault="00840E21" w:rsidP="00C43138"/>
                          <w:p w14:paraId="4FC80DE8" w14:textId="45ABA7C9" w:rsidR="00840E21" w:rsidRPr="00F25953"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DB8D2" id="_x0000_s1031" type="#_x0000_t202" alt="Title: Checkbox" style="position:absolute;left:0;text-align:left;margin-left:459pt;margin-top:9pt;width:18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">
                <v:textbox>
                  <w:txbxContent>
                    <w:p w14:paraId="78542979" w14:textId="27553EFA" w:rsidR="00840E21" w:rsidRPr="00F25953" w:rsidRDefault="00840E21" w:rsidP="00C43138"/>
                    <w:p w14:paraId="4FC80DE8" w14:textId="45ABA7C9" w:rsidR="00840E21" w:rsidRPr="00F25953" w:rsidRDefault="00840E21" w:rsidP="00C43138"/>
                  </w:txbxContent>
                </v:textbox>
              </v:shape>
            </w:pict>
          </mc:Fallback>
        </mc:AlternateContent>
      </w:r>
      <w:r w:rsidRPr="009B44F6">
        <w:rPr>
          <w:rFonts w:eastAsia="Times New Roman"/>
          <w:i/>
          <w:sz w:val="24"/>
          <w:szCs w:val="24"/>
        </w:rPr>
        <w:t>I have informed the respondent of their right to stop the interview at any time and / or ask that the information they’ve given not be used by contacting ORIMA Research.</w:t>
      </w:r>
    </w:p>
    <w:p w14:paraId="6307E64B" w14:textId="77777777" w:rsidR="00C43138" w:rsidRPr="009B44F6" w:rsidRDefault="00C43138" w:rsidP="004563EA">
      <w:pPr>
        <w:numPr>
          <w:ilvl w:val="0"/>
          <w:numId w:val="150"/>
        </w:numPr>
        <w:spacing w:before="120" w:after="120"/>
        <w:ind w:left="283" w:hanging="357"/>
        <w:jc w:val="left"/>
        <w:rPr>
          <w:rFonts w:eastAsia="Times New Roman"/>
          <w:i/>
          <w:sz w:val="24"/>
          <w:szCs w:val="24"/>
        </w:rPr>
      </w:pPr>
      <w:r w:rsidRPr="009B44F6">
        <w:rPr>
          <w:rFonts w:eastAsia="Times New Roman"/>
          <w:noProof/>
          <w:sz w:val="24"/>
          <w:szCs w:val="24"/>
        </w:rPr>
        <mc:AlternateContent>
          <mc:Choice Requires="wps">
            <w:drawing>
              <wp:anchor distT="0" distB="0" distL="114300" distR="114300" simplePos="0" relativeHeight="251686400" behindDoc="0" locked="0" layoutInCell="1" allowOverlap="1" wp14:anchorId="74853D78" wp14:editId="3E2B89E0">
                <wp:simplePos x="0" y="0"/>
                <wp:positionH relativeFrom="column">
                  <wp:posOffset>5829300</wp:posOffset>
                </wp:positionH>
                <wp:positionV relativeFrom="paragraph">
                  <wp:posOffset>140706</wp:posOffset>
                </wp:positionV>
                <wp:extent cx="228600" cy="266700"/>
                <wp:effectExtent l="0" t="0" r="19050" b="19050"/>
                <wp:wrapNone/>
                <wp:docPr id="465" name="Text Box 3"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solidFill>
                          <a:srgbClr val="FFFFFF"/>
                        </a:solidFill>
                        <a:ln w="9525">
                          <a:solidFill>
                            <a:srgbClr val="000000"/>
                          </a:solidFill>
                          <a:miter lim="800000"/>
                          <a:headEnd/>
                          <a:tailEnd/>
                        </a:ln>
                      </wps:spPr>
                      <wps:txbx>
                        <w:txbxContent>
                          <w:p w14:paraId="4C807DD3" w14:textId="77777777" w:rsidR="00840E21" w:rsidRPr="00F25953" w:rsidRDefault="00840E21" w:rsidP="00C43138"/>
                          <w:p w14:paraId="7867D56D" w14:textId="067B5D01" w:rsidR="00840E21" w:rsidRPr="00F25953"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53D78" id="Text Box 3" o:spid="_x0000_s1032" type="#_x0000_t202" alt="Title: Checkbox" style="position:absolute;left:0;text-align:left;margin-left:459pt;margin-top:11.1pt;width:18pt;height:2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">
                <v:textbox>
                  <w:txbxContent>
                    <w:p w14:paraId="4C807DD3" w14:textId="77777777" w:rsidR="00840E21" w:rsidRPr="00F25953" w:rsidRDefault="00840E21" w:rsidP="00C43138"/>
                    <w:p w14:paraId="7867D56D" w14:textId="067B5D01" w:rsidR="00840E21" w:rsidRPr="00F25953" w:rsidRDefault="00840E21" w:rsidP="00C43138"/>
                  </w:txbxContent>
                </v:textbox>
              </v:shape>
            </w:pict>
          </mc:Fallback>
        </mc:AlternateContent>
      </w:r>
      <w:r w:rsidRPr="009B44F6">
        <w:rPr>
          <w:rFonts w:eastAsia="Times New Roman"/>
          <w:i/>
          <w:sz w:val="24"/>
          <w:szCs w:val="24"/>
        </w:rPr>
        <w:t xml:space="preserve">The respondent has consented to participating in the survey for evaluation of the Cashless Debit Card Trial measures in Ceduna/ Kununurra/ Wyndham </w:t>
      </w:r>
      <w:r w:rsidRPr="009B44F6">
        <w:rPr>
          <w:rFonts w:eastAsia="Times New Roman"/>
          <w:sz w:val="24"/>
          <w:szCs w:val="24"/>
        </w:rPr>
        <w:t>[</w:t>
      </w:r>
      <w:r w:rsidRPr="009B44F6">
        <w:rPr>
          <w:rFonts w:eastAsia="Times New Roman"/>
          <w:i/>
          <w:color w:val="00B050"/>
          <w:sz w:val="24"/>
          <w:szCs w:val="24"/>
        </w:rPr>
        <w:t>s</w:t>
      </w:r>
      <w:r w:rsidRPr="009B44F6">
        <w:rPr>
          <w:rFonts w:eastAsia="Times New Roman"/>
          <w:color w:val="00B050"/>
          <w:sz w:val="24"/>
          <w:szCs w:val="24"/>
        </w:rPr>
        <w:t>trikeout whichever not applicable</w:t>
      </w:r>
      <w:r w:rsidRPr="009B44F6">
        <w:rPr>
          <w:rFonts w:eastAsia="Times New Roman"/>
          <w:sz w:val="24"/>
          <w:szCs w:val="24"/>
        </w:rPr>
        <w:t>]</w:t>
      </w:r>
      <w:r w:rsidRPr="009B44F6">
        <w:rPr>
          <w:rFonts w:eastAsia="Times New Roman"/>
          <w:i/>
          <w:sz w:val="24"/>
          <w:szCs w:val="24"/>
        </w:rPr>
        <w:t>.</w:t>
      </w:r>
    </w:p>
    <w:p w14:paraId="411AC65B" w14:textId="77777777" w:rsidR="00C43138" w:rsidRPr="009B44F6" w:rsidRDefault="00C43138" w:rsidP="00C43138">
      <w:pPr>
        <w:spacing w:after="240"/>
        <w:ind w:left="2160"/>
        <w:jc w:val="left"/>
        <w:rPr>
          <w:rFonts w:eastAsia="Times New Roman"/>
          <w:sz w:val="24"/>
          <w:szCs w:val="24"/>
        </w:rPr>
      </w:pPr>
      <w:r w:rsidRPr="009B44F6">
        <w:rPr>
          <w:rFonts w:eastAsia="Times New Roman"/>
          <w:sz w:val="24"/>
          <w:szCs w:val="24"/>
        </w:rPr>
        <w:t xml:space="preserve">Signature: </w:t>
      </w:r>
      <w:r w:rsidRPr="009B44F6">
        <w:rPr>
          <w:rFonts w:eastAsia="Times New Roman"/>
          <w:sz w:val="24"/>
          <w:szCs w:val="24"/>
        </w:rPr>
        <w:tab/>
      </w:r>
      <w:r w:rsidRPr="009B44F6">
        <w:rPr>
          <w:rFonts w:eastAsia="Times New Roman"/>
          <w:sz w:val="24"/>
          <w:szCs w:val="24"/>
        </w:rPr>
        <w:tab/>
        <w:t>_____________________________________</w:t>
      </w:r>
    </w:p>
    <w:p w14:paraId="3B38553E" w14:textId="77777777" w:rsidR="00C43138" w:rsidRPr="009B44F6" w:rsidRDefault="00C43138" w:rsidP="00C43138">
      <w:pPr>
        <w:spacing w:after="240"/>
        <w:ind w:left="2160"/>
        <w:jc w:val="left"/>
        <w:rPr>
          <w:rFonts w:eastAsia="Times New Roman"/>
          <w:sz w:val="24"/>
          <w:szCs w:val="24"/>
        </w:rPr>
      </w:pPr>
      <w:r w:rsidRPr="009B44F6">
        <w:rPr>
          <w:rFonts w:eastAsia="Times New Roman"/>
          <w:sz w:val="24"/>
          <w:szCs w:val="24"/>
        </w:rPr>
        <w:t xml:space="preserve">Interviewer Name: </w:t>
      </w:r>
      <w:r w:rsidRPr="009B44F6">
        <w:rPr>
          <w:rFonts w:eastAsia="Times New Roman"/>
          <w:sz w:val="24"/>
          <w:szCs w:val="24"/>
        </w:rPr>
        <w:tab/>
        <w:t>______________________________</w:t>
      </w:r>
    </w:p>
    <w:p w14:paraId="7B2B1099" w14:textId="53E36524" w:rsidR="00C43138" w:rsidRPr="009B44F6" w:rsidRDefault="00C43138" w:rsidP="00C43138">
      <w:pPr>
        <w:spacing w:after="240"/>
        <w:ind w:left="2160"/>
        <w:jc w:val="left"/>
        <w:rPr>
          <w:rFonts w:eastAsia="Times New Roman"/>
          <w:sz w:val="24"/>
          <w:szCs w:val="24"/>
        </w:rPr>
      </w:pPr>
      <w:r w:rsidRPr="009B44F6">
        <w:rPr>
          <w:rFonts w:eastAsia="Times New Roman"/>
          <w:sz w:val="24"/>
          <w:szCs w:val="24"/>
        </w:rPr>
        <w:t>Date:</w:t>
      </w:r>
      <w:r w:rsidR="0082151A" w:rsidRPr="0082151A">
        <w:rPr>
          <w:rFonts w:eastAsia="Times New Roman"/>
          <w:color w:val="FFFFFF" w:themeColor="background1"/>
          <w:sz w:val="24"/>
          <w:szCs w:val="24"/>
        </w:rPr>
        <w:t xml:space="preserve">_____________ </w:t>
      </w:r>
      <w:r w:rsidR="0082151A" w:rsidRPr="009B44F6">
        <w:rPr>
          <w:rFonts w:eastAsia="Times New Roman"/>
          <w:sz w:val="24"/>
          <w:szCs w:val="24"/>
        </w:rPr>
        <w:t xml:space="preserve"> </w:t>
      </w:r>
      <w:r w:rsidRPr="009B44F6">
        <w:rPr>
          <w:rFonts w:eastAsia="Times New Roman"/>
          <w:sz w:val="24"/>
          <w:szCs w:val="24"/>
        </w:rPr>
        <w:t>_______ /________ / 2016</w:t>
      </w:r>
    </w:p>
    <w:p w14:paraId="3E28BF0F" w14:textId="77777777" w:rsidR="00C43138" w:rsidRDefault="00C43138" w:rsidP="00C43138">
      <w:pPr>
        <w:jc w:val="left"/>
        <w:rPr>
          <w:b/>
          <w:sz w:val="28"/>
        </w:rPr>
      </w:pPr>
      <w:r>
        <w:rPr>
          <w:b/>
          <w:sz w:val="28"/>
        </w:rPr>
        <w:br w:type="page"/>
      </w:r>
    </w:p>
    <w:p w14:paraId="3C36777E" w14:textId="77777777" w:rsidR="00C43138" w:rsidRDefault="00C43138" w:rsidP="00C43138"/>
    <w:p w14:paraId="1092FCD6" w14:textId="77777777" w:rsidR="00C43138" w:rsidRPr="00846736" w:rsidRDefault="00C43138" w:rsidP="00C43138">
      <w:pPr>
        <w:spacing w:before="3000"/>
        <w:jc w:val="left"/>
        <w:rPr>
          <w:b/>
          <w:bCs/>
          <w:smallCaps/>
          <w:color w:val="172983"/>
          <w:spacing w:val="10"/>
          <w:sz w:val="44"/>
          <w:szCs w:val="44"/>
        </w:rPr>
      </w:pPr>
      <w:r>
        <w:rPr>
          <w:b/>
          <w:bCs/>
          <w:smallCaps/>
          <w:color w:val="172983"/>
          <w:spacing w:val="10"/>
          <w:sz w:val="44"/>
          <w:szCs w:val="44"/>
        </w:rPr>
        <w:t xml:space="preserve">Australian Government </w:t>
      </w:r>
      <w:r>
        <w:rPr>
          <w:b/>
          <w:bCs/>
          <w:smallCaps/>
          <w:color w:val="172983"/>
          <w:spacing w:val="10"/>
          <w:sz w:val="44"/>
          <w:szCs w:val="44"/>
        </w:rPr>
        <w:br/>
        <w:t>Department of Social Services</w:t>
      </w:r>
    </w:p>
    <w:p w14:paraId="71FA4BF8" w14:textId="77777777" w:rsidR="00C43138" w:rsidRDefault="00C43138" w:rsidP="00C43138">
      <w:pPr>
        <w:spacing w:before="1320"/>
        <w:rPr>
          <w:b/>
          <w:bCs/>
          <w:smallCaps/>
          <w:color w:val="172983"/>
          <w:spacing w:val="10"/>
          <w:sz w:val="44"/>
          <w:szCs w:val="44"/>
        </w:rPr>
      </w:pPr>
      <w:r>
        <w:rPr>
          <w:b/>
          <w:bCs/>
          <w:smallCaps/>
          <w:color w:val="172983"/>
          <w:spacing w:val="10"/>
          <w:sz w:val="44"/>
          <w:szCs w:val="44"/>
        </w:rPr>
        <w:t>Evaluation of the Cashless Debit Card Trial</w:t>
      </w:r>
    </w:p>
    <w:p w14:paraId="2A416C12" w14:textId="77777777" w:rsidR="00C43138" w:rsidRDefault="00C43138" w:rsidP="00C43138">
      <w:pPr>
        <w:rPr>
          <w:rStyle w:val="Strong"/>
        </w:rPr>
      </w:pPr>
    </w:p>
    <w:p w14:paraId="2ADBB57F" w14:textId="77777777" w:rsidR="00C43138" w:rsidRDefault="00C43138" w:rsidP="00C43138">
      <w:pPr>
        <w:rPr>
          <w:rStyle w:val="Strong"/>
        </w:rPr>
      </w:pPr>
    </w:p>
    <w:p w14:paraId="59ADEBE7" w14:textId="3B104DB3" w:rsidR="00C43138" w:rsidRDefault="00C43138" w:rsidP="0082151A">
      <w:pPr>
        <w:pStyle w:val="Heading5"/>
        <w:rPr>
          <w:b/>
          <w:color w:val="FF0000"/>
          <w:sz w:val="44"/>
          <w:szCs w:val="44"/>
        </w:rPr>
      </w:pPr>
      <w:r w:rsidRPr="00E055DA">
        <w:rPr>
          <w:i w:val="0"/>
          <w:sz w:val="28"/>
        </w:rPr>
        <w:t>Non-Participant Questionnaire – Wave 1</w:t>
      </w:r>
    </w:p>
    <w:p w14:paraId="003FD663" w14:textId="77777777" w:rsidR="00C43138" w:rsidRDefault="00C43138" w:rsidP="00C43138">
      <w:pPr>
        <w:rPr>
          <w:b/>
          <w:sz w:val="28"/>
        </w:rPr>
      </w:pPr>
      <w:r>
        <w:rPr>
          <w:b/>
          <w:sz w:val="28"/>
        </w:rPr>
        <w:br w:type="page"/>
      </w:r>
    </w:p>
    <w:p w14:paraId="2C1042CC" w14:textId="77777777" w:rsidR="00C43138" w:rsidRDefault="00C43138" w:rsidP="00C43138"/>
    <w:p w14:paraId="06DF53BF" w14:textId="77777777" w:rsidR="00C43138" w:rsidRDefault="00C43138" w:rsidP="00C43138">
      <w:r>
        <w:rPr>
          <w:b/>
          <w:bCs/>
        </w:rPr>
        <w:t>ID Check</w:t>
      </w:r>
    </w:p>
    <w:p w14:paraId="409C7AC3" w14:textId="77777777" w:rsidR="00C43138" w:rsidRDefault="00C43138" w:rsidP="004563EA">
      <w:pPr>
        <w:pStyle w:val="ListParagraph"/>
        <w:numPr>
          <w:ilvl w:val="0"/>
          <w:numId w:val="214"/>
        </w:numPr>
        <w:spacing w:before="0"/>
        <w:contextualSpacing w:val="0"/>
        <w:jc w:val="left"/>
      </w:pPr>
      <w:r>
        <w:t>Medicare Card [specify last four digits]</w:t>
      </w:r>
    </w:p>
    <w:p w14:paraId="4E1E6368" w14:textId="77777777" w:rsidR="00C43138" w:rsidRDefault="00C43138" w:rsidP="004563EA">
      <w:pPr>
        <w:pStyle w:val="ListParagraph"/>
        <w:numPr>
          <w:ilvl w:val="0"/>
          <w:numId w:val="214"/>
        </w:numPr>
        <w:spacing w:before="0"/>
        <w:contextualSpacing w:val="0"/>
        <w:jc w:val="left"/>
      </w:pPr>
      <w:r>
        <w:t>Drivers Licence [specify last four digits]</w:t>
      </w:r>
    </w:p>
    <w:p w14:paraId="7ED85B14" w14:textId="77777777" w:rsidR="00C43138" w:rsidRDefault="00C43138" w:rsidP="004563EA">
      <w:pPr>
        <w:pStyle w:val="ListParagraph"/>
        <w:numPr>
          <w:ilvl w:val="0"/>
          <w:numId w:val="214"/>
        </w:numPr>
        <w:spacing w:before="0"/>
        <w:contextualSpacing w:val="0"/>
        <w:jc w:val="left"/>
      </w:pPr>
      <w:r>
        <w:t>Indue Card[specify last four digits]</w:t>
      </w:r>
    </w:p>
    <w:p w14:paraId="4D2B0759" w14:textId="77777777" w:rsidR="00C43138" w:rsidRDefault="00C43138" w:rsidP="004563EA">
      <w:pPr>
        <w:pStyle w:val="ListParagraph"/>
        <w:numPr>
          <w:ilvl w:val="0"/>
          <w:numId w:val="214"/>
        </w:numPr>
        <w:spacing w:before="0"/>
        <w:contextualSpacing w:val="0"/>
        <w:jc w:val="left"/>
      </w:pPr>
      <w:r>
        <w:t>Continue without ID</w:t>
      </w:r>
    </w:p>
    <w:p w14:paraId="06C5CF8E" w14:textId="77777777" w:rsidR="00C43138" w:rsidRDefault="00C43138" w:rsidP="004563EA">
      <w:pPr>
        <w:pStyle w:val="ListParagraph"/>
        <w:numPr>
          <w:ilvl w:val="0"/>
          <w:numId w:val="214"/>
        </w:numPr>
        <w:spacing w:before="0"/>
        <w:contextualSpacing w:val="0"/>
        <w:jc w:val="left"/>
      </w:pPr>
      <w:r>
        <w:t>Continue with other ID [Specify]</w:t>
      </w:r>
    </w:p>
    <w:p w14:paraId="6DB8357A" w14:textId="77777777" w:rsidR="00C43138" w:rsidRDefault="00C43138" w:rsidP="004563EA">
      <w:pPr>
        <w:pStyle w:val="ListParagraph"/>
        <w:numPr>
          <w:ilvl w:val="0"/>
          <w:numId w:val="214"/>
        </w:numPr>
        <w:spacing w:before="0"/>
        <w:contextualSpacing w:val="0"/>
        <w:jc w:val="left"/>
      </w:pPr>
      <w:r>
        <w:t>Terminate interview</w:t>
      </w:r>
    </w:p>
    <w:p w14:paraId="4EE880AE" w14:textId="77777777" w:rsidR="00C43138" w:rsidRDefault="00C43138" w:rsidP="00C43138">
      <w:pPr>
        <w:pStyle w:val="ListParagraph"/>
        <w:spacing w:before="0"/>
        <w:contextualSpacing w:val="0"/>
        <w:jc w:val="left"/>
      </w:pPr>
    </w:p>
    <w:p w14:paraId="489D7AB0" w14:textId="77777777" w:rsidR="00C43138" w:rsidRPr="00D45A91" w:rsidRDefault="00C43138" w:rsidP="00C43138">
      <w:pPr>
        <w:keepNext/>
        <w:tabs>
          <w:tab w:val="left" w:pos="0"/>
          <w:tab w:val="left" w:pos="3646"/>
        </w:tabs>
        <w:spacing w:before="0" w:after="240"/>
        <w:jc w:val="left"/>
        <w:rPr>
          <w:b/>
          <w:color w:val="172983"/>
          <w:sz w:val="40"/>
          <w:szCs w:val="40"/>
        </w:rPr>
      </w:pPr>
      <w:r w:rsidRPr="00D45A91">
        <w:rPr>
          <w:b/>
          <w:color w:val="172983"/>
          <w:sz w:val="40"/>
          <w:szCs w:val="40"/>
        </w:rPr>
        <w:t>Introduction</w:t>
      </w:r>
    </w:p>
    <w:p w14:paraId="5C7885DB" w14:textId="77777777" w:rsidR="00C43138" w:rsidRPr="00D45A91" w:rsidRDefault="00C43138" w:rsidP="00C43138">
      <w:pPr>
        <w:spacing w:before="0"/>
        <w:jc w:val="left"/>
        <w:rPr>
          <w:rFonts w:eastAsia="Times New Roman"/>
          <w:sz w:val="24"/>
          <w:szCs w:val="24"/>
        </w:rPr>
      </w:pPr>
      <w:r w:rsidRPr="00D45A91">
        <w:rPr>
          <w:rFonts w:eastAsia="Times New Roman"/>
          <w:sz w:val="24"/>
          <w:szCs w:val="24"/>
        </w:rPr>
        <w:t>Good morning/afternoon. My name is [SAY NAME] from ORIMA Research.</w:t>
      </w:r>
    </w:p>
    <w:p w14:paraId="16B40D2F" w14:textId="77777777" w:rsidR="00C43138" w:rsidRPr="00D45A91" w:rsidRDefault="00C43138" w:rsidP="00C43138">
      <w:pPr>
        <w:spacing w:before="0"/>
        <w:jc w:val="left"/>
        <w:rPr>
          <w:rFonts w:eastAsia="Times New Roman"/>
          <w:sz w:val="24"/>
          <w:szCs w:val="24"/>
        </w:rPr>
      </w:pPr>
    </w:p>
    <w:p w14:paraId="146A89C3" w14:textId="77777777" w:rsidR="00C43138" w:rsidRPr="00D45A91" w:rsidRDefault="00C43138" w:rsidP="00C43138">
      <w:pPr>
        <w:spacing w:before="0"/>
        <w:jc w:val="left"/>
        <w:rPr>
          <w:rFonts w:eastAsia="Times New Roman"/>
          <w:sz w:val="24"/>
          <w:szCs w:val="24"/>
        </w:rPr>
      </w:pPr>
      <w:r w:rsidRPr="00D45A91">
        <w:rPr>
          <w:rFonts w:eastAsia="Times New Roman"/>
          <w:sz w:val="24"/>
          <w:szCs w:val="24"/>
        </w:rPr>
        <w:t>We have been asked by the Australian Government Department of Social Services to talk to people in the community and find out how the new Cashless Debit Card is working here in [Ceduna] [Kununurra] [Wyndham].</w:t>
      </w:r>
    </w:p>
    <w:p w14:paraId="5633AE78" w14:textId="77777777" w:rsidR="00C43138" w:rsidRPr="00D45A91" w:rsidRDefault="00C43138" w:rsidP="00C43138">
      <w:pPr>
        <w:spacing w:before="0"/>
        <w:jc w:val="left"/>
        <w:rPr>
          <w:rFonts w:eastAsia="Times New Roman"/>
          <w:sz w:val="24"/>
          <w:szCs w:val="24"/>
        </w:rPr>
      </w:pPr>
    </w:p>
    <w:p w14:paraId="17B90704" w14:textId="77777777" w:rsidR="00C43138" w:rsidRPr="00244150" w:rsidRDefault="00C43138" w:rsidP="00C43138">
      <w:pPr>
        <w:rPr>
          <w:rStyle w:val="Strong"/>
        </w:rPr>
      </w:pPr>
      <w:r w:rsidRPr="00244150">
        <w:rPr>
          <w:rStyle w:val="Strong"/>
        </w:rPr>
        <w:t>What will the survey interview involve?</w:t>
      </w:r>
    </w:p>
    <w:p w14:paraId="304EDAA1" w14:textId="77777777" w:rsidR="00C43138" w:rsidRPr="00D45A91" w:rsidRDefault="00C43138" w:rsidP="00C43138">
      <w:pPr>
        <w:spacing w:before="0"/>
        <w:jc w:val="left"/>
        <w:rPr>
          <w:rFonts w:eastAsia="Times New Roman"/>
          <w:sz w:val="24"/>
          <w:szCs w:val="24"/>
        </w:rPr>
      </w:pPr>
      <w:r w:rsidRPr="00D45A91">
        <w:rPr>
          <w:rFonts w:eastAsia="Times New Roman"/>
          <w:sz w:val="24"/>
          <w:szCs w:val="24"/>
        </w:rPr>
        <w:t xml:space="preserve">The survey interview should last around 10 minutes. I want to ask you some questions about the new Cashless Debit Card trial and what you and the community think about it. </w:t>
      </w:r>
    </w:p>
    <w:p w14:paraId="5C26127A" w14:textId="77777777" w:rsidR="00C43138" w:rsidRPr="00D45A91" w:rsidRDefault="00C43138" w:rsidP="00C43138">
      <w:pPr>
        <w:spacing w:before="0"/>
        <w:jc w:val="left"/>
        <w:rPr>
          <w:rFonts w:eastAsia="Times New Roman"/>
          <w:sz w:val="24"/>
          <w:szCs w:val="24"/>
        </w:rPr>
      </w:pPr>
    </w:p>
    <w:p w14:paraId="3B9FB0CE" w14:textId="77777777" w:rsidR="00C43138" w:rsidRPr="00D45A91" w:rsidRDefault="00C43138" w:rsidP="00C43138">
      <w:pPr>
        <w:spacing w:before="0"/>
        <w:jc w:val="left"/>
        <w:rPr>
          <w:rFonts w:eastAsia="Times New Roman"/>
          <w:sz w:val="24"/>
          <w:szCs w:val="24"/>
        </w:rPr>
      </w:pPr>
      <w:r w:rsidRPr="00D45A91">
        <w:rPr>
          <w:rFonts w:eastAsia="Times New Roman"/>
          <w:sz w:val="24"/>
          <w:szCs w:val="24"/>
        </w:rPr>
        <w:t>You will get a voucher worth $30, which you can use at a local store, as a small ‘thank you’ for your time.</w:t>
      </w:r>
    </w:p>
    <w:p w14:paraId="784EAA8C" w14:textId="77777777" w:rsidR="00C43138" w:rsidRPr="00244150" w:rsidRDefault="00C43138" w:rsidP="00C43138">
      <w:pPr>
        <w:rPr>
          <w:rStyle w:val="Strong"/>
        </w:rPr>
      </w:pPr>
      <w:r w:rsidRPr="00244150">
        <w:rPr>
          <w:rStyle w:val="Strong"/>
        </w:rPr>
        <w:t>What will be done with the information?</w:t>
      </w:r>
    </w:p>
    <w:p w14:paraId="7CF1A348" w14:textId="77777777" w:rsidR="00C43138" w:rsidRPr="00D45A91" w:rsidRDefault="00C43138" w:rsidP="00C43138">
      <w:pPr>
        <w:spacing w:before="0"/>
        <w:jc w:val="left"/>
        <w:rPr>
          <w:rFonts w:eastAsia="Times New Roman"/>
          <w:bCs/>
          <w:sz w:val="24"/>
          <w:szCs w:val="24"/>
          <w:lang w:val="en"/>
        </w:rPr>
      </w:pPr>
      <w:r w:rsidRPr="00D45A91">
        <w:rPr>
          <w:rFonts w:asciiTheme="minorHAnsi" w:eastAsia="Times New Roman" w:hAnsiTheme="minorHAnsi" w:cstheme="minorHAnsi"/>
          <w:sz w:val="24"/>
          <w:szCs w:val="24"/>
        </w:rPr>
        <w:t xml:space="preserve">Unless you want us to tell other people, or we are required to do so by an Australian law, no one other than ORIMA Research staff working on this survey will find out what you tell me during the survey. </w:t>
      </w:r>
      <w:r w:rsidRPr="00D45A91">
        <w:rPr>
          <w:rFonts w:eastAsia="Times New Roman"/>
          <w:bCs/>
          <w:sz w:val="24"/>
          <w:szCs w:val="24"/>
          <w:lang w:val="en"/>
        </w:rPr>
        <w:t xml:space="preserve"> The Department of Social Services will get a report later on, but they will not see your name or what you have told us.</w:t>
      </w:r>
    </w:p>
    <w:p w14:paraId="5D120D0C" w14:textId="77777777" w:rsidR="00C43138" w:rsidRPr="00D45A91" w:rsidRDefault="00C43138" w:rsidP="00C43138">
      <w:pPr>
        <w:spacing w:before="0"/>
        <w:jc w:val="left"/>
        <w:rPr>
          <w:rFonts w:eastAsia="Times New Roman"/>
          <w:bCs/>
          <w:sz w:val="24"/>
          <w:szCs w:val="24"/>
          <w:lang w:val="en"/>
        </w:rPr>
      </w:pPr>
    </w:p>
    <w:p w14:paraId="188B63FF" w14:textId="77777777" w:rsidR="00C43138" w:rsidRPr="00D45A91" w:rsidRDefault="00C43138" w:rsidP="00C43138">
      <w:pPr>
        <w:spacing w:before="0"/>
        <w:jc w:val="left"/>
        <w:rPr>
          <w:rFonts w:eastAsia="Times New Roman"/>
          <w:bCs/>
          <w:sz w:val="24"/>
          <w:szCs w:val="24"/>
          <w:lang w:val="en"/>
        </w:rPr>
      </w:pPr>
      <w:r w:rsidRPr="00D45A91">
        <w:rPr>
          <w:rFonts w:eastAsia="Times New Roman"/>
          <w:bCs/>
          <w:sz w:val="24"/>
          <w:szCs w:val="24"/>
          <w:lang w:val="en"/>
        </w:rPr>
        <w:t>What you tell me in the survey will tell the Australian Government how well the new Debit Card system is working.</w:t>
      </w:r>
    </w:p>
    <w:p w14:paraId="3687F0EC" w14:textId="77777777" w:rsidR="00C43138" w:rsidRPr="00D45A91" w:rsidRDefault="00C43138" w:rsidP="00C43138">
      <w:pPr>
        <w:spacing w:before="0"/>
        <w:jc w:val="left"/>
        <w:rPr>
          <w:rFonts w:eastAsia="Times New Roman"/>
          <w:bCs/>
          <w:sz w:val="24"/>
          <w:szCs w:val="24"/>
          <w:lang w:val="en"/>
        </w:rPr>
      </w:pPr>
    </w:p>
    <w:p w14:paraId="18326BEC" w14:textId="77777777" w:rsidR="00C43138" w:rsidRPr="00D45A91" w:rsidRDefault="00C43138" w:rsidP="00C43138">
      <w:pPr>
        <w:spacing w:before="0"/>
        <w:jc w:val="left"/>
        <w:rPr>
          <w:rFonts w:eastAsia="Times New Roman"/>
          <w:bCs/>
          <w:sz w:val="24"/>
          <w:szCs w:val="24"/>
          <w:lang w:val="en"/>
        </w:rPr>
      </w:pPr>
      <w:r w:rsidRPr="00D45A91">
        <w:rPr>
          <w:rFonts w:eastAsia="Times New Roman"/>
          <w:bCs/>
          <w:sz w:val="24"/>
          <w:szCs w:val="24"/>
          <w:lang w:val="en"/>
        </w:rPr>
        <w:t>You can get a copy of the results of the survey. If you would like to be sent a copy of the results, please let me know later on.</w:t>
      </w:r>
    </w:p>
    <w:p w14:paraId="6162FC92" w14:textId="77777777" w:rsidR="00C43138" w:rsidRPr="00244150" w:rsidRDefault="00C43138" w:rsidP="00C43138">
      <w:pPr>
        <w:rPr>
          <w:rStyle w:val="Strong"/>
        </w:rPr>
      </w:pPr>
      <w:r w:rsidRPr="00244150">
        <w:rPr>
          <w:rStyle w:val="Strong"/>
        </w:rPr>
        <w:t>Participation is voluntary</w:t>
      </w:r>
    </w:p>
    <w:p w14:paraId="3187453C" w14:textId="0B98A9C2" w:rsidR="00C43138" w:rsidRDefault="00C43138" w:rsidP="0082151A">
      <w:pPr>
        <w:spacing w:before="120"/>
        <w:jc w:val="left"/>
        <w:rPr>
          <w:rFonts w:eastAsia="Times New Roman"/>
          <w:sz w:val="24"/>
          <w:szCs w:val="24"/>
          <w:lang w:val="en"/>
        </w:rPr>
      </w:pPr>
      <w:r w:rsidRPr="00D45A91">
        <w:rPr>
          <w:rFonts w:eastAsia="Times New Roman"/>
          <w:sz w:val="24"/>
          <w:szCs w:val="24"/>
          <w:lang w:val="en"/>
        </w:rPr>
        <w:t>By doing this survey you’ll get to have a say about what works and what doesn’t work in the Debit Card system. While we would really like to hear your views, you do not have to do the interview. It is up to you if you want to talk to us or not. We will not tell Centrelink whether or not you have spoken to us, and your Centrelink payments will not be affected by your decision to take part in this survey, or if you decide to withdraw later on.  You don’t have to answer all the questions. You can stop talking if you want to any time.</w:t>
      </w:r>
    </w:p>
    <w:p w14:paraId="7AB526FA" w14:textId="77777777" w:rsidR="0082151A" w:rsidRPr="00D45A91" w:rsidRDefault="0082151A" w:rsidP="0082151A">
      <w:pPr>
        <w:spacing w:before="120"/>
        <w:jc w:val="left"/>
        <w:rPr>
          <w:rFonts w:eastAsia="Times New Roman"/>
          <w:sz w:val="24"/>
          <w:szCs w:val="24"/>
          <w:lang w:val="en"/>
        </w:rPr>
      </w:pPr>
    </w:p>
    <w:p w14:paraId="2D77CE1D" w14:textId="77777777" w:rsidR="00C43138" w:rsidRPr="00D45A91" w:rsidRDefault="00C43138" w:rsidP="00C43138">
      <w:pPr>
        <w:spacing w:before="0"/>
        <w:jc w:val="left"/>
        <w:rPr>
          <w:rFonts w:eastAsia="Times New Roman"/>
          <w:sz w:val="24"/>
          <w:szCs w:val="24"/>
          <w:lang w:val="en-US"/>
        </w:rPr>
      </w:pPr>
      <w:r w:rsidRPr="00D45A91">
        <w:rPr>
          <w:rFonts w:eastAsia="Times New Roman"/>
          <w:sz w:val="24"/>
          <w:szCs w:val="24"/>
          <w:lang w:val="en"/>
        </w:rPr>
        <w:t>If you want to talk about the survey and what you told us, please feel free to contact Ingrid Curtis at ORIMA Research on our toll-free number 1800 654 585.</w:t>
      </w:r>
    </w:p>
    <w:p w14:paraId="682AF4AA" w14:textId="77777777" w:rsidR="00C43138" w:rsidRPr="00D45A91" w:rsidRDefault="00C43138" w:rsidP="00C43138">
      <w:pPr>
        <w:spacing w:before="0"/>
        <w:jc w:val="left"/>
        <w:rPr>
          <w:rFonts w:eastAsia="Times New Roman"/>
          <w:b/>
          <w:sz w:val="24"/>
          <w:szCs w:val="24"/>
        </w:rPr>
      </w:pPr>
    </w:p>
    <w:p w14:paraId="52F91E8F" w14:textId="77777777" w:rsidR="00C43138" w:rsidRPr="00D45A91"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D45A91">
        <w:rPr>
          <w:rFonts w:eastAsia="Times New Roman"/>
          <w:b/>
          <w:sz w:val="24"/>
          <w:szCs w:val="24"/>
        </w:rPr>
        <w:t xml:space="preserve">SECTION A: </w:t>
      </w:r>
    </w:p>
    <w:p w14:paraId="3A163701" w14:textId="77777777" w:rsidR="00C43138" w:rsidRPr="00D45A91"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D45A91">
        <w:rPr>
          <w:rFonts w:eastAsia="Times New Roman"/>
          <w:b/>
          <w:sz w:val="32"/>
          <w:szCs w:val="32"/>
        </w:rPr>
        <w:t xml:space="preserve">Demographics </w:t>
      </w:r>
    </w:p>
    <w:p w14:paraId="01490027" w14:textId="77777777" w:rsidR="00C43138" w:rsidRPr="00D45A91" w:rsidRDefault="00C43138" w:rsidP="00C43138">
      <w:pPr>
        <w:spacing w:before="120" w:after="120"/>
        <w:jc w:val="left"/>
        <w:rPr>
          <w:rFonts w:eastAsia="Times New Roman"/>
          <w:szCs w:val="24"/>
        </w:rPr>
      </w:pPr>
      <w:r w:rsidRPr="00D45A91">
        <w:rPr>
          <w:rFonts w:eastAsia="Times New Roman"/>
          <w:szCs w:val="24"/>
        </w:rPr>
        <w:t>Let’s start by asking you to tell me a little about yourself.</w:t>
      </w:r>
    </w:p>
    <w:p w14:paraId="68978306" w14:textId="77777777" w:rsidR="00C43138" w:rsidRPr="00D45A91" w:rsidRDefault="00C43138" w:rsidP="00C43138">
      <w:pPr>
        <w:spacing w:before="0"/>
        <w:jc w:val="left"/>
        <w:rPr>
          <w:rFonts w:eastAsia="Times New Roman"/>
          <w:sz w:val="24"/>
          <w:szCs w:val="24"/>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2"/>
        <w:gridCol w:w="7233"/>
        <w:gridCol w:w="1134"/>
      </w:tblGrid>
      <w:tr w:rsidR="00C43138" w:rsidRPr="00D45A91" w14:paraId="2A313D3E" w14:textId="77777777" w:rsidTr="00E055DA">
        <w:trPr>
          <w:trHeight w:val="179"/>
        </w:trPr>
        <w:tc>
          <w:tcPr>
            <w:tcW w:w="842" w:type="dxa"/>
          </w:tcPr>
          <w:p w14:paraId="178A797D" w14:textId="77777777" w:rsidR="00C43138" w:rsidRPr="00D45A91" w:rsidRDefault="00C43138" w:rsidP="004563EA">
            <w:pPr>
              <w:numPr>
                <w:ilvl w:val="0"/>
                <w:numId w:val="215"/>
              </w:numPr>
              <w:spacing w:before="60" w:after="40"/>
              <w:jc w:val="left"/>
              <w:rPr>
                <w:rFonts w:eastAsia="Times New Roman"/>
                <w:b/>
                <w:color w:val="000000"/>
              </w:rPr>
            </w:pPr>
          </w:p>
        </w:tc>
        <w:tc>
          <w:tcPr>
            <w:tcW w:w="7233" w:type="dxa"/>
          </w:tcPr>
          <w:p w14:paraId="36637C77" w14:textId="77777777" w:rsidR="00C43138" w:rsidRPr="00D45A91" w:rsidRDefault="00C43138" w:rsidP="00E055DA">
            <w:pPr>
              <w:spacing w:before="60" w:after="40"/>
              <w:jc w:val="left"/>
              <w:rPr>
                <w:rFonts w:eastAsia="Times New Roman"/>
                <w:b/>
                <w:color w:val="00B050"/>
              </w:rPr>
            </w:pPr>
            <w:r w:rsidRPr="00D45A91">
              <w:rPr>
                <w:rFonts w:eastAsia="Times New Roman"/>
                <w:b/>
                <w:color w:val="000000"/>
              </w:rPr>
              <w:t xml:space="preserve">How old are you? </w:t>
            </w:r>
          </w:p>
        </w:tc>
        <w:tc>
          <w:tcPr>
            <w:tcW w:w="1134" w:type="dxa"/>
          </w:tcPr>
          <w:p w14:paraId="21AAA2B8" w14:textId="77777777" w:rsidR="00C43138" w:rsidRPr="00D45A91" w:rsidRDefault="00C43138" w:rsidP="00E055DA">
            <w:pPr>
              <w:spacing w:before="60" w:after="40"/>
              <w:jc w:val="left"/>
              <w:rPr>
                <w:rFonts w:eastAsia="Times New Roman"/>
                <w:b/>
                <w:color w:val="000000"/>
              </w:rPr>
            </w:pPr>
          </w:p>
        </w:tc>
      </w:tr>
      <w:tr w:rsidR="00C43138" w:rsidRPr="00D45A91" w14:paraId="38356C14" w14:textId="77777777" w:rsidTr="00E055DA">
        <w:trPr>
          <w:trHeight w:val="424"/>
        </w:trPr>
        <w:tc>
          <w:tcPr>
            <w:tcW w:w="842" w:type="dxa"/>
          </w:tcPr>
          <w:p w14:paraId="3E07498B" w14:textId="77777777" w:rsidR="00C43138" w:rsidRPr="00D45A91" w:rsidRDefault="00C43138" w:rsidP="00E055DA">
            <w:pPr>
              <w:spacing w:before="60" w:after="40"/>
              <w:jc w:val="right"/>
              <w:rPr>
                <w:rFonts w:eastAsia="Times New Roman"/>
                <w:b/>
                <w:color w:val="000000"/>
              </w:rPr>
            </w:pPr>
          </w:p>
        </w:tc>
        <w:tc>
          <w:tcPr>
            <w:tcW w:w="7233" w:type="dxa"/>
          </w:tcPr>
          <w:p w14:paraId="389D210E"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Age ___________________________________</w:t>
            </w:r>
          </w:p>
        </w:tc>
        <w:tc>
          <w:tcPr>
            <w:tcW w:w="1134" w:type="dxa"/>
          </w:tcPr>
          <w:p w14:paraId="7F09DB77" w14:textId="77777777" w:rsidR="00C43138" w:rsidRPr="00D45A91" w:rsidRDefault="00C43138" w:rsidP="00E055DA">
            <w:pPr>
              <w:spacing w:before="60" w:after="40"/>
              <w:jc w:val="left"/>
              <w:rPr>
                <w:rFonts w:eastAsia="Times New Roman"/>
                <w:color w:val="000000"/>
              </w:rPr>
            </w:pPr>
          </w:p>
        </w:tc>
      </w:tr>
      <w:tr w:rsidR="00C43138" w:rsidRPr="00D45A91" w14:paraId="5416163C" w14:textId="77777777" w:rsidTr="00E055DA">
        <w:trPr>
          <w:trHeight w:val="247"/>
        </w:trPr>
        <w:tc>
          <w:tcPr>
            <w:tcW w:w="842" w:type="dxa"/>
          </w:tcPr>
          <w:p w14:paraId="747FFAE0" w14:textId="77777777" w:rsidR="00C43138" w:rsidRPr="00D45A91" w:rsidRDefault="00C43138" w:rsidP="00E055DA">
            <w:pPr>
              <w:spacing w:before="60" w:after="40"/>
              <w:jc w:val="right"/>
              <w:rPr>
                <w:rFonts w:eastAsia="Times New Roman"/>
                <w:b/>
                <w:color w:val="000000"/>
              </w:rPr>
            </w:pPr>
          </w:p>
        </w:tc>
        <w:tc>
          <w:tcPr>
            <w:tcW w:w="7233" w:type="dxa"/>
          </w:tcPr>
          <w:p w14:paraId="6CC86BBE"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Refused </w:t>
            </w:r>
          </w:p>
        </w:tc>
        <w:tc>
          <w:tcPr>
            <w:tcW w:w="1134" w:type="dxa"/>
          </w:tcPr>
          <w:p w14:paraId="5FDA4857" w14:textId="77777777" w:rsidR="00C43138" w:rsidRPr="00D45A91" w:rsidRDefault="00C43138" w:rsidP="006E4A52">
            <w:pPr>
              <w:spacing w:before="60" w:after="40"/>
              <w:jc w:val="center"/>
              <w:rPr>
                <w:rFonts w:eastAsia="Times New Roman"/>
                <w:color w:val="000000"/>
              </w:rPr>
            </w:pPr>
            <w:r w:rsidRPr="00D45A91">
              <w:rPr>
                <w:rFonts w:eastAsia="Times New Roman"/>
                <w:color w:val="000000"/>
              </w:rPr>
              <w:t>99</w:t>
            </w:r>
          </w:p>
        </w:tc>
      </w:tr>
    </w:tbl>
    <w:p w14:paraId="6E5FD376" w14:textId="77777777" w:rsidR="00C43138" w:rsidRPr="00D45A91" w:rsidRDefault="00C43138" w:rsidP="00C43138">
      <w:pPr>
        <w:tabs>
          <w:tab w:val="num" w:pos="798"/>
        </w:tabs>
        <w:spacing w:before="60" w:after="40"/>
        <w:jc w:val="left"/>
        <w:rPr>
          <w:rFonts w:eastAsia="Times New Roman"/>
          <w:b/>
          <w:color w:val="00B050"/>
        </w:rPr>
      </w:pPr>
      <w:r w:rsidRPr="00D45A91">
        <w:rPr>
          <w:rFonts w:eastAsia="Times New Roman"/>
          <w:b/>
          <w:color w:val="00B050"/>
        </w:rPr>
        <w:t>IF PERSON IS LESS THAN 18 YEARS OLD, THANK AND END</w:t>
      </w:r>
    </w:p>
    <w:p w14:paraId="6D4043A2" w14:textId="77777777" w:rsidR="00C43138" w:rsidRPr="00D45A91" w:rsidRDefault="00C43138" w:rsidP="00C43138">
      <w:pPr>
        <w:tabs>
          <w:tab w:val="num" w:pos="798"/>
        </w:tabs>
        <w:spacing w:before="60" w:after="40"/>
        <w:jc w:val="left"/>
        <w:rPr>
          <w:rFonts w:eastAsia="Times New Roman"/>
          <w:b/>
          <w:color w:val="00B050"/>
        </w:rPr>
      </w:pPr>
      <w:r w:rsidRPr="00D45A91">
        <w:rPr>
          <w:rFonts w:eastAsia="Times New Roman"/>
          <w:b/>
          <w:color w:val="00B050"/>
        </w:rPr>
        <w:t>IF 1=99 (REFUSED) ASK 1A</w:t>
      </w:r>
    </w:p>
    <w:p w14:paraId="556FA219" w14:textId="77777777" w:rsidR="00C43138" w:rsidRPr="00D45A91" w:rsidRDefault="00C43138" w:rsidP="00C43138">
      <w:pPr>
        <w:tabs>
          <w:tab w:val="num" w:pos="798"/>
        </w:tabs>
        <w:spacing w:before="60" w:after="40"/>
        <w:jc w:val="left"/>
        <w:rPr>
          <w:rFonts w:eastAsia="Times New Roman"/>
          <w:b/>
          <w:color w:val="00B050"/>
        </w:rPr>
      </w:pP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72"/>
        <w:gridCol w:w="7203"/>
        <w:gridCol w:w="1134"/>
      </w:tblGrid>
      <w:tr w:rsidR="00C43138" w:rsidRPr="00D45A91" w14:paraId="4B05B841" w14:textId="77777777" w:rsidTr="00E055DA">
        <w:trPr>
          <w:trHeight w:val="367"/>
        </w:trPr>
        <w:tc>
          <w:tcPr>
            <w:tcW w:w="872" w:type="dxa"/>
          </w:tcPr>
          <w:p w14:paraId="36AA89DA"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1A.</w:t>
            </w:r>
          </w:p>
        </w:tc>
        <w:tc>
          <w:tcPr>
            <w:tcW w:w="7203" w:type="dxa"/>
          </w:tcPr>
          <w:p w14:paraId="477731D5"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 xml:space="preserve">Which age group do you belong to?  </w:t>
            </w:r>
            <w:r w:rsidRPr="00D45A91">
              <w:rPr>
                <w:rFonts w:eastAsia="Times New Roman"/>
                <w:b/>
                <w:color w:val="00B050"/>
              </w:rPr>
              <w:t>SINGLE RESPONSE. READ OUT</w:t>
            </w:r>
          </w:p>
        </w:tc>
        <w:tc>
          <w:tcPr>
            <w:tcW w:w="1134" w:type="dxa"/>
          </w:tcPr>
          <w:p w14:paraId="42BF96B7" w14:textId="77777777" w:rsidR="00C43138" w:rsidRPr="00D45A91" w:rsidRDefault="00C43138" w:rsidP="00E055DA">
            <w:pPr>
              <w:tabs>
                <w:tab w:val="num" w:pos="798"/>
              </w:tabs>
              <w:spacing w:before="60" w:after="40"/>
              <w:jc w:val="left"/>
              <w:rPr>
                <w:rFonts w:eastAsia="Times New Roman"/>
                <w:b/>
                <w:color w:val="00B050"/>
              </w:rPr>
            </w:pPr>
          </w:p>
        </w:tc>
      </w:tr>
      <w:tr w:rsidR="00C43138" w:rsidRPr="00D45A91" w14:paraId="6A1F213C" w14:textId="77777777" w:rsidTr="00E055DA">
        <w:trPr>
          <w:trHeight w:val="381"/>
        </w:trPr>
        <w:tc>
          <w:tcPr>
            <w:tcW w:w="872" w:type="dxa"/>
          </w:tcPr>
          <w:p w14:paraId="357A8449" w14:textId="77777777" w:rsidR="00C43138" w:rsidRPr="00D45A91" w:rsidRDefault="00C43138" w:rsidP="00E055DA">
            <w:pPr>
              <w:spacing w:before="60" w:after="40"/>
              <w:jc w:val="right"/>
              <w:rPr>
                <w:rFonts w:eastAsia="Times New Roman"/>
                <w:b/>
                <w:color w:val="000000"/>
              </w:rPr>
            </w:pPr>
          </w:p>
        </w:tc>
        <w:tc>
          <w:tcPr>
            <w:tcW w:w="7203" w:type="dxa"/>
          </w:tcPr>
          <w:p w14:paraId="3831A2DC"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Less than 18 years old </w:t>
            </w:r>
          </w:p>
        </w:tc>
        <w:tc>
          <w:tcPr>
            <w:tcW w:w="1134" w:type="dxa"/>
          </w:tcPr>
          <w:p w14:paraId="6341B08E"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1</w:t>
            </w:r>
          </w:p>
        </w:tc>
      </w:tr>
      <w:tr w:rsidR="00C43138" w:rsidRPr="00D45A91" w14:paraId="5665E68B" w14:textId="77777777" w:rsidTr="00E055DA">
        <w:trPr>
          <w:trHeight w:val="381"/>
        </w:trPr>
        <w:tc>
          <w:tcPr>
            <w:tcW w:w="872" w:type="dxa"/>
          </w:tcPr>
          <w:p w14:paraId="474AD8FB" w14:textId="77777777" w:rsidR="00C43138" w:rsidRPr="00D45A91" w:rsidRDefault="00C43138" w:rsidP="00E055DA">
            <w:pPr>
              <w:spacing w:before="60" w:after="40"/>
              <w:jc w:val="right"/>
              <w:rPr>
                <w:rFonts w:eastAsia="Times New Roman"/>
                <w:b/>
                <w:color w:val="000000"/>
              </w:rPr>
            </w:pPr>
          </w:p>
        </w:tc>
        <w:tc>
          <w:tcPr>
            <w:tcW w:w="7203" w:type="dxa"/>
          </w:tcPr>
          <w:p w14:paraId="1D72FB63"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18-19 </w:t>
            </w:r>
          </w:p>
        </w:tc>
        <w:tc>
          <w:tcPr>
            <w:tcW w:w="1134" w:type="dxa"/>
          </w:tcPr>
          <w:p w14:paraId="5F22D583"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2</w:t>
            </w:r>
          </w:p>
        </w:tc>
      </w:tr>
      <w:tr w:rsidR="00C43138" w:rsidRPr="00D45A91" w14:paraId="38BF1951" w14:textId="77777777" w:rsidTr="00E055DA">
        <w:trPr>
          <w:trHeight w:val="183"/>
        </w:trPr>
        <w:tc>
          <w:tcPr>
            <w:tcW w:w="872" w:type="dxa"/>
          </w:tcPr>
          <w:p w14:paraId="1E4A482D" w14:textId="77777777" w:rsidR="00C43138" w:rsidRPr="00D45A91" w:rsidRDefault="00C43138" w:rsidP="00E055DA">
            <w:pPr>
              <w:spacing w:before="60" w:after="40"/>
              <w:jc w:val="right"/>
              <w:rPr>
                <w:rFonts w:eastAsia="Times New Roman"/>
                <w:b/>
                <w:color w:val="000000"/>
              </w:rPr>
            </w:pPr>
          </w:p>
        </w:tc>
        <w:tc>
          <w:tcPr>
            <w:tcW w:w="7203" w:type="dxa"/>
          </w:tcPr>
          <w:p w14:paraId="22BFAC7C"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20-24</w:t>
            </w:r>
          </w:p>
        </w:tc>
        <w:tc>
          <w:tcPr>
            <w:tcW w:w="1134" w:type="dxa"/>
          </w:tcPr>
          <w:p w14:paraId="2E48C520"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3</w:t>
            </w:r>
          </w:p>
        </w:tc>
      </w:tr>
      <w:tr w:rsidR="00C43138" w:rsidRPr="00D45A91" w14:paraId="03526464" w14:textId="77777777" w:rsidTr="00E055DA">
        <w:trPr>
          <w:trHeight w:val="183"/>
        </w:trPr>
        <w:tc>
          <w:tcPr>
            <w:tcW w:w="872" w:type="dxa"/>
          </w:tcPr>
          <w:p w14:paraId="163B1737" w14:textId="77777777" w:rsidR="00C43138" w:rsidRPr="00D45A91" w:rsidRDefault="00C43138" w:rsidP="00E055DA">
            <w:pPr>
              <w:spacing w:before="60" w:after="40"/>
              <w:jc w:val="right"/>
              <w:rPr>
                <w:rFonts w:eastAsia="Times New Roman"/>
                <w:b/>
                <w:color w:val="000000"/>
              </w:rPr>
            </w:pPr>
          </w:p>
        </w:tc>
        <w:tc>
          <w:tcPr>
            <w:tcW w:w="7203" w:type="dxa"/>
          </w:tcPr>
          <w:p w14:paraId="73F643D6"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25-34</w:t>
            </w:r>
          </w:p>
        </w:tc>
        <w:tc>
          <w:tcPr>
            <w:tcW w:w="1134" w:type="dxa"/>
          </w:tcPr>
          <w:p w14:paraId="4995650C"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4</w:t>
            </w:r>
          </w:p>
        </w:tc>
      </w:tr>
      <w:tr w:rsidR="00C43138" w:rsidRPr="00D45A91" w14:paraId="51893199" w14:textId="77777777" w:rsidTr="00E055DA">
        <w:trPr>
          <w:trHeight w:val="154"/>
        </w:trPr>
        <w:tc>
          <w:tcPr>
            <w:tcW w:w="872" w:type="dxa"/>
          </w:tcPr>
          <w:p w14:paraId="0AE1FA71" w14:textId="77777777" w:rsidR="00C43138" w:rsidRPr="00D45A91" w:rsidRDefault="00C43138" w:rsidP="00E055DA">
            <w:pPr>
              <w:spacing w:before="60" w:after="40"/>
              <w:jc w:val="right"/>
              <w:rPr>
                <w:rFonts w:eastAsia="Times New Roman"/>
                <w:b/>
                <w:color w:val="000000"/>
              </w:rPr>
            </w:pPr>
          </w:p>
        </w:tc>
        <w:tc>
          <w:tcPr>
            <w:tcW w:w="7203" w:type="dxa"/>
          </w:tcPr>
          <w:p w14:paraId="1A5177AE"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rPr>
              <w:t>35-44</w:t>
            </w:r>
          </w:p>
        </w:tc>
        <w:tc>
          <w:tcPr>
            <w:tcW w:w="1134" w:type="dxa"/>
          </w:tcPr>
          <w:p w14:paraId="42690247"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5</w:t>
            </w:r>
          </w:p>
        </w:tc>
      </w:tr>
      <w:tr w:rsidR="00C43138" w:rsidRPr="00D45A91" w14:paraId="080F56DB" w14:textId="77777777" w:rsidTr="00E055DA">
        <w:trPr>
          <w:trHeight w:val="183"/>
        </w:trPr>
        <w:tc>
          <w:tcPr>
            <w:tcW w:w="872" w:type="dxa"/>
          </w:tcPr>
          <w:p w14:paraId="1740ADF9" w14:textId="77777777" w:rsidR="00C43138" w:rsidRPr="00D45A91" w:rsidRDefault="00C43138" w:rsidP="00E055DA">
            <w:pPr>
              <w:spacing w:before="60" w:after="40"/>
              <w:jc w:val="right"/>
              <w:rPr>
                <w:rFonts w:eastAsia="Times New Roman"/>
                <w:b/>
                <w:color w:val="000000"/>
              </w:rPr>
            </w:pPr>
          </w:p>
        </w:tc>
        <w:tc>
          <w:tcPr>
            <w:tcW w:w="7203" w:type="dxa"/>
          </w:tcPr>
          <w:p w14:paraId="275EF8CF"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45-54</w:t>
            </w:r>
          </w:p>
        </w:tc>
        <w:tc>
          <w:tcPr>
            <w:tcW w:w="1134" w:type="dxa"/>
          </w:tcPr>
          <w:p w14:paraId="017BDE64"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6</w:t>
            </w:r>
          </w:p>
        </w:tc>
      </w:tr>
      <w:tr w:rsidR="00C43138" w:rsidRPr="00D45A91" w14:paraId="4D24F332" w14:textId="77777777" w:rsidTr="00E055DA">
        <w:trPr>
          <w:trHeight w:val="183"/>
        </w:trPr>
        <w:tc>
          <w:tcPr>
            <w:tcW w:w="872" w:type="dxa"/>
          </w:tcPr>
          <w:p w14:paraId="4F83CFB3" w14:textId="77777777" w:rsidR="00C43138" w:rsidRPr="00D45A91" w:rsidRDefault="00C43138" w:rsidP="00E055DA">
            <w:pPr>
              <w:spacing w:before="60" w:after="40"/>
              <w:jc w:val="right"/>
              <w:rPr>
                <w:rFonts w:eastAsia="Times New Roman"/>
                <w:b/>
                <w:color w:val="000000"/>
              </w:rPr>
            </w:pPr>
          </w:p>
        </w:tc>
        <w:tc>
          <w:tcPr>
            <w:tcW w:w="7203" w:type="dxa"/>
          </w:tcPr>
          <w:p w14:paraId="0EC3D797"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55-64</w:t>
            </w:r>
          </w:p>
        </w:tc>
        <w:tc>
          <w:tcPr>
            <w:tcW w:w="1134" w:type="dxa"/>
          </w:tcPr>
          <w:p w14:paraId="0A3277A7"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7</w:t>
            </w:r>
          </w:p>
        </w:tc>
      </w:tr>
      <w:tr w:rsidR="00C43138" w:rsidRPr="00D45A91" w14:paraId="7CEC754F" w14:textId="77777777" w:rsidTr="00E055DA">
        <w:trPr>
          <w:trHeight w:val="154"/>
        </w:trPr>
        <w:tc>
          <w:tcPr>
            <w:tcW w:w="872" w:type="dxa"/>
          </w:tcPr>
          <w:p w14:paraId="1D92A17A" w14:textId="77777777" w:rsidR="00C43138" w:rsidRPr="00D45A91" w:rsidRDefault="00C43138" w:rsidP="00E055DA">
            <w:pPr>
              <w:spacing w:before="60" w:after="40"/>
              <w:jc w:val="right"/>
              <w:rPr>
                <w:rFonts w:eastAsia="Times New Roman"/>
                <w:b/>
                <w:color w:val="000000"/>
              </w:rPr>
            </w:pPr>
          </w:p>
        </w:tc>
        <w:tc>
          <w:tcPr>
            <w:tcW w:w="7203" w:type="dxa"/>
          </w:tcPr>
          <w:p w14:paraId="1D4996C5"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rPr>
              <w:t>65 years old and over</w:t>
            </w:r>
          </w:p>
        </w:tc>
        <w:tc>
          <w:tcPr>
            <w:tcW w:w="1134" w:type="dxa"/>
          </w:tcPr>
          <w:p w14:paraId="2B29C80D"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8</w:t>
            </w:r>
          </w:p>
        </w:tc>
      </w:tr>
      <w:tr w:rsidR="00C43138" w:rsidRPr="00D45A91" w14:paraId="5C8DD1F3" w14:textId="77777777" w:rsidTr="00E055DA">
        <w:trPr>
          <w:trHeight w:val="183"/>
        </w:trPr>
        <w:tc>
          <w:tcPr>
            <w:tcW w:w="872" w:type="dxa"/>
          </w:tcPr>
          <w:p w14:paraId="165D48B2" w14:textId="77777777" w:rsidR="00C43138" w:rsidRPr="00D45A91" w:rsidRDefault="00C43138" w:rsidP="00E055DA">
            <w:pPr>
              <w:spacing w:before="60" w:after="40"/>
              <w:jc w:val="right"/>
              <w:rPr>
                <w:rFonts w:eastAsia="Times New Roman"/>
                <w:b/>
                <w:color w:val="000000"/>
              </w:rPr>
            </w:pPr>
          </w:p>
        </w:tc>
        <w:tc>
          <w:tcPr>
            <w:tcW w:w="7203" w:type="dxa"/>
          </w:tcPr>
          <w:p w14:paraId="13BA84D9"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[Refused]</w:t>
            </w:r>
          </w:p>
        </w:tc>
        <w:tc>
          <w:tcPr>
            <w:tcW w:w="1134" w:type="dxa"/>
          </w:tcPr>
          <w:p w14:paraId="75872470"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99</w:t>
            </w:r>
          </w:p>
        </w:tc>
      </w:tr>
    </w:tbl>
    <w:p w14:paraId="47BC3B75" w14:textId="77777777" w:rsidR="00C43138" w:rsidRPr="00244150" w:rsidRDefault="00C43138" w:rsidP="00C43138">
      <w:pPr>
        <w:tabs>
          <w:tab w:val="num" w:pos="798"/>
        </w:tabs>
        <w:spacing w:before="60" w:after="40"/>
        <w:jc w:val="left"/>
        <w:rPr>
          <w:rFonts w:eastAsia="Times New Roman"/>
          <w:b/>
          <w:color w:val="00B050"/>
        </w:rPr>
      </w:pPr>
      <w:r w:rsidRPr="00D45A91">
        <w:rPr>
          <w:rFonts w:eastAsia="Times New Roman"/>
          <w:b/>
          <w:color w:val="00B050"/>
        </w:rPr>
        <w:t>IF 1A=99 OR 1A=1, THANK AND END</w:t>
      </w: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58"/>
        <w:gridCol w:w="1134"/>
      </w:tblGrid>
      <w:tr w:rsidR="00C43138" w:rsidRPr="00D45A91" w14:paraId="7E2F931C" w14:textId="77777777" w:rsidTr="00E055DA">
        <w:trPr>
          <w:trHeight w:val="392"/>
        </w:trPr>
        <w:tc>
          <w:tcPr>
            <w:tcW w:w="817" w:type="dxa"/>
          </w:tcPr>
          <w:p w14:paraId="1B41CBBA" w14:textId="77777777" w:rsidR="00C43138" w:rsidRPr="00D45A91" w:rsidRDefault="00C43138" w:rsidP="004563EA">
            <w:pPr>
              <w:numPr>
                <w:ilvl w:val="0"/>
                <w:numId w:val="185"/>
              </w:numPr>
              <w:spacing w:before="60" w:after="40"/>
              <w:jc w:val="left"/>
              <w:rPr>
                <w:rFonts w:eastAsia="Times New Roman"/>
                <w:b/>
                <w:color w:val="000000"/>
              </w:rPr>
            </w:pPr>
          </w:p>
        </w:tc>
        <w:tc>
          <w:tcPr>
            <w:tcW w:w="7258" w:type="dxa"/>
          </w:tcPr>
          <w:p w14:paraId="46315857" w14:textId="77777777" w:rsidR="00C43138" w:rsidRPr="00D45A91" w:rsidRDefault="00C43138" w:rsidP="00E055DA">
            <w:pPr>
              <w:spacing w:before="0"/>
              <w:rPr>
                <w:rFonts w:eastAsia="Times New Roman"/>
                <w:b/>
                <w:color w:val="000000"/>
              </w:rPr>
            </w:pPr>
            <w:r w:rsidRPr="00D45A91">
              <w:rPr>
                <w:rFonts w:eastAsia="Times New Roman"/>
                <w:b/>
                <w:color w:val="000000"/>
              </w:rPr>
              <w:t>Do you have one of these Indue Debit Cards in your name? [</w:t>
            </w:r>
            <w:r w:rsidRPr="00D45A91">
              <w:rPr>
                <w:rFonts w:eastAsia="Times New Roman"/>
                <w:color w:val="000000"/>
              </w:rPr>
              <w:t>Show the picture of an Indue card]</w:t>
            </w:r>
            <w:r w:rsidRPr="00D45A91">
              <w:rPr>
                <w:rFonts w:eastAsia="Times New Roman"/>
                <w:b/>
                <w:color w:val="000000"/>
              </w:rPr>
              <w:t xml:space="preserve"> </w:t>
            </w:r>
            <w:r w:rsidRPr="00D45A91">
              <w:rPr>
                <w:rFonts w:eastAsia="Times New Roman"/>
                <w:b/>
                <w:color w:val="00B050"/>
              </w:rPr>
              <w:t xml:space="preserve">SINGLE RESPONSE </w:t>
            </w:r>
          </w:p>
        </w:tc>
        <w:tc>
          <w:tcPr>
            <w:tcW w:w="1134" w:type="dxa"/>
          </w:tcPr>
          <w:p w14:paraId="6E16DD2A" w14:textId="77777777" w:rsidR="00C43138" w:rsidRPr="00D45A91" w:rsidRDefault="00C43138" w:rsidP="00E055DA">
            <w:pPr>
              <w:spacing w:before="60" w:after="40"/>
              <w:jc w:val="left"/>
              <w:rPr>
                <w:rFonts w:eastAsia="Times New Roman"/>
                <w:color w:val="000000"/>
              </w:rPr>
            </w:pPr>
          </w:p>
        </w:tc>
      </w:tr>
      <w:tr w:rsidR="00C43138" w:rsidRPr="00D45A91" w14:paraId="1DEBA97E" w14:textId="77777777" w:rsidTr="00E055DA">
        <w:trPr>
          <w:trHeight w:val="407"/>
        </w:trPr>
        <w:tc>
          <w:tcPr>
            <w:tcW w:w="817" w:type="dxa"/>
          </w:tcPr>
          <w:p w14:paraId="022B86F2" w14:textId="77777777" w:rsidR="00C43138" w:rsidRPr="00D45A91" w:rsidRDefault="00C43138" w:rsidP="00E055DA">
            <w:pPr>
              <w:spacing w:before="60" w:after="40"/>
              <w:ind w:left="426"/>
              <w:jc w:val="center"/>
              <w:rPr>
                <w:rFonts w:eastAsia="Times New Roman"/>
                <w:color w:val="000000"/>
              </w:rPr>
            </w:pPr>
          </w:p>
        </w:tc>
        <w:tc>
          <w:tcPr>
            <w:tcW w:w="7258" w:type="dxa"/>
          </w:tcPr>
          <w:p w14:paraId="5AE4A96F"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Yes - </w:t>
            </w:r>
            <w:r w:rsidRPr="00D45A91">
              <w:rPr>
                <w:rFonts w:eastAsia="Times New Roman" w:cs="Arial"/>
                <w:b/>
                <w:color w:val="00B050"/>
              </w:rPr>
              <w:t>SWAP TO TRIAL PARTICIPANT SURVEY SCRIPT</w:t>
            </w:r>
          </w:p>
        </w:tc>
        <w:tc>
          <w:tcPr>
            <w:tcW w:w="1134" w:type="dxa"/>
          </w:tcPr>
          <w:p w14:paraId="1144F806"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1</w:t>
            </w:r>
          </w:p>
        </w:tc>
      </w:tr>
      <w:tr w:rsidR="00C43138" w:rsidRPr="00D45A91" w14:paraId="58BF3DA2" w14:textId="77777777" w:rsidTr="00E055DA">
        <w:trPr>
          <w:trHeight w:val="407"/>
        </w:trPr>
        <w:tc>
          <w:tcPr>
            <w:tcW w:w="817" w:type="dxa"/>
          </w:tcPr>
          <w:p w14:paraId="74D1F9CC" w14:textId="77777777" w:rsidR="00C43138" w:rsidRPr="00D45A91" w:rsidRDefault="00C43138" w:rsidP="00E055DA">
            <w:pPr>
              <w:spacing w:before="60" w:after="40"/>
              <w:ind w:left="426"/>
              <w:jc w:val="center"/>
              <w:rPr>
                <w:rFonts w:eastAsia="Times New Roman"/>
                <w:color w:val="000000"/>
              </w:rPr>
            </w:pPr>
          </w:p>
        </w:tc>
        <w:tc>
          <w:tcPr>
            <w:tcW w:w="7258" w:type="dxa"/>
          </w:tcPr>
          <w:p w14:paraId="3668FBB3"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No – </w:t>
            </w:r>
            <w:r w:rsidRPr="00D45A91">
              <w:rPr>
                <w:rFonts w:eastAsia="Times New Roman" w:cs="Arial"/>
                <w:b/>
                <w:color w:val="00B050"/>
              </w:rPr>
              <w:t xml:space="preserve">CONTINUE </w:t>
            </w:r>
          </w:p>
        </w:tc>
        <w:tc>
          <w:tcPr>
            <w:tcW w:w="1134" w:type="dxa"/>
          </w:tcPr>
          <w:p w14:paraId="748CCDC7"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2</w:t>
            </w:r>
          </w:p>
        </w:tc>
      </w:tr>
      <w:tr w:rsidR="00C43138" w:rsidRPr="00D45A91" w14:paraId="5F9E0785" w14:textId="77777777" w:rsidTr="00E055DA">
        <w:trPr>
          <w:trHeight w:val="392"/>
        </w:trPr>
        <w:tc>
          <w:tcPr>
            <w:tcW w:w="817" w:type="dxa"/>
          </w:tcPr>
          <w:p w14:paraId="3BAC50E2" w14:textId="77777777" w:rsidR="00C43138" w:rsidRPr="00D45A91" w:rsidRDefault="00C43138" w:rsidP="00E055DA">
            <w:pPr>
              <w:spacing w:before="60" w:after="40"/>
              <w:ind w:left="426"/>
              <w:jc w:val="center"/>
              <w:rPr>
                <w:rFonts w:eastAsia="Times New Roman"/>
                <w:color w:val="000000"/>
              </w:rPr>
            </w:pPr>
          </w:p>
        </w:tc>
        <w:tc>
          <w:tcPr>
            <w:tcW w:w="7258" w:type="dxa"/>
          </w:tcPr>
          <w:p w14:paraId="5CA7D08E" w14:textId="77777777" w:rsidR="00C43138" w:rsidRPr="00D45A91" w:rsidRDefault="00C43138" w:rsidP="00E055DA">
            <w:pPr>
              <w:spacing w:before="60" w:after="40"/>
              <w:jc w:val="left"/>
              <w:rPr>
                <w:rFonts w:eastAsia="Times New Roman" w:cs="Arial"/>
                <w:color w:val="000000"/>
              </w:rPr>
            </w:pPr>
            <w:r w:rsidRPr="00D45A91">
              <w:rPr>
                <w:rFonts w:eastAsia="Times New Roman" w:cs="Arial"/>
                <w:color w:val="000000"/>
              </w:rPr>
              <w:t xml:space="preserve">Refused – </w:t>
            </w:r>
            <w:r w:rsidRPr="00D45A91">
              <w:rPr>
                <w:rFonts w:eastAsia="Times New Roman" w:cs="Arial"/>
                <w:b/>
                <w:color w:val="00B050"/>
              </w:rPr>
              <w:t>TERMINATE INTERVIEW</w:t>
            </w:r>
          </w:p>
        </w:tc>
        <w:tc>
          <w:tcPr>
            <w:tcW w:w="1134" w:type="dxa"/>
          </w:tcPr>
          <w:p w14:paraId="2CF8CB5A" w14:textId="77777777" w:rsidR="00C43138" w:rsidRPr="00D45A91" w:rsidRDefault="00C43138" w:rsidP="00E055DA">
            <w:pPr>
              <w:spacing w:before="60" w:after="40"/>
              <w:jc w:val="center"/>
              <w:rPr>
                <w:rFonts w:eastAsia="Times New Roman"/>
                <w:b/>
              </w:rPr>
            </w:pPr>
            <w:r w:rsidRPr="00D45A91">
              <w:rPr>
                <w:rFonts w:eastAsia="Times New Roman"/>
              </w:rPr>
              <w:t>99</w:t>
            </w:r>
          </w:p>
        </w:tc>
      </w:tr>
    </w:tbl>
    <w:p w14:paraId="4C9372A0" w14:textId="77777777" w:rsidR="00C43138" w:rsidRDefault="00C43138" w:rsidP="00C43138">
      <w:pPr>
        <w:spacing w:before="60" w:after="40"/>
        <w:jc w:val="left"/>
        <w:rPr>
          <w:rFonts w:ascii="Book Antiqua" w:eastAsia="Times New Roman" w:hAnsi="Book Antiqua"/>
          <w:noProof/>
          <w:color w:val="000000"/>
          <w:szCs w:val="24"/>
        </w:rPr>
      </w:pPr>
    </w:p>
    <w:p w14:paraId="4FA140E3" w14:textId="77777777" w:rsidR="00C43138" w:rsidRDefault="00C43138" w:rsidP="00C43138">
      <w:pPr>
        <w:spacing w:before="60" w:after="40"/>
        <w:jc w:val="left"/>
        <w:rPr>
          <w:rFonts w:eastAsia="Times New Roman"/>
          <w:color w:val="000000"/>
          <w:sz w:val="24"/>
          <w:szCs w:val="24"/>
        </w:rPr>
      </w:pPr>
      <w:r w:rsidRPr="00D45A91">
        <w:rPr>
          <w:rFonts w:ascii="Book Antiqua" w:eastAsia="Times New Roman" w:hAnsi="Book Antiqua"/>
          <w:noProof/>
          <w:color w:val="000000"/>
          <w:szCs w:val="24"/>
        </w:rPr>
        <w:drawing>
          <wp:inline distT="0" distB="0" distL="0" distR="0" wp14:anchorId="6DA358C0" wp14:editId="2E90AD3F">
            <wp:extent cx="2695575" cy="1695450"/>
            <wp:effectExtent l="0" t="0" r="9525" b="0"/>
            <wp:docPr id="44" name="Picture 44" title="Indue ca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95575" cy="1695450"/>
                    </a:xfrm>
                    <a:prstGeom prst="rect">
                      <a:avLst/>
                    </a:prstGeom>
                  </pic:spPr>
                </pic:pic>
              </a:graphicData>
            </a:graphic>
          </wp:inline>
        </w:drawing>
      </w:r>
    </w:p>
    <w:p w14:paraId="7843195B" w14:textId="77777777" w:rsidR="00C43138" w:rsidRPr="00D45A91" w:rsidRDefault="00C43138" w:rsidP="00C43138">
      <w:pPr>
        <w:spacing w:before="60" w:after="40"/>
        <w:jc w:val="left"/>
        <w:rPr>
          <w:rFonts w:eastAsia="Times New Roman"/>
          <w:color w:val="000000"/>
          <w:sz w:val="24"/>
          <w:szCs w:val="24"/>
        </w:rPr>
      </w:pPr>
    </w:p>
    <w:p w14:paraId="4130B08B" w14:textId="77777777" w:rsidR="00C43138" w:rsidRPr="00D45A91" w:rsidRDefault="00C43138" w:rsidP="00C43138">
      <w:pPr>
        <w:spacing w:before="60" w:after="40"/>
        <w:jc w:val="left"/>
        <w:rPr>
          <w:rFonts w:eastAsia="Times New Roman"/>
          <w:color w:val="000000"/>
          <w:sz w:val="24"/>
          <w:szCs w:val="24"/>
        </w:rPr>
      </w:pPr>
    </w:p>
    <w:tbl>
      <w:tblPr>
        <w:tblW w:w="91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58"/>
        <w:gridCol w:w="1105"/>
      </w:tblGrid>
      <w:tr w:rsidR="00C43138" w:rsidRPr="00D45A91" w14:paraId="3A670B64" w14:textId="77777777" w:rsidTr="00E055DA">
        <w:trPr>
          <w:trHeight w:val="392"/>
        </w:trPr>
        <w:tc>
          <w:tcPr>
            <w:tcW w:w="817" w:type="dxa"/>
          </w:tcPr>
          <w:p w14:paraId="03F1A156" w14:textId="77777777" w:rsidR="00C43138" w:rsidRPr="00D45A91" w:rsidRDefault="00C43138" w:rsidP="004563EA">
            <w:pPr>
              <w:numPr>
                <w:ilvl w:val="0"/>
                <w:numId w:val="185"/>
              </w:numPr>
              <w:spacing w:before="60" w:after="40"/>
              <w:jc w:val="left"/>
              <w:rPr>
                <w:rFonts w:eastAsia="Times New Roman"/>
                <w:b/>
                <w:color w:val="000000"/>
              </w:rPr>
            </w:pPr>
          </w:p>
        </w:tc>
        <w:tc>
          <w:tcPr>
            <w:tcW w:w="7258" w:type="dxa"/>
          </w:tcPr>
          <w:p w14:paraId="67C715BD" w14:textId="77777777" w:rsidR="00C43138" w:rsidRPr="00D45A91" w:rsidRDefault="00C43138" w:rsidP="00E055DA">
            <w:pPr>
              <w:spacing w:before="0"/>
              <w:rPr>
                <w:rFonts w:eastAsia="Times New Roman"/>
                <w:b/>
                <w:color w:val="000000"/>
              </w:rPr>
            </w:pPr>
            <w:r w:rsidRPr="00D45A91">
              <w:rPr>
                <w:rFonts w:eastAsia="Times New Roman"/>
                <w:b/>
                <w:color w:val="000000"/>
              </w:rPr>
              <w:t xml:space="preserve">Have you </w:t>
            </w:r>
            <w:r w:rsidRPr="00D45A91">
              <w:rPr>
                <w:rFonts w:eastAsia="Times New Roman"/>
                <w:b/>
                <w:color w:val="000000"/>
                <w:u w:val="single"/>
              </w:rPr>
              <w:t>ever</w:t>
            </w:r>
            <w:r w:rsidRPr="00D45A91">
              <w:rPr>
                <w:rFonts w:eastAsia="Times New Roman"/>
                <w:b/>
                <w:color w:val="000000"/>
              </w:rPr>
              <w:t xml:space="preserve"> had one of these cards? </w:t>
            </w:r>
            <w:r w:rsidRPr="00D45A91">
              <w:rPr>
                <w:rFonts w:eastAsia="Times New Roman"/>
                <w:b/>
                <w:color w:val="00B050"/>
              </w:rPr>
              <w:t>SINGLE RESPONSE</w:t>
            </w:r>
          </w:p>
        </w:tc>
        <w:tc>
          <w:tcPr>
            <w:tcW w:w="1105" w:type="dxa"/>
          </w:tcPr>
          <w:p w14:paraId="5B99E806" w14:textId="77777777" w:rsidR="00C43138" w:rsidRPr="00D45A91" w:rsidRDefault="00C43138" w:rsidP="00E055DA">
            <w:pPr>
              <w:spacing w:before="60" w:after="40"/>
              <w:jc w:val="left"/>
              <w:rPr>
                <w:rFonts w:eastAsia="Times New Roman"/>
                <w:color w:val="000000"/>
              </w:rPr>
            </w:pPr>
          </w:p>
        </w:tc>
      </w:tr>
      <w:tr w:rsidR="00C43138" w:rsidRPr="00D45A91" w14:paraId="6811B962" w14:textId="77777777" w:rsidTr="00E055DA">
        <w:trPr>
          <w:trHeight w:val="407"/>
        </w:trPr>
        <w:tc>
          <w:tcPr>
            <w:tcW w:w="817" w:type="dxa"/>
          </w:tcPr>
          <w:p w14:paraId="1E2CD3AC" w14:textId="77777777" w:rsidR="00C43138" w:rsidRPr="00D45A91" w:rsidRDefault="00C43138" w:rsidP="00E055DA">
            <w:pPr>
              <w:spacing w:before="60" w:after="40"/>
              <w:ind w:left="426"/>
              <w:jc w:val="center"/>
              <w:rPr>
                <w:rFonts w:eastAsia="Times New Roman"/>
                <w:color w:val="000000"/>
              </w:rPr>
            </w:pPr>
          </w:p>
        </w:tc>
        <w:tc>
          <w:tcPr>
            <w:tcW w:w="7258" w:type="dxa"/>
          </w:tcPr>
          <w:p w14:paraId="38C126E1"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Yes - </w:t>
            </w:r>
            <w:r w:rsidRPr="00D45A91">
              <w:rPr>
                <w:rFonts w:eastAsia="Times New Roman" w:cs="Arial"/>
                <w:b/>
                <w:color w:val="00B050"/>
              </w:rPr>
              <w:t>SWAP TO TRIAL PARTICIPANT SURVEY SCRIPT</w:t>
            </w:r>
          </w:p>
        </w:tc>
        <w:tc>
          <w:tcPr>
            <w:tcW w:w="1105" w:type="dxa"/>
          </w:tcPr>
          <w:p w14:paraId="64FD64D2"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1</w:t>
            </w:r>
          </w:p>
        </w:tc>
      </w:tr>
      <w:tr w:rsidR="00C43138" w:rsidRPr="00D45A91" w14:paraId="44AC6C79" w14:textId="77777777" w:rsidTr="00E055DA">
        <w:trPr>
          <w:trHeight w:val="407"/>
        </w:trPr>
        <w:tc>
          <w:tcPr>
            <w:tcW w:w="817" w:type="dxa"/>
          </w:tcPr>
          <w:p w14:paraId="0B01D06D" w14:textId="77777777" w:rsidR="00C43138" w:rsidRPr="00D45A91" w:rsidRDefault="00C43138" w:rsidP="00E055DA">
            <w:pPr>
              <w:spacing w:before="60" w:after="40"/>
              <w:ind w:left="426"/>
              <w:jc w:val="center"/>
              <w:rPr>
                <w:rFonts w:eastAsia="Times New Roman"/>
                <w:color w:val="000000"/>
              </w:rPr>
            </w:pPr>
          </w:p>
        </w:tc>
        <w:tc>
          <w:tcPr>
            <w:tcW w:w="7258" w:type="dxa"/>
          </w:tcPr>
          <w:p w14:paraId="5FA5A7AF"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No</w:t>
            </w:r>
            <w:r w:rsidRPr="00D45A91">
              <w:rPr>
                <w:rFonts w:eastAsia="Times New Roman"/>
                <w:b/>
                <w:color w:val="000000"/>
              </w:rPr>
              <w:t xml:space="preserve"> – </w:t>
            </w:r>
            <w:r w:rsidRPr="00D45A91">
              <w:rPr>
                <w:rFonts w:eastAsia="Times New Roman" w:cs="Arial"/>
                <w:b/>
                <w:color w:val="00B050"/>
              </w:rPr>
              <w:t>CONTINUE</w:t>
            </w:r>
          </w:p>
        </w:tc>
        <w:tc>
          <w:tcPr>
            <w:tcW w:w="1105" w:type="dxa"/>
          </w:tcPr>
          <w:p w14:paraId="711EC65A"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2</w:t>
            </w:r>
          </w:p>
        </w:tc>
      </w:tr>
    </w:tbl>
    <w:p w14:paraId="25CA2883" w14:textId="77777777" w:rsidR="00C43138" w:rsidRPr="00D45A91" w:rsidRDefault="00C43138" w:rsidP="00C43138">
      <w:pPr>
        <w:spacing w:before="60" w:after="40"/>
        <w:jc w:val="left"/>
        <w:rPr>
          <w:rFonts w:eastAsia="Times New Roman"/>
          <w:color w:val="000000"/>
          <w:sz w:val="24"/>
          <w:szCs w:val="24"/>
        </w:rPr>
      </w:pPr>
    </w:p>
    <w:tbl>
      <w:tblPr>
        <w:tblW w:w="916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26"/>
        <w:gridCol w:w="7249"/>
        <w:gridCol w:w="1090"/>
      </w:tblGrid>
      <w:tr w:rsidR="00C43138" w:rsidRPr="00D45A91" w14:paraId="0E3350F9" w14:textId="77777777" w:rsidTr="00E055DA">
        <w:trPr>
          <w:trHeight w:val="778"/>
        </w:trPr>
        <w:tc>
          <w:tcPr>
            <w:tcW w:w="826" w:type="dxa"/>
          </w:tcPr>
          <w:p w14:paraId="5780F92A" w14:textId="77777777" w:rsidR="00C43138" w:rsidRPr="00D45A91" w:rsidRDefault="00C43138" w:rsidP="004563EA">
            <w:pPr>
              <w:numPr>
                <w:ilvl w:val="0"/>
                <w:numId w:val="185"/>
              </w:numPr>
              <w:spacing w:before="60" w:after="40"/>
              <w:jc w:val="left"/>
              <w:rPr>
                <w:rFonts w:eastAsia="Times New Roman"/>
                <w:b/>
                <w:color w:val="000000"/>
              </w:rPr>
            </w:pPr>
          </w:p>
        </w:tc>
        <w:tc>
          <w:tcPr>
            <w:tcW w:w="7249" w:type="dxa"/>
          </w:tcPr>
          <w:p w14:paraId="09E3965B" w14:textId="77777777" w:rsidR="00C43138" w:rsidRPr="00D45A91" w:rsidRDefault="00C43138" w:rsidP="00E055DA">
            <w:pPr>
              <w:spacing w:before="0"/>
              <w:ind w:left="360" w:hanging="360"/>
              <w:rPr>
                <w:rFonts w:eastAsia="Times New Roman"/>
                <w:color w:val="000000"/>
                <w:szCs w:val="24"/>
              </w:rPr>
            </w:pPr>
            <w:r w:rsidRPr="00D45A91">
              <w:rPr>
                <w:rFonts w:eastAsia="Times New Roman"/>
                <w:color w:val="000000"/>
                <w:szCs w:val="24"/>
              </w:rPr>
              <w:t>[Interviewer to indicate gender of participant]</w:t>
            </w:r>
          </w:p>
        </w:tc>
        <w:tc>
          <w:tcPr>
            <w:tcW w:w="1090" w:type="dxa"/>
          </w:tcPr>
          <w:p w14:paraId="7B0BC938" w14:textId="77777777" w:rsidR="00C43138" w:rsidRPr="00D45A91" w:rsidRDefault="00C43138" w:rsidP="00E055DA">
            <w:pPr>
              <w:spacing w:before="60" w:after="40"/>
              <w:jc w:val="left"/>
              <w:rPr>
                <w:rFonts w:eastAsia="Times New Roman"/>
                <w:color w:val="000000"/>
              </w:rPr>
            </w:pPr>
          </w:p>
        </w:tc>
      </w:tr>
      <w:tr w:rsidR="00C43138" w:rsidRPr="00D45A91" w14:paraId="047D2D2C" w14:textId="77777777" w:rsidTr="00E055DA">
        <w:trPr>
          <w:trHeight w:val="365"/>
        </w:trPr>
        <w:tc>
          <w:tcPr>
            <w:tcW w:w="826" w:type="dxa"/>
          </w:tcPr>
          <w:p w14:paraId="61B61C06" w14:textId="77777777" w:rsidR="00C43138" w:rsidRPr="00D45A91" w:rsidRDefault="00C43138" w:rsidP="00E055DA">
            <w:pPr>
              <w:spacing w:before="60" w:after="40"/>
              <w:jc w:val="left"/>
              <w:rPr>
                <w:rFonts w:eastAsia="Times New Roman"/>
                <w:color w:val="000000"/>
              </w:rPr>
            </w:pPr>
          </w:p>
        </w:tc>
        <w:tc>
          <w:tcPr>
            <w:tcW w:w="7249" w:type="dxa"/>
          </w:tcPr>
          <w:p w14:paraId="225DFB88" w14:textId="77777777" w:rsidR="00C43138" w:rsidRPr="00D45A91" w:rsidRDefault="00C43138" w:rsidP="00E055DA">
            <w:pPr>
              <w:spacing w:before="0"/>
              <w:ind w:left="360" w:hanging="360"/>
              <w:rPr>
                <w:rFonts w:eastAsia="Times New Roman"/>
                <w:color w:val="000000"/>
                <w:szCs w:val="24"/>
              </w:rPr>
            </w:pPr>
            <w:r w:rsidRPr="00D45A91">
              <w:rPr>
                <w:rFonts w:eastAsia="Times New Roman"/>
                <w:color w:val="000000"/>
                <w:szCs w:val="24"/>
              </w:rPr>
              <w:t>Female</w:t>
            </w:r>
          </w:p>
        </w:tc>
        <w:tc>
          <w:tcPr>
            <w:tcW w:w="1090" w:type="dxa"/>
          </w:tcPr>
          <w:p w14:paraId="0A8752B9"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1</w:t>
            </w:r>
          </w:p>
        </w:tc>
      </w:tr>
      <w:tr w:rsidR="00C43138" w:rsidRPr="00D45A91" w14:paraId="772384B4" w14:textId="77777777" w:rsidTr="00E055DA">
        <w:trPr>
          <w:trHeight w:val="365"/>
        </w:trPr>
        <w:tc>
          <w:tcPr>
            <w:tcW w:w="826" w:type="dxa"/>
          </w:tcPr>
          <w:p w14:paraId="513A99AB" w14:textId="77777777" w:rsidR="00C43138" w:rsidRPr="00D45A91" w:rsidRDefault="00C43138" w:rsidP="00E055DA">
            <w:pPr>
              <w:spacing w:before="60" w:after="40"/>
              <w:jc w:val="left"/>
              <w:rPr>
                <w:rFonts w:eastAsia="Times New Roman"/>
                <w:color w:val="000000"/>
              </w:rPr>
            </w:pPr>
          </w:p>
        </w:tc>
        <w:tc>
          <w:tcPr>
            <w:tcW w:w="7249" w:type="dxa"/>
          </w:tcPr>
          <w:p w14:paraId="50262729" w14:textId="77777777" w:rsidR="00C43138" w:rsidRPr="00D45A91" w:rsidRDefault="00C43138" w:rsidP="00E055DA">
            <w:pPr>
              <w:spacing w:before="0"/>
              <w:rPr>
                <w:rFonts w:eastAsia="Times New Roman"/>
                <w:color w:val="000000"/>
                <w:szCs w:val="24"/>
              </w:rPr>
            </w:pPr>
            <w:r w:rsidRPr="00D45A91">
              <w:rPr>
                <w:rFonts w:eastAsia="Times New Roman"/>
                <w:color w:val="000000"/>
                <w:szCs w:val="24"/>
              </w:rPr>
              <w:t>Male</w:t>
            </w:r>
          </w:p>
        </w:tc>
        <w:tc>
          <w:tcPr>
            <w:tcW w:w="1090" w:type="dxa"/>
          </w:tcPr>
          <w:p w14:paraId="62B93B44"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2</w:t>
            </w:r>
          </w:p>
        </w:tc>
      </w:tr>
      <w:tr w:rsidR="00C43138" w:rsidRPr="00D45A91" w14:paraId="72F53A0C" w14:textId="77777777" w:rsidTr="00E055DA">
        <w:trPr>
          <w:trHeight w:val="365"/>
        </w:trPr>
        <w:tc>
          <w:tcPr>
            <w:tcW w:w="826" w:type="dxa"/>
          </w:tcPr>
          <w:p w14:paraId="28A6E7E6" w14:textId="77777777" w:rsidR="00C43138" w:rsidRPr="00D45A91" w:rsidRDefault="00C43138" w:rsidP="00E055DA">
            <w:pPr>
              <w:spacing w:before="60" w:after="40"/>
              <w:jc w:val="left"/>
              <w:rPr>
                <w:rFonts w:eastAsia="Times New Roman"/>
                <w:color w:val="000000"/>
              </w:rPr>
            </w:pPr>
          </w:p>
        </w:tc>
        <w:tc>
          <w:tcPr>
            <w:tcW w:w="7249" w:type="dxa"/>
          </w:tcPr>
          <w:p w14:paraId="261B3BCC" w14:textId="77777777" w:rsidR="00C43138" w:rsidRPr="00D45A91" w:rsidRDefault="00C43138" w:rsidP="00E055DA">
            <w:pPr>
              <w:spacing w:before="0"/>
              <w:rPr>
                <w:rFonts w:eastAsia="Times New Roman"/>
                <w:color w:val="000000"/>
                <w:szCs w:val="24"/>
              </w:rPr>
            </w:pPr>
            <w:r w:rsidRPr="00D45A91">
              <w:rPr>
                <w:rFonts w:eastAsia="Times New Roman"/>
                <w:color w:val="000000"/>
                <w:szCs w:val="24"/>
              </w:rPr>
              <w:t>Indeterminate</w:t>
            </w:r>
          </w:p>
        </w:tc>
        <w:tc>
          <w:tcPr>
            <w:tcW w:w="1090" w:type="dxa"/>
          </w:tcPr>
          <w:p w14:paraId="7DD1C165"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3</w:t>
            </w:r>
          </w:p>
        </w:tc>
      </w:tr>
    </w:tbl>
    <w:p w14:paraId="44C0D007" w14:textId="77777777" w:rsidR="00C43138" w:rsidRPr="00D45A91" w:rsidRDefault="00C43138" w:rsidP="00C43138">
      <w:pPr>
        <w:spacing w:before="60" w:after="40"/>
        <w:jc w:val="left"/>
        <w:rPr>
          <w:rFonts w:eastAsia="Times New Roman"/>
          <w:color w:val="000000"/>
          <w:sz w:val="24"/>
          <w:szCs w:val="24"/>
        </w:rPr>
      </w:pPr>
    </w:p>
    <w:tbl>
      <w:tblPr>
        <w:tblW w:w="91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05"/>
      </w:tblGrid>
      <w:tr w:rsidR="00C43138" w:rsidRPr="00D45A91" w14:paraId="72BF0CE0" w14:textId="77777777" w:rsidTr="00E055DA">
        <w:trPr>
          <w:trHeight w:val="392"/>
        </w:trPr>
        <w:tc>
          <w:tcPr>
            <w:tcW w:w="846" w:type="dxa"/>
          </w:tcPr>
          <w:p w14:paraId="33F96526" w14:textId="77777777" w:rsidR="00C43138" w:rsidRPr="00D45A91" w:rsidRDefault="00C43138" w:rsidP="004563EA">
            <w:pPr>
              <w:numPr>
                <w:ilvl w:val="0"/>
                <w:numId w:val="185"/>
              </w:numPr>
              <w:spacing w:before="60" w:after="40"/>
              <w:jc w:val="left"/>
              <w:rPr>
                <w:rFonts w:eastAsia="Times New Roman"/>
                <w:b/>
                <w:color w:val="000000"/>
              </w:rPr>
            </w:pPr>
          </w:p>
        </w:tc>
        <w:tc>
          <w:tcPr>
            <w:tcW w:w="7229" w:type="dxa"/>
          </w:tcPr>
          <w:p w14:paraId="01AA3D06" w14:textId="77777777" w:rsidR="00C43138" w:rsidRPr="00D45A91" w:rsidRDefault="00C43138" w:rsidP="00E055DA">
            <w:pPr>
              <w:spacing w:before="0"/>
              <w:rPr>
                <w:rFonts w:eastAsia="Times New Roman"/>
                <w:b/>
                <w:color w:val="000000"/>
              </w:rPr>
            </w:pPr>
            <w:r w:rsidRPr="00D45A91">
              <w:rPr>
                <w:rFonts w:eastAsia="Times New Roman"/>
                <w:b/>
                <w:color w:val="000000"/>
              </w:rPr>
              <w:t xml:space="preserve">Does </w:t>
            </w:r>
            <w:r w:rsidRPr="00D45A91">
              <w:rPr>
                <w:rFonts w:eastAsia="Times New Roman"/>
                <w:b/>
                <w:color w:val="000000"/>
                <w:u w:val="single"/>
              </w:rPr>
              <w:t>anyone</w:t>
            </w:r>
            <w:r w:rsidRPr="00D45A91">
              <w:rPr>
                <w:rFonts w:eastAsia="Times New Roman"/>
                <w:b/>
                <w:color w:val="000000"/>
              </w:rPr>
              <w:t xml:space="preserve"> in your immediate family who lives with you have one of these cards? </w:t>
            </w:r>
            <w:r w:rsidRPr="00D45A91">
              <w:rPr>
                <w:rFonts w:eastAsia="Times New Roman"/>
                <w:color w:val="000000"/>
              </w:rPr>
              <w:t>(show again as necessary)?</w:t>
            </w:r>
            <w:r w:rsidRPr="00D45A91">
              <w:rPr>
                <w:rFonts w:eastAsia="Times New Roman"/>
                <w:b/>
                <w:color w:val="000000"/>
              </w:rPr>
              <w:t xml:space="preserve"> So this could be your partner, husband, wife, child, parent, brother or sister. </w:t>
            </w:r>
            <w:r w:rsidRPr="00D45A91">
              <w:rPr>
                <w:rFonts w:eastAsia="Times New Roman"/>
                <w:b/>
                <w:color w:val="00B050"/>
              </w:rPr>
              <w:t xml:space="preserve">SINGLE RESPONSE </w:t>
            </w:r>
            <w:r w:rsidRPr="00D45A91">
              <w:rPr>
                <w:rFonts w:eastAsia="Times New Roman"/>
                <w:b/>
                <w:color w:val="000000"/>
              </w:rPr>
              <w:t xml:space="preserve"> </w:t>
            </w:r>
          </w:p>
        </w:tc>
        <w:tc>
          <w:tcPr>
            <w:tcW w:w="1105" w:type="dxa"/>
          </w:tcPr>
          <w:p w14:paraId="7AF3B6F7" w14:textId="77777777" w:rsidR="00C43138" w:rsidRPr="00D45A91" w:rsidRDefault="00C43138" w:rsidP="00E055DA">
            <w:pPr>
              <w:spacing w:before="60" w:after="40"/>
              <w:jc w:val="left"/>
              <w:rPr>
                <w:rFonts w:eastAsia="Times New Roman"/>
                <w:color w:val="000000"/>
              </w:rPr>
            </w:pPr>
          </w:p>
        </w:tc>
      </w:tr>
      <w:tr w:rsidR="00C43138" w:rsidRPr="00D45A91" w14:paraId="76086E65" w14:textId="77777777" w:rsidTr="00E055DA">
        <w:trPr>
          <w:trHeight w:val="407"/>
        </w:trPr>
        <w:tc>
          <w:tcPr>
            <w:tcW w:w="846" w:type="dxa"/>
          </w:tcPr>
          <w:p w14:paraId="265DEF61" w14:textId="77777777" w:rsidR="00C43138" w:rsidRPr="00D45A91" w:rsidRDefault="00C43138" w:rsidP="00E055DA">
            <w:pPr>
              <w:spacing w:before="60" w:after="40"/>
              <w:jc w:val="right"/>
              <w:rPr>
                <w:rFonts w:eastAsia="Times New Roman"/>
                <w:color w:val="000000"/>
              </w:rPr>
            </w:pPr>
          </w:p>
        </w:tc>
        <w:tc>
          <w:tcPr>
            <w:tcW w:w="7229" w:type="dxa"/>
          </w:tcPr>
          <w:p w14:paraId="7CB51568"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Yes – </w:t>
            </w:r>
            <w:r w:rsidRPr="00D45A91">
              <w:rPr>
                <w:rFonts w:eastAsia="Times New Roman" w:cs="Arial"/>
                <w:b/>
                <w:color w:val="00B050"/>
              </w:rPr>
              <w:t>SWAP TO FAMILY MEMBER OF TRIAL PARTICIPANT SURVEY SCRIPT</w:t>
            </w:r>
          </w:p>
        </w:tc>
        <w:tc>
          <w:tcPr>
            <w:tcW w:w="1105" w:type="dxa"/>
          </w:tcPr>
          <w:p w14:paraId="4A032753"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1</w:t>
            </w:r>
          </w:p>
        </w:tc>
      </w:tr>
      <w:tr w:rsidR="00C43138" w:rsidRPr="00D45A91" w14:paraId="6850CF5F" w14:textId="77777777" w:rsidTr="00E055DA">
        <w:trPr>
          <w:trHeight w:val="392"/>
        </w:trPr>
        <w:tc>
          <w:tcPr>
            <w:tcW w:w="846" w:type="dxa"/>
          </w:tcPr>
          <w:p w14:paraId="3C801154" w14:textId="77777777" w:rsidR="00C43138" w:rsidRPr="00D45A91" w:rsidRDefault="00C43138" w:rsidP="00E055DA">
            <w:pPr>
              <w:spacing w:before="60" w:after="40"/>
              <w:ind w:left="426"/>
              <w:jc w:val="right"/>
              <w:rPr>
                <w:rFonts w:eastAsia="Times New Roman"/>
                <w:color w:val="000000"/>
              </w:rPr>
            </w:pPr>
          </w:p>
        </w:tc>
        <w:tc>
          <w:tcPr>
            <w:tcW w:w="7229" w:type="dxa"/>
          </w:tcPr>
          <w:p w14:paraId="18258814"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rPr>
              <w:t xml:space="preserve">No – </w:t>
            </w:r>
            <w:r w:rsidRPr="00D45A91">
              <w:rPr>
                <w:rFonts w:eastAsia="Times New Roman" w:cs="Arial"/>
                <w:b/>
                <w:color w:val="00B050"/>
              </w:rPr>
              <w:t>CONTINUE</w:t>
            </w:r>
          </w:p>
        </w:tc>
        <w:tc>
          <w:tcPr>
            <w:tcW w:w="1105" w:type="dxa"/>
          </w:tcPr>
          <w:p w14:paraId="72E22275"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2</w:t>
            </w:r>
          </w:p>
        </w:tc>
      </w:tr>
      <w:tr w:rsidR="00C43138" w:rsidRPr="00D45A91" w14:paraId="53E77A8B" w14:textId="77777777" w:rsidTr="00E055DA">
        <w:trPr>
          <w:trHeight w:val="392"/>
        </w:trPr>
        <w:tc>
          <w:tcPr>
            <w:tcW w:w="846" w:type="dxa"/>
          </w:tcPr>
          <w:p w14:paraId="7F306CDD" w14:textId="77777777" w:rsidR="00C43138" w:rsidRPr="00D45A91" w:rsidRDefault="00C43138" w:rsidP="00E055DA">
            <w:pPr>
              <w:spacing w:before="60" w:after="40"/>
              <w:ind w:left="426"/>
              <w:jc w:val="right"/>
              <w:rPr>
                <w:rFonts w:eastAsia="Times New Roman"/>
                <w:color w:val="000000"/>
              </w:rPr>
            </w:pPr>
          </w:p>
        </w:tc>
        <w:tc>
          <w:tcPr>
            <w:tcW w:w="7229" w:type="dxa"/>
          </w:tcPr>
          <w:p w14:paraId="7FCD5610" w14:textId="77777777" w:rsidR="00C43138" w:rsidRPr="00D45A91" w:rsidRDefault="00C43138" w:rsidP="00E055DA">
            <w:pPr>
              <w:spacing w:before="60" w:after="40"/>
              <w:jc w:val="left"/>
              <w:rPr>
                <w:rFonts w:eastAsia="Times New Roman" w:cs="Arial"/>
                <w:color w:val="000000"/>
              </w:rPr>
            </w:pPr>
            <w:r w:rsidRPr="00D45A91">
              <w:rPr>
                <w:rFonts w:eastAsia="Times New Roman" w:cs="Arial"/>
                <w:color w:val="000000"/>
              </w:rPr>
              <w:t xml:space="preserve">Can’t say / Not sure / Don’t know  - </w:t>
            </w:r>
            <w:r w:rsidRPr="00D45A91">
              <w:rPr>
                <w:rFonts w:eastAsia="Times New Roman" w:cs="Arial"/>
                <w:b/>
                <w:color w:val="00B050"/>
              </w:rPr>
              <w:t>TERMINATE INTERVIEW</w:t>
            </w:r>
          </w:p>
        </w:tc>
        <w:tc>
          <w:tcPr>
            <w:tcW w:w="1105" w:type="dxa"/>
          </w:tcPr>
          <w:p w14:paraId="036BA6B7"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98</w:t>
            </w:r>
          </w:p>
        </w:tc>
      </w:tr>
      <w:tr w:rsidR="00C43138" w:rsidRPr="00D45A91" w14:paraId="4832DC94" w14:textId="77777777" w:rsidTr="00E055DA">
        <w:trPr>
          <w:trHeight w:val="392"/>
        </w:trPr>
        <w:tc>
          <w:tcPr>
            <w:tcW w:w="846" w:type="dxa"/>
          </w:tcPr>
          <w:p w14:paraId="72550BF2" w14:textId="77777777" w:rsidR="00C43138" w:rsidRPr="00D45A91" w:rsidRDefault="00C43138" w:rsidP="00E055DA">
            <w:pPr>
              <w:spacing w:before="60" w:after="40"/>
              <w:ind w:left="426"/>
              <w:jc w:val="right"/>
              <w:rPr>
                <w:rFonts w:eastAsia="Times New Roman"/>
                <w:color w:val="000000"/>
              </w:rPr>
            </w:pPr>
          </w:p>
        </w:tc>
        <w:tc>
          <w:tcPr>
            <w:tcW w:w="7229" w:type="dxa"/>
          </w:tcPr>
          <w:p w14:paraId="43B840DE" w14:textId="77777777" w:rsidR="00C43138" w:rsidRPr="00D45A91" w:rsidRDefault="00C43138" w:rsidP="00E055DA">
            <w:pPr>
              <w:spacing w:before="60" w:after="40"/>
              <w:jc w:val="left"/>
              <w:rPr>
                <w:rFonts w:eastAsia="Times New Roman" w:cs="Arial"/>
                <w:color w:val="000000"/>
              </w:rPr>
            </w:pPr>
            <w:r w:rsidRPr="00D45A91">
              <w:rPr>
                <w:rFonts w:eastAsia="Times New Roman" w:cs="Arial"/>
                <w:color w:val="000000"/>
              </w:rPr>
              <w:t xml:space="preserve">Refused - </w:t>
            </w:r>
            <w:r w:rsidRPr="00D45A91">
              <w:rPr>
                <w:rFonts w:eastAsia="Times New Roman" w:cs="Arial"/>
                <w:b/>
                <w:color w:val="00B050"/>
              </w:rPr>
              <w:t>TERMINATE INTERVIEW</w:t>
            </w:r>
          </w:p>
        </w:tc>
        <w:tc>
          <w:tcPr>
            <w:tcW w:w="1105" w:type="dxa"/>
          </w:tcPr>
          <w:p w14:paraId="0E9D6B87"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99</w:t>
            </w:r>
          </w:p>
        </w:tc>
      </w:tr>
    </w:tbl>
    <w:p w14:paraId="6244FEFE" w14:textId="77777777" w:rsidR="00C43138" w:rsidRPr="00D45A91" w:rsidRDefault="00C43138" w:rsidP="00C43138">
      <w:pPr>
        <w:spacing w:before="60" w:after="40"/>
        <w:jc w:val="left"/>
        <w:rPr>
          <w:rFonts w:eastAsia="Times New Roman"/>
          <w:color w:val="000000"/>
          <w:sz w:val="24"/>
          <w:szCs w:val="24"/>
        </w:rPr>
      </w:pPr>
    </w:p>
    <w:tbl>
      <w:tblPr>
        <w:tblW w:w="91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05"/>
      </w:tblGrid>
      <w:tr w:rsidR="00C43138" w:rsidRPr="00D45A91" w14:paraId="51026D54" w14:textId="77777777" w:rsidTr="00E055DA">
        <w:trPr>
          <w:trHeight w:val="506"/>
        </w:trPr>
        <w:tc>
          <w:tcPr>
            <w:tcW w:w="846" w:type="dxa"/>
          </w:tcPr>
          <w:p w14:paraId="0BF73F54" w14:textId="77777777" w:rsidR="00C43138" w:rsidRPr="00D45A91" w:rsidRDefault="00C43138" w:rsidP="004563EA">
            <w:pPr>
              <w:numPr>
                <w:ilvl w:val="0"/>
                <w:numId w:val="185"/>
              </w:numPr>
              <w:spacing w:before="60" w:after="40"/>
              <w:jc w:val="left"/>
              <w:rPr>
                <w:rFonts w:eastAsia="Times New Roman"/>
                <w:b/>
                <w:color w:val="000000"/>
              </w:rPr>
            </w:pPr>
          </w:p>
        </w:tc>
        <w:tc>
          <w:tcPr>
            <w:tcW w:w="7229" w:type="dxa"/>
          </w:tcPr>
          <w:p w14:paraId="27451FF5" w14:textId="77777777" w:rsidR="00C43138" w:rsidRPr="00D45A91" w:rsidRDefault="00C43138" w:rsidP="00E055DA">
            <w:pPr>
              <w:spacing w:before="0"/>
              <w:ind w:left="357" w:hanging="357"/>
              <w:rPr>
                <w:rFonts w:eastAsia="Times New Roman"/>
                <w:b/>
                <w:color w:val="000000"/>
              </w:rPr>
            </w:pPr>
            <w:r w:rsidRPr="00D45A91">
              <w:rPr>
                <w:rFonts w:eastAsia="Times New Roman"/>
                <w:b/>
                <w:color w:val="000000"/>
                <w:szCs w:val="24"/>
              </w:rPr>
              <w:t xml:space="preserve">Were you... </w:t>
            </w:r>
            <w:r w:rsidRPr="00D45A91">
              <w:rPr>
                <w:rFonts w:eastAsia="Times New Roman"/>
                <w:b/>
                <w:color w:val="00B050"/>
              </w:rPr>
              <w:t xml:space="preserve">SINGLE RESPONSE </w:t>
            </w:r>
          </w:p>
        </w:tc>
        <w:tc>
          <w:tcPr>
            <w:tcW w:w="1105" w:type="dxa"/>
          </w:tcPr>
          <w:p w14:paraId="21E7B473" w14:textId="77777777" w:rsidR="00C43138" w:rsidRPr="00D45A91" w:rsidRDefault="00C43138" w:rsidP="00E055DA">
            <w:pPr>
              <w:spacing w:before="60" w:after="40"/>
              <w:jc w:val="left"/>
              <w:rPr>
                <w:rFonts w:eastAsia="Times New Roman"/>
                <w:color w:val="000000"/>
              </w:rPr>
            </w:pPr>
          </w:p>
        </w:tc>
      </w:tr>
      <w:tr w:rsidR="00C43138" w:rsidRPr="00D45A91" w14:paraId="55FE322C" w14:textId="77777777" w:rsidTr="00E055DA">
        <w:trPr>
          <w:trHeight w:val="407"/>
        </w:trPr>
        <w:tc>
          <w:tcPr>
            <w:tcW w:w="846" w:type="dxa"/>
          </w:tcPr>
          <w:p w14:paraId="65290947" w14:textId="77777777" w:rsidR="00C43138" w:rsidRPr="00D45A91" w:rsidRDefault="00C43138" w:rsidP="00E055DA">
            <w:pPr>
              <w:spacing w:before="60" w:after="40"/>
              <w:jc w:val="right"/>
              <w:rPr>
                <w:rFonts w:eastAsia="Times New Roman"/>
                <w:b/>
                <w:color w:val="000000"/>
              </w:rPr>
            </w:pPr>
          </w:p>
        </w:tc>
        <w:tc>
          <w:tcPr>
            <w:tcW w:w="7229" w:type="dxa"/>
          </w:tcPr>
          <w:p w14:paraId="7255D9DB"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Born in Australia</w:t>
            </w:r>
          </w:p>
        </w:tc>
        <w:tc>
          <w:tcPr>
            <w:tcW w:w="1105" w:type="dxa"/>
          </w:tcPr>
          <w:p w14:paraId="6293AA6E"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1</w:t>
            </w:r>
          </w:p>
        </w:tc>
      </w:tr>
      <w:tr w:rsidR="00C43138" w:rsidRPr="00D45A91" w14:paraId="45A159F3" w14:textId="77777777" w:rsidTr="00E055DA">
        <w:trPr>
          <w:trHeight w:val="462"/>
        </w:trPr>
        <w:tc>
          <w:tcPr>
            <w:tcW w:w="846" w:type="dxa"/>
          </w:tcPr>
          <w:p w14:paraId="13D7B7A0" w14:textId="77777777" w:rsidR="00C43138" w:rsidRPr="00D45A91" w:rsidRDefault="00C43138" w:rsidP="00E055DA">
            <w:pPr>
              <w:spacing w:before="60" w:after="40"/>
              <w:jc w:val="right"/>
              <w:rPr>
                <w:rFonts w:eastAsia="Times New Roman"/>
                <w:b/>
                <w:color w:val="000000"/>
              </w:rPr>
            </w:pPr>
          </w:p>
        </w:tc>
        <w:tc>
          <w:tcPr>
            <w:tcW w:w="7229" w:type="dxa"/>
          </w:tcPr>
          <w:p w14:paraId="55AC2F58"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rPr>
              <w:t xml:space="preserve">Born overseas (specify country_______________________) </w:t>
            </w:r>
          </w:p>
        </w:tc>
        <w:tc>
          <w:tcPr>
            <w:tcW w:w="1105" w:type="dxa"/>
          </w:tcPr>
          <w:p w14:paraId="49A121FA"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2</w:t>
            </w:r>
          </w:p>
        </w:tc>
      </w:tr>
      <w:tr w:rsidR="00C43138" w:rsidRPr="00D45A91" w14:paraId="7FEDAD2F" w14:textId="77777777" w:rsidTr="00E055DA">
        <w:trPr>
          <w:trHeight w:val="462"/>
        </w:trPr>
        <w:tc>
          <w:tcPr>
            <w:tcW w:w="846" w:type="dxa"/>
          </w:tcPr>
          <w:p w14:paraId="5A0488DB" w14:textId="77777777" w:rsidR="00C43138" w:rsidRPr="00D45A91" w:rsidRDefault="00C43138" w:rsidP="00E055DA">
            <w:pPr>
              <w:spacing w:before="60" w:after="40"/>
              <w:jc w:val="right"/>
              <w:rPr>
                <w:rFonts w:eastAsia="Times New Roman"/>
                <w:b/>
                <w:color w:val="000000"/>
              </w:rPr>
            </w:pPr>
          </w:p>
        </w:tc>
        <w:tc>
          <w:tcPr>
            <w:tcW w:w="7229" w:type="dxa"/>
          </w:tcPr>
          <w:p w14:paraId="7B0321A1" w14:textId="77777777" w:rsidR="00C43138" w:rsidRPr="00D45A91" w:rsidRDefault="00C43138" w:rsidP="00E055DA">
            <w:pPr>
              <w:spacing w:before="60" w:after="40"/>
              <w:jc w:val="left"/>
              <w:rPr>
                <w:rFonts w:eastAsia="Times New Roman" w:cs="Arial"/>
                <w:color w:val="000000"/>
              </w:rPr>
            </w:pPr>
            <w:r w:rsidRPr="00D45A91">
              <w:rPr>
                <w:rFonts w:eastAsia="Times New Roman" w:cs="Arial"/>
                <w:color w:val="000000"/>
              </w:rPr>
              <w:t>Refused</w:t>
            </w:r>
          </w:p>
        </w:tc>
        <w:tc>
          <w:tcPr>
            <w:tcW w:w="1105" w:type="dxa"/>
          </w:tcPr>
          <w:p w14:paraId="422E2928"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99</w:t>
            </w:r>
          </w:p>
        </w:tc>
      </w:tr>
    </w:tbl>
    <w:p w14:paraId="5C19D31E" w14:textId="77777777" w:rsidR="00C43138" w:rsidRPr="00D45A91" w:rsidRDefault="00C43138" w:rsidP="00C43138">
      <w:pPr>
        <w:spacing w:before="0"/>
        <w:jc w:val="left"/>
        <w:rPr>
          <w:rFonts w:eastAsia="Times New Roman"/>
          <w:sz w:val="24"/>
          <w:szCs w:val="24"/>
        </w:rPr>
      </w:pPr>
    </w:p>
    <w:tbl>
      <w:tblPr>
        <w:tblW w:w="91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105"/>
      </w:tblGrid>
      <w:tr w:rsidR="00C43138" w:rsidRPr="00D45A91" w14:paraId="29683692" w14:textId="77777777" w:rsidTr="00E055DA">
        <w:trPr>
          <w:trHeight w:val="392"/>
          <w:tblHeader/>
        </w:trPr>
        <w:tc>
          <w:tcPr>
            <w:tcW w:w="846" w:type="dxa"/>
          </w:tcPr>
          <w:p w14:paraId="65C5073A" w14:textId="77777777" w:rsidR="00C43138" w:rsidRPr="00D45A91" w:rsidRDefault="00C43138" w:rsidP="004563EA">
            <w:pPr>
              <w:numPr>
                <w:ilvl w:val="0"/>
                <w:numId w:val="185"/>
              </w:numPr>
              <w:spacing w:before="60" w:after="40"/>
              <w:jc w:val="left"/>
              <w:rPr>
                <w:rFonts w:eastAsia="Times New Roman"/>
                <w:b/>
                <w:color w:val="000000"/>
              </w:rPr>
            </w:pPr>
          </w:p>
        </w:tc>
        <w:tc>
          <w:tcPr>
            <w:tcW w:w="7229" w:type="dxa"/>
          </w:tcPr>
          <w:p w14:paraId="52B33A66"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 xml:space="preserve">Are you of Aboriginal or Torres Strait Islander origin? </w:t>
            </w:r>
            <w:r w:rsidRPr="00D45A91">
              <w:rPr>
                <w:rFonts w:eastAsia="Times New Roman"/>
                <w:b/>
                <w:color w:val="00B050"/>
              </w:rPr>
              <w:t xml:space="preserve">SINGLE RESPONSE </w:t>
            </w:r>
          </w:p>
        </w:tc>
        <w:tc>
          <w:tcPr>
            <w:tcW w:w="1105" w:type="dxa"/>
          </w:tcPr>
          <w:p w14:paraId="40D43E56" w14:textId="77777777" w:rsidR="00C43138" w:rsidRPr="00D45A91" w:rsidRDefault="00C43138" w:rsidP="00E055DA">
            <w:pPr>
              <w:spacing w:before="60" w:after="40"/>
              <w:jc w:val="left"/>
              <w:rPr>
                <w:rFonts w:eastAsia="Times New Roman"/>
                <w:color w:val="000000"/>
              </w:rPr>
            </w:pPr>
          </w:p>
        </w:tc>
      </w:tr>
      <w:tr w:rsidR="00C43138" w:rsidRPr="00D45A91" w14:paraId="73A40738" w14:textId="77777777" w:rsidTr="00E055DA">
        <w:trPr>
          <w:trHeight w:val="165"/>
        </w:trPr>
        <w:tc>
          <w:tcPr>
            <w:tcW w:w="846" w:type="dxa"/>
          </w:tcPr>
          <w:p w14:paraId="1E0243E7" w14:textId="77777777" w:rsidR="00C43138" w:rsidRPr="00D45A91" w:rsidRDefault="00C43138" w:rsidP="00E055DA">
            <w:pPr>
              <w:spacing w:before="60" w:after="40"/>
              <w:jc w:val="right"/>
              <w:rPr>
                <w:rFonts w:eastAsia="Times New Roman"/>
                <w:b/>
                <w:color w:val="000000"/>
              </w:rPr>
            </w:pPr>
          </w:p>
        </w:tc>
        <w:tc>
          <w:tcPr>
            <w:tcW w:w="7229" w:type="dxa"/>
          </w:tcPr>
          <w:p w14:paraId="57F3A59F"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rPr>
              <w:t>No – SKIP TO Q9</w:t>
            </w:r>
          </w:p>
        </w:tc>
        <w:tc>
          <w:tcPr>
            <w:tcW w:w="1105" w:type="dxa"/>
          </w:tcPr>
          <w:p w14:paraId="3925A126"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1</w:t>
            </w:r>
          </w:p>
        </w:tc>
      </w:tr>
      <w:tr w:rsidR="00C43138" w:rsidRPr="00D45A91" w14:paraId="58330E27" w14:textId="77777777" w:rsidTr="00E055DA">
        <w:trPr>
          <w:trHeight w:val="407"/>
        </w:trPr>
        <w:tc>
          <w:tcPr>
            <w:tcW w:w="846" w:type="dxa"/>
          </w:tcPr>
          <w:p w14:paraId="76B5D611" w14:textId="77777777" w:rsidR="00C43138" w:rsidRPr="00D45A91" w:rsidRDefault="00C43138" w:rsidP="00E055DA">
            <w:pPr>
              <w:spacing w:before="60" w:after="40"/>
              <w:jc w:val="right"/>
              <w:rPr>
                <w:rFonts w:eastAsia="Times New Roman"/>
                <w:b/>
                <w:color w:val="000000"/>
              </w:rPr>
            </w:pPr>
          </w:p>
        </w:tc>
        <w:tc>
          <w:tcPr>
            <w:tcW w:w="7229" w:type="dxa"/>
          </w:tcPr>
          <w:p w14:paraId="38E24B94"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Yes </w:t>
            </w:r>
          </w:p>
        </w:tc>
        <w:tc>
          <w:tcPr>
            <w:tcW w:w="1105" w:type="dxa"/>
          </w:tcPr>
          <w:p w14:paraId="5C7A3AEA"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2</w:t>
            </w:r>
          </w:p>
        </w:tc>
      </w:tr>
      <w:tr w:rsidR="00C43138" w:rsidRPr="00D45A91" w14:paraId="0072611A" w14:textId="77777777" w:rsidTr="00E055DA">
        <w:trPr>
          <w:trHeight w:val="196"/>
        </w:trPr>
        <w:tc>
          <w:tcPr>
            <w:tcW w:w="846" w:type="dxa"/>
          </w:tcPr>
          <w:p w14:paraId="39B2E4A1" w14:textId="77777777" w:rsidR="00C43138" w:rsidRPr="00D45A91" w:rsidRDefault="00C43138" w:rsidP="00E055DA">
            <w:pPr>
              <w:spacing w:before="60" w:after="40"/>
              <w:jc w:val="right"/>
              <w:rPr>
                <w:rFonts w:eastAsia="Times New Roman"/>
                <w:b/>
                <w:color w:val="000000"/>
              </w:rPr>
            </w:pPr>
          </w:p>
        </w:tc>
        <w:tc>
          <w:tcPr>
            <w:tcW w:w="7229" w:type="dxa"/>
          </w:tcPr>
          <w:p w14:paraId="1EF9D500" w14:textId="77777777" w:rsidR="00C43138" w:rsidRPr="00D45A91" w:rsidRDefault="00C43138" w:rsidP="00E055DA">
            <w:pPr>
              <w:spacing w:before="0"/>
              <w:ind w:left="360" w:hanging="360"/>
              <w:jc w:val="left"/>
              <w:rPr>
                <w:rFonts w:eastAsia="Times New Roman"/>
                <w:color w:val="000000"/>
              </w:rPr>
            </w:pPr>
            <w:r w:rsidRPr="00D45A91">
              <w:rPr>
                <w:rFonts w:eastAsia="Times New Roman"/>
                <w:color w:val="000000"/>
              </w:rPr>
              <w:t xml:space="preserve">Refused </w:t>
            </w:r>
            <w:r w:rsidRPr="00D45A91">
              <w:rPr>
                <w:rFonts w:eastAsia="Times New Roman" w:cs="Arial"/>
                <w:color w:val="000000"/>
              </w:rPr>
              <w:t>– SKIP TO Q9</w:t>
            </w:r>
          </w:p>
        </w:tc>
        <w:tc>
          <w:tcPr>
            <w:tcW w:w="1105" w:type="dxa"/>
          </w:tcPr>
          <w:p w14:paraId="716D12AD"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99</w:t>
            </w:r>
          </w:p>
        </w:tc>
      </w:tr>
    </w:tbl>
    <w:p w14:paraId="3F03C570" w14:textId="77777777" w:rsidR="00C43138" w:rsidRPr="00D45A91" w:rsidRDefault="00C43138" w:rsidP="00C43138">
      <w:pPr>
        <w:spacing w:before="0"/>
        <w:jc w:val="left"/>
        <w:rPr>
          <w:rFonts w:eastAsia="Times New Roman"/>
          <w:sz w:val="24"/>
          <w:szCs w:val="24"/>
        </w:rPr>
      </w:pPr>
    </w:p>
    <w:tbl>
      <w:tblPr>
        <w:tblW w:w="91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58"/>
        <w:gridCol w:w="1105"/>
      </w:tblGrid>
      <w:tr w:rsidR="00C43138" w:rsidRPr="00D45A91" w14:paraId="1824C019" w14:textId="77777777" w:rsidTr="00E055DA">
        <w:trPr>
          <w:trHeight w:val="392"/>
          <w:tblHeader/>
        </w:trPr>
        <w:tc>
          <w:tcPr>
            <w:tcW w:w="817" w:type="dxa"/>
          </w:tcPr>
          <w:p w14:paraId="0EBA2CDD" w14:textId="77777777" w:rsidR="00C43138" w:rsidRPr="00D45A91" w:rsidRDefault="00C43138" w:rsidP="004563EA">
            <w:pPr>
              <w:numPr>
                <w:ilvl w:val="0"/>
                <w:numId w:val="185"/>
              </w:numPr>
              <w:spacing w:before="60" w:after="40"/>
              <w:jc w:val="left"/>
              <w:rPr>
                <w:rFonts w:eastAsia="Times New Roman"/>
                <w:b/>
                <w:color w:val="000000"/>
              </w:rPr>
            </w:pPr>
            <w:r w:rsidRPr="00D45A91">
              <w:rPr>
                <w:rFonts w:eastAsia="Times New Roman"/>
                <w:b/>
                <w:color w:val="000000"/>
              </w:rPr>
              <w:t>5A.</w:t>
            </w:r>
          </w:p>
        </w:tc>
        <w:tc>
          <w:tcPr>
            <w:tcW w:w="7258" w:type="dxa"/>
          </w:tcPr>
          <w:p w14:paraId="1757CAB1"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 xml:space="preserve">Which of the following best describes your origin? </w:t>
            </w:r>
          </w:p>
          <w:p w14:paraId="1E07A8D1"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 xml:space="preserve">READ OUT. </w:t>
            </w:r>
            <w:r w:rsidRPr="00D45A91">
              <w:rPr>
                <w:rFonts w:eastAsia="Times New Roman"/>
                <w:b/>
                <w:color w:val="00B050"/>
              </w:rPr>
              <w:t xml:space="preserve">SINGLE RESPONSE </w:t>
            </w:r>
          </w:p>
        </w:tc>
        <w:tc>
          <w:tcPr>
            <w:tcW w:w="1105" w:type="dxa"/>
          </w:tcPr>
          <w:p w14:paraId="26E41C77" w14:textId="77777777" w:rsidR="00C43138" w:rsidRPr="00D45A91" w:rsidRDefault="00C43138" w:rsidP="00E055DA">
            <w:pPr>
              <w:spacing w:before="60" w:after="40"/>
              <w:jc w:val="left"/>
              <w:rPr>
                <w:rFonts w:eastAsia="Times New Roman"/>
                <w:color w:val="000000"/>
              </w:rPr>
            </w:pPr>
          </w:p>
        </w:tc>
      </w:tr>
      <w:tr w:rsidR="00C43138" w:rsidRPr="00D45A91" w14:paraId="73A0898D" w14:textId="77777777" w:rsidTr="00E055DA">
        <w:trPr>
          <w:trHeight w:val="407"/>
        </w:trPr>
        <w:tc>
          <w:tcPr>
            <w:tcW w:w="817" w:type="dxa"/>
          </w:tcPr>
          <w:p w14:paraId="54EA41C4" w14:textId="77777777" w:rsidR="00C43138" w:rsidRPr="00D45A91" w:rsidRDefault="00C43138" w:rsidP="00E055DA">
            <w:pPr>
              <w:spacing w:before="60" w:after="40"/>
              <w:jc w:val="right"/>
              <w:rPr>
                <w:rFonts w:eastAsia="Times New Roman"/>
                <w:b/>
                <w:color w:val="000000"/>
              </w:rPr>
            </w:pPr>
          </w:p>
        </w:tc>
        <w:tc>
          <w:tcPr>
            <w:tcW w:w="7258" w:type="dxa"/>
          </w:tcPr>
          <w:p w14:paraId="39E9EF5E"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Both Aboriginal and Torres Strait Islander origin</w:t>
            </w:r>
          </w:p>
        </w:tc>
        <w:tc>
          <w:tcPr>
            <w:tcW w:w="1105" w:type="dxa"/>
          </w:tcPr>
          <w:p w14:paraId="5E90C9F4"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1</w:t>
            </w:r>
          </w:p>
        </w:tc>
      </w:tr>
      <w:tr w:rsidR="00C43138" w:rsidRPr="00D45A91" w14:paraId="273E472E" w14:textId="77777777" w:rsidTr="00E055DA">
        <w:trPr>
          <w:trHeight w:val="196"/>
        </w:trPr>
        <w:tc>
          <w:tcPr>
            <w:tcW w:w="817" w:type="dxa"/>
          </w:tcPr>
          <w:p w14:paraId="70C9E659" w14:textId="77777777" w:rsidR="00C43138" w:rsidRPr="00D45A91" w:rsidRDefault="00C43138" w:rsidP="00E055DA">
            <w:pPr>
              <w:spacing w:before="60" w:after="40"/>
              <w:jc w:val="right"/>
              <w:rPr>
                <w:rFonts w:eastAsia="Times New Roman"/>
                <w:b/>
                <w:color w:val="000000"/>
              </w:rPr>
            </w:pPr>
          </w:p>
        </w:tc>
        <w:tc>
          <w:tcPr>
            <w:tcW w:w="7258" w:type="dxa"/>
          </w:tcPr>
          <w:p w14:paraId="0C96D58D" w14:textId="77777777" w:rsidR="00C43138" w:rsidRPr="00D45A91" w:rsidRDefault="00C43138" w:rsidP="00E055DA">
            <w:pPr>
              <w:spacing w:before="0"/>
              <w:ind w:left="360" w:hanging="360"/>
              <w:jc w:val="left"/>
              <w:rPr>
                <w:rFonts w:eastAsia="Times New Roman"/>
                <w:color w:val="000000"/>
              </w:rPr>
            </w:pPr>
            <w:r w:rsidRPr="00D45A91">
              <w:rPr>
                <w:rFonts w:eastAsia="Times New Roman"/>
                <w:color w:val="000000"/>
              </w:rPr>
              <w:t>Aboriginal origin</w:t>
            </w:r>
          </w:p>
        </w:tc>
        <w:tc>
          <w:tcPr>
            <w:tcW w:w="1105" w:type="dxa"/>
          </w:tcPr>
          <w:p w14:paraId="118B4762"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2</w:t>
            </w:r>
          </w:p>
        </w:tc>
      </w:tr>
      <w:tr w:rsidR="00C43138" w:rsidRPr="00D45A91" w14:paraId="079BCDA5" w14:textId="77777777" w:rsidTr="00E055DA">
        <w:trPr>
          <w:trHeight w:val="196"/>
        </w:trPr>
        <w:tc>
          <w:tcPr>
            <w:tcW w:w="817" w:type="dxa"/>
          </w:tcPr>
          <w:p w14:paraId="1B3D7B9E" w14:textId="77777777" w:rsidR="00C43138" w:rsidRPr="00D45A91" w:rsidRDefault="00C43138" w:rsidP="00E055DA">
            <w:pPr>
              <w:spacing w:before="60" w:after="40"/>
              <w:jc w:val="right"/>
              <w:rPr>
                <w:rFonts w:eastAsia="Times New Roman"/>
                <w:b/>
                <w:color w:val="000000"/>
              </w:rPr>
            </w:pPr>
          </w:p>
        </w:tc>
        <w:tc>
          <w:tcPr>
            <w:tcW w:w="7258" w:type="dxa"/>
          </w:tcPr>
          <w:p w14:paraId="20BC0FF4" w14:textId="77777777" w:rsidR="00C43138" w:rsidRPr="00D45A91" w:rsidRDefault="00C43138" w:rsidP="00E055DA">
            <w:pPr>
              <w:spacing w:before="0"/>
              <w:ind w:left="360" w:hanging="360"/>
              <w:jc w:val="left"/>
              <w:rPr>
                <w:rFonts w:eastAsia="Times New Roman"/>
                <w:color w:val="000000"/>
              </w:rPr>
            </w:pPr>
            <w:r w:rsidRPr="00D45A91">
              <w:rPr>
                <w:rFonts w:eastAsia="Times New Roman"/>
                <w:color w:val="000000"/>
              </w:rPr>
              <w:t>Torres Strait Islander origin</w:t>
            </w:r>
          </w:p>
        </w:tc>
        <w:tc>
          <w:tcPr>
            <w:tcW w:w="1105" w:type="dxa"/>
          </w:tcPr>
          <w:p w14:paraId="69BCB5EA"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3</w:t>
            </w:r>
          </w:p>
        </w:tc>
      </w:tr>
      <w:tr w:rsidR="00C43138" w:rsidRPr="00D45A91" w14:paraId="658B5559" w14:textId="77777777" w:rsidTr="00E055DA">
        <w:trPr>
          <w:trHeight w:val="196"/>
        </w:trPr>
        <w:tc>
          <w:tcPr>
            <w:tcW w:w="817" w:type="dxa"/>
          </w:tcPr>
          <w:p w14:paraId="7F2CDB2D" w14:textId="77777777" w:rsidR="00C43138" w:rsidRPr="00D45A91" w:rsidRDefault="00C43138" w:rsidP="00E055DA">
            <w:pPr>
              <w:spacing w:before="60" w:after="40"/>
              <w:jc w:val="right"/>
              <w:rPr>
                <w:rFonts w:eastAsia="Times New Roman"/>
                <w:b/>
                <w:color w:val="000000"/>
              </w:rPr>
            </w:pPr>
          </w:p>
        </w:tc>
        <w:tc>
          <w:tcPr>
            <w:tcW w:w="7258" w:type="dxa"/>
          </w:tcPr>
          <w:p w14:paraId="76E13BF0" w14:textId="77777777" w:rsidR="00C43138" w:rsidRPr="00D45A91" w:rsidRDefault="00C43138" w:rsidP="00E055DA">
            <w:pPr>
              <w:spacing w:before="0"/>
              <w:ind w:left="360" w:hanging="360"/>
              <w:jc w:val="left"/>
              <w:rPr>
                <w:rFonts w:eastAsia="Times New Roman"/>
                <w:color w:val="000000"/>
              </w:rPr>
            </w:pPr>
            <w:r w:rsidRPr="00D45A91">
              <w:rPr>
                <w:rFonts w:eastAsia="Times New Roman"/>
                <w:color w:val="000000"/>
              </w:rPr>
              <w:t>Refused</w:t>
            </w:r>
          </w:p>
        </w:tc>
        <w:tc>
          <w:tcPr>
            <w:tcW w:w="1105" w:type="dxa"/>
          </w:tcPr>
          <w:p w14:paraId="39C56A49"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99</w:t>
            </w:r>
          </w:p>
        </w:tc>
      </w:tr>
    </w:tbl>
    <w:p w14:paraId="2D562793" w14:textId="77777777" w:rsidR="00C43138" w:rsidRPr="00D45A91" w:rsidRDefault="00C43138" w:rsidP="00C43138">
      <w:pPr>
        <w:tabs>
          <w:tab w:val="num" w:pos="798"/>
        </w:tabs>
        <w:spacing w:before="60" w:after="40"/>
        <w:jc w:val="left"/>
        <w:rPr>
          <w:rFonts w:eastAsia="Times New Roman"/>
          <w:b/>
          <w:color w:val="000000"/>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2429"/>
        <w:gridCol w:w="1304"/>
        <w:gridCol w:w="2948"/>
        <w:gridCol w:w="1588"/>
      </w:tblGrid>
      <w:tr w:rsidR="00C43138" w:rsidRPr="00D45A91" w14:paraId="72012FA2" w14:textId="77777777" w:rsidTr="00E055DA">
        <w:trPr>
          <w:trHeight w:val="567"/>
          <w:tblHeader/>
        </w:trPr>
        <w:tc>
          <w:tcPr>
            <w:tcW w:w="798" w:type="dxa"/>
          </w:tcPr>
          <w:p w14:paraId="5D390FFC" w14:textId="77777777" w:rsidR="00C43138" w:rsidRPr="00D45A91" w:rsidRDefault="00C43138" w:rsidP="004563EA">
            <w:pPr>
              <w:numPr>
                <w:ilvl w:val="0"/>
                <w:numId w:val="185"/>
              </w:numPr>
              <w:spacing w:before="60" w:after="40"/>
              <w:jc w:val="left"/>
              <w:rPr>
                <w:rFonts w:eastAsia="Times New Roman"/>
                <w:b/>
                <w:color w:val="000000"/>
              </w:rPr>
            </w:pPr>
          </w:p>
        </w:tc>
        <w:tc>
          <w:tcPr>
            <w:tcW w:w="8269" w:type="dxa"/>
            <w:gridSpan w:val="4"/>
          </w:tcPr>
          <w:p w14:paraId="712731BA" w14:textId="77777777" w:rsidR="00C43138" w:rsidRPr="00D45A91" w:rsidRDefault="00C43138" w:rsidP="00E055DA">
            <w:pPr>
              <w:spacing w:before="60" w:after="40"/>
              <w:jc w:val="left"/>
              <w:rPr>
                <w:rFonts w:eastAsia="Times New Roman"/>
                <w:b/>
                <w:color w:val="00B050"/>
              </w:rPr>
            </w:pPr>
            <w:r w:rsidRPr="00D45A91">
              <w:rPr>
                <w:rFonts w:eastAsia="Times New Roman"/>
                <w:b/>
                <w:color w:val="000000"/>
              </w:rPr>
              <w:t xml:space="preserve">What town, suburb or community do you usually live in? </w:t>
            </w:r>
            <w:r w:rsidRPr="00D45A91">
              <w:rPr>
                <w:rFonts w:eastAsia="Times New Roman"/>
                <w:b/>
                <w:color w:val="00B050"/>
              </w:rPr>
              <w:t xml:space="preserve">(If more than one, </w:t>
            </w:r>
            <w:r w:rsidRPr="00D45A91">
              <w:rPr>
                <w:rFonts w:eastAsia="Times New Roman"/>
                <w:b/>
              </w:rPr>
              <w:t>“the one in which you spend most time”</w:t>
            </w:r>
            <w:r w:rsidRPr="00D45A91">
              <w:rPr>
                <w:rFonts w:eastAsia="Times New Roman"/>
                <w:b/>
                <w:color w:val="00B050"/>
              </w:rPr>
              <w:t xml:space="preserve">.) </w:t>
            </w:r>
            <w:r w:rsidRPr="00D45A91">
              <w:rPr>
                <w:rFonts w:eastAsia="Times New Roman"/>
                <w:b/>
                <w:color w:val="000000"/>
              </w:rPr>
              <w:t xml:space="preserve"> </w:t>
            </w:r>
            <w:r w:rsidRPr="00D45A91">
              <w:rPr>
                <w:rFonts w:eastAsia="Times New Roman"/>
                <w:b/>
                <w:color w:val="00B050"/>
              </w:rPr>
              <w:t>SINGLE RESPONSE</w:t>
            </w:r>
          </w:p>
          <w:p w14:paraId="07AB9E17" w14:textId="77777777" w:rsidR="00C43138" w:rsidRPr="00D45A91" w:rsidRDefault="00C43138" w:rsidP="00E055DA">
            <w:pPr>
              <w:spacing w:before="60" w:after="40"/>
              <w:jc w:val="left"/>
              <w:rPr>
                <w:rFonts w:eastAsia="Times New Roman"/>
                <w:b/>
                <w:color w:val="00B050"/>
              </w:rPr>
            </w:pPr>
            <w:r w:rsidRPr="00D45A91">
              <w:rPr>
                <w:rFonts w:eastAsia="Times New Roman"/>
                <w:b/>
                <w:color w:val="00B050"/>
              </w:rPr>
              <w:t>[IF YOU CANNOT FIND THE TOWN IN THE LIST, ASK “</w:t>
            </w:r>
            <w:r w:rsidRPr="00D45A91">
              <w:rPr>
                <w:rFonts w:eastAsia="Times New Roman"/>
                <w:b/>
              </w:rPr>
              <w:t>What’s that nearest to?”</w:t>
            </w:r>
          </w:p>
          <w:p w14:paraId="5DDC9306" w14:textId="77777777" w:rsidR="00C43138" w:rsidRPr="00D45A91" w:rsidRDefault="00C43138" w:rsidP="00E055DA">
            <w:pPr>
              <w:spacing w:before="60" w:after="40"/>
              <w:jc w:val="left"/>
              <w:rPr>
                <w:rFonts w:eastAsia="Times New Roman"/>
                <w:color w:val="00B050"/>
              </w:rPr>
            </w:pPr>
            <w:r w:rsidRPr="00D45A91">
              <w:rPr>
                <w:rFonts w:eastAsia="Times New Roman"/>
                <w:b/>
                <w:color w:val="00B050"/>
              </w:rPr>
              <w:t xml:space="preserve">REPEAT UNTIL FOUND IN LIST OR SELECT </w:t>
            </w:r>
            <w:r w:rsidRPr="00D45A91">
              <w:rPr>
                <w:rFonts w:eastAsia="Times New Roman"/>
                <w:b/>
              </w:rPr>
              <w:t xml:space="preserve">“None of the above” </w:t>
            </w:r>
            <w:r w:rsidRPr="00D45A91">
              <w:rPr>
                <w:rFonts w:eastAsia="Times New Roman"/>
                <w:b/>
                <w:color w:val="00B050"/>
              </w:rPr>
              <w:t>[999]</w:t>
            </w:r>
          </w:p>
        </w:tc>
      </w:tr>
      <w:tr w:rsidR="00C43138" w:rsidRPr="00D45A91" w14:paraId="50301104" w14:textId="77777777" w:rsidTr="00E055DA">
        <w:trPr>
          <w:trHeight w:val="392"/>
          <w:tblHeader/>
        </w:trPr>
        <w:tc>
          <w:tcPr>
            <w:tcW w:w="798" w:type="dxa"/>
          </w:tcPr>
          <w:p w14:paraId="328D4D9E" w14:textId="77777777" w:rsidR="00C43138" w:rsidRPr="00D45A91" w:rsidRDefault="00C43138" w:rsidP="00E055DA">
            <w:pPr>
              <w:spacing w:before="60" w:after="40"/>
              <w:ind w:left="720"/>
              <w:jc w:val="left"/>
              <w:rPr>
                <w:rFonts w:eastAsia="Times New Roman"/>
                <w:b/>
                <w:color w:val="000000"/>
              </w:rPr>
            </w:pPr>
          </w:p>
        </w:tc>
        <w:tc>
          <w:tcPr>
            <w:tcW w:w="2429" w:type="dxa"/>
          </w:tcPr>
          <w:p w14:paraId="71E7724C" w14:textId="77777777" w:rsidR="00C43138" w:rsidRPr="00D45A91" w:rsidRDefault="00C43138" w:rsidP="00E055DA">
            <w:pPr>
              <w:spacing w:before="0"/>
              <w:ind w:left="360" w:hanging="360"/>
              <w:rPr>
                <w:rFonts w:eastAsia="Times New Roman"/>
                <w:b/>
                <w:color w:val="000000"/>
              </w:rPr>
            </w:pPr>
            <w:r w:rsidRPr="00D45A91">
              <w:rPr>
                <w:rFonts w:eastAsia="Times New Roman"/>
                <w:b/>
                <w:color w:val="000000"/>
              </w:rPr>
              <w:t>CEDUNA LIST</w:t>
            </w:r>
          </w:p>
        </w:tc>
        <w:tc>
          <w:tcPr>
            <w:tcW w:w="1304" w:type="dxa"/>
          </w:tcPr>
          <w:p w14:paraId="5718CDE3" w14:textId="77777777" w:rsidR="00C43138" w:rsidRPr="00D45A91" w:rsidRDefault="00C43138" w:rsidP="00E055DA">
            <w:pPr>
              <w:spacing w:before="60" w:after="40"/>
              <w:jc w:val="left"/>
              <w:rPr>
                <w:rFonts w:eastAsia="Times New Roman"/>
                <w:color w:val="000000"/>
              </w:rPr>
            </w:pPr>
          </w:p>
        </w:tc>
        <w:tc>
          <w:tcPr>
            <w:tcW w:w="2948" w:type="dxa"/>
          </w:tcPr>
          <w:p w14:paraId="6D9F561A"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KUNUNURRA/WYNDHAM LIST</w:t>
            </w:r>
          </w:p>
        </w:tc>
        <w:tc>
          <w:tcPr>
            <w:tcW w:w="1588" w:type="dxa"/>
          </w:tcPr>
          <w:p w14:paraId="14B71F14" w14:textId="77777777" w:rsidR="00C43138" w:rsidRPr="00D45A91" w:rsidRDefault="00C43138" w:rsidP="00E055DA">
            <w:pPr>
              <w:spacing w:before="60" w:after="40"/>
              <w:jc w:val="left"/>
              <w:rPr>
                <w:rFonts w:eastAsia="Times New Roman"/>
                <w:color w:val="000000"/>
              </w:rPr>
            </w:pPr>
          </w:p>
        </w:tc>
      </w:tr>
      <w:tr w:rsidR="00C43138" w:rsidRPr="00D45A91" w14:paraId="0D63B707" w14:textId="77777777" w:rsidTr="00E055DA">
        <w:trPr>
          <w:trHeight w:val="165"/>
        </w:trPr>
        <w:tc>
          <w:tcPr>
            <w:tcW w:w="798" w:type="dxa"/>
          </w:tcPr>
          <w:p w14:paraId="5F099C9E" w14:textId="77777777" w:rsidR="00C43138" w:rsidRPr="00D45A91" w:rsidRDefault="00C43138" w:rsidP="00E055DA">
            <w:pPr>
              <w:spacing w:before="60" w:after="40"/>
              <w:jc w:val="right"/>
              <w:rPr>
                <w:rFonts w:eastAsia="Times New Roman"/>
                <w:b/>
                <w:color w:val="000000"/>
              </w:rPr>
            </w:pPr>
          </w:p>
        </w:tc>
        <w:tc>
          <w:tcPr>
            <w:tcW w:w="2429" w:type="dxa"/>
            <w:vAlign w:val="bottom"/>
          </w:tcPr>
          <w:p w14:paraId="0ECA5542"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BALD HILL</w:t>
            </w:r>
          </w:p>
        </w:tc>
        <w:tc>
          <w:tcPr>
            <w:tcW w:w="1304" w:type="dxa"/>
          </w:tcPr>
          <w:p w14:paraId="0335821F"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36CD9B21"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ALLIGATOR HOLE</w:t>
            </w:r>
          </w:p>
        </w:tc>
        <w:tc>
          <w:tcPr>
            <w:tcW w:w="1588" w:type="dxa"/>
          </w:tcPr>
          <w:p w14:paraId="08C51FDB"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025F7E11" w14:textId="77777777" w:rsidTr="00E055DA">
        <w:trPr>
          <w:trHeight w:val="165"/>
        </w:trPr>
        <w:tc>
          <w:tcPr>
            <w:tcW w:w="798" w:type="dxa"/>
          </w:tcPr>
          <w:p w14:paraId="4571504C" w14:textId="77777777" w:rsidR="00C43138" w:rsidRPr="00D45A91" w:rsidRDefault="00C43138" w:rsidP="00E055DA">
            <w:pPr>
              <w:spacing w:before="60" w:after="40"/>
              <w:jc w:val="right"/>
              <w:rPr>
                <w:rFonts w:eastAsia="Times New Roman"/>
                <w:b/>
                <w:color w:val="000000"/>
              </w:rPr>
            </w:pPr>
          </w:p>
        </w:tc>
        <w:tc>
          <w:tcPr>
            <w:tcW w:w="2429" w:type="dxa"/>
            <w:vAlign w:val="bottom"/>
          </w:tcPr>
          <w:p w14:paraId="27225BC3"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BETTS CORNER</w:t>
            </w:r>
          </w:p>
        </w:tc>
        <w:tc>
          <w:tcPr>
            <w:tcW w:w="1304" w:type="dxa"/>
          </w:tcPr>
          <w:p w14:paraId="6C270DBF"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31474449"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BELL SPRINGS</w:t>
            </w:r>
          </w:p>
        </w:tc>
        <w:tc>
          <w:tcPr>
            <w:tcW w:w="1588" w:type="dxa"/>
          </w:tcPr>
          <w:p w14:paraId="16136D94"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5E54CE6D" w14:textId="77777777" w:rsidTr="00E055DA">
        <w:trPr>
          <w:trHeight w:val="165"/>
        </w:trPr>
        <w:tc>
          <w:tcPr>
            <w:tcW w:w="798" w:type="dxa"/>
          </w:tcPr>
          <w:p w14:paraId="2474079A" w14:textId="77777777" w:rsidR="00C43138" w:rsidRPr="00D45A91" w:rsidRDefault="00C43138" w:rsidP="00E055DA">
            <w:pPr>
              <w:spacing w:before="60" w:after="40"/>
              <w:jc w:val="right"/>
              <w:rPr>
                <w:rFonts w:eastAsia="Times New Roman"/>
                <w:b/>
                <w:color w:val="000000"/>
              </w:rPr>
            </w:pPr>
          </w:p>
        </w:tc>
        <w:tc>
          <w:tcPr>
            <w:tcW w:w="2429" w:type="dxa"/>
            <w:vAlign w:val="bottom"/>
          </w:tcPr>
          <w:p w14:paraId="125465FC"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BOOKABIE</w:t>
            </w:r>
          </w:p>
        </w:tc>
        <w:tc>
          <w:tcPr>
            <w:tcW w:w="1304" w:type="dxa"/>
          </w:tcPr>
          <w:p w14:paraId="4AD92028"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06B36D6F"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BETHAL</w:t>
            </w:r>
          </w:p>
        </w:tc>
        <w:tc>
          <w:tcPr>
            <w:tcW w:w="1588" w:type="dxa"/>
          </w:tcPr>
          <w:p w14:paraId="2C79F911"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0AD1F8E6" w14:textId="77777777" w:rsidTr="00E055DA">
        <w:trPr>
          <w:trHeight w:val="165"/>
        </w:trPr>
        <w:tc>
          <w:tcPr>
            <w:tcW w:w="798" w:type="dxa"/>
          </w:tcPr>
          <w:p w14:paraId="76800FD9" w14:textId="77777777" w:rsidR="00C43138" w:rsidRPr="00D45A91" w:rsidRDefault="00C43138" w:rsidP="00E055DA">
            <w:pPr>
              <w:spacing w:before="60" w:after="40"/>
              <w:jc w:val="right"/>
              <w:rPr>
                <w:rFonts w:eastAsia="Times New Roman"/>
                <w:b/>
                <w:color w:val="000000"/>
              </w:rPr>
            </w:pPr>
          </w:p>
        </w:tc>
        <w:tc>
          <w:tcPr>
            <w:tcW w:w="2429" w:type="dxa"/>
            <w:vAlign w:val="bottom"/>
          </w:tcPr>
          <w:p w14:paraId="29ECF962"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BORDER VILLAGE</w:t>
            </w:r>
          </w:p>
        </w:tc>
        <w:tc>
          <w:tcPr>
            <w:tcW w:w="1304" w:type="dxa"/>
          </w:tcPr>
          <w:p w14:paraId="032800B1"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30AF42D8"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CARLTON HILL</w:t>
            </w:r>
          </w:p>
        </w:tc>
        <w:tc>
          <w:tcPr>
            <w:tcW w:w="1588" w:type="dxa"/>
          </w:tcPr>
          <w:p w14:paraId="4EA42951"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31F80F89" w14:textId="77777777" w:rsidTr="00E055DA">
        <w:trPr>
          <w:trHeight w:val="165"/>
        </w:trPr>
        <w:tc>
          <w:tcPr>
            <w:tcW w:w="798" w:type="dxa"/>
          </w:tcPr>
          <w:p w14:paraId="34463552" w14:textId="77777777" w:rsidR="00C43138" w:rsidRPr="00D45A91" w:rsidRDefault="00C43138" w:rsidP="00E055DA">
            <w:pPr>
              <w:spacing w:before="60" w:after="40"/>
              <w:jc w:val="right"/>
              <w:rPr>
                <w:rFonts w:eastAsia="Times New Roman"/>
                <w:b/>
                <w:color w:val="000000"/>
              </w:rPr>
            </w:pPr>
          </w:p>
        </w:tc>
        <w:tc>
          <w:tcPr>
            <w:tcW w:w="2429" w:type="dxa"/>
            <w:vAlign w:val="bottom"/>
          </w:tcPr>
          <w:p w14:paraId="04785340"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BULINDA</w:t>
            </w:r>
          </w:p>
        </w:tc>
        <w:tc>
          <w:tcPr>
            <w:tcW w:w="1304" w:type="dxa"/>
          </w:tcPr>
          <w:p w14:paraId="171E642B"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03F575A7"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COCKATOO SPRINGS</w:t>
            </w:r>
          </w:p>
        </w:tc>
        <w:tc>
          <w:tcPr>
            <w:tcW w:w="1588" w:type="dxa"/>
          </w:tcPr>
          <w:p w14:paraId="7AAF4BB3"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00456740" w14:textId="77777777" w:rsidTr="00E055DA">
        <w:trPr>
          <w:trHeight w:val="165"/>
        </w:trPr>
        <w:tc>
          <w:tcPr>
            <w:tcW w:w="798" w:type="dxa"/>
          </w:tcPr>
          <w:p w14:paraId="1478B7D7" w14:textId="77777777" w:rsidR="00C43138" w:rsidRPr="00D45A91" w:rsidRDefault="00C43138" w:rsidP="00E055DA">
            <w:pPr>
              <w:spacing w:before="60" w:after="40"/>
              <w:jc w:val="right"/>
              <w:rPr>
                <w:rFonts w:eastAsia="Times New Roman"/>
                <w:b/>
                <w:color w:val="000000"/>
              </w:rPr>
            </w:pPr>
          </w:p>
        </w:tc>
        <w:tc>
          <w:tcPr>
            <w:tcW w:w="2429" w:type="dxa"/>
            <w:vAlign w:val="bottom"/>
          </w:tcPr>
          <w:p w14:paraId="76316800"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CACTUS BEACH</w:t>
            </w:r>
          </w:p>
        </w:tc>
        <w:tc>
          <w:tcPr>
            <w:tcW w:w="1304" w:type="dxa"/>
          </w:tcPr>
          <w:p w14:paraId="606FD158"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3CBEF4DC"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DILLON SPRINGS</w:t>
            </w:r>
          </w:p>
        </w:tc>
        <w:tc>
          <w:tcPr>
            <w:tcW w:w="1588" w:type="dxa"/>
          </w:tcPr>
          <w:p w14:paraId="04C4783D"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00DC3D83" w14:textId="77777777" w:rsidTr="00E055DA">
        <w:trPr>
          <w:trHeight w:val="165"/>
        </w:trPr>
        <w:tc>
          <w:tcPr>
            <w:tcW w:w="798" w:type="dxa"/>
          </w:tcPr>
          <w:p w14:paraId="0196A060" w14:textId="77777777" w:rsidR="00C43138" w:rsidRPr="00D45A91" w:rsidRDefault="00C43138" w:rsidP="00E055DA">
            <w:pPr>
              <w:spacing w:before="60" w:after="40"/>
              <w:jc w:val="right"/>
              <w:rPr>
                <w:rFonts w:eastAsia="Times New Roman"/>
                <w:b/>
                <w:color w:val="000000"/>
              </w:rPr>
            </w:pPr>
          </w:p>
        </w:tc>
        <w:tc>
          <w:tcPr>
            <w:tcW w:w="2429" w:type="dxa"/>
            <w:vAlign w:val="bottom"/>
          </w:tcPr>
          <w:p w14:paraId="0A93371B" w14:textId="77777777" w:rsidR="00C43138" w:rsidRPr="00D45A91" w:rsidRDefault="00C43138" w:rsidP="00E055DA">
            <w:pPr>
              <w:spacing w:before="0"/>
              <w:jc w:val="left"/>
              <w:rPr>
                <w:rFonts w:eastAsia="Times New Roman" w:cs="Calibri"/>
                <w:b/>
                <w:color w:val="000000"/>
              </w:rPr>
            </w:pPr>
            <w:r w:rsidRPr="00D45A91">
              <w:rPr>
                <w:rFonts w:eastAsia="Times New Roman" w:cs="Calibri"/>
                <w:b/>
                <w:color w:val="000000"/>
              </w:rPr>
              <w:t>CEDUNA</w:t>
            </w:r>
          </w:p>
        </w:tc>
        <w:tc>
          <w:tcPr>
            <w:tcW w:w="1304" w:type="dxa"/>
          </w:tcPr>
          <w:p w14:paraId="4CB5B972"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72983722"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DINGO SPRINGS</w:t>
            </w:r>
          </w:p>
        </w:tc>
        <w:tc>
          <w:tcPr>
            <w:tcW w:w="1588" w:type="dxa"/>
          </w:tcPr>
          <w:p w14:paraId="548802B2"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03C735C2" w14:textId="77777777" w:rsidTr="00E055DA">
        <w:trPr>
          <w:trHeight w:val="165"/>
        </w:trPr>
        <w:tc>
          <w:tcPr>
            <w:tcW w:w="798" w:type="dxa"/>
          </w:tcPr>
          <w:p w14:paraId="1C306BB6" w14:textId="77777777" w:rsidR="00C43138" w:rsidRPr="00D45A91" w:rsidRDefault="00C43138" w:rsidP="00E055DA">
            <w:pPr>
              <w:spacing w:before="60" w:after="40"/>
              <w:jc w:val="right"/>
              <w:rPr>
                <w:rFonts w:eastAsia="Times New Roman"/>
                <w:b/>
                <w:color w:val="000000"/>
              </w:rPr>
            </w:pPr>
          </w:p>
        </w:tc>
        <w:tc>
          <w:tcPr>
            <w:tcW w:w="2429" w:type="dxa"/>
            <w:vAlign w:val="bottom"/>
          </w:tcPr>
          <w:p w14:paraId="08A0E38A" w14:textId="77777777" w:rsidR="00C43138" w:rsidRPr="00D45A91" w:rsidRDefault="00C43138" w:rsidP="00E055DA">
            <w:pPr>
              <w:spacing w:before="0"/>
              <w:jc w:val="left"/>
              <w:rPr>
                <w:rFonts w:eastAsia="Times New Roman" w:cs="Calibri"/>
                <w:b/>
                <w:color w:val="000000"/>
              </w:rPr>
            </w:pPr>
          </w:p>
        </w:tc>
        <w:tc>
          <w:tcPr>
            <w:tcW w:w="1304" w:type="dxa"/>
          </w:tcPr>
          <w:p w14:paraId="1F45C983" w14:textId="77777777" w:rsidR="00C43138" w:rsidRPr="00D45A91" w:rsidRDefault="00C43138" w:rsidP="00E055DA">
            <w:pPr>
              <w:spacing w:before="60" w:after="40"/>
              <w:ind w:left="720"/>
              <w:jc w:val="left"/>
              <w:rPr>
                <w:rFonts w:eastAsia="Times New Roman" w:cs="Arial"/>
                <w:color w:val="000000"/>
              </w:rPr>
            </w:pPr>
          </w:p>
        </w:tc>
        <w:tc>
          <w:tcPr>
            <w:tcW w:w="2948" w:type="dxa"/>
            <w:vAlign w:val="bottom"/>
          </w:tcPr>
          <w:p w14:paraId="53507467"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 xml:space="preserve">DOON DOON </w:t>
            </w:r>
          </w:p>
        </w:tc>
        <w:tc>
          <w:tcPr>
            <w:tcW w:w="1588" w:type="dxa"/>
          </w:tcPr>
          <w:p w14:paraId="508E7264"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347DE6FA" w14:textId="77777777" w:rsidTr="00E055DA">
        <w:trPr>
          <w:trHeight w:val="165"/>
        </w:trPr>
        <w:tc>
          <w:tcPr>
            <w:tcW w:w="798" w:type="dxa"/>
          </w:tcPr>
          <w:p w14:paraId="0C65F546" w14:textId="77777777" w:rsidR="00C43138" w:rsidRPr="00D45A91" w:rsidRDefault="00C43138" w:rsidP="00E055DA">
            <w:pPr>
              <w:spacing w:before="60" w:after="40"/>
              <w:jc w:val="right"/>
              <w:rPr>
                <w:rFonts w:eastAsia="Times New Roman"/>
                <w:b/>
                <w:color w:val="000000"/>
              </w:rPr>
            </w:pPr>
          </w:p>
        </w:tc>
        <w:tc>
          <w:tcPr>
            <w:tcW w:w="2429" w:type="dxa"/>
            <w:vAlign w:val="bottom"/>
          </w:tcPr>
          <w:p w14:paraId="3E7F2ED5"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CEDUNA TOWN CAMP</w:t>
            </w:r>
          </w:p>
        </w:tc>
        <w:tc>
          <w:tcPr>
            <w:tcW w:w="1304" w:type="dxa"/>
          </w:tcPr>
          <w:p w14:paraId="30348842"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6A5C0E83"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EMU CREEK</w:t>
            </w:r>
          </w:p>
        </w:tc>
        <w:tc>
          <w:tcPr>
            <w:tcW w:w="1588" w:type="dxa"/>
          </w:tcPr>
          <w:p w14:paraId="68A59CD1"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6DB4B9BD" w14:textId="77777777" w:rsidTr="00E055DA">
        <w:trPr>
          <w:trHeight w:val="165"/>
        </w:trPr>
        <w:tc>
          <w:tcPr>
            <w:tcW w:w="798" w:type="dxa"/>
          </w:tcPr>
          <w:p w14:paraId="5D12D19F" w14:textId="77777777" w:rsidR="00C43138" w:rsidRPr="00D45A91" w:rsidRDefault="00C43138" w:rsidP="00E055DA">
            <w:pPr>
              <w:spacing w:before="60" w:after="40"/>
              <w:jc w:val="right"/>
              <w:rPr>
                <w:rFonts w:eastAsia="Times New Roman"/>
                <w:b/>
                <w:color w:val="000000"/>
              </w:rPr>
            </w:pPr>
          </w:p>
        </w:tc>
        <w:tc>
          <w:tcPr>
            <w:tcW w:w="2429" w:type="dxa"/>
            <w:vAlign w:val="bottom"/>
          </w:tcPr>
          <w:p w14:paraId="3600A192"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CHINBINGINA</w:t>
            </w:r>
          </w:p>
        </w:tc>
        <w:tc>
          <w:tcPr>
            <w:tcW w:w="1304" w:type="dxa"/>
          </w:tcPr>
          <w:p w14:paraId="51432B97"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18EC199F"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FLYING FOX</w:t>
            </w:r>
          </w:p>
        </w:tc>
        <w:tc>
          <w:tcPr>
            <w:tcW w:w="1588" w:type="dxa"/>
          </w:tcPr>
          <w:p w14:paraId="349FB377"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3B5B0EF1" w14:textId="77777777" w:rsidTr="00E055DA">
        <w:trPr>
          <w:trHeight w:val="165"/>
        </w:trPr>
        <w:tc>
          <w:tcPr>
            <w:tcW w:w="798" w:type="dxa"/>
          </w:tcPr>
          <w:p w14:paraId="49467BE0" w14:textId="77777777" w:rsidR="00C43138" w:rsidRPr="00D45A91" w:rsidRDefault="00C43138" w:rsidP="00E055DA">
            <w:pPr>
              <w:spacing w:before="60" w:after="40"/>
              <w:jc w:val="right"/>
              <w:rPr>
                <w:rFonts w:eastAsia="Times New Roman"/>
                <w:b/>
                <w:color w:val="000000"/>
              </w:rPr>
            </w:pPr>
          </w:p>
        </w:tc>
        <w:tc>
          <w:tcPr>
            <w:tcW w:w="2429" w:type="dxa"/>
            <w:vAlign w:val="bottom"/>
          </w:tcPr>
          <w:p w14:paraId="300B0FBA"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CHINTA</w:t>
            </w:r>
          </w:p>
        </w:tc>
        <w:tc>
          <w:tcPr>
            <w:tcW w:w="1304" w:type="dxa"/>
          </w:tcPr>
          <w:p w14:paraId="336713C2"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146DD45E"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FOUR MILE</w:t>
            </w:r>
          </w:p>
        </w:tc>
        <w:tc>
          <w:tcPr>
            <w:tcW w:w="1588" w:type="dxa"/>
          </w:tcPr>
          <w:p w14:paraId="5478DA49"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0CA693B0" w14:textId="77777777" w:rsidTr="00E055DA">
        <w:trPr>
          <w:trHeight w:val="165"/>
        </w:trPr>
        <w:tc>
          <w:tcPr>
            <w:tcW w:w="798" w:type="dxa"/>
          </w:tcPr>
          <w:p w14:paraId="2F590706" w14:textId="77777777" w:rsidR="00C43138" w:rsidRPr="00D45A91" w:rsidRDefault="00C43138" w:rsidP="00E055DA">
            <w:pPr>
              <w:spacing w:before="60" w:after="40"/>
              <w:jc w:val="right"/>
              <w:rPr>
                <w:rFonts w:eastAsia="Times New Roman"/>
                <w:b/>
                <w:color w:val="000000"/>
              </w:rPr>
            </w:pPr>
          </w:p>
        </w:tc>
        <w:tc>
          <w:tcPr>
            <w:tcW w:w="2429" w:type="dxa"/>
            <w:vAlign w:val="bottom"/>
          </w:tcPr>
          <w:p w14:paraId="056F31FF"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CHARRA</w:t>
            </w:r>
          </w:p>
        </w:tc>
        <w:tc>
          <w:tcPr>
            <w:tcW w:w="1304" w:type="dxa"/>
          </w:tcPr>
          <w:p w14:paraId="15DDBBB0"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7675FD51"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GEBOOWAMA</w:t>
            </w:r>
          </w:p>
        </w:tc>
        <w:tc>
          <w:tcPr>
            <w:tcW w:w="1588" w:type="dxa"/>
          </w:tcPr>
          <w:p w14:paraId="2783F6FA"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2DEE7F59" w14:textId="77777777" w:rsidTr="00E055DA">
        <w:trPr>
          <w:trHeight w:val="165"/>
        </w:trPr>
        <w:tc>
          <w:tcPr>
            <w:tcW w:w="798" w:type="dxa"/>
          </w:tcPr>
          <w:p w14:paraId="6D7C899F" w14:textId="77777777" w:rsidR="00C43138" w:rsidRPr="00D45A91" w:rsidRDefault="00C43138" w:rsidP="00E055DA">
            <w:pPr>
              <w:spacing w:before="60" w:after="40"/>
              <w:jc w:val="right"/>
              <w:rPr>
                <w:rFonts w:eastAsia="Times New Roman"/>
                <w:b/>
                <w:color w:val="000000"/>
              </w:rPr>
            </w:pPr>
          </w:p>
        </w:tc>
        <w:tc>
          <w:tcPr>
            <w:tcW w:w="2429" w:type="dxa"/>
            <w:vAlign w:val="bottom"/>
          </w:tcPr>
          <w:p w14:paraId="5DB88BED"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CHUNDARIA</w:t>
            </w:r>
          </w:p>
        </w:tc>
        <w:tc>
          <w:tcPr>
            <w:tcW w:w="1304" w:type="dxa"/>
          </w:tcPr>
          <w:p w14:paraId="0BDCE3FC"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3422E8B4"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GLEN HILL</w:t>
            </w:r>
          </w:p>
        </w:tc>
        <w:tc>
          <w:tcPr>
            <w:tcW w:w="1588" w:type="dxa"/>
          </w:tcPr>
          <w:p w14:paraId="3A461709"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6929E18D" w14:textId="77777777" w:rsidTr="00E055DA">
        <w:trPr>
          <w:trHeight w:val="165"/>
        </w:trPr>
        <w:tc>
          <w:tcPr>
            <w:tcW w:w="798" w:type="dxa"/>
          </w:tcPr>
          <w:p w14:paraId="31985352" w14:textId="77777777" w:rsidR="00C43138" w:rsidRPr="00D45A91" w:rsidRDefault="00C43138" w:rsidP="00E055DA">
            <w:pPr>
              <w:spacing w:before="60" w:after="40"/>
              <w:jc w:val="right"/>
              <w:rPr>
                <w:rFonts w:eastAsia="Times New Roman"/>
                <w:b/>
                <w:color w:val="000000"/>
              </w:rPr>
            </w:pPr>
          </w:p>
        </w:tc>
        <w:tc>
          <w:tcPr>
            <w:tcW w:w="2429" w:type="dxa"/>
            <w:vAlign w:val="bottom"/>
          </w:tcPr>
          <w:p w14:paraId="3BC15066"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CUNGENA</w:t>
            </w:r>
          </w:p>
        </w:tc>
        <w:tc>
          <w:tcPr>
            <w:tcW w:w="1304" w:type="dxa"/>
          </w:tcPr>
          <w:p w14:paraId="02362A35"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72FDDBDD"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GOOSE HILL</w:t>
            </w:r>
          </w:p>
        </w:tc>
        <w:tc>
          <w:tcPr>
            <w:tcW w:w="1588" w:type="dxa"/>
          </w:tcPr>
          <w:p w14:paraId="0FE8985D"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23ADEEC4" w14:textId="77777777" w:rsidTr="00E055DA">
        <w:trPr>
          <w:trHeight w:val="165"/>
        </w:trPr>
        <w:tc>
          <w:tcPr>
            <w:tcW w:w="798" w:type="dxa"/>
          </w:tcPr>
          <w:p w14:paraId="06BEE027" w14:textId="77777777" w:rsidR="00C43138" w:rsidRPr="00D45A91" w:rsidRDefault="00C43138" w:rsidP="00E055DA">
            <w:pPr>
              <w:spacing w:before="60" w:after="40"/>
              <w:jc w:val="right"/>
              <w:rPr>
                <w:rFonts w:eastAsia="Times New Roman"/>
                <w:b/>
                <w:color w:val="000000"/>
              </w:rPr>
            </w:pPr>
          </w:p>
        </w:tc>
        <w:tc>
          <w:tcPr>
            <w:tcW w:w="2429" w:type="dxa"/>
            <w:vAlign w:val="bottom"/>
          </w:tcPr>
          <w:p w14:paraId="63A9EA4B"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COORABIE</w:t>
            </w:r>
          </w:p>
        </w:tc>
        <w:tc>
          <w:tcPr>
            <w:tcW w:w="1304" w:type="dxa"/>
          </w:tcPr>
          <w:p w14:paraId="088E2CF2"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515EF064"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GUDA GUDA</w:t>
            </w:r>
          </w:p>
        </w:tc>
        <w:tc>
          <w:tcPr>
            <w:tcW w:w="1588" w:type="dxa"/>
          </w:tcPr>
          <w:p w14:paraId="42391A2C"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23612E46" w14:textId="77777777" w:rsidTr="00E055DA">
        <w:trPr>
          <w:trHeight w:val="165"/>
        </w:trPr>
        <w:tc>
          <w:tcPr>
            <w:tcW w:w="798" w:type="dxa"/>
          </w:tcPr>
          <w:p w14:paraId="62AD9471" w14:textId="77777777" w:rsidR="00C43138" w:rsidRPr="00D45A91" w:rsidRDefault="00C43138" w:rsidP="00E055DA">
            <w:pPr>
              <w:spacing w:before="60" w:after="40"/>
              <w:jc w:val="right"/>
              <w:rPr>
                <w:rFonts w:eastAsia="Times New Roman"/>
                <w:b/>
                <w:color w:val="000000"/>
              </w:rPr>
            </w:pPr>
          </w:p>
        </w:tc>
        <w:tc>
          <w:tcPr>
            <w:tcW w:w="2429" w:type="dxa"/>
            <w:vAlign w:val="bottom"/>
          </w:tcPr>
          <w:p w14:paraId="38249894"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CARAWA</w:t>
            </w:r>
          </w:p>
        </w:tc>
        <w:tc>
          <w:tcPr>
            <w:tcW w:w="1304" w:type="dxa"/>
          </w:tcPr>
          <w:p w14:paraId="6EFE4453"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2B9006D6"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GULBERANG</w:t>
            </w:r>
          </w:p>
        </w:tc>
        <w:tc>
          <w:tcPr>
            <w:tcW w:w="1588" w:type="dxa"/>
          </w:tcPr>
          <w:p w14:paraId="4F62FBC2"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67176A3B" w14:textId="77777777" w:rsidTr="00E055DA">
        <w:trPr>
          <w:trHeight w:val="165"/>
        </w:trPr>
        <w:tc>
          <w:tcPr>
            <w:tcW w:w="798" w:type="dxa"/>
          </w:tcPr>
          <w:p w14:paraId="62390360" w14:textId="77777777" w:rsidR="00C43138" w:rsidRPr="00D45A91" w:rsidRDefault="00C43138" w:rsidP="00E055DA">
            <w:pPr>
              <w:spacing w:before="60" w:after="40"/>
              <w:jc w:val="right"/>
              <w:rPr>
                <w:rFonts w:eastAsia="Times New Roman"/>
                <w:b/>
                <w:color w:val="000000"/>
              </w:rPr>
            </w:pPr>
          </w:p>
        </w:tc>
        <w:tc>
          <w:tcPr>
            <w:tcW w:w="2429" w:type="dxa"/>
            <w:vAlign w:val="bottom"/>
          </w:tcPr>
          <w:p w14:paraId="404372CF"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DENIAL BAY</w:t>
            </w:r>
          </w:p>
        </w:tc>
        <w:tc>
          <w:tcPr>
            <w:tcW w:w="1304" w:type="dxa"/>
          </w:tcPr>
          <w:p w14:paraId="76984F7B"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4C2E0B2F"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HOLLOW SPRINGS</w:t>
            </w:r>
          </w:p>
        </w:tc>
        <w:tc>
          <w:tcPr>
            <w:tcW w:w="1588" w:type="dxa"/>
          </w:tcPr>
          <w:p w14:paraId="1D6FDA53"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20E30956" w14:textId="77777777" w:rsidTr="00E055DA">
        <w:trPr>
          <w:trHeight w:val="165"/>
        </w:trPr>
        <w:tc>
          <w:tcPr>
            <w:tcW w:w="798" w:type="dxa"/>
          </w:tcPr>
          <w:p w14:paraId="08534F99" w14:textId="77777777" w:rsidR="00C43138" w:rsidRPr="00D45A91" w:rsidRDefault="00C43138" w:rsidP="00E055DA">
            <w:pPr>
              <w:spacing w:before="60" w:after="40"/>
              <w:jc w:val="right"/>
              <w:rPr>
                <w:rFonts w:eastAsia="Times New Roman"/>
                <w:b/>
                <w:color w:val="000000"/>
              </w:rPr>
            </w:pPr>
          </w:p>
        </w:tc>
        <w:tc>
          <w:tcPr>
            <w:tcW w:w="2429" w:type="dxa"/>
            <w:vAlign w:val="bottom"/>
          </w:tcPr>
          <w:p w14:paraId="7F216536"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DINAH LINE</w:t>
            </w:r>
          </w:p>
        </w:tc>
        <w:tc>
          <w:tcPr>
            <w:tcW w:w="1304" w:type="dxa"/>
          </w:tcPr>
          <w:p w14:paraId="3F34D781" w14:textId="77777777" w:rsidR="00C43138" w:rsidRPr="00D45A91" w:rsidRDefault="00C43138" w:rsidP="004563EA">
            <w:pPr>
              <w:numPr>
                <w:ilvl w:val="0"/>
                <w:numId w:val="224"/>
              </w:numPr>
              <w:spacing w:before="60" w:after="40"/>
              <w:jc w:val="left"/>
              <w:rPr>
                <w:rFonts w:eastAsia="Times New Roman" w:cs="Arial"/>
                <w:color w:val="000000"/>
              </w:rPr>
            </w:pPr>
          </w:p>
        </w:tc>
        <w:tc>
          <w:tcPr>
            <w:tcW w:w="2948" w:type="dxa"/>
            <w:vAlign w:val="bottom"/>
          </w:tcPr>
          <w:p w14:paraId="693C58B0"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JIMBILUM</w:t>
            </w:r>
          </w:p>
        </w:tc>
        <w:tc>
          <w:tcPr>
            <w:tcW w:w="1588" w:type="dxa"/>
          </w:tcPr>
          <w:p w14:paraId="4B233632" w14:textId="77777777" w:rsidR="00C43138" w:rsidRPr="00D45A91" w:rsidRDefault="00C43138" w:rsidP="004563EA">
            <w:pPr>
              <w:numPr>
                <w:ilvl w:val="0"/>
                <w:numId w:val="225"/>
              </w:numPr>
              <w:spacing w:before="60" w:after="40"/>
              <w:jc w:val="left"/>
              <w:rPr>
                <w:rFonts w:eastAsia="Times New Roman" w:cs="Arial"/>
                <w:color w:val="000000"/>
              </w:rPr>
            </w:pPr>
          </w:p>
        </w:tc>
      </w:tr>
      <w:tr w:rsidR="00C43138" w:rsidRPr="00D45A91" w14:paraId="68DFDDDD"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0E9F4AB" w14:textId="77777777" w:rsidR="00C43138" w:rsidRPr="00D45A91" w:rsidRDefault="00C43138" w:rsidP="00E055DA">
            <w:pPr>
              <w:tabs>
                <w:tab w:val="left" w:pos="720"/>
              </w:tabs>
              <w:spacing w:before="60" w:after="40"/>
              <w:ind w:left="720"/>
              <w:jc w:val="left"/>
              <w:rPr>
                <w:rFonts w:eastAsia="Times New Roman"/>
                <w:b/>
                <w:color w:val="000000"/>
                <w:highlight w:val="yellow"/>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A5C2873" w14:textId="77777777" w:rsidR="00C43138" w:rsidRPr="00244150" w:rsidRDefault="00C43138" w:rsidP="00E055DA">
            <w:pPr>
              <w:spacing w:before="0"/>
              <w:jc w:val="left"/>
              <w:rPr>
                <w:rFonts w:eastAsia="Times New Roman" w:cs="Calibri"/>
                <w:color w:val="000000"/>
              </w:rPr>
            </w:pPr>
            <w:r w:rsidRPr="00244150">
              <w:rPr>
                <w:rFonts w:eastAsia="Times New Roman" w:cs="Calibri"/>
                <w:color w:val="000000"/>
              </w:rPr>
              <w:t>DUCKPOND</w:t>
            </w:r>
          </w:p>
        </w:tc>
        <w:tc>
          <w:tcPr>
            <w:tcW w:w="1304" w:type="dxa"/>
            <w:tcBorders>
              <w:top w:val="single" w:sz="4" w:space="0" w:color="C0C0C0"/>
              <w:left w:val="single" w:sz="4" w:space="0" w:color="C0C0C0"/>
              <w:bottom w:val="single" w:sz="4" w:space="0" w:color="C0C0C0"/>
              <w:right w:val="single" w:sz="4" w:space="0" w:color="C0C0C0"/>
            </w:tcBorders>
            <w:hideMark/>
          </w:tcPr>
          <w:p w14:paraId="6C88A5EE" w14:textId="77777777" w:rsidR="00C43138" w:rsidRPr="00244150" w:rsidRDefault="00C43138" w:rsidP="00E055DA">
            <w:pPr>
              <w:tabs>
                <w:tab w:val="left" w:pos="720"/>
              </w:tabs>
              <w:spacing w:before="60" w:after="40"/>
              <w:ind w:left="360" w:hanging="360"/>
              <w:jc w:val="left"/>
              <w:rPr>
                <w:rFonts w:eastAsia="Times New Roman"/>
                <w:color w:val="000000"/>
              </w:rPr>
            </w:pPr>
            <w:r w:rsidRPr="00244150">
              <w:rPr>
                <w:rFonts w:eastAsia="Times New Roman"/>
                <w:color w:val="000000"/>
              </w:rPr>
              <w:t>101.</w:t>
            </w:r>
          </w:p>
        </w:tc>
        <w:tc>
          <w:tcPr>
            <w:tcW w:w="4536" w:type="dxa"/>
            <w:gridSpan w:val="2"/>
            <w:vMerge w:val="restart"/>
            <w:tcBorders>
              <w:top w:val="single" w:sz="4" w:space="0" w:color="C0C0C0"/>
              <w:left w:val="single" w:sz="4" w:space="0" w:color="C0C0C0"/>
              <w:bottom w:val="single" w:sz="4" w:space="0" w:color="C0C0C0"/>
              <w:right w:val="single" w:sz="4" w:space="0" w:color="C0C0C0"/>
            </w:tcBorders>
          </w:tcPr>
          <w:p w14:paraId="515299B7" w14:textId="77777777" w:rsidR="00C43138" w:rsidRPr="00D45A91" w:rsidRDefault="00C43138" w:rsidP="00E055DA">
            <w:pPr>
              <w:tabs>
                <w:tab w:val="left" w:pos="720"/>
              </w:tabs>
              <w:spacing w:before="60" w:after="40"/>
              <w:ind w:left="360"/>
              <w:jc w:val="left"/>
              <w:rPr>
                <w:rFonts w:eastAsia="Times New Roman"/>
                <w:color w:val="000000"/>
              </w:rPr>
            </w:pPr>
          </w:p>
        </w:tc>
      </w:tr>
      <w:tr w:rsidR="00C43138" w:rsidRPr="00D45A91" w14:paraId="494184A1"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6F4F6610" w14:textId="77777777" w:rsidR="00C43138" w:rsidRPr="00D45A91" w:rsidRDefault="00C43138" w:rsidP="00E055DA">
            <w:pPr>
              <w:tabs>
                <w:tab w:val="left" w:pos="720"/>
              </w:tabs>
              <w:spacing w:before="60" w:after="40"/>
              <w:ind w:left="720"/>
              <w:jc w:val="left"/>
              <w:rPr>
                <w:rFonts w:eastAsia="Times New Roman"/>
                <w:b/>
                <w:color w:val="000000"/>
                <w:highlight w:val="yellow"/>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540B5A8A" w14:textId="77777777" w:rsidR="00C43138" w:rsidRPr="00244150" w:rsidRDefault="00C43138" w:rsidP="00E055DA">
            <w:pPr>
              <w:spacing w:before="0"/>
              <w:jc w:val="left"/>
              <w:rPr>
                <w:rFonts w:eastAsia="Times New Roman" w:cs="Calibri"/>
                <w:color w:val="000000"/>
              </w:rPr>
            </w:pPr>
            <w:r w:rsidRPr="00244150">
              <w:rPr>
                <w:rFonts w:eastAsia="Times New Roman" w:cs="Calibri"/>
                <w:color w:val="000000"/>
              </w:rPr>
              <w:t>DUNDEE</w:t>
            </w:r>
          </w:p>
        </w:tc>
        <w:tc>
          <w:tcPr>
            <w:tcW w:w="1304" w:type="dxa"/>
            <w:tcBorders>
              <w:top w:val="single" w:sz="4" w:space="0" w:color="C0C0C0"/>
              <w:left w:val="single" w:sz="4" w:space="0" w:color="C0C0C0"/>
              <w:bottom w:val="single" w:sz="4" w:space="0" w:color="C0C0C0"/>
              <w:right w:val="single" w:sz="4" w:space="0" w:color="C0C0C0"/>
            </w:tcBorders>
            <w:hideMark/>
          </w:tcPr>
          <w:p w14:paraId="529D3B2B" w14:textId="77777777" w:rsidR="00C43138" w:rsidRPr="00244150" w:rsidRDefault="00C43138" w:rsidP="00E055DA">
            <w:pPr>
              <w:tabs>
                <w:tab w:val="left" w:pos="720"/>
              </w:tabs>
              <w:spacing w:before="60" w:after="40"/>
              <w:ind w:left="360" w:hanging="360"/>
              <w:jc w:val="left"/>
              <w:rPr>
                <w:rFonts w:eastAsia="Times New Roman"/>
                <w:color w:val="000000"/>
              </w:rPr>
            </w:pPr>
            <w:r w:rsidRPr="00244150">
              <w:rPr>
                <w:rFonts w:eastAsia="Times New Roman"/>
                <w:color w:val="000000"/>
              </w:rPr>
              <w:t>102.</w:t>
            </w:r>
          </w:p>
        </w:tc>
        <w:tc>
          <w:tcPr>
            <w:tcW w:w="4536" w:type="dxa"/>
            <w:gridSpan w:val="2"/>
            <w:vMerge/>
            <w:tcBorders>
              <w:top w:val="single" w:sz="4" w:space="0" w:color="C0C0C0"/>
              <w:left w:val="single" w:sz="4" w:space="0" w:color="C0C0C0"/>
              <w:bottom w:val="single" w:sz="4" w:space="0" w:color="C0C0C0"/>
              <w:right w:val="single" w:sz="4" w:space="0" w:color="C0C0C0"/>
            </w:tcBorders>
            <w:vAlign w:val="center"/>
            <w:hideMark/>
          </w:tcPr>
          <w:p w14:paraId="74F3D50F" w14:textId="77777777" w:rsidR="00C43138" w:rsidRPr="00D45A91" w:rsidRDefault="00C43138" w:rsidP="00E055DA">
            <w:pPr>
              <w:spacing w:before="0"/>
              <w:jc w:val="left"/>
              <w:rPr>
                <w:rFonts w:eastAsia="Times New Roman"/>
                <w:color w:val="000000"/>
              </w:rPr>
            </w:pPr>
          </w:p>
        </w:tc>
      </w:tr>
      <w:tr w:rsidR="00C43138" w:rsidRPr="00D45A91" w14:paraId="289BF1B2" w14:textId="77777777" w:rsidTr="00E055DA">
        <w:trPr>
          <w:trHeight w:val="407"/>
        </w:trPr>
        <w:tc>
          <w:tcPr>
            <w:tcW w:w="798" w:type="dxa"/>
          </w:tcPr>
          <w:p w14:paraId="7189E8C8" w14:textId="77777777" w:rsidR="00C43138" w:rsidRPr="00D45A91" w:rsidRDefault="00C43138" w:rsidP="00E055DA">
            <w:pPr>
              <w:spacing w:before="60" w:after="40"/>
              <w:jc w:val="right"/>
              <w:rPr>
                <w:rFonts w:eastAsia="Times New Roman"/>
                <w:b/>
                <w:color w:val="000000"/>
              </w:rPr>
            </w:pPr>
          </w:p>
        </w:tc>
        <w:tc>
          <w:tcPr>
            <w:tcW w:w="2429" w:type="dxa"/>
            <w:vAlign w:val="bottom"/>
          </w:tcPr>
          <w:p w14:paraId="52B427C2"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KOONGAWA DUNDEE</w:t>
            </w:r>
          </w:p>
        </w:tc>
        <w:tc>
          <w:tcPr>
            <w:tcW w:w="1304" w:type="dxa"/>
          </w:tcPr>
          <w:p w14:paraId="646614EA"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3B3D543D"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KUMBRARUMBA</w:t>
            </w:r>
          </w:p>
        </w:tc>
        <w:tc>
          <w:tcPr>
            <w:tcW w:w="1588" w:type="dxa"/>
          </w:tcPr>
          <w:p w14:paraId="3AD56BF9"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7BC9BE44" w14:textId="77777777" w:rsidTr="00E055DA">
        <w:trPr>
          <w:trHeight w:val="196"/>
        </w:trPr>
        <w:tc>
          <w:tcPr>
            <w:tcW w:w="798" w:type="dxa"/>
          </w:tcPr>
          <w:p w14:paraId="01940306" w14:textId="77777777" w:rsidR="00C43138" w:rsidRPr="00D45A91" w:rsidRDefault="00C43138" w:rsidP="00E055DA">
            <w:pPr>
              <w:spacing w:before="60" w:after="40"/>
              <w:jc w:val="right"/>
              <w:rPr>
                <w:rFonts w:eastAsia="Times New Roman"/>
                <w:b/>
                <w:color w:val="000000"/>
              </w:rPr>
            </w:pPr>
          </w:p>
        </w:tc>
        <w:tc>
          <w:tcPr>
            <w:tcW w:w="2429" w:type="dxa"/>
            <w:vAlign w:val="bottom"/>
          </w:tcPr>
          <w:p w14:paraId="2644A9FD"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EMU FARM</w:t>
            </w:r>
          </w:p>
        </w:tc>
        <w:tc>
          <w:tcPr>
            <w:tcW w:w="1304" w:type="dxa"/>
          </w:tcPr>
          <w:p w14:paraId="333A1A37"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570C8403" w14:textId="77777777" w:rsidR="00C43138" w:rsidRPr="00D45A91" w:rsidRDefault="00C43138" w:rsidP="00E055DA">
            <w:pPr>
              <w:spacing w:before="0"/>
              <w:jc w:val="left"/>
              <w:rPr>
                <w:rFonts w:eastAsia="Times New Roman" w:cs="Calibri"/>
                <w:b/>
                <w:bCs/>
                <w:color w:val="000000"/>
              </w:rPr>
            </w:pPr>
            <w:r w:rsidRPr="00D45A91">
              <w:rPr>
                <w:rFonts w:eastAsia="Times New Roman" w:cs="Calibri"/>
                <w:b/>
                <w:bCs/>
                <w:color w:val="000000"/>
              </w:rPr>
              <w:t>KUNUNURRA</w:t>
            </w:r>
          </w:p>
        </w:tc>
        <w:tc>
          <w:tcPr>
            <w:tcW w:w="1588" w:type="dxa"/>
          </w:tcPr>
          <w:p w14:paraId="163148FD"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7D47278D" w14:textId="77777777" w:rsidTr="00E055DA">
        <w:trPr>
          <w:trHeight w:val="196"/>
        </w:trPr>
        <w:tc>
          <w:tcPr>
            <w:tcW w:w="798" w:type="dxa"/>
          </w:tcPr>
          <w:p w14:paraId="059524ED" w14:textId="77777777" w:rsidR="00C43138" w:rsidRPr="00D45A91" w:rsidRDefault="00C43138" w:rsidP="00E055DA">
            <w:pPr>
              <w:spacing w:before="60" w:after="40"/>
              <w:jc w:val="right"/>
              <w:rPr>
                <w:rFonts w:eastAsia="Times New Roman"/>
                <w:b/>
                <w:color w:val="000000"/>
              </w:rPr>
            </w:pPr>
          </w:p>
        </w:tc>
        <w:tc>
          <w:tcPr>
            <w:tcW w:w="2429" w:type="dxa"/>
            <w:vAlign w:val="bottom"/>
          </w:tcPr>
          <w:p w14:paraId="45B65311"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FOWLERS BAY</w:t>
            </w:r>
          </w:p>
        </w:tc>
        <w:tc>
          <w:tcPr>
            <w:tcW w:w="1304" w:type="dxa"/>
          </w:tcPr>
          <w:p w14:paraId="7E9D8B23"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7CEFC75B"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KUNUNURRA REGION</w:t>
            </w:r>
          </w:p>
        </w:tc>
        <w:tc>
          <w:tcPr>
            <w:tcW w:w="1588" w:type="dxa"/>
          </w:tcPr>
          <w:p w14:paraId="15BFE1D3"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08A004D3" w14:textId="77777777" w:rsidTr="00E055DA">
        <w:trPr>
          <w:trHeight w:val="392"/>
        </w:trPr>
        <w:tc>
          <w:tcPr>
            <w:tcW w:w="798" w:type="dxa"/>
          </w:tcPr>
          <w:p w14:paraId="2DC54C80"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0514A325"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GLEN BOREE</w:t>
            </w:r>
          </w:p>
        </w:tc>
        <w:tc>
          <w:tcPr>
            <w:tcW w:w="1304" w:type="dxa"/>
          </w:tcPr>
          <w:p w14:paraId="03C3715A"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7BE031EE"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MINIATA</w:t>
            </w:r>
          </w:p>
        </w:tc>
        <w:tc>
          <w:tcPr>
            <w:tcW w:w="1588" w:type="dxa"/>
          </w:tcPr>
          <w:p w14:paraId="62E8660E"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4D1E7184" w14:textId="77777777" w:rsidTr="00E055DA">
        <w:trPr>
          <w:trHeight w:val="392"/>
        </w:trPr>
        <w:tc>
          <w:tcPr>
            <w:tcW w:w="798" w:type="dxa"/>
          </w:tcPr>
          <w:p w14:paraId="7DE5CF0B"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7444C244"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HEAD OF GREAT AUSTRALIAN BIGHT</w:t>
            </w:r>
          </w:p>
        </w:tc>
        <w:tc>
          <w:tcPr>
            <w:tcW w:w="1304" w:type="dxa"/>
          </w:tcPr>
          <w:p w14:paraId="0CDDB2DA"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30230A52"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MIRIMA</w:t>
            </w:r>
          </w:p>
        </w:tc>
        <w:tc>
          <w:tcPr>
            <w:tcW w:w="1588" w:type="dxa"/>
          </w:tcPr>
          <w:p w14:paraId="4B4FBD50"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332EF818" w14:textId="77777777" w:rsidTr="00E055DA">
        <w:trPr>
          <w:trHeight w:val="392"/>
        </w:trPr>
        <w:tc>
          <w:tcPr>
            <w:tcW w:w="798" w:type="dxa"/>
          </w:tcPr>
          <w:p w14:paraId="23F5AB6C"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22BE193D"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KALANBI</w:t>
            </w:r>
          </w:p>
        </w:tc>
        <w:tc>
          <w:tcPr>
            <w:tcW w:w="1304" w:type="dxa"/>
          </w:tcPr>
          <w:p w14:paraId="71DB0C2E"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7B6F2470"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MOLLY SPRINGS</w:t>
            </w:r>
          </w:p>
        </w:tc>
        <w:tc>
          <w:tcPr>
            <w:tcW w:w="1588" w:type="dxa"/>
          </w:tcPr>
          <w:p w14:paraId="71D5D3E5"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39C79C79" w14:textId="77777777" w:rsidTr="00E055DA">
        <w:trPr>
          <w:trHeight w:val="392"/>
        </w:trPr>
        <w:tc>
          <w:tcPr>
            <w:tcW w:w="798" w:type="dxa"/>
          </w:tcPr>
          <w:p w14:paraId="2BF08CF5"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465C5D7C"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KOONIBBA</w:t>
            </w:r>
          </w:p>
        </w:tc>
        <w:tc>
          <w:tcPr>
            <w:tcW w:w="1304" w:type="dxa"/>
          </w:tcPr>
          <w:p w14:paraId="607B26A7"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6F86AEE1"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MUD SPRINGS</w:t>
            </w:r>
          </w:p>
        </w:tc>
        <w:tc>
          <w:tcPr>
            <w:tcW w:w="1588" w:type="dxa"/>
          </w:tcPr>
          <w:p w14:paraId="1CEFE241"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13137154" w14:textId="77777777" w:rsidTr="00E055DA">
        <w:trPr>
          <w:trHeight w:val="392"/>
        </w:trPr>
        <w:tc>
          <w:tcPr>
            <w:tcW w:w="798" w:type="dxa"/>
          </w:tcPr>
          <w:p w14:paraId="39CAA506"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2E29B391"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LAURA BAY</w:t>
            </w:r>
          </w:p>
        </w:tc>
        <w:tc>
          <w:tcPr>
            <w:tcW w:w="1304" w:type="dxa"/>
          </w:tcPr>
          <w:p w14:paraId="10DA9A18"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2D564B15"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MUNTHANMAR</w:t>
            </w:r>
          </w:p>
        </w:tc>
        <w:tc>
          <w:tcPr>
            <w:tcW w:w="1588" w:type="dxa"/>
          </w:tcPr>
          <w:p w14:paraId="628B3F97"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44DAC74D" w14:textId="77777777" w:rsidTr="00E055DA">
        <w:trPr>
          <w:trHeight w:val="392"/>
        </w:trPr>
        <w:tc>
          <w:tcPr>
            <w:tcW w:w="798" w:type="dxa"/>
          </w:tcPr>
          <w:p w14:paraId="6BEF6573"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5A13E6FC"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COLONA</w:t>
            </w:r>
          </w:p>
        </w:tc>
        <w:tc>
          <w:tcPr>
            <w:tcW w:w="1304" w:type="dxa"/>
          </w:tcPr>
          <w:p w14:paraId="48913547"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05B5B592"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NGULWIRRIWIRRI</w:t>
            </w:r>
          </w:p>
        </w:tc>
        <w:tc>
          <w:tcPr>
            <w:tcW w:w="1588" w:type="dxa"/>
          </w:tcPr>
          <w:p w14:paraId="27034E2C"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3E99BAC5" w14:textId="77777777" w:rsidTr="00E055DA">
        <w:trPr>
          <w:trHeight w:val="392"/>
        </w:trPr>
        <w:tc>
          <w:tcPr>
            <w:tcW w:w="798" w:type="dxa"/>
          </w:tcPr>
          <w:p w14:paraId="181C9C3B"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1CA2534F"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LOOKOUT HILL</w:t>
            </w:r>
          </w:p>
        </w:tc>
        <w:tc>
          <w:tcPr>
            <w:tcW w:w="1304" w:type="dxa"/>
          </w:tcPr>
          <w:p w14:paraId="1A62C94E"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5AD17360"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NIMBING</w:t>
            </w:r>
          </w:p>
        </w:tc>
        <w:tc>
          <w:tcPr>
            <w:tcW w:w="1588" w:type="dxa"/>
          </w:tcPr>
          <w:p w14:paraId="30441300"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47A7C0BB" w14:textId="77777777" w:rsidTr="00E055DA">
        <w:trPr>
          <w:trHeight w:val="392"/>
        </w:trPr>
        <w:tc>
          <w:tcPr>
            <w:tcW w:w="798" w:type="dxa"/>
          </w:tcPr>
          <w:p w14:paraId="2A9EF441"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2F0D2F8A" w14:textId="77777777" w:rsidR="00C43138" w:rsidRPr="00D45A91" w:rsidRDefault="00C43138" w:rsidP="00E055DA">
            <w:pPr>
              <w:spacing w:before="0"/>
              <w:jc w:val="left"/>
              <w:rPr>
                <w:rFonts w:eastAsia="Times New Roman" w:cs="Calibri"/>
                <w:color w:val="000000"/>
              </w:rPr>
            </w:pPr>
          </w:p>
        </w:tc>
        <w:tc>
          <w:tcPr>
            <w:tcW w:w="1304" w:type="dxa"/>
          </w:tcPr>
          <w:p w14:paraId="27E59761" w14:textId="77777777" w:rsidR="00C43138" w:rsidRPr="00D45A91" w:rsidRDefault="00C43138" w:rsidP="00E055DA">
            <w:pPr>
              <w:spacing w:before="60" w:after="40"/>
              <w:ind w:left="720"/>
              <w:jc w:val="left"/>
              <w:rPr>
                <w:rFonts w:eastAsia="Times New Roman"/>
                <w:color w:val="000000"/>
              </w:rPr>
            </w:pPr>
          </w:p>
        </w:tc>
        <w:tc>
          <w:tcPr>
            <w:tcW w:w="2948" w:type="dxa"/>
            <w:vAlign w:val="bottom"/>
          </w:tcPr>
          <w:p w14:paraId="2DED1A57"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NINE MILE</w:t>
            </w:r>
          </w:p>
        </w:tc>
        <w:tc>
          <w:tcPr>
            <w:tcW w:w="1588" w:type="dxa"/>
          </w:tcPr>
          <w:p w14:paraId="7C18349F"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187B8171" w14:textId="77777777" w:rsidTr="00E055DA">
        <w:trPr>
          <w:trHeight w:val="392"/>
        </w:trPr>
        <w:tc>
          <w:tcPr>
            <w:tcW w:w="798" w:type="dxa"/>
          </w:tcPr>
          <w:p w14:paraId="0999A146"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65CCBE03"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MALTEE</w:t>
            </w:r>
          </w:p>
        </w:tc>
        <w:tc>
          <w:tcPr>
            <w:tcW w:w="1304" w:type="dxa"/>
          </w:tcPr>
          <w:p w14:paraId="7AA27325"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45284E86"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NULLYWAH</w:t>
            </w:r>
          </w:p>
        </w:tc>
        <w:tc>
          <w:tcPr>
            <w:tcW w:w="1588" w:type="dxa"/>
          </w:tcPr>
          <w:p w14:paraId="36593CBA"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6FFBB3A2" w14:textId="77777777" w:rsidTr="00E055DA">
        <w:trPr>
          <w:trHeight w:val="392"/>
        </w:trPr>
        <w:tc>
          <w:tcPr>
            <w:tcW w:w="798" w:type="dxa"/>
          </w:tcPr>
          <w:p w14:paraId="552185AB"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0211E51D"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MERGHINY</w:t>
            </w:r>
          </w:p>
        </w:tc>
        <w:tc>
          <w:tcPr>
            <w:tcW w:w="1304" w:type="dxa"/>
          </w:tcPr>
          <w:p w14:paraId="038F43E9"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2A2CE1DE"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RED CREEK</w:t>
            </w:r>
          </w:p>
        </w:tc>
        <w:tc>
          <w:tcPr>
            <w:tcW w:w="1588" w:type="dxa"/>
          </w:tcPr>
          <w:p w14:paraId="16E1D02B"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4A65A7BA" w14:textId="77777777" w:rsidTr="00E055DA">
        <w:trPr>
          <w:trHeight w:val="392"/>
        </w:trPr>
        <w:tc>
          <w:tcPr>
            <w:tcW w:w="798" w:type="dxa"/>
          </w:tcPr>
          <w:p w14:paraId="26274447"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4B7321BF"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MUNDA MUNDA WATA TJINA</w:t>
            </w:r>
          </w:p>
        </w:tc>
        <w:tc>
          <w:tcPr>
            <w:tcW w:w="1304" w:type="dxa"/>
          </w:tcPr>
          <w:p w14:paraId="1AE280F1"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7E796E3F"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WARINGARRI</w:t>
            </w:r>
          </w:p>
        </w:tc>
        <w:tc>
          <w:tcPr>
            <w:tcW w:w="1588" w:type="dxa"/>
          </w:tcPr>
          <w:p w14:paraId="138758C8"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76A9B6FA" w14:textId="77777777" w:rsidTr="00E055DA">
        <w:trPr>
          <w:trHeight w:val="392"/>
        </w:trPr>
        <w:tc>
          <w:tcPr>
            <w:tcW w:w="798" w:type="dxa"/>
          </w:tcPr>
          <w:p w14:paraId="38E077D1"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16616053"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MUDAMUCKLA</w:t>
            </w:r>
          </w:p>
        </w:tc>
        <w:tc>
          <w:tcPr>
            <w:tcW w:w="1304" w:type="dxa"/>
          </w:tcPr>
          <w:p w14:paraId="30B90A00"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45C15E2B"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WARRAYU</w:t>
            </w:r>
          </w:p>
        </w:tc>
        <w:tc>
          <w:tcPr>
            <w:tcW w:w="1588" w:type="dxa"/>
          </w:tcPr>
          <w:p w14:paraId="26466BFE"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744296B2" w14:textId="77777777" w:rsidTr="00E055DA">
        <w:trPr>
          <w:trHeight w:val="392"/>
        </w:trPr>
        <w:tc>
          <w:tcPr>
            <w:tcW w:w="798" w:type="dxa"/>
          </w:tcPr>
          <w:p w14:paraId="67DD8E80"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39B0C41B"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MUNDA WANNA-MAR</w:t>
            </w:r>
          </w:p>
        </w:tc>
        <w:tc>
          <w:tcPr>
            <w:tcW w:w="1304" w:type="dxa"/>
          </w:tcPr>
          <w:p w14:paraId="4D600019"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76F09313"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WOOLAH (or Doon Doon)</w:t>
            </w:r>
          </w:p>
        </w:tc>
        <w:tc>
          <w:tcPr>
            <w:tcW w:w="1588" w:type="dxa"/>
          </w:tcPr>
          <w:p w14:paraId="0647317F"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1B649B3A" w14:textId="77777777" w:rsidTr="00E055DA">
        <w:trPr>
          <w:trHeight w:val="392"/>
        </w:trPr>
        <w:tc>
          <w:tcPr>
            <w:tcW w:w="798" w:type="dxa"/>
          </w:tcPr>
          <w:p w14:paraId="399C2865"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36C67CBD"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MURAT BAY</w:t>
            </w:r>
          </w:p>
        </w:tc>
        <w:tc>
          <w:tcPr>
            <w:tcW w:w="1304" w:type="dxa"/>
          </w:tcPr>
          <w:p w14:paraId="77AC3486"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2467FF07"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WUGGABUN</w:t>
            </w:r>
          </w:p>
        </w:tc>
        <w:tc>
          <w:tcPr>
            <w:tcW w:w="1588" w:type="dxa"/>
          </w:tcPr>
          <w:p w14:paraId="44AF7D3E"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1168E350" w14:textId="77777777" w:rsidTr="00E055DA">
        <w:trPr>
          <w:trHeight w:val="392"/>
        </w:trPr>
        <w:tc>
          <w:tcPr>
            <w:tcW w:w="798" w:type="dxa"/>
          </w:tcPr>
          <w:p w14:paraId="7DA3C287"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0E6AB9AB"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NADIA</w:t>
            </w:r>
          </w:p>
        </w:tc>
        <w:tc>
          <w:tcPr>
            <w:tcW w:w="1304" w:type="dxa"/>
          </w:tcPr>
          <w:p w14:paraId="2F619C14"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4EAD85A1" w14:textId="77777777" w:rsidR="00C43138" w:rsidRPr="00D45A91" w:rsidRDefault="00C43138" w:rsidP="00E055DA">
            <w:pPr>
              <w:spacing w:before="0"/>
              <w:jc w:val="left"/>
              <w:rPr>
                <w:rFonts w:eastAsia="Times New Roman" w:cs="Calibri"/>
                <w:b/>
                <w:bCs/>
                <w:color w:val="000000"/>
              </w:rPr>
            </w:pPr>
            <w:r w:rsidRPr="00D45A91">
              <w:rPr>
                <w:rFonts w:eastAsia="Times New Roman" w:cs="Calibri"/>
                <w:b/>
                <w:bCs/>
                <w:color w:val="000000"/>
              </w:rPr>
              <w:t>WYNDHAM</w:t>
            </w:r>
          </w:p>
        </w:tc>
        <w:tc>
          <w:tcPr>
            <w:tcW w:w="1588" w:type="dxa"/>
          </w:tcPr>
          <w:p w14:paraId="71EC4D93"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0E05EB24" w14:textId="77777777" w:rsidTr="00E055DA">
        <w:trPr>
          <w:trHeight w:val="392"/>
        </w:trPr>
        <w:tc>
          <w:tcPr>
            <w:tcW w:w="798" w:type="dxa"/>
          </w:tcPr>
          <w:p w14:paraId="7FE51E8B"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13D1BA54"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NANBONA</w:t>
            </w:r>
          </w:p>
        </w:tc>
        <w:tc>
          <w:tcPr>
            <w:tcW w:w="1304" w:type="dxa"/>
          </w:tcPr>
          <w:p w14:paraId="6FE5D77E" w14:textId="77777777" w:rsidR="00C43138" w:rsidRPr="00D45A91" w:rsidRDefault="00C43138" w:rsidP="004563EA">
            <w:pPr>
              <w:numPr>
                <w:ilvl w:val="0"/>
                <w:numId w:val="224"/>
              </w:numPr>
              <w:spacing w:before="60" w:after="40"/>
              <w:jc w:val="left"/>
              <w:rPr>
                <w:rFonts w:eastAsia="Times New Roman"/>
                <w:color w:val="000000"/>
              </w:rPr>
            </w:pPr>
          </w:p>
        </w:tc>
        <w:tc>
          <w:tcPr>
            <w:tcW w:w="2948" w:type="dxa"/>
            <w:vAlign w:val="bottom"/>
          </w:tcPr>
          <w:p w14:paraId="5F88F8B4"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YIRRALALLEM</w:t>
            </w:r>
          </w:p>
        </w:tc>
        <w:tc>
          <w:tcPr>
            <w:tcW w:w="1588" w:type="dxa"/>
          </w:tcPr>
          <w:p w14:paraId="24B9FC04" w14:textId="77777777" w:rsidR="00C43138" w:rsidRPr="00D45A91" w:rsidRDefault="00C43138" w:rsidP="004563EA">
            <w:pPr>
              <w:numPr>
                <w:ilvl w:val="0"/>
                <w:numId w:val="225"/>
              </w:numPr>
              <w:spacing w:before="60" w:after="40"/>
              <w:jc w:val="left"/>
              <w:rPr>
                <w:rFonts w:eastAsia="Times New Roman"/>
                <w:color w:val="000000"/>
              </w:rPr>
            </w:pPr>
          </w:p>
        </w:tc>
      </w:tr>
      <w:tr w:rsidR="00C43138" w:rsidRPr="00D45A91" w14:paraId="3CEA139B" w14:textId="77777777" w:rsidTr="00E055DA">
        <w:trPr>
          <w:trHeight w:val="392"/>
        </w:trPr>
        <w:tc>
          <w:tcPr>
            <w:tcW w:w="798" w:type="dxa"/>
          </w:tcPr>
          <w:p w14:paraId="141A74B6"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55FC192C"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NANWOORA</w:t>
            </w:r>
          </w:p>
        </w:tc>
        <w:tc>
          <w:tcPr>
            <w:tcW w:w="1304" w:type="dxa"/>
          </w:tcPr>
          <w:p w14:paraId="435E8985"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val="restart"/>
          </w:tcPr>
          <w:p w14:paraId="1CCE99AC" w14:textId="77777777" w:rsidR="00C43138" w:rsidRPr="00D45A91" w:rsidRDefault="00C43138" w:rsidP="00E055DA">
            <w:pPr>
              <w:spacing w:before="60" w:after="40"/>
              <w:ind w:left="360"/>
              <w:jc w:val="left"/>
              <w:rPr>
                <w:rFonts w:eastAsia="Times New Roman"/>
                <w:color w:val="000000"/>
              </w:rPr>
            </w:pPr>
          </w:p>
        </w:tc>
      </w:tr>
      <w:tr w:rsidR="00C43138" w:rsidRPr="00D45A91" w14:paraId="3D4714D6" w14:textId="77777777" w:rsidTr="00E055DA">
        <w:trPr>
          <w:trHeight w:val="392"/>
        </w:trPr>
        <w:tc>
          <w:tcPr>
            <w:tcW w:w="798" w:type="dxa"/>
          </w:tcPr>
          <w:p w14:paraId="7AFEFD04"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233D8F3F"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NULLARBOR</w:t>
            </w:r>
          </w:p>
        </w:tc>
        <w:tc>
          <w:tcPr>
            <w:tcW w:w="1304" w:type="dxa"/>
          </w:tcPr>
          <w:p w14:paraId="0BAD230E"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0C268849" w14:textId="77777777" w:rsidR="00C43138" w:rsidRPr="00D45A91" w:rsidRDefault="00C43138" w:rsidP="00E055DA">
            <w:pPr>
              <w:spacing w:before="60" w:after="40"/>
              <w:ind w:left="360"/>
              <w:jc w:val="left"/>
              <w:rPr>
                <w:rFonts w:eastAsia="Times New Roman"/>
                <w:color w:val="000000"/>
              </w:rPr>
            </w:pPr>
          </w:p>
        </w:tc>
      </w:tr>
      <w:tr w:rsidR="00C43138" w:rsidRPr="00D45A91" w14:paraId="78AC94ED" w14:textId="77777777" w:rsidTr="00E055DA">
        <w:trPr>
          <w:trHeight w:val="392"/>
        </w:trPr>
        <w:tc>
          <w:tcPr>
            <w:tcW w:w="798" w:type="dxa"/>
          </w:tcPr>
          <w:p w14:paraId="6AF7380C"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292E0A30"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NUNJIKOMPITA</w:t>
            </w:r>
          </w:p>
        </w:tc>
        <w:tc>
          <w:tcPr>
            <w:tcW w:w="1304" w:type="dxa"/>
          </w:tcPr>
          <w:p w14:paraId="6649A794"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32AED84B" w14:textId="77777777" w:rsidR="00C43138" w:rsidRPr="00D45A91" w:rsidRDefault="00C43138" w:rsidP="00E055DA">
            <w:pPr>
              <w:spacing w:before="60" w:after="40"/>
              <w:ind w:left="360"/>
              <w:jc w:val="left"/>
              <w:rPr>
                <w:rFonts w:eastAsia="Times New Roman"/>
                <w:color w:val="000000"/>
              </w:rPr>
            </w:pPr>
          </w:p>
        </w:tc>
      </w:tr>
      <w:tr w:rsidR="00C43138" w:rsidRPr="00D45A91" w14:paraId="344CF726" w14:textId="77777777" w:rsidTr="00E055DA">
        <w:trPr>
          <w:trHeight w:val="392"/>
        </w:trPr>
        <w:tc>
          <w:tcPr>
            <w:tcW w:w="798" w:type="dxa"/>
          </w:tcPr>
          <w:p w14:paraId="0FDA4694"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43D2669E"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NUNDROO</w:t>
            </w:r>
          </w:p>
        </w:tc>
        <w:tc>
          <w:tcPr>
            <w:tcW w:w="1304" w:type="dxa"/>
          </w:tcPr>
          <w:p w14:paraId="79B7A6D8"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15889871" w14:textId="77777777" w:rsidR="00C43138" w:rsidRPr="00D45A91" w:rsidRDefault="00C43138" w:rsidP="00E055DA">
            <w:pPr>
              <w:spacing w:before="60" w:after="40"/>
              <w:ind w:left="360"/>
              <w:jc w:val="left"/>
              <w:rPr>
                <w:rFonts w:eastAsia="Times New Roman"/>
                <w:color w:val="000000"/>
              </w:rPr>
            </w:pPr>
          </w:p>
        </w:tc>
      </w:tr>
      <w:tr w:rsidR="00C43138" w:rsidRPr="00D45A91" w14:paraId="10573E40" w14:textId="77777777" w:rsidTr="00E055DA">
        <w:trPr>
          <w:trHeight w:val="392"/>
        </w:trPr>
        <w:tc>
          <w:tcPr>
            <w:tcW w:w="798" w:type="dxa"/>
          </w:tcPr>
          <w:p w14:paraId="07B24D51"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5E4CCE1A"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OAK VALLEY</w:t>
            </w:r>
          </w:p>
        </w:tc>
        <w:tc>
          <w:tcPr>
            <w:tcW w:w="1304" w:type="dxa"/>
          </w:tcPr>
          <w:p w14:paraId="438BA5B2"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5F6066DE" w14:textId="77777777" w:rsidR="00C43138" w:rsidRPr="00D45A91" w:rsidRDefault="00C43138" w:rsidP="00E055DA">
            <w:pPr>
              <w:spacing w:before="60" w:after="40"/>
              <w:ind w:left="360"/>
              <w:jc w:val="left"/>
              <w:rPr>
                <w:rFonts w:eastAsia="Times New Roman"/>
                <w:color w:val="000000"/>
              </w:rPr>
            </w:pPr>
          </w:p>
        </w:tc>
      </w:tr>
      <w:tr w:rsidR="00C43138" w:rsidRPr="00D45A91" w14:paraId="5FEAB555" w14:textId="77777777" w:rsidTr="00E055DA">
        <w:trPr>
          <w:trHeight w:val="392"/>
        </w:trPr>
        <w:tc>
          <w:tcPr>
            <w:tcW w:w="798" w:type="dxa"/>
          </w:tcPr>
          <w:p w14:paraId="7DFBCA6E"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3F91CC1B"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OVER ROAD</w:t>
            </w:r>
          </w:p>
        </w:tc>
        <w:tc>
          <w:tcPr>
            <w:tcW w:w="1304" w:type="dxa"/>
          </w:tcPr>
          <w:p w14:paraId="5750023F"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33730DF1" w14:textId="77777777" w:rsidR="00C43138" w:rsidRPr="00D45A91" w:rsidRDefault="00C43138" w:rsidP="00E055DA">
            <w:pPr>
              <w:spacing w:before="60" w:after="40"/>
              <w:ind w:left="360"/>
              <w:jc w:val="left"/>
              <w:rPr>
                <w:rFonts w:eastAsia="Times New Roman"/>
                <w:color w:val="000000"/>
              </w:rPr>
            </w:pPr>
          </w:p>
        </w:tc>
      </w:tr>
      <w:tr w:rsidR="00C43138" w:rsidRPr="00D45A91" w14:paraId="757FF17B" w14:textId="77777777" w:rsidTr="00E055DA">
        <w:trPr>
          <w:trHeight w:val="392"/>
        </w:trPr>
        <w:tc>
          <w:tcPr>
            <w:tcW w:w="798" w:type="dxa"/>
          </w:tcPr>
          <w:p w14:paraId="4A3B7577"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66162C2C"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PENONG</w:t>
            </w:r>
          </w:p>
        </w:tc>
        <w:tc>
          <w:tcPr>
            <w:tcW w:w="1304" w:type="dxa"/>
          </w:tcPr>
          <w:p w14:paraId="7BA97AEF"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2FDE12B2" w14:textId="77777777" w:rsidR="00C43138" w:rsidRPr="00D45A91" w:rsidRDefault="00C43138" w:rsidP="00E055DA">
            <w:pPr>
              <w:spacing w:before="60" w:after="40"/>
              <w:ind w:left="360"/>
              <w:jc w:val="left"/>
              <w:rPr>
                <w:rFonts w:eastAsia="Times New Roman"/>
                <w:color w:val="000000"/>
              </w:rPr>
            </w:pPr>
          </w:p>
        </w:tc>
      </w:tr>
      <w:tr w:rsidR="00C43138" w:rsidRPr="00D45A91" w14:paraId="1457C53E" w14:textId="77777777" w:rsidTr="00E055DA">
        <w:trPr>
          <w:trHeight w:val="392"/>
        </w:trPr>
        <w:tc>
          <w:tcPr>
            <w:tcW w:w="798" w:type="dxa"/>
          </w:tcPr>
          <w:p w14:paraId="485FEC13"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22F0806D"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PIMBAACLA</w:t>
            </w:r>
          </w:p>
        </w:tc>
        <w:tc>
          <w:tcPr>
            <w:tcW w:w="1304" w:type="dxa"/>
          </w:tcPr>
          <w:p w14:paraId="7F7BA22C"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45096440" w14:textId="77777777" w:rsidR="00C43138" w:rsidRPr="00D45A91" w:rsidRDefault="00C43138" w:rsidP="00E055DA">
            <w:pPr>
              <w:spacing w:before="60" w:after="40"/>
              <w:ind w:left="360"/>
              <w:jc w:val="left"/>
              <w:rPr>
                <w:rFonts w:eastAsia="Times New Roman"/>
                <w:color w:val="000000"/>
              </w:rPr>
            </w:pPr>
          </w:p>
        </w:tc>
      </w:tr>
      <w:tr w:rsidR="00C43138" w:rsidRPr="00D45A91" w14:paraId="04CE94DB" w14:textId="77777777" w:rsidTr="00E055DA">
        <w:trPr>
          <w:trHeight w:val="392"/>
        </w:trPr>
        <w:tc>
          <w:tcPr>
            <w:tcW w:w="798" w:type="dxa"/>
          </w:tcPr>
          <w:p w14:paraId="063694C6"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76F61AB6"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PUNTABIE</w:t>
            </w:r>
          </w:p>
        </w:tc>
        <w:tc>
          <w:tcPr>
            <w:tcW w:w="1304" w:type="dxa"/>
          </w:tcPr>
          <w:p w14:paraId="5A6BAD74"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6FEA265C" w14:textId="77777777" w:rsidR="00C43138" w:rsidRPr="00D45A91" w:rsidRDefault="00C43138" w:rsidP="00E055DA">
            <w:pPr>
              <w:spacing w:before="60" w:after="40"/>
              <w:ind w:left="360"/>
              <w:jc w:val="left"/>
              <w:rPr>
                <w:rFonts w:eastAsia="Times New Roman"/>
                <w:color w:val="000000"/>
              </w:rPr>
            </w:pPr>
          </w:p>
        </w:tc>
      </w:tr>
      <w:tr w:rsidR="00C43138" w:rsidRPr="00D45A91" w14:paraId="4D34B733" w14:textId="77777777" w:rsidTr="00E055DA">
        <w:trPr>
          <w:trHeight w:val="392"/>
        </w:trPr>
        <w:tc>
          <w:tcPr>
            <w:tcW w:w="798" w:type="dxa"/>
          </w:tcPr>
          <w:p w14:paraId="04314BBC"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72332B48"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PINTUMBA</w:t>
            </w:r>
          </w:p>
        </w:tc>
        <w:tc>
          <w:tcPr>
            <w:tcW w:w="1304" w:type="dxa"/>
          </w:tcPr>
          <w:p w14:paraId="30106E01"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0158F828" w14:textId="77777777" w:rsidR="00C43138" w:rsidRPr="00D45A91" w:rsidRDefault="00C43138" w:rsidP="00E055DA">
            <w:pPr>
              <w:spacing w:before="60" w:after="40"/>
              <w:ind w:left="360"/>
              <w:jc w:val="left"/>
              <w:rPr>
                <w:rFonts w:eastAsia="Times New Roman"/>
                <w:color w:val="000000"/>
              </w:rPr>
            </w:pPr>
          </w:p>
        </w:tc>
      </w:tr>
      <w:tr w:rsidR="00C43138" w:rsidRPr="00D45A91" w14:paraId="558F3067" w14:textId="77777777" w:rsidTr="00E055DA">
        <w:trPr>
          <w:trHeight w:val="392"/>
        </w:trPr>
        <w:tc>
          <w:tcPr>
            <w:tcW w:w="798" w:type="dxa"/>
          </w:tcPr>
          <w:p w14:paraId="7A6500DB"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0FDEDB5B"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PUREBA</w:t>
            </w:r>
          </w:p>
        </w:tc>
        <w:tc>
          <w:tcPr>
            <w:tcW w:w="1304" w:type="dxa"/>
          </w:tcPr>
          <w:p w14:paraId="7391E708"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3F5907DB" w14:textId="77777777" w:rsidR="00C43138" w:rsidRPr="00D45A91" w:rsidRDefault="00C43138" w:rsidP="00E055DA">
            <w:pPr>
              <w:spacing w:before="60" w:after="40"/>
              <w:ind w:left="360"/>
              <w:jc w:val="left"/>
              <w:rPr>
                <w:rFonts w:eastAsia="Times New Roman"/>
                <w:color w:val="000000"/>
              </w:rPr>
            </w:pPr>
          </w:p>
        </w:tc>
      </w:tr>
      <w:tr w:rsidR="00C43138" w:rsidRPr="00D45A91" w14:paraId="6C89BACF" w14:textId="77777777" w:rsidTr="00E055DA">
        <w:trPr>
          <w:trHeight w:val="392"/>
        </w:trPr>
        <w:tc>
          <w:tcPr>
            <w:tcW w:w="798" w:type="dxa"/>
          </w:tcPr>
          <w:p w14:paraId="7140C312"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5C8879B5"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SCOTDESCO</w:t>
            </w:r>
          </w:p>
        </w:tc>
        <w:tc>
          <w:tcPr>
            <w:tcW w:w="1304" w:type="dxa"/>
          </w:tcPr>
          <w:p w14:paraId="7AB1EB71"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16A25453" w14:textId="77777777" w:rsidR="00C43138" w:rsidRPr="00D45A91" w:rsidRDefault="00C43138" w:rsidP="00E055DA">
            <w:pPr>
              <w:spacing w:before="60" w:after="40"/>
              <w:ind w:left="360"/>
              <w:jc w:val="left"/>
              <w:rPr>
                <w:rFonts w:eastAsia="Times New Roman"/>
                <w:color w:val="000000"/>
              </w:rPr>
            </w:pPr>
          </w:p>
        </w:tc>
      </w:tr>
      <w:tr w:rsidR="00C43138" w:rsidRPr="00D45A91" w14:paraId="1B765368" w14:textId="77777777" w:rsidTr="00E055DA">
        <w:trPr>
          <w:trHeight w:val="392"/>
        </w:trPr>
        <w:tc>
          <w:tcPr>
            <w:tcW w:w="798" w:type="dxa"/>
          </w:tcPr>
          <w:p w14:paraId="7AD07C0D"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2B33EB72"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SMOKY BAY</w:t>
            </w:r>
          </w:p>
        </w:tc>
        <w:tc>
          <w:tcPr>
            <w:tcW w:w="1304" w:type="dxa"/>
          </w:tcPr>
          <w:p w14:paraId="01DC3D79"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792F0240" w14:textId="77777777" w:rsidR="00C43138" w:rsidRPr="00D45A91" w:rsidRDefault="00C43138" w:rsidP="00E055DA">
            <w:pPr>
              <w:spacing w:before="60" w:after="40"/>
              <w:ind w:left="360"/>
              <w:jc w:val="left"/>
              <w:rPr>
                <w:rFonts w:eastAsia="Times New Roman"/>
                <w:color w:val="000000"/>
              </w:rPr>
            </w:pPr>
          </w:p>
        </w:tc>
      </w:tr>
      <w:tr w:rsidR="00C43138" w:rsidRPr="00D45A91" w14:paraId="4BD3AD2E" w14:textId="77777777" w:rsidTr="00E055DA">
        <w:trPr>
          <w:trHeight w:val="392"/>
        </w:trPr>
        <w:tc>
          <w:tcPr>
            <w:tcW w:w="798" w:type="dxa"/>
          </w:tcPr>
          <w:p w14:paraId="256A7474"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00025E69"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TALLOWON</w:t>
            </w:r>
          </w:p>
        </w:tc>
        <w:tc>
          <w:tcPr>
            <w:tcW w:w="1304" w:type="dxa"/>
          </w:tcPr>
          <w:p w14:paraId="75EC9491"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100C8840" w14:textId="77777777" w:rsidR="00C43138" w:rsidRPr="00D45A91" w:rsidRDefault="00C43138" w:rsidP="00E055DA">
            <w:pPr>
              <w:spacing w:before="60" w:after="40"/>
              <w:ind w:left="360"/>
              <w:jc w:val="left"/>
              <w:rPr>
                <w:rFonts w:eastAsia="Times New Roman"/>
                <w:color w:val="000000"/>
              </w:rPr>
            </w:pPr>
          </w:p>
        </w:tc>
      </w:tr>
      <w:tr w:rsidR="00C43138" w:rsidRPr="00D45A91" w14:paraId="4E75AC1F" w14:textId="77777777" w:rsidTr="00E055DA">
        <w:trPr>
          <w:trHeight w:val="392"/>
        </w:trPr>
        <w:tc>
          <w:tcPr>
            <w:tcW w:w="798" w:type="dxa"/>
          </w:tcPr>
          <w:p w14:paraId="12A7A4D1"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446A9701"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THEVENARD</w:t>
            </w:r>
          </w:p>
        </w:tc>
        <w:tc>
          <w:tcPr>
            <w:tcW w:w="1304" w:type="dxa"/>
          </w:tcPr>
          <w:p w14:paraId="482FDA3A"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6ED3CD3E" w14:textId="77777777" w:rsidR="00C43138" w:rsidRPr="00D45A91" w:rsidRDefault="00C43138" w:rsidP="00E055DA">
            <w:pPr>
              <w:spacing w:before="60" w:after="40"/>
              <w:ind w:left="360"/>
              <w:jc w:val="left"/>
              <w:rPr>
                <w:rFonts w:eastAsia="Times New Roman"/>
                <w:color w:val="000000"/>
              </w:rPr>
            </w:pPr>
          </w:p>
        </w:tc>
      </w:tr>
      <w:tr w:rsidR="00C43138" w:rsidRPr="00D45A91" w14:paraId="28B66CAC" w14:textId="77777777" w:rsidTr="00E055DA">
        <w:trPr>
          <w:trHeight w:val="392"/>
        </w:trPr>
        <w:tc>
          <w:tcPr>
            <w:tcW w:w="798" w:type="dxa"/>
          </w:tcPr>
          <w:p w14:paraId="135910FC"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5AED405A"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TIA TUCKIA</w:t>
            </w:r>
          </w:p>
        </w:tc>
        <w:tc>
          <w:tcPr>
            <w:tcW w:w="1304" w:type="dxa"/>
          </w:tcPr>
          <w:p w14:paraId="5ACAAE5C"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2C8FEE51" w14:textId="77777777" w:rsidR="00C43138" w:rsidRPr="00D45A91" w:rsidRDefault="00C43138" w:rsidP="00E055DA">
            <w:pPr>
              <w:spacing w:before="60" w:after="40"/>
              <w:ind w:left="360"/>
              <w:jc w:val="left"/>
              <w:rPr>
                <w:rFonts w:eastAsia="Times New Roman"/>
                <w:color w:val="000000"/>
              </w:rPr>
            </w:pPr>
          </w:p>
        </w:tc>
      </w:tr>
      <w:tr w:rsidR="00C43138" w:rsidRPr="00D45A91" w14:paraId="3244E4F4" w14:textId="77777777" w:rsidTr="00E055DA">
        <w:trPr>
          <w:trHeight w:val="392"/>
        </w:trPr>
        <w:tc>
          <w:tcPr>
            <w:tcW w:w="798" w:type="dxa"/>
          </w:tcPr>
          <w:p w14:paraId="7973D4C1"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6BB5DAE2"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UWORRA</w:t>
            </w:r>
          </w:p>
        </w:tc>
        <w:tc>
          <w:tcPr>
            <w:tcW w:w="1304" w:type="dxa"/>
          </w:tcPr>
          <w:p w14:paraId="3A9B0A29"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68E19CAF" w14:textId="77777777" w:rsidR="00C43138" w:rsidRPr="00D45A91" w:rsidRDefault="00C43138" w:rsidP="00E055DA">
            <w:pPr>
              <w:spacing w:before="60" w:after="40"/>
              <w:ind w:left="360"/>
              <w:jc w:val="left"/>
              <w:rPr>
                <w:rFonts w:eastAsia="Times New Roman"/>
                <w:color w:val="000000"/>
              </w:rPr>
            </w:pPr>
          </w:p>
        </w:tc>
      </w:tr>
      <w:tr w:rsidR="00C43138" w:rsidRPr="00D45A91" w14:paraId="17BFF244" w14:textId="77777777" w:rsidTr="00E055DA">
        <w:trPr>
          <w:trHeight w:val="392"/>
        </w:trPr>
        <w:tc>
          <w:tcPr>
            <w:tcW w:w="798" w:type="dxa"/>
          </w:tcPr>
          <w:p w14:paraId="18103664"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41035453"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WATRABA</w:t>
            </w:r>
          </w:p>
        </w:tc>
        <w:tc>
          <w:tcPr>
            <w:tcW w:w="1304" w:type="dxa"/>
          </w:tcPr>
          <w:p w14:paraId="37C6BE42"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5E7DB61A" w14:textId="77777777" w:rsidR="00C43138" w:rsidRPr="00D45A91" w:rsidRDefault="00C43138" w:rsidP="00E055DA">
            <w:pPr>
              <w:spacing w:before="60" w:after="40"/>
              <w:ind w:left="360"/>
              <w:jc w:val="left"/>
              <w:rPr>
                <w:rFonts w:eastAsia="Times New Roman"/>
                <w:color w:val="000000"/>
              </w:rPr>
            </w:pPr>
          </w:p>
        </w:tc>
      </w:tr>
      <w:tr w:rsidR="00C43138" w:rsidRPr="00D45A91" w14:paraId="60F49B63" w14:textId="77777777" w:rsidTr="00E055DA">
        <w:trPr>
          <w:trHeight w:val="392"/>
        </w:trPr>
        <w:tc>
          <w:tcPr>
            <w:tcW w:w="798" w:type="dxa"/>
          </w:tcPr>
          <w:p w14:paraId="39BDE6FB"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45530193"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WAREVILLA</w:t>
            </w:r>
          </w:p>
        </w:tc>
        <w:tc>
          <w:tcPr>
            <w:tcW w:w="1304" w:type="dxa"/>
          </w:tcPr>
          <w:p w14:paraId="1C704ECE"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1B8BE59E" w14:textId="77777777" w:rsidR="00C43138" w:rsidRPr="00D45A91" w:rsidRDefault="00C43138" w:rsidP="00E055DA">
            <w:pPr>
              <w:spacing w:before="60" w:after="40"/>
              <w:ind w:left="360"/>
              <w:jc w:val="left"/>
              <w:rPr>
                <w:rFonts w:eastAsia="Times New Roman"/>
                <w:color w:val="000000"/>
              </w:rPr>
            </w:pPr>
          </w:p>
        </w:tc>
      </w:tr>
      <w:tr w:rsidR="00C43138" w:rsidRPr="00D45A91" w14:paraId="2BE5925F" w14:textId="77777777" w:rsidTr="00E055DA">
        <w:trPr>
          <w:trHeight w:val="392"/>
        </w:trPr>
        <w:tc>
          <w:tcPr>
            <w:tcW w:w="798" w:type="dxa"/>
          </w:tcPr>
          <w:p w14:paraId="22FA1FA0"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709BFDDC"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WANDANA</w:t>
            </w:r>
          </w:p>
        </w:tc>
        <w:tc>
          <w:tcPr>
            <w:tcW w:w="1304" w:type="dxa"/>
          </w:tcPr>
          <w:p w14:paraId="2B66DEBA"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247B5E83" w14:textId="77777777" w:rsidR="00C43138" w:rsidRPr="00D45A91" w:rsidRDefault="00C43138" w:rsidP="00E055DA">
            <w:pPr>
              <w:spacing w:before="60" w:after="40"/>
              <w:ind w:left="360"/>
              <w:jc w:val="left"/>
              <w:rPr>
                <w:rFonts w:eastAsia="Times New Roman"/>
                <w:color w:val="000000"/>
              </w:rPr>
            </w:pPr>
          </w:p>
        </w:tc>
      </w:tr>
      <w:tr w:rsidR="00C43138" w:rsidRPr="00D45A91" w14:paraId="71F8A7A5" w14:textId="77777777" w:rsidTr="00E055DA">
        <w:trPr>
          <w:trHeight w:val="392"/>
        </w:trPr>
        <w:tc>
          <w:tcPr>
            <w:tcW w:w="798" w:type="dxa"/>
          </w:tcPr>
          <w:p w14:paraId="212D04A1"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57175E37"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WHITE WELL CORNER</w:t>
            </w:r>
          </w:p>
        </w:tc>
        <w:tc>
          <w:tcPr>
            <w:tcW w:w="1304" w:type="dxa"/>
          </w:tcPr>
          <w:p w14:paraId="368659FE"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5B374255" w14:textId="77777777" w:rsidR="00C43138" w:rsidRPr="00D45A91" w:rsidRDefault="00C43138" w:rsidP="00E055DA">
            <w:pPr>
              <w:spacing w:before="60" w:after="40"/>
              <w:ind w:left="360"/>
              <w:jc w:val="left"/>
              <w:rPr>
                <w:rFonts w:eastAsia="Times New Roman"/>
                <w:color w:val="000000"/>
              </w:rPr>
            </w:pPr>
          </w:p>
        </w:tc>
      </w:tr>
      <w:tr w:rsidR="00C43138" w:rsidRPr="00D45A91" w14:paraId="7853729B" w14:textId="77777777" w:rsidTr="00E055DA">
        <w:trPr>
          <w:trHeight w:val="392"/>
        </w:trPr>
        <w:tc>
          <w:tcPr>
            <w:tcW w:w="798" w:type="dxa"/>
          </w:tcPr>
          <w:p w14:paraId="6B444CF1"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364897E3"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YALATA</w:t>
            </w:r>
          </w:p>
        </w:tc>
        <w:tc>
          <w:tcPr>
            <w:tcW w:w="1304" w:type="dxa"/>
          </w:tcPr>
          <w:p w14:paraId="19F7AD51"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4DC0CBB3" w14:textId="77777777" w:rsidR="00C43138" w:rsidRPr="00D45A91" w:rsidRDefault="00C43138" w:rsidP="00E055DA">
            <w:pPr>
              <w:spacing w:before="60" w:after="40"/>
              <w:ind w:left="360"/>
              <w:jc w:val="left"/>
              <w:rPr>
                <w:rFonts w:eastAsia="Times New Roman"/>
                <w:color w:val="000000"/>
              </w:rPr>
            </w:pPr>
          </w:p>
        </w:tc>
      </w:tr>
      <w:tr w:rsidR="00C43138" w:rsidRPr="00D45A91" w14:paraId="28AB1EDA" w14:textId="77777777" w:rsidTr="00E055DA">
        <w:trPr>
          <w:trHeight w:val="392"/>
        </w:trPr>
        <w:tc>
          <w:tcPr>
            <w:tcW w:w="798" w:type="dxa"/>
          </w:tcPr>
          <w:p w14:paraId="3460A9AF"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7B5A5E56"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YARILENA</w:t>
            </w:r>
          </w:p>
        </w:tc>
        <w:tc>
          <w:tcPr>
            <w:tcW w:w="1304" w:type="dxa"/>
          </w:tcPr>
          <w:p w14:paraId="54E1F92F"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7C21684C" w14:textId="77777777" w:rsidR="00C43138" w:rsidRPr="00D45A91" w:rsidRDefault="00C43138" w:rsidP="00E055DA">
            <w:pPr>
              <w:spacing w:before="60" w:after="40"/>
              <w:ind w:left="360"/>
              <w:jc w:val="left"/>
              <w:rPr>
                <w:rFonts w:eastAsia="Times New Roman"/>
                <w:color w:val="000000"/>
              </w:rPr>
            </w:pPr>
          </w:p>
        </w:tc>
      </w:tr>
      <w:tr w:rsidR="00C43138" w:rsidRPr="00D45A91" w14:paraId="6F86BC7D" w14:textId="77777777" w:rsidTr="00E055DA">
        <w:trPr>
          <w:trHeight w:val="392"/>
        </w:trPr>
        <w:tc>
          <w:tcPr>
            <w:tcW w:w="798" w:type="dxa"/>
          </w:tcPr>
          <w:p w14:paraId="47CB52C2"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5E32B3D7"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YELLABINNA</w:t>
            </w:r>
          </w:p>
        </w:tc>
        <w:tc>
          <w:tcPr>
            <w:tcW w:w="1304" w:type="dxa"/>
          </w:tcPr>
          <w:p w14:paraId="5A2A375D"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209AD915" w14:textId="77777777" w:rsidR="00C43138" w:rsidRPr="00D45A91" w:rsidRDefault="00C43138" w:rsidP="00E055DA">
            <w:pPr>
              <w:spacing w:before="60" w:after="40"/>
              <w:ind w:left="360"/>
              <w:jc w:val="left"/>
              <w:rPr>
                <w:rFonts w:eastAsia="Times New Roman"/>
                <w:color w:val="000000"/>
              </w:rPr>
            </w:pPr>
          </w:p>
        </w:tc>
      </w:tr>
      <w:tr w:rsidR="00C43138" w:rsidRPr="00D45A91" w14:paraId="09918643" w14:textId="77777777" w:rsidTr="00E055DA">
        <w:trPr>
          <w:trHeight w:val="392"/>
        </w:trPr>
        <w:tc>
          <w:tcPr>
            <w:tcW w:w="798" w:type="dxa"/>
          </w:tcPr>
          <w:p w14:paraId="1EF9FAA7" w14:textId="77777777" w:rsidR="00C43138" w:rsidRPr="00D45A91" w:rsidRDefault="00C43138" w:rsidP="00E055DA">
            <w:pPr>
              <w:spacing w:before="60" w:after="40"/>
              <w:ind w:left="720"/>
              <w:jc w:val="left"/>
              <w:rPr>
                <w:rFonts w:eastAsia="Times New Roman"/>
                <w:b/>
                <w:color w:val="000000"/>
              </w:rPr>
            </w:pPr>
          </w:p>
        </w:tc>
        <w:tc>
          <w:tcPr>
            <w:tcW w:w="2429" w:type="dxa"/>
            <w:vAlign w:val="bottom"/>
          </w:tcPr>
          <w:p w14:paraId="77119A3A" w14:textId="77777777" w:rsidR="00C43138" w:rsidRPr="00D45A91" w:rsidRDefault="00C43138" w:rsidP="00E055DA">
            <w:pPr>
              <w:spacing w:before="0"/>
              <w:jc w:val="left"/>
              <w:rPr>
                <w:rFonts w:eastAsia="Times New Roman" w:cs="Calibri"/>
                <w:color w:val="000000"/>
              </w:rPr>
            </w:pPr>
            <w:r w:rsidRPr="00D45A91">
              <w:rPr>
                <w:rFonts w:eastAsia="Times New Roman" w:cs="Calibri"/>
                <w:color w:val="000000"/>
              </w:rPr>
              <w:t>YUMBARRA</w:t>
            </w:r>
          </w:p>
        </w:tc>
        <w:tc>
          <w:tcPr>
            <w:tcW w:w="1304" w:type="dxa"/>
          </w:tcPr>
          <w:p w14:paraId="7956A0CC" w14:textId="77777777" w:rsidR="00C43138" w:rsidRPr="00D45A91" w:rsidRDefault="00C43138" w:rsidP="004563EA">
            <w:pPr>
              <w:numPr>
                <w:ilvl w:val="0"/>
                <w:numId w:val="224"/>
              </w:numPr>
              <w:spacing w:before="60" w:after="40"/>
              <w:jc w:val="left"/>
              <w:rPr>
                <w:rFonts w:eastAsia="Times New Roman"/>
                <w:color w:val="000000"/>
              </w:rPr>
            </w:pPr>
          </w:p>
        </w:tc>
        <w:tc>
          <w:tcPr>
            <w:tcW w:w="4536" w:type="dxa"/>
            <w:gridSpan w:val="2"/>
            <w:vMerge/>
          </w:tcPr>
          <w:p w14:paraId="0B63AA86" w14:textId="77777777" w:rsidR="00C43138" w:rsidRPr="00D45A91" w:rsidRDefault="00C43138" w:rsidP="00E055DA">
            <w:pPr>
              <w:spacing w:before="60" w:after="40"/>
              <w:ind w:left="360"/>
              <w:jc w:val="left"/>
              <w:rPr>
                <w:rFonts w:eastAsia="Times New Roman"/>
                <w:color w:val="000000"/>
              </w:rPr>
            </w:pPr>
          </w:p>
        </w:tc>
      </w:tr>
      <w:tr w:rsidR="00C43138" w:rsidRPr="00D45A91" w14:paraId="74F8A4E6" w14:textId="77777777" w:rsidTr="00E055DA">
        <w:trPr>
          <w:trHeight w:val="407"/>
        </w:trPr>
        <w:tc>
          <w:tcPr>
            <w:tcW w:w="798" w:type="dxa"/>
          </w:tcPr>
          <w:p w14:paraId="2ED878EE" w14:textId="77777777" w:rsidR="00C43138" w:rsidRPr="00D45A91" w:rsidRDefault="00C43138" w:rsidP="00E055DA">
            <w:pPr>
              <w:spacing w:before="60" w:after="40"/>
              <w:jc w:val="left"/>
              <w:rPr>
                <w:rFonts w:eastAsia="Times New Roman"/>
                <w:b/>
                <w:color w:val="000000"/>
              </w:rPr>
            </w:pPr>
          </w:p>
        </w:tc>
        <w:tc>
          <w:tcPr>
            <w:tcW w:w="2429" w:type="dxa"/>
          </w:tcPr>
          <w:p w14:paraId="41A40BF7"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None of the above</w:t>
            </w:r>
          </w:p>
        </w:tc>
        <w:tc>
          <w:tcPr>
            <w:tcW w:w="1304" w:type="dxa"/>
          </w:tcPr>
          <w:p w14:paraId="4D6BE3D6" w14:textId="77777777" w:rsidR="00C43138" w:rsidRPr="00D45A91" w:rsidRDefault="00C43138" w:rsidP="00E055DA">
            <w:pPr>
              <w:spacing w:before="60" w:after="40"/>
              <w:jc w:val="left"/>
              <w:rPr>
                <w:rFonts w:eastAsia="Times New Roman"/>
                <w:b/>
                <w:color w:val="000000"/>
              </w:rPr>
            </w:pPr>
            <w:r w:rsidRPr="00D45A91">
              <w:rPr>
                <w:rFonts w:eastAsia="Times New Roman" w:cs="Arial"/>
                <w:b/>
                <w:color w:val="000000"/>
              </w:rPr>
              <w:t>999</w:t>
            </w:r>
          </w:p>
        </w:tc>
        <w:tc>
          <w:tcPr>
            <w:tcW w:w="4536" w:type="dxa"/>
            <w:gridSpan w:val="2"/>
            <w:vMerge/>
          </w:tcPr>
          <w:p w14:paraId="3F10722B" w14:textId="77777777" w:rsidR="00C43138" w:rsidRPr="00D45A91" w:rsidRDefault="00C43138" w:rsidP="00E055DA">
            <w:pPr>
              <w:spacing w:before="60" w:after="40"/>
              <w:jc w:val="left"/>
              <w:rPr>
                <w:rFonts w:eastAsia="Times New Roman" w:cs="Arial"/>
                <w:color w:val="000000"/>
              </w:rPr>
            </w:pPr>
          </w:p>
        </w:tc>
      </w:tr>
    </w:tbl>
    <w:p w14:paraId="01DAFE20" w14:textId="77777777" w:rsidR="00C43138" w:rsidRPr="00D45A91" w:rsidRDefault="00C43138" w:rsidP="00C43138">
      <w:pPr>
        <w:spacing w:before="0"/>
        <w:jc w:val="left"/>
        <w:rPr>
          <w:rFonts w:eastAsia="Times New Roman"/>
          <w:b/>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7277"/>
        <w:gridCol w:w="992"/>
      </w:tblGrid>
      <w:tr w:rsidR="00C43138" w:rsidRPr="00D45A91" w14:paraId="1F89A16D" w14:textId="77777777" w:rsidTr="00E055DA">
        <w:trPr>
          <w:trHeight w:val="392"/>
          <w:tblHeader/>
        </w:trPr>
        <w:tc>
          <w:tcPr>
            <w:tcW w:w="798" w:type="dxa"/>
          </w:tcPr>
          <w:p w14:paraId="4953BAC3" w14:textId="77777777" w:rsidR="00C43138" w:rsidRPr="00D45A91" w:rsidRDefault="00C43138" w:rsidP="004563EA">
            <w:pPr>
              <w:numPr>
                <w:ilvl w:val="0"/>
                <w:numId w:val="179"/>
              </w:numPr>
              <w:spacing w:before="60" w:after="40"/>
              <w:jc w:val="left"/>
              <w:rPr>
                <w:rFonts w:eastAsia="Times New Roman"/>
                <w:b/>
                <w:color w:val="000000"/>
              </w:rPr>
            </w:pPr>
          </w:p>
        </w:tc>
        <w:tc>
          <w:tcPr>
            <w:tcW w:w="7277" w:type="dxa"/>
          </w:tcPr>
          <w:p w14:paraId="2C3099F8" w14:textId="77777777" w:rsidR="00C43138" w:rsidRPr="00D45A91" w:rsidRDefault="00C43138" w:rsidP="00E055DA">
            <w:pPr>
              <w:spacing w:before="0"/>
              <w:ind w:left="360" w:hanging="360"/>
              <w:jc w:val="left"/>
              <w:rPr>
                <w:rFonts w:eastAsia="Times New Roman"/>
                <w:b/>
                <w:color w:val="00B050"/>
              </w:rPr>
            </w:pPr>
            <w:r w:rsidRPr="00D45A91">
              <w:rPr>
                <w:rFonts w:eastAsia="Times New Roman"/>
                <w:b/>
                <w:color w:val="000000"/>
              </w:rPr>
              <w:t xml:space="preserve">Do you get any of the following benefits or payments? </w:t>
            </w:r>
            <w:r w:rsidRPr="00D45A91">
              <w:rPr>
                <w:rFonts w:eastAsia="Times New Roman"/>
                <w:b/>
                <w:color w:val="000000"/>
              </w:rPr>
              <w:br/>
            </w:r>
            <w:r w:rsidRPr="00D45A91">
              <w:rPr>
                <w:rFonts w:eastAsia="Times New Roman"/>
                <w:b/>
                <w:color w:val="00B050"/>
              </w:rPr>
              <w:t>MULTIPLE RESPONSE.  READ OUT</w:t>
            </w:r>
          </w:p>
        </w:tc>
        <w:tc>
          <w:tcPr>
            <w:tcW w:w="992" w:type="dxa"/>
          </w:tcPr>
          <w:p w14:paraId="5F8F8261" w14:textId="77777777" w:rsidR="00C43138" w:rsidRPr="00D45A91" w:rsidRDefault="00C43138" w:rsidP="00E055DA">
            <w:pPr>
              <w:spacing w:before="60" w:after="40"/>
              <w:jc w:val="left"/>
              <w:rPr>
                <w:rFonts w:eastAsia="Times New Roman"/>
                <w:color w:val="000000"/>
              </w:rPr>
            </w:pPr>
          </w:p>
        </w:tc>
      </w:tr>
      <w:tr w:rsidR="00C43138" w:rsidRPr="00D45A91" w14:paraId="4AD4434C" w14:textId="77777777" w:rsidTr="00E055DA">
        <w:trPr>
          <w:trHeight w:val="407"/>
        </w:trPr>
        <w:tc>
          <w:tcPr>
            <w:tcW w:w="798" w:type="dxa"/>
          </w:tcPr>
          <w:p w14:paraId="7E02926F" w14:textId="77777777" w:rsidR="00C43138" w:rsidRPr="00D45A91" w:rsidRDefault="00C43138" w:rsidP="00E055DA">
            <w:pPr>
              <w:spacing w:before="60" w:after="40"/>
              <w:jc w:val="right"/>
              <w:rPr>
                <w:rFonts w:eastAsia="Times New Roman"/>
                <w:b/>
                <w:color w:val="000000"/>
              </w:rPr>
            </w:pPr>
          </w:p>
        </w:tc>
        <w:tc>
          <w:tcPr>
            <w:tcW w:w="7277" w:type="dxa"/>
            <w:vAlign w:val="bottom"/>
          </w:tcPr>
          <w:p w14:paraId="43B8A33C"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szCs w:val="24"/>
              </w:rPr>
              <w:t>Austudy</w:t>
            </w:r>
          </w:p>
        </w:tc>
        <w:tc>
          <w:tcPr>
            <w:tcW w:w="992" w:type="dxa"/>
          </w:tcPr>
          <w:p w14:paraId="1D5B18D4" w14:textId="77777777" w:rsidR="00C43138" w:rsidRPr="00D45A91" w:rsidRDefault="00C43138" w:rsidP="00E055DA">
            <w:pPr>
              <w:spacing w:before="60" w:after="40"/>
              <w:ind w:left="119"/>
              <w:jc w:val="center"/>
              <w:rPr>
                <w:rFonts w:eastAsia="Times New Roman"/>
                <w:color w:val="000000"/>
              </w:rPr>
            </w:pPr>
            <w:r w:rsidRPr="00D45A91">
              <w:rPr>
                <w:rFonts w:eastAsia="Times New Roman"/>
                <w:color w:val="000000"/>
              </w:rPr>
              <w:t>1</w:t>
            </w:r>
          </w:p>
        </w:tc>
      </w:tr>
      <w:tr w:rsidR="00C43138" w:rsidRPr="00D45A91" w14:paraId="3585C12F" w14:textId="77777777" w:rsidTr="00E055DA">
        <w:trPr>
          <w:trHeight w:val="407"/>
        </w:trPr>
        <w:tc>
          <w:tcPr>
            <w:tcW w:w="798" w:type="dxa"/>
          </w:tcPr>
          <w:p w14:paraId="4C26A2FC" w14:textId="77777777" w:rsidR="00C43138" w:rsidRPr="00D45A91" w:rsidRDefault="00C43138" w:rsidP="00E055DA">
            <w:pPr>
              <w:spacing w:before="60" w:after="40"/>
              <w:jc w:val="right"/>
              <w:rPr>
                <w:rFonts w:eastAsia="Times New Roman"/>
                <w:b/>
                <w:color w:val="000000"/>
              </w:rPr>
            </w:pPr>
          </w:p>
        </w:tc>
        <w:tc>
          <w:tcPr>
            <w:tcW w:w="7277" w:type="dxa"/>
            <w:vAlign w:val="bottom"/>
          </w:tcPr>
          <w:p w14:paraId="0147785D"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szCs w:val="24"/>
              </w:rPr>
              <w:t>ABSTUDY</w:t>
            </w:r>
          </w:p>
        </w:tc>
        <w:tc>
          <w:tcPr>
            <w:tcW w:w="992" w:type="dxa"/>
          </w:tcPr>
          <w:p w14:paraId="2DE140F5" w14:textId="77777777" w:rsidR="00C43138" w:rsidRPr="00D45A91" w:rsidRDefault="00C43138" w:rsidP="00E055DA">
            <w:pPr>
              <w:spacing w:before="60" w:after="40"/>
              <w:ind w:left="119"/>
              <w:jc w:val="center"/>
              <w:rPr>
                <w:rFonts w:eastAsia="Times New Roman" w:cs="Arial"/>
                <w:color w:val="000000"/>
              </w:rPr>
            </w:pPr>
            <w:r w:rsidRPr="00D45A91">
              <w:rPr>
                <w:rFonts w:eastAsia="Times New Roman" w:cs="Arial"/>
                <w:color w:val="000000"/>
              </w:rPr>
              <w:t>2</w:t>
            </w:r>
          </w:p>
        </w:tc>
      </w:tr>
      <w:tr w:rsidR="00C43138" w:rsidRPr="00D45A91" w14:paraId="78B02EFD" w14:textId="77777777" w:rsidTr="00E055DA">
        <w:trPr>
          <w:trHeight w:val="407"/>
        </w:trPr>
        <w:tc>
          <w:tcPr>
            <w:tcW w:w="798" w:type="dxa"/>
          </w:tcPr>
          <w:p w14:paraId="675106AB" w14:textId="77777777" w:rsidR="00C43138" w:rsidRPr="00D45A91" w:rsidRDefault="00C43138" w:rsidP="00E055DA">
            <w:pPr>
              <w:spacing w:before="60" w:after="40"/>
              <w:jc w:val="right"/>
              <w:rPr>
                <w:rFonts w:eastAsia="Times New Roman"/>
                <w:b/>
                <w:color w:val="000000"/>
              </w:rPr>
            </w:pPr>
          </w:p>
        </w:tc>
        <w:tc>
          <w:tcPr>
            <w:tcW w:w="7277" w:type="dxa"/>
            <w:vAlign w:val="bottom"/>
          </w:tcPr>
          <w:p w14:paraId="2A79C782"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szCs w:val="24"/>
              </w:rPr>
              <w:t>Youth Allowance</w:t>
            </w:r>
          </w:p>
        </w:tc>
        <w:tc>
          <w:tcPr>
            <w:tcW w:w="992" w:type="dxa"/>
          </w:tcPr>
          <w:p w14:paraId="1CE78398" w14:textId="77777777" w:rsidR="00C43138" w:rsidRPr="00D45A91" w:rsidRDefault="00C43138" w:rsidP="00E055DA">
            <w:pPr>
              <w:spacing w:before="60" w:after="40"/>
              <w:ind w:left="119"/>
              <w:jc w:val="center"/>
              <w:rPr>
                <w:rFonts w:eastAsia="Times New Roman" w:cs="Arial"/>
                <w:color w:val="000000"/>
              </w:rPr>
            </w:pPr>
            <w:r w:rsidRPr="00D45A91">
              <w:rPr>
                <w:rFonts w:eastAsia="Times New Roman" w:cs="Arial"/>
                <w:color w:val="000000"/>
              </w:rPr>
              <w:t>3</w:t>
            </w:r>
          </w:p>
        </w:tc>
      </w:tr>
      <w:tr w:rsidR="00C43138" w:rsidRPr="00D45A91" w14:paraId="4C60BA30" w14:textId="77777777" w:rsidTr="00E055DA">
        <w:trPr>
          <w:trHeight w:val="407"/>
        </w:trPr>
        <w:tc>
          <w:tcPr>
            <w:tcW w:w="798" w:type="dxa"/>
          </w:tcPr>
          <w:p w14:paraId="1A0798C6" w14:textId="77777777" w:rsidR="00C43138" w:rsidRPr="00D45A91" w:rsidRDefault="00C43138" w:rsidP="00E055DA">
            <w:pPr>
              <w:spacing w:before="60" w:after="40"/>
              <w:jc w:val="right"/>
              <w:rPr>
                <w:rFonts w:eastAsia="Times New Roman"/>
                <w:b/>
                <w:color w:val="000000"/>
              </w:rPr>
            </w:pPr>
          </w:p>
        </w:tc>
        <w:tc>
          <w:tcPr>
            <w:tcW w:w="7277" w:type="dxa"/>
            <w:vAlign w:val="bottom"/>
          </w:tcPr>
          <w:p w14:paraId="307C96F5"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szCs w:val="24"/>
              </w:rPr>
              <w:t>Parenting Payment (Partnered)</w:t>
            </w:r>
          </w:p>
        </w:tc>
        <w:tc>
          <w:tcPr>
            <w:tcW w:w="992" w:type="dxa"/>
          </w:tcPr>
          <w:p w14:paraId="36B8033B" w14:textId="77777777" w:rsidR="00C43138" w:rsidRPr="00D45A91" w:rsidRDefault="00C43138" w:rsidP="00E055DA">
            <w:pPr>
              <w:spacing w:before="60" w:after="40"/>
              <w:ind w:left="119"/>
              <w:jc w:val="center"/>
              <w:rPr>
                <w:rFonts w:eastAsia="Times New Roman" w:cs="Arial"/>
                <w:color w:val="000000"/>
              </w:rPr>
            </w:pPr>
            <w:r w:rsidRPr="00D45A91">
              <w:rPr>
                <w:rFonts w:eastAsia="Times New Roman" w:cs="Arial"/>
                <w:color w:val="000000"/>
              </w:rPr>
              <w:t>4</w:t>
            </w:r>
          </w:p>
        </w:tc>
      </w:tr>
      <w:tr w:rsidR="00C43138" w:rsidRPr="00D45A91" w14:paraId="498DD07A" w14:textId="77777777" w:rsidTr="00E055DA">
        <w:trPr>
          <w:trHeight w:val="407"/>
        </w:trPr>
        <w:tc>
          <w:tcPr>
            <w:tcW w:w="798" w:type="dxa"/>
          </w:tcPr>
          <w:p w14:paraId="35D38F6A" w14:textId="77777777" w:rsidR="00C43138" w:rsidRPr="00D45A91" w:rsidRDefault="00C43138" w:rsidP="00E055DA">
            <w:pPr>
              <w:spacing w:before="60" w:after="40"/>
              <w:jc w:val="right"/>
              <w:rPr>
                <w:rFonts w:eastAsia="Times New Roman"/>
                <w:b/>
                <w:color w:val="000000"/>
              </w:rPr>
            </w:pPr>
          </w:p>
        </w:tc>
        <w:tc>
          <w:tcPr>
            <w:tcW w:w="7277" w:type="dxa"/>
            <w:vAlign w:val="bottom"/>
          </w:tcPr>
          <w:p w14:paraId="1031B665"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szCs w:val="24"/>
              </w:rPr>
              <w:t>Parenting Payment (Single)</w:t>
            </w:r>
          </w:p>
        </w:tc>
        <w:tc>
          <w:tcPr>
            <w:tcW w:w="992" w:type="dxa"/>
          </w:tcPr>
          <w:p w14:paraId="5E2EEED9" w14:textId="77777777" w:rsidR="00C43138" w:rsidRPr="00D45A91" w:rsidRDefault="00C43138" w:rsidP="00E055DA">
            <w:pPr>
              <w:spacing w:before="60" w:after="40"/>
              <w:ind w:left="119"/>
              <w:jc w:val="center"/>
              <w:rPr>
                <w:rFonts w:eastAsia="Times New Roman" w:cs="Arial"/>
                <w:color w:val="000000"/>
              </w:rPr>
            </w:pPr>
            <w:r w:rsidRPr="00D45A91">
              <w:rPr>
                <w:rFonts w:eastAsia="Times New Roman" w:cs="Arial"/>
                <w:color w:val="000000"/>
              </w:rPr>
              <w:t>5</w:t>
            </w:r>
          </w:p>
        </w:tc>
      </w:tr>
      <w:tr w:rsidR="00C43138" w:rsidRPr="00D45A91" w14:paraId="56010674" w14:textId="77777777" w:rsidTr="00E055DA">
        <w:trPr>
          <w:trHeight w:val="407"/>
        </w:trPr>
        <w:tc>
          <w:tcPr>
            <w:tcW w:w="798" w:type="dxa"/>
          </w:tcPr>
          <w:p w14:paraId="6083A366" w14:textId="77777777" w:rsidR="00C43138" w:rsidRPr="00D45A91" w:rsidRDefault="00C43138" w:rsidP="00E055DA">
            <w:pPr>
              <w:spacing w:before="60" w:after="40"/>
              <w:jc w:val="right"/>
              <w:rPr>
                <w:rFonts w:eastAsia="Times New Roman"/>
                <w:b/>
                <w:color w:val="000000"/>
              </w:rPr>
            </w:pPr>
          </w:p>
        </w:tc>
        <w:tc>
          <w:tcPr>
            <w:tcW w:w="7277" w:type="dxa"/>
            <w:vAlign w:val="bottom"/>
          </w:tcPr>
          <w:p w14:paraId="35205A0B"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szCs w:val="24"/>
              </w:rPr>
              <w:t>Newstart Allowance</w:t>
            </w:r>
          </w:p>
        </w:tc>
        <w:tc>
          <w:tcPr>
            <w:tcW w:w="992" w:type="dxa"/>
          </w:tcPr>
          <w:p w14:paraId="352B379B" w14:textId="77777777" w:rsidR="00C43138" w:rsidRPr="00D45A91" w:rsidRDefault="00C43138" w:rsidP="00E055DA">
            <w:pPr>
              <w:spacing w:before="60" w:after="40"/>
              <w:ind w:left="119"/>
              <w:jc w:val="center"/>
              <w:rPr>
                <w:rFonts w:eastAsia="Times New Roman" w:cs="Arial"/>
                <w:color w:val="000000"/>
              </w:rPr>
            </w:pPr>
            <w:r w:rsidRPr="00D45A91">
              <w:rPr>
                <w:rFonts w:eastAsia="Times New Roman" w:cs="Arial"/>
                <w:color w:val="000000"/>
              </w:rPr>
              <w:t>6</w:t>
            </w:r>
          </w:p>
        </w:tc>
      </w:tr>
      <w:tr w:rsidR="00C43138" w:rsidRPr="00D45A91" w14:paraId="4B286E4E" w14:textId="77777777" w:rsidTr="00E055DA">
        <w:trPr>
          <w:trHeight w:val="407"/>
        </w:trPr>
        <w:tc>
          <w:tcPr>
            <w:tcW w:w="798" w:type="dxa"/>
          </w:tcPr>
          <w:p w14:paraId="0061857C" w14:textId="77777777" w:rsidR="00C43138" w:rsidRPr="00D45A91" w:rsidRDefault="00C43138" w:rsidP="00E055DA">
            <w:pPr>
              <w:spacing w:before="60" w:after="40"/>
              <w:jc w:val="right"/>
              <w:rPr>
                <w:rFonts w:eastAsia="Times New Roman"/>
                <w:b/>
                <w:color w:val="000000"/>
              </w:rPr>
            </w:pPr>
          </w:p>
        </w:tc>
        <w:tc>
          <w:tcPr>
            <w:tcW w:w="7277" w:type="dxa"/>
            <w:vAlign w:val="bottom"/>
          </w:tcPr>
          <w:p w14:paraId="384A8465"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szCs w:val="24"/>
              </w:rPr>
              <w:t>Disability Support Pension</w:t>
            </w:r>
          </w:p>
        </w:tc>
        <w:tc>
          <w:tcPr>
            <w:tcW w:w="992" w:type="dxa"/>
          </w:tcPr>
          <w:p w14:paraId="1DC5DFD3" w14:textId="77777777" w:rsidR="00C43138" w:rsidRPr="00D45A91" w:rsidRDefault="00C43138" w:rsidP="00E055DA">
            <w:pPr>
              <w:spacing w:before="60" w:after="40"/>
              <w:ind w:left="119"/>
              <w:jc w:val="center"/>
              <w:rPr>
                <w:rFonts w:eastAsia="Times New Roman" w:cs="Arial"/>
                <w:color w:val="000000"/>
              </w:rPr>
            </w:pPr>
            <w:r w:rsidRPr="00D45A91">
              <w:rPr>
                <w:rFonts w:eastAsia="Times New Roman" w:cs="Arial"/>
                <w:color w:val="000000"/>
              </w:rPr>
              <w:t>7</w:t>
            </w:r>
          </w:p>
        </w:tc>
      </w:tr>
      <w:tr w:rsidR="00C43138" w:rsidRPr="00D45A91" w14:paraId="363CC19F" w14:textId="77777777" w:rsidTr="00E055DA">
        <w:trPr>
          <w:trHeight w:val="407"/>
        </w:trPr>
        <w:tc>
          <w:tcPr>
            <w:tcW w:w="798" w:type="dxa"/>
          </w:tcPr>
          <w:p w14:paraId="691C7934" w14:textId="77777777" w:rsidR="00C43138" w:rsidRPr="00D45A91" w:rsidRDefault="00C43138" w:rsidP="00E055DA">
            <w:pPr>
              <w:spacing w:before="60" w:after="40"/>
              <w:jc w:val="right"/>
              <w:rPr>
                <w:rFonts w:eastAsia="Times New Roman"/>
                <w:b/>
                <w:color w:val="000000"/>
              </w:rPr>
            </w:pPr>
          </w:p>
        </w:tc>
        <w:tc>
          <w:tcPr>
            <w:tcW w:w="7277" w:type="dxa"/>
            <w:vAlign w:val="bottom"/>
          </w:tcPr>
          <w:p w14:paraId="0462BC0D"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szCs w:val="24"/>
              </w:rPr>
              <w:t>Age Pension</w:t>
            </w:r>
          </w:p>
        </w:tc>
        <w:tc>
          <w:tcPr>
            <w:tcW w:w="992" w:type="dxa"/>
          </w:tcPr>
          <w:p w14:paraId="5AD4F15F" w14:textId="77777777" w:rsidR="00C43138" w:rsidRPr="00D45A91" w:rsidRDefault="00C43138" w:rsidP="00E055DA">
            <w:pPr>
              <w:spacing w:before="60" w:after="40"/>
              <w:ind w:left="119"/>
              <w:jc w:val="center"/>
              <w:rPr>
                <w:rFonts w:eastAsia="Times New Roman" w:cs="Arial"/>
                <w:color w:val="000000"/>
              </w:rPr>
            </w:pPr>
            <w:r w:rsidRPr="00D45A91">
              <w:rPr>
                <w:rFonts w:eastAsia="Times New Roman" w:cs="Arial"/>
                <w:color w:val="000000"/>
              </w:rPr>
              <w:t>8</w:t>
            </w:r>
          </w:p>
        </w:tc>
      </w:tr>
      <w:tr w:rsidR="00C43138" w:rsidRPr="00D45A91" w14:paraId="4BA2C240" w14:textId="77777777" w:rsidTr="00E055DA">
        <w:trPr>
          <w:trHeight w:val="407"/>
        </w:trPr>
        <w:tc>
          <w:tcPr>
            <w:tcW w:w="798" w:type="dxa"/>
          </w:tcPr>
          <w:p w14:paraId="53DCD11E" w14:textId="77777777" w:rsidR="00C43138" w:rsidRPr="00D45A91" w:rsidRDefault="00C43138" w:rsidP="00E055DA">
            <w:pPr>
              <w:spacing w:before="60" w:after="40"/>
              <w:jc w:val="right"/>
              <w:rPr>
                <w:rFonts w:eastAsia="Times New Roman"/>
                <w:b/>
                <w:color w:val="000000"/>
              </w:rPr>
            </w:pPr>
          </w:p>
        </w:tc>
        <w:tc>
          <w:tcPr>
            <w:tcW w:w="7277" w:type="dxa"/>
            <w:vAlign w:val="bottom"/>
          </w:tcPr>
          <w:p w14:paraId="594F5C5D"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szCs w:val="24"/>
              </w:rPr>
              <w:t>Carer’s Payment or Allowance</w:t>
            </w:r>
          </w:p>
        </w:tc>
        <w:tc>
          <w:tcPr>
            <w:tcW w:w="992" w:type="dxa"/>
          </w:tcPr>
          <w:p w14:paraId="54974E46" w14:textId="77777777" w:rsidR="00C43138" w:rsidRPr="00D45A91" w:rsidRDefault="00C43138" w:rsidP="00E055DA">
            <w:pPr>
              <w:spacing w:before="60" w:after="40"/>
              <w:ind w:left="119"/>
              <w:jc w:val="center"/>
              <w:rPr>
                <w:rFonts w:eastAsia="Times New Roman" w:cs="Arial"/>
                <w:color w:val="000000"/>
              </w:rPr>
            </w:pPr>
            <w:r w:rsidRPr="00D45A91">
              <w:rPr>
                <w:rFonts w:eastAsia="Times New Roman" w:cs="Arial"/>
                <w:color w:val="000000"/>
              </w:rPr>
              <w:t>9</w:t>
            </w:r>
          </w:p>
        </w:tc>
      </w:tr>
      <w:tr w:rsidR="00C43138" w:rsidRPr="00D45A91" w14:paraId="56E61659" w14:textId="77777777" w:rsidTr="00E055DA">
        <w:trPr>
          <w:trHeight w:val="407"/>
        </w:trPr>
        <w:tc>
          <w:tcPr>
            <w:tcW w:w="798" w:type="dxa"/>
          </w:tcPr>
          <w:p w14:paraId="3E02DD87" w14:textId="77777777" w:rsidR="00C43138" w:rsidRPr="00D45A91" w:rsidRDefault="00C43138" w:rsidP="00E055DA">
            <w:pPr>
              <w:spacing w:before="60" w:after="40"/>
              <w:jc w:val="right"/>
              <w:rPr>
                <w:rFonts w:eastAsia="Times New Roman"/>
                <w:b/>
                <w:color w:val="000000"/>
              </w:rPr>
            </w:pPr>
          </w:p>
        </w:tc>
        <w:tc>
          <w:tcPr>
            <w:tcW w:w="7277" w:type="dxa"/>
            <w:vAlign w:val="bottom"/>
          </w:tcPr>
          <w:p w14:paraId="0EF95A70"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szCs w:val="24"/>
              </w:rPr>
              <w:t>Family Tax Benefit (FTB)</w:t>
            </w:r>
          </w:p>
        </w:tc>
        <w:tc>
          <w:tcPr>
            <w:tcW w:w="992" w:type="dxa"/>
          </w:tcPr>
          <w:p w14:paraId="0F0F3EBA" w14:textId="77777777" w:rsidR="00C43138" w:rsidRPr="00D45A91" w:rsidRDefault="00C43138" w:rsidP="00E055DA">
            <w:pPr>
              <w:spacing w:before="60" w:after="40"/>
              <w:ind w:left="119"/>
              <w:jc w:val="center"/>
              <w:rPr>
                <w:rFonts w:eastAsia="Times New Roman" w:cs="Arial"/>
                <w:color w:val="000000"/>
              </w:rPr>
            </w:pPr>
            <w:r w:rsidRPr="00D45A91">
              <w:rPr>
                <w:rFonts w:eastAsia="Times New Roman" w:cs="Arial"/>
                <w:color w:val="000000"/>
              </w:rPr>
              <w:t>10</w:t>
            </w:r>
          </w:p>
        </w:tc>
      </w:tr>
      <w:tr w:rsidR="00C43138" w:rsidRPr="00D45A91" w14:paraId="7F244C35" w14:textId="77777777" w:rsidTr="00E055DA">
        <w:trPr>
          <w:trHeight w:val="392"/>
        </w:trPr>
        <w:tc>
          <w:tcPr>
            <w:tcW w:w="798" w:type="dxa"/>
          </w:tcPr>
          <w:p w14:paraId="53F437B0" w14:textId="77777777" w:rsidR="00C43138" w:rsidRPr="00D45A91" w:rsidRDefault="00C43138" w:rsidP="00E055DA">
            <w:pPr>
              <w:spacing w:before="60" w:after="40"/>
              <w:jc w:val="right"/>
              <w:rPr>
                <w:rFonts w:eastAsia="Times New Roman"/>
                <w:b/>
                <w:color w:val="000000"/>
              </w:rPr>
            </w:pPr>
          </w:p>
        </w:tc>
        <w:tc>
          <w:tcPr>
            <w:tcW w:w="7277" w:type="dxa"/>
            <w:vAlign w:val="bottom"/>
          </w:tcPr>
          <w:p w14:paraId="5B092F3B" w14:textId="77777777" w:rsidR="00C43138" w:rsidRPr="00D45A91" w:rsidRDefault="00C43138" w:rsidP="00E055DA">
            <w:pPr>
              <w:spacing w:before="60" w:after="40"/>
              <w:jc w:val="left"/>
              <w:rPr>
                <w:rFonts w:eastAsia="Times New Roman"/>
                <w:color w:val="00B050"/>
              </w:rPr>
            </w:pPr>
            <w:r w:rsidRPr="00D45A91">
              <w:rPr>
                <w:rFonts w:eastAsia="Times New Roman" w:cs="Arial"/>
                <w:color w:val="000000"/>
                <w:szCs w:val="24"/>
              </w:rPr>
              <w:t>Child Care Benefit (CCB)</w:t>
            </w:r>
          </w:p>
        </w:tc>
        <w:tc>
          <w:tcPr>
            <w:tcW w:w="992" w:type="dxa"/>
          </w:tcPr>
          <w:p w14:paraId="0A65D18A" w14:textId="77777777" w:rsidR="00C43138" w:rsidRPr="00D45A91" w:rsidRDefault="00C43138" w:rsidP="00E055DA">
            <w:pPr>
              <w:spacing w:before="60" w:after="40"/>
              <w:ind w:left="119"/>
              <w:jc w:val="center"/>
              <w:rPr>
                <w:rFonts w:eastAsia="Times New Roman"/>
                <w:color w:val="000000"/>
              </w:rPr>
            </w:pPr>
            <w:r w:rsidRPr="00D45A91">
              <w:rPr>
                <w:rFonts w:eastAsia="Times New Roman"/>
                <w:color w:val="000000"/>
              </w:rPr>
              <w:t>11</w:t>
            </w:r>
          </w:p>
        </w:tc>
      </w:tr>
      <w:tr w:rsidR="00C43138" w:rsidRPr="00D45A91" w14:paraId="528B2808" w14:textId="77777777" w:rsidTr="00E055DA">
        <w:trPr>
          <w:trHeight w:val="392"/>
        </w:trPr>
        <w:tc>
          <w:tcPr>
            <w:tcW w:w="798" w:type="dxa"/>
          </w:tcPr>
          <w:p w14:paraId="2E8C8C7C" w14:textId="77777777" w:rsidR="00C43138" w:rsidRPr="00D45A91" w:rsidRDefault="00C43138" w:rsidP="00E055DA">
            <w:pPr>
              <w:spacing w:before="60" w:after="40"/>
              <w:jc w:val="right"/>
              <w:rPr>
                <w:rFonts w:eastAsia="Times New Roman"/>
                <w:b/>
                <w:color w:val="000000"/>
              </w:rPr>
            </w:pPr>
          </w:p>
        </w:tc>
        <w:tc>
          <w:tcPr>
            <w:tcW w:w="7277" w:type="dxa"/>
            <w:vAlign w:val="bottom"/>
          </w:tcPr>
          <w:p w14:paraId="60F63501" w14:textId="77777777" w:rsidR="00C43138" w:rsidRPr="00D45A91" w:rsidRDefault="00C43138" w:rsidP="00E055DA">
            <w:pPr>
              <w:spacing w:before="60" w:after="40"/>
              <w:jc w:val="left"/>
              <w:rPr>
                <w:rFonts w:eastAsia="Times New Roman" w:cs="Arial"/>
                <w:color w:val="000000"/>
                <w:szCs w:val="24"/>
              </w:rPr>
            </w:pPr>
            <w:r w:rsidRPr="00D45A91">
              <w:rPr>
                <w:rFonts w:eastAsia="Times New Roman" w:cs="Arial"/>
                <w:color w:val="000000"/>
                <w:szCs w:val="24"/>
              </w:rPr>
              <w:t>Veterans Payment</w:t>
            </w:r>
          </w:p>
        </w:tc>
        <w:tc>
          <w:tcPr>
            <w:tcW w:w="992" w:type="dxa"/>
          </w:tcPr>
          <w:p w14:paraId="605C5DE6" w14:textId="77777777" w:rsidR="00C43138" w:rsidRPr="00D45A91" w:rsidRDefault="00C43138" w:rsidP="00E055DA">
            <w:pPr>
              <w:spacing w:before="60" w:after="40"/>
              <w:ind w:left="119"/>
              <w:jc w:val="center"/>
              <w:rPr>
                <w:rFonts w:eastAsia="Times New Roman"/>
                <w:color w:val="000000"/>
              </w:rPr>
            </w:pPr>
            <w:r w:rsidRPr="00D45A91">
              <w:rPr>
                <w:rFonts w:eastAsia="Times New Roman"/>
                <w:color w:val="000000"/>
              </w:rPr>
              <w:t>12</w:t>
            </w:r>
          </w:p>
        </w:tc>
      </w:tr>
      <w:tr w:rsidR="00C43138" w:rsidRPr="00D45A91" w14:paraId="28FC9B50" w14:textId="77777777" w:rsidTr="00E055DA">
        <w:trPr>
          <w:trHeight w:val="392"/>
        </w:trPr>
        <w:tc>
          <w:tcPr>
            <w:tcW w:w="798" w:type="dxa"/>
          </w:tcPr>
          <w:p w14:paraId="3F8B8ED4" w14:textId="77777777" w:rsidR="00C43138" w:rsidRPr="00D45A91" w:rsidRDefault="00C43138" w:rsidP="00E055DA">
            <w:pPr>
              <w:spacing w:before="60" w:after="40"/>
              <w:jc w:val="right"/>
              <w:rPr>
                <w:rFonts w:eastAsia="Times New Roman"/>
                <w:b/>
                <w:color w:val="000000"/>
              </w:rPr>
            </w:pPr>
          </w:p>
        </w:tc>
        <w:tc>
          <w:tcPr>
            <w:tcW w:w="7277" w:type="dxa"/>
            <w:vAlign w:val="bottom"/>
          </w:tcPr>
          <w:p w14:paraId="67F31F46" w14:textId="77777777" w:rsidR="00C43138" w:rsidRPr="00D45A91" w:rsidRDefault="00C43138" w:rsidP="00E055DA">
            <w:pPr>
              <w:spacing w:before="60" w:after="40"/>
              <w:jc w:val="left"/>
              <w:rPr>
                <w:rFonts w:eastAsia="Times New Roman" w:cs="Arial"/>
                <w:color w:val="000000"/>
              </w:rPr>
            </w:pPr>
            <w:r w:rsidRPr="00D45A91">
              <w:rPr>
                <w:rFonts w:eastAsia="Times New Roman" w:cs="Arial"/>
                <w:color w:val="000000"/>
                <w:szCs w:val="24"/>
              </w:rPr>
              <w:t xml:space="preserve">Other </w:t>
            </w:r>
            <w:r w:rsidRPr="00D45A91">
              <w:rPr>
                <w:rFonts w:eastAsia="Times New Roman" w:cs="Arial"/>
                <w:i/>
                <w:color w:val="000000"/>
                <w:szCs w:val="24"/>
              </w:rPr>
              <w:t>[Please specify]____________________</w:t>
            </w:r>
          </w:p>
        </w:tc>
        <w:tc>
          <w:tcPr>
            <w:tcW w:w="992" w:type="dxa"/>
          </w:tcPr>
          <w:p w14:paraId="7503AC79" w14:textId="77777777" w:rsidR="00C43138" w:rsidRPr="00D45A91" w:rsidRDefault="00C43138" w:rsidP="00E055DA">
            <w:pPr>
              <w:spacing w:before="60" w:after="40"/>
              <w:ind w:left="119"/>
              <w:jc w:val="center"/>
              <w:rPr>
                <w:rFonts w:eastAsia="Times New Roman"/>
                <w:color w:val="000000"/>
              </w:rPr>
            </w:pPr>
            <w:r w:rsidRPr="00D45A91">
              <w:rPr>
                <w:rFonts w:eastAsia="Times New Roman"/>
                <w:color w:val="000000"/>
              </w:rPr>
              <w:t>13</w:t>
            </w:r>
          </w:p>
        </w:tc>
      </w:tr>
      <w:tr w:rsidR="00C43138" w:rsidRPr="00D45A91" w14:paraId="7340456C" w14:textId="77777777" w:rsidTr="00E055DA">
        <w:trPr>
          <w:trHeight w:val="392"/>
        </w:trPr>
        <w:tc>
          <w:tcPr>
            <w:tcW w:w="798" w:type="dxa"/>
          </w:tcPr>
          <w:p w14:paraId="7DDF218D" w14:textId="77777777" w:rsidR="00C43138" w:rsidRPr="00D45A91" w:rsidRDefault="00C43138" w:rsidP="00E055DA">
            <w:pPr>
              <w:spacing w:before="60" w:after="40"/>
              <w:jc w:val="right"/>
              <w:rPr>
                <w:rFonts w:eastAsia="Times New Roman"/>
                <w:b/>
                <w:color w:val="000000"/>
              </w:rPr>
            </w:pPr>
          </w:p>
        </w:tc>
        <w:tc>
          <w:tcPr>
            <w:tcW w:w="7277" w:type="dxa"/>
            <w:vAlign w:val="bottom"/>
          </w:tcPr>
          <w:p w14:paraId="74172816" w14:textId="77777777" w:rsidR="00C43138" w:rsidRPr="00D45A91" w:rsidRDefault="00C43138" w:rsidP="00E055DA">
            <w:pPr>
              <w:spacing w:before="60" w:after="40"/>
              <w:jc w:val="left"/>
              <w:rPr>
                <w:rFonts w:eastAsia="Times New Roman" w:cs="Arial"/>
                <w:color w:val="000000"/>
                <w:szCs w:val="24"/>
              </w:rPr>
            </w:pPr>
            <w:r w:rsidRPr="00D45A91">
              <w:rPr>
                <w:rFonts w:eastAsia="Times New Roman" w:cs="Arial"/>
                <w:color w:val="000000"/>
                <w:szCs w:val="24"/>
              </w:rPr>
              <w:t xml:space="preserve">None of these </w:t>
            </w:r>
          </w:p>
        </w:tc>
        <w:tc>
          <w:tcPr>
            <w:tcW w:w="992" w:type="dxa"/>
          </w:tcPr>
          <w:p w14:paraId="3769DC96" w14:textId="77777777" w:rsidR="00C43138" w:rsidRPr="00D45A91" w:rsidRDefault="00C43138" w:rsidP="00E055DA">
            <w:pPr>
              <w:spacing w:before="60" w:after="40"/>
              <w:ind w:left="119"/>
              <w:jc w:val="center"/>
              <w:rPr>
                <w:rFonts w:eastAsia="Times New Roman"/>
                <w:color w:val="000000"/>
              </w:rPr>
            </w:pPr>
            <w:r w:rsidRPr="00D45A91">
              <w:rPr>
                <w:rFonts w:eastAsia="Times New Roman"/>
                <w:color w:val="000000"/>
              </w:rPr>
              <w:t>14</w:t>
            </w:r>
          </w:p>
        </w:tc>
      </w:tr>
      <w:tr w:rsidR="00C43138" w:rsidRPr="00D45A91" w14:paraId="5E110FF7" w14:textId="77777777" w:rsidTr="00E055DA">
        <w:trPr>
          <w:trHeight w:val="392"/>
        </w:trPr>
        <w:tc>
          <w:tcPr>
            <w:tcW w:w="798" w:type="dxa"/>
          </w:tcPr>
          <w:p w14:paraId="03B445C3" w14:textId="77777777" w:rsidR="00C43138" w:rsidRPr="00D45A91" w:rsidRDefault="00C43138" w:rsidP="00E055DA">
            <w:pPr>
              <w:spacing w:before="60" w:after="40"/>
              <w:jc w:val="right"/>
              <w:rPr>
                <w:rFonts w:eastAsia="Times New Roman"/>
                <w:b/>
                <w:color w:val="000000"/>
              </w:rPr>
            </w:pPr>
          </w:p>
        </w:tc>
        <w:tc>
          <w:tcPr>
            <w:tcW w:w="7277" w:type="dxa"/>
            <w:vAlign w:val="bottom"/>
          </w:tcPr>
          <w:p w14:paraId="35E4F154" w14:textId="77777777" w:rsidR="00C43138" w:rsidRPr="00D45A91" w:rsidRDefault="00C43138" w:rsidP="00E055DA">
            <w:pPr>
              <w:spacing w:before="60" w:after="40"/>
              <w:jc w:val="left"/>
              <w:rPr>
                <w:rFonts w:eastAsia="Times New Roman" w:cs="Arial"/>
                <w:color w:val="000000"/>
                <w:szCs w:val="24"/>
              </w:rPr>
            </w:pPr>
            <w:r w:rsidRPr="00D45A91">
              <w:rPr>
                <w:rFonts w:eastAsia="Times New Roman" w:cs="Arial"/>
                <w:color w:val="000000"/>
                <w:szCs w:val="24"/>
              </w:rPr>
              <w:t>Don’t know</w:t>
            </w:r>
          </w:p>
        </w:tc>
        <w:tc>
          <w:tcPr>
            <w:tcW w:w="992" w:type="dxa"/>
          </w:tcPr>
          <w:p w14:paraId="2B0AF2CB" w14:textId="77777777" w:rsidR="00C43138" w:rsidRPr="00D45A91" w:rsidRDefault="00C43138" w:rsidP="00E055DA">
            <w:pPr>
              <w:spacing w:before="60" w:after="40"/>
              <w:ind w:left="119"/>
              <w:jc w:val="center"/>
              <w:rPr>
                <w:rFonts w:eastAsia="Times New Roman"/>
                <w:color w:val="000000"/>
              </w:rPr>
            </w:pPr>
            <w:r w:rsidRPr="00D45A91">
              <w:rPr>
                <w:rFonts w:eastAsia="Times New Roman" w:cs="Arial"/>
                <w:color w:val="000000"/>
              </w:rPr>
              <w:t>98</w:t>
            </w:r>
          </w:p>
        </w:tc>
      </w:tr>
      <w:tr w:rsidR="00C43138" w:rsidRPr="00D45A91" w14:paraId="371E7C72" w14:textId="77777777" w:rsidTr="00E055DA">
        <w:trPr>
          <w:trHeight w:val="392"/>
        </w:trPr>
        <w:tc>
          <w:tcPr>
            <w:tcW w:w="798" w:type="dxa"/>
          </w:tcPr>
          <w:p w14:paraId="4F9E55BD" w14:textId="77777777" w:rsidR="00C43138" w:rsidRPr="00D45A91" w:rsidRDefault="00C43138" w:rsidP="00E055DA">
            <w:pPr>
              <w:spacing w:before="60" w:after="40"/>
              <w:jc w:val="center"/>
              <w:rPr>
                <w:rFonts w:eastAsia="Times New Roman"/>
                <w:b/>
                <w:color w:val="000000"/>
              </w:rPr>
            </w:pPr>
          </w:p>
        </w:tc>
        <w:tc>
          <w:tcPr>
            <w:tcW w:w="7277" w:type="dxa"/>
            <w:vAlign w:val="bottom"/>
          </w:tcPr>
          <w:p w14:paraId="084C19CB" w14:textId="77777777" w:rsidR="00C43138" w:rsidRPr="00D45A91" w:rsidRDefault="00C43138" w:rsidP="00E055DA">
            <w:pPr>
              <w:spacing w:before="60" w:after="40"/>
              <w:jc w:val="left"/>
              <w:rPr>
                <w:rFonts w:eastAsia="Times New Roman" w:cs="Arial"/>
                <w:color w:val="000000"/>
                <w:szCs w:val="24"/>
              </w:rPr>
            </w:pPr>
            <w:r w:rsidRPr="00D45A91">
              <w:rPr>
                <w:rFonts w:eastAsia="Times New Roman" w:cs="Arial"/>
                <w:color w:val="000000"/>
                <w:szCs w:val="24"/>
              </w:rPr>
              <w:t xml:space="preserve">Refused </w:t>
            </w:r>
          </w:p>
        </w:tc>
        <w:tc>
          <w:tcPr>
            <w:tcW w:w="992" w:type="dxa"/>
          </w:tcPr>
          <w:p w14:paraId="6A8623F6" w14:textId="77777777" w:rsidR="00C43138" w:rsidRPr="00D45A91" w:rsidRDefault="00C43138" w:rsidP="00E055DA">
            <w:pPr>
              <w:spacing w:before="60" w:after="40"/>
              <w:ind w:left="261"/>
              <w:jc w:val="center"/>
              <w:rPr>
                <w:rFonts w:eastAsia="Times New Roman"/>
                <w:color w:val="000000"/>
              </w:rPr>
            </w:pPr>
            <w:r w:rsidRPr="00D45A91">
              <w:rPr>
                <w:rFonts w:eastAsia="Times New Roman"/>
                <w:color w:val="000000"/>
              </w:rPr>
              <w:t>99</w:t>
            </w:r>
          </w:p>
        </w:tc>
      </w:tr>
    </w:tbl>
    <w:p w14:paraId="2798E05B" w14:textId="77777777" w:rsidR="00C43138" w:rsidRPr="00D45A91" w:rsidRDefault="00C43138" w:rsidP="00C43138">
      <w:pPr>
        <w:spacing w:before="0"/>
        <w:jc w:val="left"/>
        <w:rPr>
          <w:rFonts w:eastAsia="Times New Roman"/>
          <w:b/>
          <w:sz w:val="24"/>
          <w:szCs w:val="24"/>
        </w:rPr>
      </w:pPr>
    </w:p>
    <w:p w14:paraId="2EE3CCB7" w14:textId="77777777" w:rsidR="00C43138" w:rsidRPr="00D45A91"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D45A91">
        <w:rPr>
          <w:rFonts w:eastAsia="Times New Roman"/>
          <w:b/>
          <w:sz w:val="24"/>
          <w:szCs w:val="24"/>
        </w:rPr>
        <w:t xml:space="preserve">SECTION B: </w:t>
      </w:r>
    </w:p>
    <w:p w14:paraId="74315128" w14:textId="77777777" w:rsidR="00C43138" w:rsidRPr="00D45A91"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D45A91">
        <w:rPr>
          <w:rFonts w:eastAsia="Times New Roman"/>
          <w:b/>
          <w:sz w:val="32"/>
          <w:szCs w:val="32"/>
        </w:rPr>
        <w:t>Profile of Cashless Debit Card Knowledge</w:t>
      </w:r>
    </w:p>
    <w:p w14:paraId="23037314" w14:textId="77777777" w:rsidR="00C43138" w:rsidRPr="00D45A91" w:rsidRDefault="00C43138" w:rsidP="00C43138">
      <w:pPr>
        <w:spacing w:before="0"/>
        <w:ind w:left="360" w:hanging="360"/>
        <w:rPr>
          <w:rFonts w:eastAsia="Times New Roman" w:cs="Arial"/>
          <w:b/>
          <w:color w:val="00B050"/>
        </w:rPr>
      </w:pPr>
    </w:p>
    <w:p w14:paraId="5662905E" w14:textId="77777777" w:rsidR="00C43138" w:rsidRPr="00D45A91" w:rsidRDefault="00C43138" w:rsidP="00C43138">
      <w:pPr>
        <w:spacing w:before="120"/>
        <w:jc w:val="left"/>
        <w:rPr>
          <w:rFonts w:eastAsia="Times New Roman"/>
          <w:szCs w:val="24"/>
        </w:rPr>
      </w:pPr>
      <w:r w:rsidRPr="00D45A91">
        <w:rPr>
          <w:rFonts w:eastAsia="Times New Roman"/>
          <w:szCs w:val="24"/>
        </w:rPr>
        <w:t xml:space="preserve">The next few questions are about the card I showed you earlier. </w:t>
      </w:r>
    </w:p>
    <w:p w14:paraId="1E4958A4" w14:textId="77777777" w:rsidR="00C43138" w:rsidRPr="00D45A91" w:rsidRDefault="00C43138" w:rsidP="00C43138">
      <w:pPr>
        <w:spacing w:before="120"/>
        <w:jc w:val="left"/>
        <w:rPr>
          <w:rFonts w:eastAsia="Times New Roman"/>
          <w:szCs w:val="24"/>
        </w:rPr>
      </w:pPr>
      <w:r w:rsidRPr="00D45A91">
        <w:rPr>
          <w:rFonts w:eastAsia="Times New Roman"/>
          <w:szCs w:val="24"/>
        </w:rPr>
        <w:t>Would you like us to call this a “Cashless Debit Card” or an “Indue Card”?</w:t>
      </w:r>
    </w:p>
    <w:p w14:paraId="7EDA5408" w14:textId="77777777" w:rsidR="00C43138" w:rsidRPr="00D45A91" w:rsidRDefault="00C43138" w:rsidP="004563EA">
      <w:pPr>
        <w:numPr>
          <w:ilvl w:val="0"/>
          <w:numId w:val="169"/>
        </w:numPr>
        <w:spacing w:before="120"/>
        <w:jc w:val="left"/>
        <w:rPr>
          <w:rFonts w:eastAsia="Times New Roman"/>
          <w:szCs w:val="24"/>
        </w:rPr>
      </w:pPr>
      <w:r w:rsidRPr="00D45A91">
        <w:rPr>
          <w:rFonts w:eastAsia="Times New Roman"/>
          <w:szCs w:val="24"/>
        </w:rPr>
        <w:lastRenderedPageBreak/>
        <w:t>Cashless Debit Card</w:t>
      </w:r>
    </w:p>
    <w:p w14:paraId="18D6A98D" w14:textId="77777777" w:rsidR="00C43138" w:rsidRPr="00D45A91" w:rsidRDefault="00C43138" w:rsidP="004563EA">
      <w:pPr>
        <w:numPr>
          <w:ilvl w:val="0"/>
          <w:numId w:val="169"/>
        </w:numPr>
        <w:spacing w:before="120"/>
        <w:jc w:val="left"/>
        <w:rPr>
          <w:rFonts w:eastAsia="Times New Roman"/>
          <w:szCs w:val="24"/>
        </w:rPr>
      </w:pPr>
      <w:r w:rsidRPr="00D45A91">
        <w:rPr>
          <w:rFonts w:eastAsia="Times New Roman"/>
          <w:szCs w:val="24"/>
        </w:rPr>
        <w:t>Indue Card</w:t>
      </w:r>
    </w:p>
    <w:p w14:paraId="7E333666" w14:textId="77777777" w:rsidR="00C43138" w:rsidRPr="00D45A91" w:rsidRDefault="00C43138" w:rsidP="004563EA">
      <w:pPr>
        <w:numPr>
          <w:ilvl w:val="0"/>
          <w:numId w:val="169"/>
        </w:numPr>
        <w:spacing w:before="120"/>
        <w:jc w:val="left"/>
        <w:rPr>
          <w:rFonts w:eastAsia="Times New Roman"/>
          <w:szCs w:val="24"/>
        </w:rPr>
      </w:pPr>
      <w:r w:rsidRPr="00D45A91">
        <w:rPr>
          <w:rFonts w:eastAsia="Times New Roman"/>
          <w:szCs w:val="24"/>
        </w:rPr>
        <w:t xml:space="preserve"> Other: [Specify] _______</w:t>
      </w:r>
    </w:p>
    <w:p w14:paraId="0DBADF65" w14:textId="77777777" w:rsidR="00C43138" w:rsidRPr="00D45A91" w:rsidRDefault="00C43138" w:rsidP="00C43138">
      <w:pPr>
        <w:spacing w:before="120"/>
        <w:jc w:val="left"/>
        <w:rPr>
          <w:rFonts w:eastAsia="Times New Roman"/>
          <w:szCs w:val="24"/>
        </w:rPr>
      </w:pPr>
      <w:r w:rsidRPr="00D45A91">
        <w:rPr>
          <w:rFonts w:eastAsia="Times New Roman"/>
          <w:szCs w:val="24"/>
        </w:rPr>
        <w:t>[Survey programme will automatically fill remainder of questions referring to the card itself with either A, B or C depending on respondent’s answer.]</w:t>
      </w:r>
    </w:p>
    <w:p w14:paraId="5518CE60" w14:textId="77777777" w:rsidR="00C43138" w:rsidRPr="00D45A91" w:rsidRDefault="00C43138" w:rsidP="00C43138">
      <w:pPr>
        <w:spacing w:before="0"/>
        <w:jc w:val="left"/>
        <w:rPr>
          <w:rFonts w:eastAsia="Times New Roman" w:cs="Arial"/>
        </w:rPr>
      </w:pPr>
    </w:p>
    <w:p w14:paraId="33B22AEB" w14:textId="6D97F77D" w:rsidR="00C43138" w:rsidRPr="00D45A91" w:rsidRDefault="00C43138" w:rsidP="00C43138">
      <w:pPr>
        <w:spacing w:before="0"/>
        <w:jc w:val="left"/>
        <w:rPr>
          <w:rFonts w:eastAsia="Times New Roman"/>
        </w:rPr>
      </w:pPr>
      <w:r w:rsidRPr="00D45A91">
        <w:rPr>
          <w:rFonts w:eastAsia="Times New Roman" w:cs="Arial"/>
        </w:rPr>
        <w:t>The next few questions are about how the [Cashless Debit Card] [Indue Card] works and what you know about it</w:t>
      </w:r>
      <w:r w:rsidR="0082151A">
        <w:rPr>
          <w:rFonts w:eastAsia="Times New Roman"/>
        </w:rPr>
        <w:t>.</w:t>
      </w:r>
    </w:p>
    <w:p w14:paraId="55253E61" w14:textId="77777777" w:rsidR="00C43138" w:rsidRPr="00D45A91" w:rsidRDefault="00C43138" w:rsidP="00C4313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58"/>
        <w:gridCol w:w="992"/>
      </w:tblGrid>
      <w:tr w:rsidR="00C43138" w:rsidRPr="00D45A91" w14:paraId="075E1735" w14:textId="77777777" w:rsidTr="00E055DA">
        <w:trPr>
          <w:trHeight w:val="392"/>
          <w:tblHeader/>
        </w:trPr>
        <w:tc>
          <w:tcPr>
            <w:tcW w:w="817" w:type="dxa"/>
          </w:tcPr>
          <w:p w14:paraId="10D6F43F" w14:textId="77777777" w:rsidR="00C43138" w:rsidRPr="00D45A91" w:rsidRDefault="00C43138" w:rsidP="004563EA">
            <w:pPr>
              <w:numPr>
                <w:ilvl w:val="0"/>
                <w:numId w:val="183"/>
              </w:numPr>
              <w:spacing w:before="60" w:after="40"/>
              <w:jc w:val="left"/>
              <w:rPr>
                <w:rFonts w:eastAsia="Times New Roman"/>
                <w:b/>
                <w:color w:val="000000"/>
              </w:rPr>
            </w:pPr>
          </w:p>
        </w:tc>
        <w:tc>
          <w:tcPr>
            <w:tcW w:w="7258" w:type="dxa"/>
          </w:tcPr>
          <w:p w14:paraId="2164C2AC"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 xml:space="preserve">Before this survey, had you heard of the [Cashless Debit Card] [Indue Card]? </w:t>
            </w:r>
            <w:r w:rsidRPr="00D45A91">
              <w:rPr>
                <w:rFonts w:eastAsia="Times New Roman"/>
                <w:b/>
                <w:color w:val="00B050"/>
              </w:rPr>
              <w:t xml:space="preserve">SINGLE RESPONSE </w:t>
            </w:r>
          </w:p>
        </w:tc>
        <w:tc>
          <w:tcPr>
            <w:tcW w:w="992" w:type="dxa"/>
          </w:tcPr>
          <w:p w14:paraId="318CF349" w14:textId="77777777" w:rsidR="00C43138" w:rsidRPr="00D45A91" w:rsidRDefault="00C43138" w:rsidP="00E055DA">
            <w:pPr>
              <w:spacing w:before="60" w:after="40"/>
              <w:jc w:val="left"/>
              <w:rPr>
                <w:rFonts w:eastAsia="Times New Roman"/>
                <w:color w:val="000000"/>
              </w:rPr>
            </w:pPr>
          </w:p>
        </w:tc>
      </w:tr>
      <w:tr w:rsidR="00C43138" w:rsidRPr="00D45A91" w14:paraId="7B9E1D96" w14:textId="77777777" w:rsidTr="00E055DA">
        <w:trPr>
          <w:trHeight w:val="165"/>
        </w:trPr>
        <w:tc>
          <w:tcPr>
            <w:tcW w:w="817" w:type="dxa"/>
          </w:tcPr>
          <w:p w14:paraId="3FACFE02" w14:textId="77777777" w:rsidR="00C43138" w:rsidRPr="00D45A91" w:rsidRDefault="00C43138" w:rsidP="00E055DA">
            <w:pPr>
              <w:spacing w:before="60" w:after="40"/>
              <w:jc w:val="right"/>
              <w:rPr>
                <w:rFonts w:eastAsia="Times New Roman"/>
                <w:b/>
                <w:color w:val="000000"/>
              </w:rPr>
            </w:pPr>
          </w:p>
        </w:tc>
        <w:tc>
          <w:tcPr>
            <w:tcW w:w="7258" w:type="dxa"/>
          </w:tcPr>
          <w:p w14:paraId="6A995D94"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rPr>
              <w:t xml:space="preserve">Yes </w:t>
            </w:r>
          </w:p>
        </w:tc>
        <w:tc>
          <w:tcPr>
            <w:tcW w:w="992" w:type="dxa"/>
          </w:tcPr>
          <w:p w14:paraId="18A7E237"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1</w:t>
            </w:r>
          </w:p>
        </w:tc>
      </w:tr>
      <w:tr w:rsidR="00C43138" w:rsidRPr="00D45A91" w14:paraId="08263364" w14:textId="77777777" w:rsidTr="00E055DA">
        <w:trPr>
          <w:trHeight w:val="407"/>
        </w:trPr>
        <w:tc>
          <w:tcPr>
            <w:tcW w:w="817" w:type="dxa"/>
          </w:tcPr>
          <w:p w14:paraId="7BE1F9E0" w14:textId="77777777" w:rsidR="00C43138" w:rsidRPr="00D45A91" w:rsidRDefault="00C43138" w:rsidP="00E055DA">
            <w:pPr>
              <w:spacing w:before="60" w:after="40"/>
              <w:jc w:val="right"/>
              <w:rPr>
                <w:rFonts w:eastAsia="Times New Roman"/>
                <w:b/>
                <w:color w:val="000000"/>
              </w:rPr>
            </w:pPr>
          </w:p>
        </w:tc>
        <w:tc>
          <w:tcPr>
            <w:tcW w:w="7258" w:type="dxa"/>
          </w:tcPr>
          <w:p w14:paraId="273C0648"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No – SKIP TO SECTION C</w:t>
            </w:r>
          </w:p>
        </w:tc>
        <w:tc>
          <w:tcPr>
            <w:tcW w:w="992" w:type="dxa"/>
          </w:tcPr>
          <w:p w14:paraId="44C9AE08"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2</w:t>
            </w:r>
          </w:p>
        </w:tc>
      </w:tr>
    </w:tbl>
    <w:p w14:paraId="3C8E2592" w14:textId="77777777" w:rsidR="00C43138" w:rsidRPr="00D45A91" w:rsidRDefault="00C43138" w:rsidP="00C43138">
      <w:pPr>
        <w:spacing w:before="0"/>
        <w:jc w:val="left"/>
        <w:rPr>
          <w:rFonts w:eastAsia="Times New Roman"/>
          <w:sz w:val="24"/>
          <w:szCs w:val="24"/>
        </w:rPr>
      </w:pPr>
    </w:p>
    <w:tbl>
      <w:tblPr>
        <w:tblW w:w="908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00"/>
        <w:gridCol w:w="5485"/>
        <w:gridCol w:w="898"/>
        <w:gridCol w:w="898"/>
        <w:gridCol w:w="900"/>
      </w:tblGrid>
      <w:tr w:rsidR="00C43138" w:rsidRPr="00D45A91" w14:paraId="2EA1FEB6" w14:textId="77777777" w:rsidTr="00E055DA">
        <w:trPr>
          <w:trHeight w:val="386"/>
        </w:trPr>
        <w:tc>
          <w:tcPr>
            <w:tcW w:w="846" w:type="dxa"/>
          </w:tcPr>
          <w:p w14:paraId="34442C41" w14:textId="77777777" w:rsidR="00C43138" w:rsidRPr="00D45A91" w:rsidRDefault="00C43138" w:rsidP="004563EA">
            <w:pPr>
              <w:numPr>
                <w:ilvl w:val="0"/>
                <w:numId w:val="183"/>
              </w:numPr>
              <w:spacing w:before="60" w:after="40"/>
              <w:ind w:left="426"/>
              <w:jc w:val="left"/>
              <w:rPr>
                <w:rFonts w:eastAsia="Times New Roman"/>
                <w:b/>
                <w:color w:val="000000"/>
              </w:rPr>
            </w:pPr>
            <w:r w:rsidRPr="00D45A91">
              <w:rPr>
                <w:rFonts w:eastAsia="Times New Roman"/>
                <w:b/>
                <w:color w:val="000000"/>
              </w:rPr>
              <w:t>(i)</w:t>
            </w:r>
          </w:p>
        </w:tc>
        <w:tc>
          <w:tcPr>
            <w:tcW w:w="5528" w:type="dxa"/>
          </w:tcPr>
          <w:p w14:paraId="366287C4" w14:textId="77777777" w:rsidR="00C43138" w:rsidRPr="00D45A91" w:rsidRDefault="00C43138" w:rsidP="00E055DA">
            <w:pPr>
              <w:spacing w:before="0"/>
              <w:jc w:val="left"/>
              <w:rPr>
                <w:rFonts w:eastAsia="Times New Roman"/>
                <w:b/>
                <w:color w:val="000000"/>
              </w:rPr>
            </w:pPr>
            <w:r w:rsidRPr="00D45A91">
              <w:rPr>
                <w:rFonts w:eastAsia="Times New Roman"/>
                <w:b/>
                <w:color w:val="000000"/>
              </w:rPr>
              <w:t xml:space="preserve">Do you KNOW ... </w:t>
            </w:r>
            <w:r w:rsidRPr="00D45A91">
              <w:rPr>
                <w:rFonts w:eastAsia="Times New Roman"/>
                <w:b/>
                <w:color w:val="00B050"/>
              </w:rPr>
              <w:t>ROTATE</w:t>
            </w:r>
          </w:p>
        </w:tc>
        <w:tc>
          <w:tcPr>
            <w:tcW w:w="902" w:type="dxa"/>
          </w:tcPr>
          <w:p w14:paraId="7CFF2EFC"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Yes</w:t>
            </w:r>
          </w:p>
        </w:tc>
        <w:tc>
          <w:tcPr>
            <w:tcW w:w="902" w:type="dxa"/>
          </w:tcPr>
          <w:p w14:paraId="64BA7002"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No</w:t>
            </w:r>
          </w:p>
        </w:tc>
        <w:tc>
          <w:tcPr>
            <w:tcW w:w="903" w:type="dxa"/>
          </w:tcPr>
          <w:p w14:paraId="5F67DD4F"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Not sure</w:t>
            </w:r>
          </w:p>
        </w:tc>
      </w:tr>
      <w:tr w:rsidR="00C43138" w:rsidRPr="00D45A91" w14:paraId="1DAE5162" w14:textId="77777777" w:rsidTr="00E055DA">
        <w:trPr>
          <w:trHeight w:val="401"/>
        </w:trPr>
        <w:tc>
          <w:tcPr>
            <w:tcW w:w="846" w:type="dxa"/>
          </w:tcPr>
          <w:p w14:paraId="17B54BE2" w14:textId="77777777" w:rsidR="00C43138" w:rsidRPr="00D45A91" w:rsidRDefault="00C43138" w:rsidP="004563EA">
            <w:pPr>
              <w:numPr>
                <w:ilvl w:val="0"/>
                <w:numId w:val="216"/>
              </w:numPr>
              <w:spacing w:before="60" w:after="40"/>
              <w:jc w:val="right"/>
              <w:rPr>
                <w:rFonts w:eastAsia="Times New Roman"/>
              </w:rPr>
            </w:pPr>
          </w:p>
        </w:tc>
        <w:tc>
          <w:tcPr>
            <w:tcW w:w="5528" w:type="dxa"/>
          </w:tcPr>
          <w:p w14:paraId="212CE6AF" w14:textId="77777777" w:rsidR="00C43138" w:rsidRPr="00D45A91" w:rsidRDefault="00C43138" w:rsidP="00E055DA">
            <w:pPr>
              <w:spacing w:before="0"/>
              <w:contextualSpacing/>
              <w:jc w:val="left"/>
              <w:rPr>
                <w:rFonts w:eastAsia="Times New Roman"/>
                <w:szCs w:val="24"/>
              </w:rPr>
            </w:pPr>
            <w:r w:rsidRPr="00D45A91">
              <w:rPr>
                <w:rFonts w:eastAsia="Times New Roman"/>
                <w:b/>
                <w:szCs w:val="24"/>
              </w:rPr>
              <w:t>What</w:t>
            </w:r>
            <w:r w:rsidRPr="00D45A91">
              <w:rPr>
                <w:rFonts w:eastAsia="Times New Roman"/>
                <w:szCs w:val="24"/>
              </w:rPr>
              <w:t xml:space="preserve"> people can and can’t buy with the card</w:t>
            </w:r>
          </w:p>
        </w:tc>
        <w:tc>
          <w:tcPr>
            <w:tcW w:w="902" w:type="dxa"/>
          </w:tcPr>
          <w:p w14:paraId="529A8949"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902" w:type="dxa"/>
          </w:tcPr>
          <w:p w14:paraId="0D919AD3"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2</w:t>
            </w:r>
          </w:p>
        </w:tc>
        <w:tc>
          <w:tcPr>
            <w:tcW w:w="903" w:type="dxa"/>
          </w:tcPr>
          <w:p w14:paraId="25ED5A4F"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98</w:t>
            </w:r>
          </w:p>
        </w:tc>
      </w:tr>
      <w:tr w:rsidR="00C43138" w:rsidRPr="00D45A91" w14:paraId="40534E3E" w14:textId="77777777" w:rsidTr="00E055DA">
        <w:trPr>
          <w:trHeight w:val="401"/>
        </w:trPr>
        <w:tc>
          <w:tcPr>
            <w:tcW w:w="846" w:type="dxa"/>
          </w:tcPr>
          <w:p w14:paraId="4374D76C" w14:textId="77777777" w:rsidR="00C43138" w:rsidRPr="00D45A91" w:rsidRDefault="00C43138" w:rsidP="004563EA">
            <w:pPr>
              <w:numPr>
                <w:ilvl w:val="0"/>
                <w:numId w:val="216"/>
              </w:numPr>
              <w:spacing w:before="60" w:after="40"/>
              <w:jc w:val="right"/>
              <w:rPr>
                <w:rFonts w:eastAsia="Times New Roman"/>
              </w:rPr>
            </w:pPr>
          </w:p>
        </w:tc>
        <w:tc>
          <w:tcPr>
            <w:tcW w:w="5528" w:type="dxa"/>
          </w:tcPr>
          <w:p w14:paraId="74791443" w14:textId="77777777" w:rsidR="00C43138" w:rsidRPr="00D45A91" w:rsidRDefault="00C43138" w:rsidP="00E055DA">
            <w:pPr>
              <w:spacing w:before="0"/>
              <w:contextualSpacing/>
              <w:jc w:val="left"/>
              <w:rPr>
                <w:rFonts w:eastAsia="Times New Roman"/>
                <w:szCs w:val="24"/>
              </w:rPr>
            </w:pPr>
            <w:r w:rsidRPr="00D45A91">
              <w:rPr>
                <w:rFonts w:eastAsia="Times New Roman"/>
                <w:szCs w:val="24"/>
              </w:rPr>
              <w:t xml:space="preserve">The </w:t>
            </w:r>
            <w:r w:rsidRPr="00D45A91">
              <w:rPr>
                <w:rFonts w:eastAsia="Times New Roman"/>
                <w:b/>
                <w:szCs w:val="24"/>
              </w:rPr>
              <w:t>types of places or where</w:t>
            </w:r>
            <w:r w:rsidRPr="00D45A91">
              <w:rPr>
                <w:rFonts w:eastAsia="Times New Roman"/>
                <w:szCs w:val="24"/>
              </w:rPr>
              <w:t xml:space="preserve"> people can and can’t use the card</w:t>
            </w:r>
          </w:p>
        </w:tc>
        <w:tc>
          <w:tcPr>
            <w:tcW w:w="902" w:type="dxa"/>
          </w:tcPr>
          <w:p w14:paraId="640B39DC"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902" w:type="dxa"/>
          </w:tcPr>
          <w:p w14:paraId="1DB79FF0"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2</w:t>
            </w:r>
          </w:p>
        </w:tc>
        <w:tc>
          <w:tcPr>
            <w:tcW w:w="903" w:type="dxa"/>
          </w:tcPr>
          <w:p w14:paraId="287F8D0F"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98</w:t>
            </w:r>
          </w:p>
        </w:tc>
      </w:tr>
    </w:tbl>
    <w:p w14:paraId="56ED798A" w14:textId="77777777" w:rsidR="00C43138" w:rsidRPr="00D45A91" w:rsidRDefault="00C43138" w:rsidP="00C43138">
      <w:pPr>
        <w:spacing w:before="0"/>
        <w:jc w:val="left"/>
        <w:rPr>
          <w:rFonts w:eastAsia="Times New Roman"/>
          <w:sz w:val="24"/>
          <w:szCs w:val="24"/>
        </w:rPr>
      </w:pPr>
    </w:p>
    <w:tbl>
      <w:tblPr>
        <w:tblW w:w="9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5528"/>
        <w:gridCol w:w="911"/>
        <w:gridCol w:w="911"/>
        <w:gridCol w:w="912"/>
      </w:tblGrid>
      <w:tr w:rsidR="00C43138" w:rsidRPr="00D45A91" w14:paraId="0774EA0A" w14:textId="77777777" w:rsidTr="00E055DA">
        <w:trPr>
          <w:trHeight w:val="372"/>
          <w:tblHeader/>
        </w:trPr>
        <w:tc>
          <w:tcPr>
            <w:tcW w:w="846" w:type="dxa"/>
          </w:tcPr>
          <w:p w14:paraId="6F5C74E1" w14:textId="77777777" w:rsidR="00C43138" w:rsidRPr="00D45A91" w:rsidRDefault="00C43138" w:rsidP="00E055DA">
            <w:pPr>
              <w:spacing w:before="60" w:after="40"/>
              <w:jc w:val="left"/>
              <w:rPr>
                <w:rFonts w:eastAsia="Times New Roman"/>
                <w:b/>
                <w:color w:val="000000"/>
              </w:rPr>
            </w:pPr>
            <w:r>
              <w:rPr>
                <w:rFonts w:eastAsia="Times New Roman"/>
                <w:b/>
                <w:color w:val="000000"/>
              </w:rPr>
              <w:t xml:space="preserve">12. </w:t>
            </w:r>
            <w:r w:rsidRPr="00D45A91">
              <w:rPr>
                <w:rFonts w:eastAsia="Times New Roman"/>
                <w:b/>
                <w:color w:val="000000"/>
              </w:rPr>
              <w:t>(ii)</w:t>
            </w:r>
          </w:p>
        </w:tc>
        <w:tc>
          <w:tcPr>
            <w:tcW w:w="5528" w:type="dxa"/>
          </w:tcPr>
          <w:p w14:paraId="48FCBC19" w14:textId="77777777" w:rsidR="00C43138" w:rsidRPr="00D45A91" w:rsidRDefault="00C43138" w:rsidP="00E055DA">
            <w:pPr>
              <w:spacing w:before="0"/>
              <w:jc w:val="left"/>
              <w:rPr>
                <w:rFonts w:eastAsia="Times New Roman"/>
                <w:b/>
                <w:color w:val="000000"/>
              </w:rPr>
            </w:pPr>
            <w:r w:rsidRPr="00D45A91">
              <w:rPr>
                <w:rFonts w:eastAsia="Times New Roman" w:cs="Arial"/>
                <w:b/>
                <w:color w:val="000000"/>
              </w:rPr>
              <w:t>Before this survey, did you know that ….</w:t>
            </w:r>
            <w:r w:rsidRPr="00D45A91">
              <w:rPr>
                <w:rFonts w:eastAsia="Times New Roman"/>
                <w:b/>
                <w:color w:val="000000"/>
              </w:rPr>
              <w:t xml:space="preserve"> </w:t>
            </w:r>
            <w:r w:rsidRPr="00D45A91">
              <w:rPr>
                <w:rFonts w:eastAsia="Times New Roman"/>
                <w:b/>
                <w:color w:val="000000"/>
              </w:rPr>
              <w:br/>
            </w:r>
            <w:r w:rsidRPr="00D45A91">
              <w:rPr>
                <w:rFonts w:eastAsia="Times New Roman"/>
                <w:b/>
                <w:color w:val="00B050"/>
              </w:rPr>
              <w:t>ROTATE ALL EXCEPT FOR A AND B</w:t>
            </w:r>
          </w:p>
        </w:tc>
        <w:tc>
          <w:tcPr>
            <w:tcW w:w="911" w:type="dxa"/>
          </w:tcPr>
          <w:p w14:paraId="22C8D557"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Yes </w:t>
            </w:r>
          </w:p>
        </w:tc>
        <w:tc>
          <w:tcPr>
            <w:tcW w:w="911" w:type="dxa"/>
          </w:tcPr>
          <w:p w14:paraId="0DAD1E4F"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No</w:t>
            </w:r>
          </w:p>
        </w:tc>
        <w:tc>
          <w:tcPr>
            <w:tcW w:w="912" w:type="dxa"/>
          </w:tcPr>
          <w:p w14:paraId="45707CEA"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Refused</w:t>
            </w:r>
          </w:p>
        </w:tc>
      </w:tr>
      <w:tr w:rsidR="00C43138" w:rsidRPr="00D45A91" w14:paraId="62B01919" w14:textId="77777777" w:rsidTr="00E055DA">
        <w:trPr>
          <w:trHeight w:val="386"/>
        </w:trPr>
        <w:tc>
          <w:tcPr>
            <w:tcW w:w="846" w:type="dxa"/>
          </w:tcPr>
          <w:p w14:paraId="2B432A9F" w14:textId="77777777" w:rsidR="00C43138" w:rsidRPr="00D45A91" w:rsidRDefault="00C43138" w:rsidP="004563EA">
            <w:pPr>
              <w:numPr>
                <w:ilvl w:val="0"/>
                <w:numId w:val="217"/>
              </w:numPr>
              <w:spacing w:before="0"/>
              <w:jc w:val="right"/>
              <w:rPr>
                <w:rFonts w:eastAsia="Times New Roman"/>
              </w:rPr>
            </w:pPr>
          </w:p>
        </w:tc>
        <w:tc>
          <w:tcPr>
            <w:tcW w:w="5528" w:type="dxa"/>
          </w:tcPr>
          <w:p w14:paraId="4AC6D6F3" w14:textId="77777777" w:rsidR="00C43138" w:rsidRPr="00D45A91" w:rsidRDefault="00C43138" w:rsidP="00E055DA">
            <w:pPr>
              <w:spacing w:before="0"/>
              <w:jc w:val="left"/>
              <w:rPr>
                <w:rFonts w:eastAsia="Times New Roman" w:cs="Calibri"/>
                <w:szCs w:val="24"/>
                <w:lang w:eastAsia="en-US"/>
              </w:rPr>
            </w:pPr>
            <w:r w:rsidRPr="00D45A91">
              <w:rPr>
                <w:rFonts w:eastAsia="Times New Roman" w:cs="Calibri"/>
                <w:b/>
                <w:szCs w:val="24"/>
                <w:lang w:eastAsia="en-US"/>
              </w:rPr>
              <w:t>All people receiving Centrelink payments</w:t>
            </w:r>
            <w:r w:rsidRPr="00D45A91">
              <w:rPr>
                <w:rFonts w:eastAsia="Times New Roman" w:cs="Calibri"/>
                <w:szCs w:val="24"/>
                <w:lang w:eastAsia="en-US"/>
              </w:rPr>
              <w:t xml:space="preserve"> who live in this area apart from aged pensioners have a big part of their payments put onto this card</w:t>
            </w:r>
          </w:p>
        </w:tc>
        <w:tc>
          <w:tcPr>
            <w:tcW w:w="911" w:type="dxa"/>
          </w:tcPr>
          <w:p w14:paraId="4931032A"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911" w:type="dxa"/>
          </w:tcPr>
          <w:p w14:paraId="785348C2" w14:textId="77777777" w:rsidR="00C43138" w:rsidRPr="00D45A91" w:rsidRDefault="00C43138" w:rsidP="00E055DA">
            <w:pPr>
              <w:spacing w:before="0"/>
              <w:jc w:val="center"/>
              <w:rPr>
                <w:rFonts w:eastAsia="Times New Roman"/>
                <w:color w:val="000000"/>
              </w:rPr>
            </w:pPr>
            <w:r w:rsidRPr="00D45A91">
              <w:rPr>
                <w:rFonts w:eastAsia="Times New Roman" w:cs="Arial"/>
                <w:color w:val="000000"/>
              </w:rPr>
              <w:t>2</w:t>
            </w:r>
          </w:p>
        </w:tc>
        <w:tc>
          <w:tcPr>
            <w:tcW w:w="912" w:type="dxa"/>
          </w:tcPr>
          <w:p w14:paraId="2E1B26E6"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99</w:t>
            </w:r>
          </w:p>
        </w:tc>
      </w:tr>
      <w:tr w:rsidR="00C43138" w:rsidRPr="00D45A91" w14:paraId="51321C49" w14:textId="77777777" w:rsidTr="00E055DA">
        <w:trPr>
          <w:trHeight w:val="386"/>
        </w:trPr>
        <w:tc>
          <w:tcPr>
            <w:tcW w:w="846" w:type="dxa"/>
          </w:tcPr>
          <w:p w14:paraId="18BFC23B" w14:textId="77777777" w:rsidR="00C43138" w:rsidRPr="00D45A91" w:rsidRDefault="00C43138" w:rsidP="004563EA">
            <w:pPr>
              <w:numPr>
                <w:ilvl w:val="0"/>
                <w:numId w:val="217"/>
              </w:numPr>
              <w:spacing w:before="0"/>
              <w:jc w:val="right"/>
              <w:rPr>
                <w:rFonts w:eastAsia="Times New Roman"/>
              </w:rPr>
            </w:pPr>
          </w:p>
        </w:tc>
        <w:tc>
          <w:tcPr>
            <w:tcW w:w="5528" w:type="dxa"/>
          </w:tcPr>
          <w:p w14:paraId="0F8B055D" w14:textId="77777777" w:rsidR="00C43138" w:rsidRPr="00D45A91" w:rsidRDefault="00C43138" w:rsidP="00E055DA">
            <w:pPr>
              <w:spacing w:before="0"/>
              <w:jc w:val="left"/>
              <w:rPr>
                <w:rFonts w:eastAsia="Times New Roman" w:cs="Calibri"/>
                <w:szCs w:val="24"/>
                <w:lang w:eastAsia="en-US"/>
              </w:rPr>
            </w:pPr>
            <w:r w:rsidRPr="00D45A91">
              <w:rPr>
                <w:rFonts w:eastAsia="Times New Roman" w:cs="Calibri"/>
                <w:szCs w:val="24"/>
                <w:lang w:eastAsia="en-US"/>
              </w:rPr>
              <w:t xml:space="preserve">Wage earners, aged pensioners and veterans pensioners who live in this area </w:t>
            </w:r>
            <w:r w:rsidRPr="00D45A91">
              <w:rPr>
                <w:rFonts w:eastAsia="Times New Roman" w:cs="Calibri"/>
                <w:b/>
                <w:szCs w:val="24"/>
                <w:lang w:eastAsia="en-US"/>
              </w:rPr>
              <w:t>can choose to get one of these cards</w:t>
            </w:r>
          </w:p>
        </w:tc>
        <w:tc>
          <w:tcPr>
            <w:tcW w:w="911" w:type="dxa"/>
          </w:tcPr>
          <w:p w14:paraId="63596F8A"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911" w:type="dxa"/>
          </w:tcPr>
          <w:p w14:paraId="7918E828" w14:textId="77777777" w:rsidR="00C43138" w:rsidRPr="00D45A91" w:rsidRDefault="00C43138" w:rsidP="00E055DA">
            <w:pPr>
              <w:spacing w:before="0"/>
              <w:jc w:val="center"/>
              <w:rPr>
                <w:rFonts w:eastAsia="Times New Roman"/>
                <w:color w:val="000000"/>
              </w:rPr>
            </w:pPr>
            <w:r w:rsidRPr="00D45A91">
              <w:rPr>
                <w:rFonts w:eastAsia="Times New Roman" w:cs="Arial"/>
                <w:color w:val="000000"/>
              </w:rPr>
              <w:t>2</w:t>
            </w:r>
          </w:p>
        </w:tc>
        <w:tc>
          <w:tcPr>
            <w:tcW w:w="912" w:type="dxa"/>
          </w:tcPr>
          <w:p w14:paraId="4B8F3D5E"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99</w:t>
            </w:r>
          </w:p>
        </w:tc>
      </w:tr>
      <w:tr w:rsidR="00C43138" w:rsidRPr="00D45A91" w14:paraId="0D070FC1" w14:textId="77777777" w:rsidTr="00E055DA">
        <w:trPr>
          <w:trHeight w:val="386"/>
        </w:trPr>
        <w:tc>
          <w:tcPr>
            <w:tcW w:w="846" w:type="dxa"/>
          </w:tcPr>
          <w:p w14:paraId="0A73EDE5" w14:textId="77777777" w:rsidR="00C43138" w:rsidRPr="00D45A91" w:rsidRDefault="00C43138" w:rsidP="004563EA">
            <w:pPr>
              <w:numPr>
                <w:ilvl w:val="0"/>
                <w:numId w:val="217"/>
              </w:numPr>
              <w:spacing w:before="0"/>
              <w:jc w:val="right"/>
              <w:rPr>
                <w:rFonts w:eastAsia="Times New Roman"/>
              </w:rPr>
            </w:pPr>
          </w:p>
        </w:tc>
        <w:tc>
          <w:tcPr>
            <w:tcW w:w="5528" w:type="dxa"/>
          </w:tcPr>
          <w:p w14:paraId="1C7A27B6" w14:textId="77777777" w:rsidR="00C43138" w:rsidRPr="00D45A91" w:rsidRDefault="00C43138" w:rsidP="00E055DA">
            <w:pPr>
              <w:spacing w:before="0"/>
              <w:jc w:val="left"/>
              <w:rPr>
                <w:rFonts w:eastAsia="Times New Roman" w:cs="Calibri"/>
                <w:szCs w:val="24"/>
                <w:lang w:eastAsia="en-US"/>
              </w:rPr>
            </w:pPr>
            <w:r w:rsidRPr="00D45A91">
              <w:rPr>
                <w:rFonts w:eastAsia="Times New Roman" w:cs="Calibri"/>
                <w:szCs w:val="24"/>
                <w:lang w:eastAsia="en-US"/>
              </w:rPr>
              <w:t xml:space="preserve">You </w:t>
            </w:r>
            <w:r w:rsidRPr="00D45A91">
              <w:rPr>
                <w:rFonts w:eastAsia="Times New Roman" w:cs="Calibri"/>
                <w:b/>
                <w:szCs w:val="24"/>
                <w:lang w:eastAsia="en-US"/>
              </w:rPr>
              <w:t>can’t buy alcohol or grog</w:t>
            </w:r>
            <w:r w:rsidRPr="00D45A91">
              <w:rPr>
                <w:rFonts w:eastAsia="Times New Roman" w:cs="Calibri"/>
                <w:szCs w:val="24"/>
                <w:lang w:eastAsia="en-US"/>
              </w:rPr>
              <w:t xml:space="preserve"> with the card </w:t>
            </w:r>
          </w:p>
        </w:tc>
        <w:tc>
          <w:tcPr>
            <w:tcW w:w="911" w:type="dxa"/>
          </w:tcPr>
          <w:p w14:paraId="15522977"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911" w:type="dxa"/>
          </w:tcPr>
          <w:p w14:paraId="0C0D847D" w14:textId="77777777" w:rsidR="00C43138" w:rsidRPr="00D45A91" w:rsidRDefault="00C43138" w:rsidP="00E055DA">
            <w:pPr>
              <w:spacing w:before="0"/>
              <w:jc w:val="center"/>
              <w:rPr>
                <w:rFonts w:eastAsia="Times New Roman"/>
                <w:color w:val="000000"/>
              </w:rPr>
            </w:pPr>
            <w:r w:rsidRPr="00D45A91">
              <w:rPr>
                <w:rFonts w:eastAsia="Times New Roman" w:cs="Arial"/>
                <w:color w:val="000000"/>
              </w:rPr>
              <w:t>2</w:t>
            </w:r>
          </w:p>
        </w:tc>
        <w:tc>
          <w:tcPr>
            <w:tcW w:w="912" w:type="dxa"/>
          </w:tcPr>
          <w:p w14:paraId="7DA0631B"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99</w:t>
            </w:r>
          </w:p>
        </w:tc>
      </w:tr>
      <w:tr w:rsidR="00C43138" w:rsidRPr="00D45A91" w14:paraId="1CB1A0B5" w14:textId="77777777" w:rsidTr="00E055DA">
        <w:trPr>
          <w:trHeight w:val="386"/>
        </w:trPr>
        <w:tc>
          <w:tcPr>
            <w:tcW w:w="846" w:type="dxa"/>
          </w:tcPr>
          <w:p w14:paraId="62F405D9" w14:textId="77777777" w:rsidR="00C43138" w:rsidRPr="00D45A91" w:rsidRDefault="00C43138" w:rsidP="004563EA">
            <w:pPr>
              <w:numPr>
                <w:ilvl w:val="0"/>
                <w:numId w:val="217"/>
              </w:numPr>
              <w:spacing w:before="0"/>
              <w:jc w:val="right"/>
              <w:rPr>
                <w:rFonts w:eastAsia="Times New Roman"/>
              </w:rPr>
            </w:pPr>
          </w:p>
        </w:tc>
        <w:tc>
          <w:tcPr>
            <w:tcW w:w="5528" w:type="dxa"/>
          </w:tcPr>
          <w:p w14:paraId="46915283" w14:textId="77777777" w:rsidR="00C43138" w:rsidRPr="00D45A91" w:rsidRDefault="00C43138" w:rsidP="00E055DA">
            <w:pPr>
              <w:spacing w:before="0"/>
              <w:jc w:val="left"/>
              <w:rPr>
                <w:rFonts w:eastAsia="Times New Roman" w:cs="Calibri"/>
                <w:szCs w:val="24"/>
                <w:lang w:eastAsia="en-US"/>
              </w:rPr>
            </w:pPr>
            <w:r w:rsidRPr="00D45A91">
              <w:rPr>
                <w:rFonts w:eastAsia="Times New Roman" w:cs="Calibri"/>
                <w:szCs w:val="24"/>
                <w:lang w:eastAsia="en-US"/>
              </w:rPr>
              <w:t xml:space="preserve">You </w:t>
            </w:r>
            <w:r w:rsidRPr="00D45A91">
              <w:rPr>
                <w:rFonts w:eastAsia="Times New Roman" w:cs="Calibri"/>
                <w:b/>
                <w:szCs w:val="24"/>
                <w:lang w:eastAsia="en-US"/>
              </w:rPr>
              <w:t>can’t use the card to make bets</w:t>
            </w:r>
            <w:r w:rsidRPr="00D45A91">
              <w:rPr>
                <w:rFonts w:eastAsia="Times New Roman" w:cs="Calibri"/>
                <w:szCs w:val="24"/>
                <w:lang w:eastAsia="en-US"/>
              </w:rPr>
              <w:t xml:space="preserve"> or for other types of gambling </w:t>
            </w:r>
          </w:p>
        </w:tc>
        <w:tc>
          <w:tcPr>
            <w:tcW w:w="911" w:type="dxa"/>
          </w:tcPr>
          <w:p w14:paraId="50174F05"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911" w:type="dxa"/>
          </w:tcPr>
          <w:p w14:paraId="293F4E15"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2</w:t>
            </w:r>
          </w:p>
        </w:tc>
        <w:tc>
          <w:tcPr>
            <w:tcW w:w="912" w:type="dxa"/>
          </w:tcPr>
          <w:p w14:paraId="7CA3383E"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99</w:t>
            </w:r>
          </w:p>
        </w:tc>
      </w:tr>
      <w:tr w:rsidR="00C43138" w:rsidRPr="00D45A91" w14:paraId="031B3222" w14:textId="77777777" w:rsidTr="00E055DA">
        <w:trPr>
          <w:trHeight w:val="386"/>
        </w:trPr>
        <w:tc>
          <w:tcPr>
            <w:tcW w:w="846" w:type="dxa"/>
          </w:tcPr>
          <w:p w14:paraId="656EEEBB" w14:textId="77777777" w:rsidR="00C43138" w:rsidRPr="00D45A91" w:rsidRDefault="00C43138" w:rsidP="004563EA">
            <w:pPr>
              <w:numPr>
                <w:ilvl w:val="0"/>
                <w:numId w:val="217"/>
              </w:numPr>
              <w:spacing w:before="0"/>
              <w:jc w:val="right"/>
              <w:rPr>
                <w:rFonts w:eastAsia="Times New Roman"/>
              </w:rPr>
            </w:pPr>
          </w:p>
        </w:tc>
        <w:tc>
          <w:tcPr>
            <w:tcW w:w="5528" w:type="dxa"/>
          </w:tcPr>
          <w:p w14:paraId="6BC977DD" w14:textId="77777777" w:rsidR="00C43138" w:rsidRPr="00D45A91" w:rsidRDefault="00C43138" w:rsidP="00E055DA">
            <w:pPr>
              <w:spacing w:before="0"/>
              <w:jc w:val="left"/>
              <w:rPr>
                <w:rFonts w:eastAsia="Times New Roman" w:cs="Calibri"/>
                <w:szCs w:val="24"/>
                <w:lang w:eastAsia="en-US"/>
              </w:rPr>
            </w:pPr>
            <w:r w:rsidRPr="00D45A91">
              <w:rPr>
                <w:rFonts w:eastAsia="Times New Roman"/>
                <w:szCs w:val="24"/>
              </w:rPr>
              <w:t xml:space="preserve">You can use the card </w:t>
            </w:r>
            <w:r w:rsidRPr="00D45A91">
              <w:rPr>
                <w:rFonts w:eastAsia="Times New Roman"/>
                <w:b/>
                <w:szCs w:val="24"/>
              </w:rPr>
              <w:t>in most places where Visa cards are accepted</w:t>
            </w:r>
            <w:r w:rsidRPr="00D45A91">
              <w:rPr>
                <w:rFonts w:eastAsia="Times New Roman"/>
                <w:szCs w:val="24"/>
              </w:rPr>
              <w:t xml:space="preserve">, including online or on the internet </w:t>
            </w:r>
          </w:p>
        </w:tc>
        <w:tc>
          <w:tcPr>
            <w:tcW w:w="911" w:type="dxa"/>
          </w:tcPr>
          <w:p w14:paraId="2B0843C3"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911" w:type="dxa"/>
          </w:tcPr>
          <w:p w14:paraId="771C47A9"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2</w:t>
            </w:r>
          </w:p>
        </w:tc>
        <w:tc>
          <w:tcPr>
            <w:tcW w:w="912" w:type="dxa"/>
          </w:tcPr>
          <w:p w14:paraId="12F6049A"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99</w:t>
            </w:r>
          </w:p>
        </w:tc>
      </w:tr>
      <w:tr w:rsidR="00C43138" w:rsidRPr="00D45A91" w14:paraId="5F56B0E3" w14:textId="77777777" w:rsidTr="00E055DA">
        <w:trPr>
          <w:trHeight w:val="386"/>
        </w:trPr>
        <w:tc>
          <w:tcPr>
            <w:tcW w:w="846" w:type="dxa"/>
          </w:tcPr>
          <w:p w14:paraId="455EFFF1" w14:textId="77777777" w:rsidR="00C43138" w:rsidRPr="00D45A91" w:rsidRDefault="00C43138" w:rsidP="004563EA">
            <w:pPr>
              <w:numPr>
                <w:ilvl w:val="0"/>
                <w:numId w:val="217"/>
              </w:numPr>
              <w:spacing w:before="0"/>
              <w:jc w:val="right"/>
              <w:rPr>
                <w:rFonts w:eastAsia="Times New Roman"/>
              </w:rPr>
            </w:pPr>
          </w:p>
        </w:tc>
        <w:tc>
          <w:tcPr>
            <w:tcW w:w="5528" w:type="dxa"/>
          </w:tcPr>
          <w:p w14:paraId="688DA63B" w14:textId="77777777" w:rsidR="00C43138" w:rsidRPr="00D45A91" w:rsidRDefault="00C43138" w:rsidP="00E055DA">
            <w:pPr>
              <w:spacing w:before="0"/>
              <w:jc w:val="left"/>
              <w:rPr>
                <w:rFonts w:eastAsia="Times New Roman" w:cs="Calibri"/>
                <w:szCs w:val="24"/>
                <w:lang w:eastAsia="en-US"/>
              </w:rPr>
            </w:pPr>
            <w:r w:rsidRPr="00D45A91">
              <w:rPr>
                <w:rFonts w:eastAsia="Times New Roman"/>
                <w:szCs w:val="24"/>
              </w:rPr>
              <w:t xml:space="preserve">You can use the card to make </w:t>
            </w:r>
            <w:r w:rsidRPr="00D45A91">
              <w:rPr>
                <w:rFonts w:eastAsia="Times New Roman"/>
                <w:b/>
                <w:szCs w:val="24"/>
              </w:rPr>
              <w:t>online payment transfers</w:t>
            </w:r>
            <w:r w:rsidRPr="00D45A91">
              <w:rPr>
                <w:rFonts w:eastAsia="Times New Roman"/>
                <w:szCs w:val="24"/>
              </w:rPr>
              <w:t xml:space="preserve"> to pay bills, for housing and other expenses</w:t>
            </w:r>
          </w:p>
        </w:tc>
        <w:tc>
          <w:tcPr>
            <w:tcW w:w="911" w:type="dxa"/>
          </w:tcPr>
          <w:p w14:paraId="1D2F0292"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911" w:type="dxa"/>
          </w:tcPr>
          <w:p w14:paraId="2F826C6A"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2</w:t>
            </w:r>
          </w:p>
        </w:tc>
        <w:tc>
          <w:tcPr>
            <w:tcW w:w="912" w:type="dxa"/>
          </w:tcPr>
          <w:p w14:paraId="3985DC06"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99</w:t>
            </w:r>
          </w:p>
        </w:tc>
      </w:tr>
    </w:tbl>
    <w:p w14:paraId="1BCCE516" w14:textId="77777777" w:rsidR="00C43138" w:rsidRPr="00D45A91" w:rsidRDefault="00C43138" w:rsidP="00C43138">
      <w:pPr>
        <w:spacing w:before="0"/>
        <w:jc w:val="left"/>
        <w:rPr>
          <w:rFonts w:eastAsia="Times New Roman"/>
          <w:color w:val="000000"/>
          <w:sz w:val="24"/>
          <w:szCs w:val="24"/>
        </w:rPr>
      </w:pPr>
    </w:p>
    <w:p w14:paraId="1E7D30B2" w14:textId="77777777" w:rsidR="00C43138" w:rsidRPr="00D45A91" w:rsidRDefault="00C43138" w:rsidP="00C43138">
      <w:pPr>
        <w:spacing w:before="0"/>
        <w:jc w:val="left"/>
        <w:rPr>
          <w:rFonts w:eastAsia="Times New Roman"/>
          <w:b/>
          <w:sz w:val="24"/>
          <w:szCs w:val="24"/>
        </w:rPr>
      </w:pPr>
    </w:p>
    <w:p w14:paraId="43C1DCE1" w14:textId="77777777" w:rsidR="00C43138" w:rsidRPr="00D45A91"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D45A91">
        <w:rPr>
          <w:rFonts w:eastAsia="Times New Roman"/>
          <w:b/>
          <w:sz w:val="24"/>
          <w:szCs w:val="24"/>
        </w:rPr>
        <w:t xml:space="preserve">SECTION C: </w:t>
      </w:r>
    </w:p>
    <w:p w14:paraId="7F4370C3" w14:textId="77777777" w:rsidR="00C43138" w:rsidRPr="00D45A91"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D45A91">
        <w:rPr>
          <w:rFonts w:eastAsia="Times New Roman"/>
          <w:b/>
          <w:sz w:val="32"/>
          <w:szCs w:val="32"/>
        </w:rPr>
        <w:t>Profile of Current Behaviour and Attitudes</w:t>
      </w:r>
    </w:p>
    <w:p w14:paraId="5949DE8D" w14:textId="77777777" w:rsidR="00C43138" w:rsidRPr="00D45A91" w:rsidRDefault="00C43138" w:rsidP="00C43138">
      <w:pPr>
        <w:spacing w:before="60" w:after="40"/>
        <w:jc w:val="left"/>
        <w:rPr>
          <w:rFonts w:eastAsia="Times New Roman"/>
          <w:szCs w:val="24"/>
        </w:rPr>
      </w:pPr>
    </w:p>
    <w:p w14:paraId="01EBAEDA" w14:textId="77777777" w:rsidR="00C43138" w:rsidRPr="00D45A91" w:rsidRDefault="00C43138" w:rsidP="00C43138">
      <w:pPr>
        <w:spacing w:before="60" w:after="40"/>
        <w:jc w:val="left"/>
        <w:rPr>
          <w:rFonts w:eastAsia="Times New Roman"/>
          <w:szCs w:val="24"/>
        </w:rPr>
      </w:pPr>
      <w:r w:rsidRPr="00D45A91">
        <w:rPr>
          <w:rFonts w:eastAsia="Times New Roman"/>
          <w:szCs w:val="24"/>
        </w:rPr>
        <w:t xml:space="preserve">Thanks for all that. </w:t>
      </w:r>
      <w:r w:rsidRPr="00D45A91">
        <w:rPr>
          <w:rFonts w:eastAsia="Times New Roman"/>
          <w:color w:val="000000"/>
        </w:rPr>
        <w:t xml:space="preserve">Now, please just think about the </w:t>
      </w:r>
      <w:r w:rsidRPr="00D45A91">
        <w:rPr>
          <w:rFonts w:eastAsia="Times New Roman"/>
          <w:b/>
          <w:color w:val="000000"/>
        </w:rPr>
        <w:t>past month</w:t>
      </w:r>
      <w:r w:rsidRPr="00D45A91">
        <w:rPr>
          <w:rFonts w:eastAsia="Times New Roman"/>
          <w:color w:val="000000"/>
        </w:rPr>
        <w:t xml:space="preserve"> when you are answering these next few questions.  </w:t>
      </w:r>
      <w:r w:rsidRPr="00D45A91">
        <w:rPr>
          <w:rFonts w:eastAsia="Times New Roman"/>
          <w:szCs w:val="24"/>
        </w:rPr>
        <w:t>They include questions about personal things, including whether you have been beaten up or robbed and how safe you feel in your community.  I’d just like to remind you that you don’t have to answer any of these questions.  You can skip any question that you are not comfortable answering.  You can stop talking if you want to any time.</w:t>
      </w:r>
    </w:p>
    <w:p w14:paraId="499F9CB0" w14:textId="77777777" w:rsidR="00C43138" w:rsidRPr="00D45A91" w:rsidRDefault="00C43138" w:rsidP="00C43138">
      <w:pPr>
        <w:spacing w:before="60" w:after="40"/>
        <w:jc w:val="left"/>
        <w:rPr>
          <w:rFonts w:eastAsia="Times New Roman"/>
          <w:color w:val="000000"/>
        </w:rPr>
      </w:pPr>
    </w:p>
    <w:p w14:paraId="0B4AEE53" w14:textId="77777777" w:rsidR="00C43138" w:rsidRPr="00D45A91" w:rsidRDefault="00C43138" w:rsidP="00C43138">
      <w:pPr>
        <w:tabs>
          <w:tab w:val="num" w:pos="828"/>
          <w:tab w:val="left" w:pos="6204"/>
          <w:tab w:val="left" w:pos="7338"/>
          <w:tab w:val="left" w:pos="8472"/>
          <w:tab w:val="left" w:pos="9606"/>
        </w:tabs>
        <w:spacing w:before="0"/>
        <w:jc w:val="left"/>
        <w:rPr>
          <w:rFonts w:eastAsia="Times New Roman"/>
          <w:color w:val="000000"/>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3993"/>
        <w:gridCol w:w="845"/>
        <w:gridCol w:w="846"/>
        <w:gridCol w:w="845"/>
        <w:gridCol w:w="846"/>
        <w:gridCol w:w="846"/>
      </w:tblGrid>
      <w:tr w:rsidR="00C43138" w:rsidRPr="00D45A91" w14:paraId="1C4C0A7F" w14:textId="77777777" w:rsidTr="00E055DA">
        <w:trPr>
          <w:trHeight w:val="366"/>
          <w:tblHeader/>
        </w:trPr>
        <w:tc>
          <w:tcPr>
            <w:tcW w:w="846" w:type="dxa"/>
          </w:tcPr>
          <w:p w14:paraId="54A59D39" w14:textId="77777777" w:rsidR="00C43138" w:rsidRPr="00D45A91" w:rsidRDefault="00C43138" w:rsidP="004563EA">
            <w:pPr>
              <w:numPr>
                <w:ilvl w:val="0"/>
                <w:numId w:val="180"/>
              </w:numPr>
              <w:spacing w:before="60" w:after="40"/>
              <w:jc w:val="left"/>
              <w:rPr>
                <w:rFonts w:eastAsia="Times New Roman"/>
                <w:b/>
                <w:color w:val="000000"/>
              </w:rPr>
            </w:pPr>
          </w:p>
        </w:tc>
        <w:tc>
          <w:tcPr>
            <w:tcW w:w="3993" w:type="dxa"/>
          </w:tcPr>
          <w:p w14:paraId="708D80F3" w14:textId="77777777" w:rsidR="00C43138" w:rsidRPr="00D45A91" w:rsidRDefault="00C43138" w:rsidP="00E055DA">
            <w:pPr>
              <w:spacing w:before="0"/>
              <w:jc w:val="left"/>
              <w:rPr>
                <w:rFonts w:eastAsia="Times New Roman"/>
                <w:b/>
                <w:color w:val="000000"/>
              </w:rPr>
            </w:pPr>
            <w:r w:rsidRPr="00D45A91">
              <w:rPr>
                <w:rFonts w:eastAsia="Times New Roman" w:cs="Arial"/>
                <w:b/>
                <w:color w:val="000000"/>
              </w:rPr>
              <w:t>In the last month have you been ….</w:t>
            </w:r>
            <w:r w:rsidRPr="00D45A91">
              <w:rPr>
                <w:rFonts w:eastAsia="Times New Roman"/>
                <w:b/>
                <w:color w:val="00B050"/>
              </w:rPr>
              <w:t xml:space="preserve"> ROTATE</w:t>
            </w:r>
          </w:p>
        </w:tc>
        <w:tc>
          <w:tcPr>
            <w:tcW w:w="845" w:type="dxa"/>
          </w:tcPr>
          <w:p w14:paraId="7F98E408"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Yes</w:t>
            </w:r>
          </w:p>
        </w:tc>
        <w:tc>
          <w:tcPr>
            <w:tcW w:w="846" w:type="dxa"/>
          </w:tcPr>
          <w:p w14:paraId="27710D8E"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No</w:t>
            </w:r>
          </w:p>
        </w:tc>
        <w:tc>
          <w:tcPr>
            <w:tcW w:w="845" w:type="dxa"/>
          </w:tcPr>
          <w:p w14:paraId="3721C3CC" w14:textId="77777777" w:rsidR="00C43138" w:rsidRPr="00D45A91" w:rsidRDefault="00C43138" w:rsidP="00E055DA">
            <w:pPr>
              <w:spacing w:before="60" w:after="40"/>
              <w:jc w:val="left"/>
              <w:rPr>
                <w:rFonts w:eastAsia="Times New Roman"/>
                <w:color w:val="000000"/>
              </w:rPr>
            </w:pPr>
          </w:p>
        </w:tc>
        <w:tc>
          <w:tcPr>
            <w:tcW w:w="846" w:type="dxa"/>
          </w:tcPr>
          <w:p w14:paraId="25614054"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Can’t say/ </w:t>
            </w:r>
            <w:r w:rsidRPr="00D45A91">
              <w:rPr>
                <w:rFonts w:eastAsia="Times New Roman"/>
                <w:color w:val="000000"/>
              </w:rPr>
              <w:br/>
              <w:t>Not sure</w:t>
            </w:r>
          </w:p>
        </w:tc>
        <w:tc>
          <w:tcPr>
            <w:tcW w:w="846" w:type="dxa"/>
          </w:tcPr>
          <w:p w14:paraId="1EED9A7A"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Refused</w:t>
            </w:r>
          </w:p>
        </w:tc>
      </w:tr>
      <w:tr w:rsidR="00C43138" w:rsidRPr="00D45A91" w14:paraId="0084E972" w14:textId="77777777" w:rsidTr="00E055DA">
        <w:trPr>
          <w:trHeight w:val="380"/>
        </w:trPr>
        <w:tc>
          <w:tcPr>
            <w:tcW w:w="846" w:type="dxa"/>
          </w:tcPr>
          <w:p w14:paraId="2C3B6B40" w14:textId="77777777" w:rsidR="00C43138" w:rsidRPr="00D45A91" w:rsidRDefault="00C43138" w:rsidP="004563EA">
            <w:pPr>
              <w:numPr>
                <w:ilvl w:val="0"/>
                <w:numId w:val="218"/>
              </w:numPr>
              <w:spacing w:before="60" w:after="40"/>
              <w:jc w:val="right"/>
              <w:rPr>
                <w:rFonts w:eastAsia="Times New Roman"/>
              </w:rPr>
            </w:pPr>
          </w:p>
        </w:tc>
        <w:tc>
          <w:tcPr>
            <w:tcW w:w="3993" w:type="dxa"/>
          </w:tcPr>
          <w:p w14:paraId="7E8E4A2B" w14:textId="77777777" w:rsidR="00C43138" w:rsidRPr="00D45A91" w:rsidRDefault="00C43138" w:rsidP="00E055DA">
            <w:pPr>
              <w:spacing w:before="0"/>
              <w:contextualSpacing/>
              <w:jc w:val="left"/>
              <w:rPr>
                <w:rFonts w:eastAsia="Times New Roman"/>
                <w:color w:val="000000"/>
                <w:szCs w:val="24"/>
              </w:rPr>
            </w:pPr>
            <w:r w:rsidRPr="00D45A91">
              <w:rPr>
                <w:rFonts w:eastAsia="Times New Roman"/>
                <w:szCs w:val="24"/>
              </w:rPr>
              <w:t xml:space="preserve">Beaten up, injured, or assaulted </w:t>
            </w:r>
          </w:p>
        </w:tc>
        <w:tc>
          <w:tcPr>
            <w:tcW w:w="845" w:type="dxa"/>
          </w:tcPr>
          <w:p w14:paraId="33C03E3F"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846" w:type="dxa"/>
          </w:tcPr>
          <w:p w14:paraId="7120BCA4"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2</w:t>
            </w:r>
          </w:p>
        </w:tc>
        <w:tc>
          <w:tcPr>
            <w:tcW w:w="845" w:type="dxa"/>
          </w:tcPr>
          <w:p w14:paraId="0FF1E3E8" w14:textId="77777777" w:rsidR="00C43138" w:rsidRPr="00D45A91" w:rsidRDefault="00C43138" w:rsidP="00E055DA">
            <w:pPr>
              <w:spacing w:before="0"/>
              <w:jc w:val="center"/>
              <w:rPr>
                <w:rFonts w:eastAsia="Times New Roman" w:cs="Arial"/>
                <w:color w:val="000000"/>
              </w:rPr>
            </w:pPr>
          </w:p>
        </w:tc>
        <w:tc>
          <w:tcPr>
            <w:tcW w:w="846" w:type="dxa"/>
          </w:tcPr>
          <w:p w14:paraId="4DC0E65D"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98</w:t>
            </w:r>
          </w:p>
        </w:tc>
        <w:tc>
          <w:tcPr>
            <w:tcW w:w="846" w:type="dxa"/>
          </w:tcPr>
          <w:p w14:paraId="7C5268A1"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99</w:t>
            </w:r>
          </w:p>
        </w:tc>
      </w:tr>
      <w:tr w:rsidR="00C43138" w:rsidRPr="00D45A91" w14:paraId="0012D7A6" w14:textId="77777777" w:rsidTr="00E055DA">
        <w:trPr>
          <w:trHeight w:val="380"/>
        </w:trPr>
        <w:tc>
          <w:tcPr>
            <w:tcW w:w="846" w:type="dxa"/>
          </w:tcPr>
          <w:p w14:paraId="05FC5EC2" w14:textId="77777777" w:rsidR="00C43138" w:rsidRPr="00D45A91" w:rsidRDefault="00C43138" w:rsidP="004563EA">
            <w:pPr>
              <w:numPr>
                <w:ilvl w:val="0"/>
                <w:numId w:val="218"/>
              </w:numPr>
              <w:spacing w:before="60" w:after="40"/>
              <w:jc w:val="right"/>
              <w:rPr>
                <w:rFonts w:eastAsia="Times New Roman"/>
              </w:rPr>
            </w:pPr>
          </w:p>
        </w:tc>
        <w:tc>
          <w:tcPr>
            <w:tcW w:w="3993" w:type="dxa"/>
          </w:tcPr>
          <w:p w14:paraId="3DCBEFA0" w14:textId="77777777" w:rsidR="00C43138" w:rsidRPr="00D45A91" w:rsidRDefault="00C43138" w:rsidP="00E055DA">
            <w:pPr>
              <w:spacing w:before="0"/>
              <w:contextualSpacing/>
              <w:jc w:val="left"/>
              <w:rPr>
                <w:rFonts w:eastAsia="Times New Roman"/>
                <w:szCs w:val="24"/>
              </w:rPr>
            </w:pPr>
            <w:r w:rsidRPr="00D45A91">
              <w:rPr>
                <w:rFonts w:eastAsia="Times New Roman"/>
                <w:szCs w:val="24"/>
              </w:rPr>
              <w:t>Harassed</w:t>
            </w:r>
          </w:p>
        </w:tc>
        <w:tc>
          <w:tcPr>
            <w:tcW w:w="845" w:type="dxa"/>
          </w:tcPr>
          <w:p w14:paraId="53B4A679"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846" w:type="dxa"/>
          </w:tcPr>
          <w:p w14:paraId="54634646"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2</w:t>
            </w:r>
          </w:p>
        </w:tc>
        <w:tc>
          <w:tcPr>
            <w:tcW w:w="845" w:type="dxa"/>
          </w:tcPr>
          <w:p w14:paraId="7F8BCEDB" w14:textId="77777777" w:rsidR="00C43138" w:rsidRPr="00D45A91" w:rsidRDefault="00C43138" w:rsidP="00E055DA">
            <w:pPr>
              <w:spacing w:before="0"/>
              <w:jc w:val="center"/>
              <w:rPr>
                <w:rFonts w:eastAsia="Times New Roman" w:cs="Arial"/>
                <w:color w:val="000000"/>
              </w:rPr>
            </w:pPr>
          </w:p>
        </w:tc>
        <w:tc>
          <w:tcPr>
            <w:tcW w:w="846" w:type="dxa"/>
          </w:tcPr>
          <w:p w14:paraId="318BA930"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98</w:t>
            </w:r>
          </w:p>
        </w:tc>
        <w:tc>
          <w:tcPr>
            <w:tcW w:w="846" w:type="dxa"/>
          </w:tcPr>
          <w:p w14:paraId="55E65334"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99</w:t>
            </w:r>
          </w:p>
        </w:tc>
      </w:tr>
      <w:tr w:rsidR="00C43138" w:rsidRPr="00D45A91" w14:paraId="79F87DAB" w14:textId="77777777" w:rsidTr="00E055DA">
        <w:trPr>
          <w:trHeight w:val="380"/>
        </w:trPr>
        <w:tc>
          <w:tcPr>
            <w:tcW w:w="846" w:type="dxa"/>
          </w:tcPr>
          <w:p w14:paraId="6DE7A20A" w14:textId="77777777" w:rsidR="00C43138" w:rsidRPr="00D45A91" w:rsidRDefault="00C43138" w:rsidP="004563EA">
            <w:pPr>
              <w:numPr>
                <w:ilvl w:val="0"/>
                <w:numId w:val="218"/>
              </w:numPr>
              <w:spacing w:before="60" w:after="40"/>
              <w:jc w:val="right"/>
              <w:rPr>
                <w:rFonts w:eastAsia="Times New Roman"/>
              </w:rPr>
            </w:pPr>
          </w:p>
        </w:tc>
        <w:tc>
          <w:tcPr>
            <w:tcW w:w="3993" w:type="dxa"/>
          </w:tcPr>
          <w:p w14:paraId="6A405650" w14:textId="77777777" w:rsidR="00C43138" w:rsidRPr="00D45A91" w:rsidRDefault="00C43138" w:rsidP="00E055DA">
            <w:pPr>
              <w:spacing w:before="0"/>
              <w:contextualSpacing/>
              <w:jc w:val="left"/>
              <w:rPr>
                <w:rFonts w:eastAsia="Times New Roman"/>
                <w:szCs w:val="24"/>
              </w:rPr>
            </w:pPr>
            <w:r w:rsidRPr="00D45A91">
              <w:rPr>
                <w:rFonts w:eastAsia="Times New Roman"/>
                <w:szCs w:val="24"/>
              </w:rPr>
              <w:t xml:space="preserve">Robbed </w:t>
            </w:r>
          </w:p>
        </w:tc>
        <w:tc>
          <w:tcPr>
            <w:tcW w:w="845" w:type="dxa"/>
          </w:tcPr>
          <w:p w14:paraId="413C2C48"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846" w:type="dxa"/>
          </w:tcPr>
          <w:p w14:paraId="3C7B8B3E"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2</w:t>
            </w:r>
          </w:p>
        </w:tc>
        <w:tc>
          <w:tcPr>
            <w:tcW w:w="845" w:type="dxa"/>
          </w:tcPr>
          <w:p w14:paraId="6A998F21" w14:textId="77777777" w:rsidR="00C43138" w:rsidRPr="00D45A91" w:rsidRDefault="00C43138" w:rsidP="00E055DA">
            <w:pPr>
              <w:spacing w:before="0"/>
              <w:jc w:val="center"/>
              <w:rPr>
                <w:rFonts w:eastAsia="Times New Roman" w:cs="Arial"/>
                <w:color w:val="000000"/>
              </w:rPr>
            </w:pPr>
          </w:p>
        </w:tc>
        <w:tc>
          <w:tcPr>
            <w:tcW w:w="846" w:type="dxa"/>
          </w:tcPr>
          <w:p w14:paraId="2014DB61"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98</w:t>
            </w:r>
          </w:p>
        </w:tc>
        <w:tc>
          <w:tcPr>
            <w:tcW w:w="846" w:type="dxa"/>
          </w:tcPr>
          <w:p w14:paraId="5B30CB6A"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99</w:t>
            </w:r>
          </w:p>
        </w:tc>
      </w:tr>
      <w:tr w:rsidR="00C43138" w:rsidRPr="00D45A91" w14:paraId="62ABE327" w14:textId="77777777" w:rsidTr="00E055DA">
        <w:trPr>
          <w:trHeight w:val="366"/>
        </w:trPr>
        <w:tc>
          <w:tcPr>
            <w:tcW w:w="846" w:type="dxa"/>
          </w:tcPr>
          <w:p w14:paraId="4CF9F2FF" w14:textId="77777777" w:rsidR="00C43138" w:rsidRPr="00D45A91" w:rsidRDefault="00C43138" w:rsidP="004563EA">
            <w:pPr>
              <w:numPr>
                <w:ilvl w:val="0"/>
                <w:numId w:val="218"/>
              </w:numPr>
              <w:spacing w:before="60" w:after="40"/>
              <w:jc w:val="right"/>
              <w:rPr>
                <w:rFonts w:eastAsia="Times New Roman"/>
              </w:rPr>
            </w:pPr>
          </w:p>
        </w:tc>
        <w:tc>
          <w:tcPr>
            <w:tcW w:w="3993" w:type="dxa"/>
          </w:tcPr>
          <w:p w14:paraId="2BEBED71" w14:textId="77777777" w:rsidR="00C43138" w:rsidRPr="00D45A91" w:rsidRDefault="00C43138" w:rsidP="00E055DA">
            <w:pPr>
              <w:spacing w:before="0"/>
              <w:contextualSpacing/>
              <w:jc w:val="left"/>
              <w:rPr>
                <w:rFonts w:eastAsia="Times New Roman"/>
                <w:szCs w:val="24"/>
              </w:rPr>
            </w:pPr>
            <w:r w:rsidRPr="00D45A91">
              <w:rPr>
                <w:rFonts w:eastAsia="Times New Roman"/>
                <w:szCs w:val="24"/>
              </w:rPr>
              <w:t>Threatened or attacked with a gun, knife or other weapon</w:t>
            </w:r>
          </w:p>
        </w:tc>
        <w:tc>
          <w:tcPr>
            <w:tcW w:w="845" w:type="dxa"/>
          </w:tcPr>
          <w:p w14:paraId="1500C27F"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846" w:type="dxa"/>
          </w:tcPr>
          <w:p w14:paraId="59324FB0"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2</w:t>
            </w:r>
          </w:p>
        </w:tc>
        <w:tc>
          <w:tcPr>
            <w:tcW w:w="845" w:type="dxa"/>
          </w:tcPr>
          <w:p w14:paraId="7A27ECB3" w14:textId="77777777" w:rsidR="00C43138" w:rsidRPr="00D45A91" w:rsidRDefault="00C43138" w:rsidP="00E055DA">
            <w:pPr>
              <w:spacing w:before="0"/>
              <w:jc w:val="center"/>
              <w:rPr>
                <w:rFonts w:eastAsia="Times New Roman" w:cs="Arial"/>
                <w:color w:val="000000"/>
              </w:rPr>
            </w:pPr>
          </w:p>
        </w:tc>
        <w:tc>
          <w:tcPr>
            <w:tcW w:w="846" w:type="dxa"/>
          </w:tcPr>
          <w:p w14:paraId="68B08018"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98</w:t>
            </w:r>
          </w:p>
        </w:tc>
        <w:tc>
          <w:tcPr>
            <w:tcW w:w="846" w:type="dxa"/>
          </w:tcPr>
          <w:p w14:paraId="562EF64E"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99</w:t>
            </w:r>
          </w:p>
        </w:tc>
      </w:tr>
      <w:tr w:rsidR="00C43138" w:rsidRPr="00D45A91" w14:paraId="465CCD3C" w14:textId="77777777" w:rsidTr="00E055DA">
        <w:trPr>
          <w:trHeight w:val="366"/>
        </w:trPr>
        <w:tc>
          <w:tcPr>
            <w:tcW w:w="846" w:type="dxa"/>
          </w:tcPr>
          <w:p w14:paraId="773640AE" w14:textId="77777777" w:rsidR="00C43138" w:rsidRPr="00D45A91" w:rsidRDefault="00C43138" w:rsidP="004563EA">
            <w:pPr>
              <w:numPr>
                <w:ilvl w:val="0"/>
                <w:numId w:val="218"/>
              </w:numPr>
              <w:spacing w:before="60" w:after="40"/>
              <w:jc w:val="right"/>
              <w:rPr>
                <w:rFonts w:eastAsia="Times New Roman"/>
              </w:rPr>
            </w:pPr>
          </w:p>
        </w:tc>
        <w:tc>
          <w:tcPr>
            <w:tcW w:w="3993" w:type="dxa"/>
          </w:tcPr>
          <w:p w14:paraId="775C5A87" w14:textId="77777777" w:rsidR="00C43138" w:rsidRPr="00D45A91" w:rsidRDefault="00C43138" w:rsidP="00E055DA">
            <w:pPr>
              <w:spacing w:before="0"/>
              <w:contextualSpacing/>
              <w:jc w:val="left"/>
              <w:rPr>
                <w:rFonts w:eastAsia="Times New Roman"/>
                <w:szCs w:val="24"/>
              </w:rPr>
            </w:pPr>
            <w:r w:rsidRPr="00D45A91">
              <w:rPr>
                <w:rFonts w:eastAsia="Times New Roman"/>
                <w:szCs w:val="24"/>
              </w:rPr>
              <w:t>Humbugged or pressured by family or friends to give them money</w:t>
            </w:r>
          </w:p>
        </w:tc>
        <w:tc>
          <w:tcPr>
            <w:tcW w:w="845" w:type="dxa"/>
          </w:tcPr>
          <w:p w14:paraId="2D09EF0C"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846" w:type="dxa"/>
          </w:tcPr>
          <w:p w14:paraId="71245887"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2</w:t>
            </w:r>
          </w:p>
        </w:tc>
        <w:tc>
          <w:tcPr>
            <w:tcW w:w="845" w:type="dxa"/>
          </w:tcPr>
          <w:p w14:paraId="1A652397" w14:textId="77777777" w:rsidR="00C43138" w:rsidRPr="00D45A91" w:rsidRDefault="00C43138" w:rsidP="00E055DA">
            <w:pPr>
              <w:spacing w:before="0"/>
              <w:jc w:val="center"/>
              <w:rPr>
                <w:rFonts w:eastAsia="Times New Roman" w:cs="Arial"/>
                <w:color w:val="000000"/>
              </w:rPr>
            </w:pPr>
          </w:p>
        </w:tc>
        <w:tc>
          <w:tcPr>
            <w:tcW w:w="846" w:type="dxa"/>
          </w:tcPr>
          <w:p w14:paraId="351304BD"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98</w:t>
            </w:r>
          </w:p>
        </w:tc>
        <w:tc>
          <w:tcPr>
            <w:tcW w:w="846" w:type="dxa"/>
          </w:tcPr>
          <w:p w14:paraId="35A998EF" w14:textId="77777777" w:rsidR="00C43138" w:rsidRPr="00D45A91" w:rsidRDefault="00C43138" w:rsidP="00E055DA">
            <w:pPr>
              <w:spacing w:before="0"/>
              <w:jc w:val="center"/>
              <w:rPr>
                <w:rFonts w:eastAsia="Times New Roman" w:cs="Arial"/>
                <w:color w:val="000000"/>
              </w:rPr>
            </w:pPr>
            <w:r w:rsidRPr="00D45A91">
              <w:rPr>
                <w:rFonts w:eastAsia="Times New Roman" w:cs="Arial"/>
                <w:color w:val="000000"/>
              </w:rPr>
              <w:t>99</w:t>
            </w:r>
          </w:p>
        </w:tc>
      </w:tr>
    </w:tbl>
    <w:p w14:paraId="713A4A6A" w14:textId="77777777" w:rsidR="00C43138" w:rsidRPr="00D45A91" w:rsidRDefault="00C43138" w:rsidP="00C43138">
      <w:pPr>
        <w:spacing w:before="0"/>
        <w:jc w:val="left"/>
        <w:rPr>
          <w:rFonts w:eastAsia="Times New Roman"/>
          <w:color w:val="000000"/>
          <w:sz w:val="24"/>
          <w:szCs w:val="24"/>
        </w:rPr>
      </w:pPr>
    </w:p>
    <w:p w14:paraId="6445B99E" w14:textId="77777777" w:rsidR="00C43138" w:rsidRPr="00D45A91" w:rsidRDefault="00C43138" w:rsidP="00C43138">
      <w:pPr>
        <w:spacing w:before="0"/>
        <w:jc w:val="left"/>
        <w:rPr>
          <w:rFonts w:eastAsia="Times New Roman"/>
          <w:color w:val="000000"/>
          <w:szCs w:val="24"/>
        </w:rPr>
      </w:pPr>
      <w:r w:rsidRPr="00D45A91">
        <w:rPr>
          <w:rFonts w:eastAsia="Times New Roman"/>
          <w:color w:val="000000"/>
          <w:szCs w:val="24"/>
        </w:rPr>
        <w:t>Now some questions about your local community.</w:t>
      </w:r>
    </w:p>
    <w:p w14:paraId="61EEDF01" w14:textId="77777777" w:rsidR="00C43138" w:rsidRPr="00D45A91" w:rsidRDefault="00C43138" w:rsidP="00C43138">
      <w:pPr>
        <w:spacing w:before="0"/>
        <w:jc w:val="left"/>
        <w:rPr>
          <w:rFonts w:eastAsia="Times New Roman"/>
          <w:color w:val="000000"/>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107"/>
        <w:gridCol w:w="1114"/>
      </w:tblGrid>
      <w:tr w:rsidR="00C43138" w:rsidRPr="00D45A91" w14:paraId="039EE2B7" w14:textId="77777777" w:rsidTr="00E055DA">
        <w:trPr>
          <w:trHeight w:val="305"/>
          <w:tblHeader/>
        </w:trPr>
        <w:tc>
          <w:tcPr>
            <w:tcW w:w="846" w:type="dxa"/>
            <w:tcBorders>
              <w:top w:val="single" w:sz="4" w:space="0" w:color="C0C0C0"/>
              <w:left w:val="single" w:sz="4" w:space="0" w:color="C0C0C0"/>
              <w:bottom w:val="single" w:sz="4" w:space="0" w:color="C0C0C0"/>
              <w:right w:val="single" w:sz="4" w:space="0" w:color="C0C0C0"/>
            </w:tcBorders>
          </w:tcPr>
          <w:p w14:paraId="23EE05D4" w14:textId="77777777" w:rsidR="00C43138" w:rsidRPr="00D45A91" w:rsidRDefault="00C43138" w:rsidP="004563EA">
            <w:pPr>
              <w:numPr>
                <w:ilvl w:val="0"/>
                <w:numId w:val="180"/>
              </w:numPr>
              <w:spacing w:before="60" w:after="40"/>
              <w:jc w:val="right"/>
              <w:rPr>
                <w:rFonts w:eastAsia="Times New Roman"/>
                <w:b/>
                <w:color w:val="000000"/>
              </w:rPr>
            </w:pPr>
          </w:p>
        </w:tc>
        <w:tc>
          <w:tcPr>
            <w:tcW w:w="7107" w:type="dxa"/>
            <w:tcBorders>
              <w:top w:val="single" w:sz="4" w:space="0" w:color="C0C0C0"/>
              <w:left w:val="single" w:sz="4" w:space="0" w:color="C0C0C0"/>
              <w:bottom w:val="single" w:sz="4" w:space="0" w:color="C0C0C0"/>
              <w:right w:val="single" w:sz="4" w:space="0" w:color="C0C0C0"/>
            </w:tcBorders>
          </w:tcPr>
          <w:p w14:paraId="7D624F08"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Do you feel proud or ashamed of the community in which you live</w:t>
            </w:r>
            <w:r w:rsidRPr="00D45A91">
              <w:rPr>
                <w:rFonts w:asciiTheme="minorHAnsi" w:eastAsia="Times New Roman" w:hAnsiTheme="minorHAnsi" w:cs="Arial"/>
                <w:b/>
                <w:color w:val="000000"/>
              </w:rPr>
              <w:t xml:space="preserve">? </w:t>
            </w:r>
            <w:r w:rsidRPr="00D45A91">
              <w:rPr>
                <w:rFonts w:asciiTheme="minorHAnsi" w:eastAsia="Times New Roman" w:hAnsiTheme="minorHAnsi" w:cs="Arial"/>
                <w:b/>
                <w:color w:val="000000"/>
              </w:rPr>
              <w:br/>
              <w:t xml:space="preserve">Is that very proud /ashamed? </w:t>
            </w:r>
            <w:r w:rsidRPr="00D45A91">
              <w:rPr>
                <w:rFonts w:asciiTheme="minorHAnsi" w:eastAsia="Times New Roman" w:hAnsiTheme="minorHAnsi" w:cs="Arial"/>
                <w:b/>
                <w:color w:val="00B050"/>
              </w:rPr>
              <w:t xml:space="preserve">SINGLE RESPONSE. </w:t>
            </w:r>
          </w:p>
        </w:tc>
        <w:tc>
          <w:tcPr>
            <w:tcW w:w="1114" w:type="dxa"/>
            <w:tcBorders>
              <w:top w:val="single" w:sz="4" w:space="0" w:color="C0C0C0"/>
              <w:left w:val="single" w:sz="4" w:space="0" w:color="C0C0C0"/>
              <w:bottom w:val="single" w:sz="4" w:space="0" w:color="C0C0C0"/>
              <w:right w:val="single" w:sz="4" w:space="0" w:color="C0C0C0"/>
            </w:tcBorders>
          </w:tcPr>
          <w:p w14:paraId="3F7EEEE0" w14:textId="77777777" w:rsidR="00C43138" w:rsidRPr="00D45A91" w:rsidRDefault="00C43138" w:rsidP="00E055DA">
            <w:pPr>
              <w:spacing w:before="60" w:after="40"/>
              <w:jc w:val="left"/>
              <w:rPr>
                <w:rFonts w:eastAsia="Times New Roman"/>
                <w:color w:val="000000"/>
              </w:rPr>
            </w:pPr>
          </w:p>
        </w:tc>
      </w:tr>
      <w:tr w:rsidR="00C43138" w:rsidRPr="00D45A91" w14:paraId="70982C7B" w14:textId="77777777" w:rsidTr="00E055DA">
        <w:trPr>
          <w:trHeight w:val="305"/>
        </w:trPr>
        <w:tc>
          <w:tcPr>
            <w:tcW w:w="846" w:type="dxa"/>
          </w:tcPr>
          <w:p w14:paraId="016C4A12" w14:textId="77777777" w:rsidR="00C43138" w:rsidRPr="00D45A91" w:rsidRDefault="00C43138" w:rsidP="00E055DA">
            <w:pPr>
              <w:spacing w:before="60" w:after="40"/>
              <w:jc w:val="right"/>
              <w:rPr>
                <w:rFonts w:eastAsia="Times New Roman"/>
                <w:b/>
                <w:color w:val="000000"/>
              </w:rPr>
            </w:pPr>
          </w:p>
        </w:tc>
        <w:tc>
          <w:tcPr>
            <w:tcW w:w="7107" w:type="dxa"/>
          </w:tcPr>
          <w:p w14:paraId="326241DF"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Very proud </w:t>
            </w:r>
          </w:p>
        </w:tc>
        <w:tc>
          <w:tcPr>
            <w:tcW w:w="1114" w:type="dxa"/>
          </w:tcPr>
          <w:p w14:paraId="7E85DDBA"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1</w:t>
            </w:r>
          </w:p>
        </w:tc>
      </w:tr>
      <w:tr w:rsidR="00C43138" w:rsidRPr="00D45A91" w14:paraId="4C07C94E" w14:textId="77777777" w:rsidTr="00E055DA">
        <w:trPr>
          <w:trHeight w:val="305"/>
        </w:trPr>
        <w:tc>
          <w:tcPr>
            <w:tcW w:w="846" w:type="dxa"/>
          </w:tcPr>
          <w:p w14:paraId="18EF4F51" w14:textId="77777777" w:rsidR="00C43138" w:rsidRPr="00D45A91" w:rsidRDefault="00C43138" w:rsidP="00E055DA">
            <w:pPr>
              <w:spacing w:before="60" w:after="40"/>
              <w:ind w:left="426"/>
              <w:jc w:val="right"/>
              <w:rPr>
                <w:rFonts w:eastAsia="Times New Roman"/>
                <w:b/>
                <w:color w:val="000000"/>
              </w:rPr>
            </w:pPr>
          </w:p>
        </w:tc>
        <w:tc>
          <w:tcPr>
            <w:tcW w:w="7107" w:type="dxa"/>
          </w:tcPr>
          <w:p w14:paraId="2FC287CE"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Proud</w:t>
            </w:r>
          </w:p>
        </w:tc>
        <w:tc>
          <w:tcPr>
            <w:tcW w:w="1114" w:type="dxa"/>
          </w:tcPr>
          <w:p w14:paraId="54E0B836"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2</w:t>
            </w:r>
          </w:p>
        </w:tc>
      </w:tr>
      <w:tr w:rsidR="00C43138" w:rsidRPr="00D45A91" w14:paraId="289C2B7C" w14:textId="77777777" w:rsidTr="00E055DA">
        <w:trPr>
          <w:trHeight w:val="305"/>
        </w:trPr>
        <w:tc>
          <w:tcPr>
            <w:tcW w:w="846" w:type="dxa"/>
          </w:tcPr>
          <w:p w14:paraId="61C29F6F" w14:textId="77777777" w:rsidR="00C43138" w:rsidRPr="00D45A91" w:rsidRDefault="00C43138" w:rsidP="00E055DA">
            <w:pPr>
              <w:spacing w:before="60" w:after="40"/>
              <w:ind w:left="426"/>
              <w:jc w:val="right"/>
              <w:rPr>
                <w:rFonts w:eastAsia="Times New Roman"/>
                <w:b/>
                <w:color w:val="000000"/>
              </w:rPr>
            </w:pPr>
          </w:p>
        </w:tc>
        <w:tc>
          <w:tcPr>
            <w:tcW w:w="7107" w:type="dxa"/>
          </w:tcPr>
          <w:p w14:paraId="026B46F6"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rPr>
              <w:t>Neither proud or ashamed</w:t>
            </w:r>
          </w:p>
        </w:tc>
        <w:tc>
          <w:tcPr>
            <w:tcW w:w="1114" w:type="dxa"/>
          </w:tcPr>
          <w:p w14:paraId="688DF27A"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3</w:t>
            </w:r>
          </w:p>
        </w:tc>
      </w:tr>
      <w:tr w:rsidR="00C43138" w:rsidRPr="00D45A91" w14:paraId="496291A9" w14:textId="77777777" w:rsidTr="00E055DA">
        <w:trPr>
          <w:trHeight w:val="305"/>
        </w:trPr>
        <w:tc>
          <w:tcPr>
            <w:tcW w:w="846" w:type="dxa"/>
          </w:tcPr>
          <w:p w14:paraId="0A3CF384" w14:textId="77777777" w:rsidR="00C43138" w:rsidRPr="00D45A91" w:rsidRDefault="00C43138" w:rsidP="00E055DA">
            <w:pPr>
              <w:spacing w:before="60" w:after="40"/>
              <w:ind w:left="426"/>
              <w:jc w:val="right"/>
              <w:rPr>
                <w:rFonts w:eastAsia="Times New Roman"/>
                <w:b/>
                <w:color w:val="000000"/>
              </w:rPr>
            </w:pPr>
          </w:p>
        </w:tc>
        <w:tc>
          <w:tcPr>
            <w:tcW w:w="7107" w:type="dxa"/>
          </w:tcPr>
          <w:p w14:paraId="5F56BCA8"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rPr>
              <w:t>Ashamed</w:t>
            </w:r>
          </w:p>
        </w:tc>
        <w:tc>
          <w:tcPr>
            <w:tcW w:w="1114" w:type="dxa"/>
          </w:tcPr>
          <w:p w14:paraId="1D907198"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4</w:t>
            </w:r>
          </w:p>
        </w:tc>
      </w:tr>
      <w:tr w:rsidR="00C43138" w:rsidRPr="00D45A91" w14:paraId="1F2D9919" w14:textId="77777777" w:rsidTr="00E055DA">
        <w:trPr>
          <w:trHeight w:val="305"/>
        </w:trPr>
        <w:tc>
          <w:tcPr>
            <w:tcW w:w="846" w:type="dxa"/>
          </w:tcPr>
          <w:p w14:paraId="657AD822" w14:textId="77777777" w:rsidR="00C43138" w:rsidRPr="00D45A91" w:rsidRDefault="00C43138" w:rsidP="00E055DA">
            <w:pPr>
              <w:spacing w:before="60" w:after="40"/>
              <w:ind w:left="284"/>
              <w:jc w:val="right"/>
              <w:rPr>
                <w:rFonts w:eastAsia="Times New Roman"/>
                <w:b/>
                <w:color w:val="000000"/>
              </w:rPr>
            </w:pPr>
          </w:p>
        </w:tc>
        <w:tc>
          <w:tcPr>
            <w:tcW w:w="7107" w:type="dxa"/>
          </w:tcPr>
          <w:p w14:paraId="34C28517" w14:textId="77777777" w:rsidR="00C43138" w:rsidRPr="00D45A91" w:rsidRDefault="00C43138" w:rsidP="00E055DA">
            <w:pPr>
              <w:spacing w:before="60" w:after="40"/>
              <w:jc w:val="left"/>
              <w:rPr>
                <w:rFonts w:eastAsia="Times New Roman"/>
                <w:color w:val="000000"/>
              </w:rPr>
            </w:pPr>
            <w:r w:rsidRPr="00D45A91">
              <w:rPr>
                <w:rFonts w:eastAsia="Times New Roman" w:cs="Arial"/>
                <w:color w:val="000000"/>
              </w:rPr>
              <w:t>Very ashamed</w:t>
            </w:r>
          </w:p>
        </w:tc>
        <w:tc>
          <w:tcPr>
            <w:tcW w:w="1114" w:type="dxa"/>
          </w:tcPr>
          <w:p w14:paraId="25789D0C"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5</w:t>
            </w:r>
          </w:p>
        </w:tc>
      </w:tr>
      <w:tr w:rsidR="00C43138" w:rsidRPr="00D45A91" w14:paraId="1AA5AE7C" w14:textId="77777777" w:rsidTr="00E055DA">
        <w:trPr>
          <w:trHeight w:val="305"/>
        </w:trPr>
        <w:tc>
          <w:tcPr>
            <w:tcW w:w="846" w:type="dxa"/>
          </w:tcPr>
          <w:p w14:paraId="33570F5A" w14:textId="77777777" w:rsidR="00C43138" w:rsidRPr="00D45A91" w:rsidRDefault="00C43138" w:rsidP="00E055DA">
            <w:pPr>
              <w:spacing w:before="60" w:after="40"/>
              <w:ind w:left="284"/>
              <w:jc w:val="right"/>
              <w:rPr>
                <w:rFonts w:eastAsia="Times New Roman"/>
                <w:b/>
                <w:color w:val="000000"/>
              </w:rPr>
            </w:pPr>
          </w:p>
        </w:tc>
        <w:tc>
          <w:tcPr>
            <w:tcW w:w="7107" w:type="dxa"/>
          </w:tcPr>
          <w:p w14:paraId="2DF4BD2C"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Can’t say / Not sure</w:t>
            </w:r>
          </w:p>
        </w:tc>
        <w:tc>
          <w:tcPr>
            <w:tcW w:w="1114" w:type="dxa"/>
          </w:tcPr>
          <w:p w14:paraId="210A13C8"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98</w:t>
            </w:r>
          </w:p>
        </w:tc>
      </w:tr>
      <w:tr w:rsidR="00C43138" w:rsidRPr="00D45A91" w14:paraId="18472D24" w14:textId="77777777" w:rsidTr="00E055DA">
        <w:trPr>
          <w:trHeight w:val="305"/>
        </w:trPr>
        <w:tc>
          <w:tcPr>
            <w:tcW w:w="846" w:type="dxa"/>
          </w:tcPr>
          <w:p w14:paraId="612381D1" w14:textId="77777777" w:rsidR="00C43138" w:rsidRPr="00D45A91" w:rsidRDefault="00C43138" w:rsidP="00E055DA">
            <w:pPr>
              <w:spacing w:before="60" w:after="40"/>
              <w:ind w:left="284"/>
              <w:jc w:val="right"/>
              <w:rPr>
                <w:rFonts w:eastAsia="Times New Roman"/>
                <w:b/>
                <w:color w:val="000000"/>
              </w:rPr>
            </w:pPr>
          </w:p>
        </w:tc>
        <w:tc>
          <w:tcPr>
            <w:tcW w:w="7107" w:type="dxa"/>
          </w:tcPr>
          <w:p w14:paraId="2A3826AA"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Refused </w:t>
            </w:r>
          </w:p>
        </w:tc>
        <w:tc>
          <w:tcPr>
            <w:tcW w:w="1114" w:type="dxa"/>
          </w:tcPr>
          <w:p w14:paraId="47300546"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99</w:t>
            </w:r>
          </w:p>
        </w:tc>
      </w:tr>
    </w:tbl>
    <w:p w14:paraId="7D9B8854" w14:textId="77777777" w:rsidR="00C43138" w:rsidRPr="00D45A91" w:rsidRDefault="00C43138" w:rsidP="00C43138">
      <w:pPr>
        <w:tabs>
          <w:tab w:val="num" w:pos="828"/>
          <w:tab w:val="left" w:pos="6204"/>
          <w:tab w:val="left" w:pos="7338"/>
          <w:tab w:val="left" w:pos="8472"/>
          <w:tab w:val="left" w:pos="9606"/>
        </w:tabs>
        <w:spacing w:before="0"/>
        <w:jc w:val="left"/>
        <w:rPr>
          <w:rFonts w:eastAsia="Times New Roman"/>
          <w:color w:val="000000"/>
        </w:rPr>
      </w:pPr>
    </w:p>
    <w:tbl>
      <w:tblPr>
        <w:tblW w:w="905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2706"/>
        <w:gridCol w:w="785"/>
        <w:gridCol w:w="786"/>
        <w:gridCol w:w="786"/>
        <w:gridCol w:w="785"/>
        <w:gridCol w:w="786"/>
        <w:gridCol w:w="786"/>
        <w:gridCol w:w="786"/>
      </w:tblGrid>
      <w:tr w:rsidR="00C43138" w:rsidRPr="00D45A91" w14:paraId="1A32258B" w14:textId="77777777" w:rsidTr="00E055DA">
        <w:trPr>
          <w:trHeight w:val="360"/>
          <w:tblHeader/>
        </w:trPr>
        <w:tc>
          <w:tcPr>
            <w:tcW w:w="846" w:type="dxa"/>
          </w:tcPr>
          <w:p w14:paraId="52C9FEF1" w14:textId="77777777" w:rsidR="00C43138" w:rsidRPr="00D45A91" w:rsidRDefault="00C43138" w:rsidP="004563EA">
            <w:pPr>
              <w:numPr>
                <w:ilvl w:val="0"/>
                <w:numId w:val="180"/>
              </w:numPr>
              <w:spacing w:before="60" w:after="40"/>
              <w:jc w:val="left"/>
              <w:rPr>
                <w:rFonts w:eastAsia="Times New Roman"/>
                <w:b/>
                <w:color w:val="000000"/>
              </w:rPr>
            </w:pPr>
          </w:p>
        </w:tc>
        <w:tc>
          <w:tcPr>
            <w:tcW w:w="2706" w:type="dxa"/>
          </w:tcPr>
          <w:p w14:paraId="2A464A47" w14:textId="77777777" w:rsidR="00C43138" w:rsidRPr="00D45A91" w:rsidRDefault="00C43138" w:rsidP="00E055DA">
            <w:pPr>
              <w:spacing w:before="0"/>
              <w:jc w:val="left"/>
              <w:rPr>
                <w:rFonts w:eastAsia="Times New Roman"/>
                <w:b/>
                <w:color w:val="000000"/>
              </w:rPr>
            </w:pPr>
            <w:r w:rsidRPr="00D45A91">
              <w:rPr>
                <w:rFonts w:eastAsia="Times New Roman" w:cs="Arial"/>
                <w:b/>
                <w:color w:val="000000"/>
              </w:rPr>
              <w:t xml:space="preserve">Do you feel safe or unsafe … </w:t>
            </w:r>
            <w:r w:rsidRPr="00D45A91">
              <w:rPr>
                <w:rFonts w:eastAsia="Times New Roman"/>
                <w:b/>
                <w:color w:val="00B050"/>
              </w:rPr>
              <w:t xml:space="preserve">ROTATE. </w:t>
            </w:r>
            <w:r w:rsidRPr="00D45A91">
              <w:rPr>
                <w:rFonts w:eastAsia="Times New Roman"/>
                <w:b/>
              </w:rPr>
              <w:t xml:space="preserve"> Is that very safe/unsafe?</w:t>
            </w:r>
          </w:p>
        </w:tc>
        <w:tc>
          <w:tcPr>
            <w:tcW w:w="785" w:type="dxa"/>
          </w:tcPr>
          <w:p w14:paraId="659C60C1"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Very safe</w:t>
            </w:r>
          </w:p>
        </w:tc>
        <w:tc>
          <w:tcPr>
            <w:tcW w:w="786" w:type="dxa"/>
          </w:tcPr>
          <w:p w14:paraId="3B38B996"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 xml:space="preserve">Safe </w:t>
            </w:r>
          </w:p>
        </w:tc>
        <w:tc>
          <w:tcPr>
            <w:tcW w:w="786" w:type="dxa"/>
          </w:tcPr>
          <w:p w14:paraId="0A34716F"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Neither</w:t>
            </w:r>
          </w:p>
        </w:tc>
        <w:tc>
          <w:tcPr>
            <w:tcW w:w="785" w:type="dxa"/>
          </w:tcPr>
          <w:p w14:paraId="18F05CCF"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Unsafe</w:t>
            </w:r>
          </w:p>
        </w:tc>
        <w:tc>
          <w:tcPr>
            <w:tcW w:w="786" w:type="dxa"/>
          </w:tcPr>
          <w:p w14:paraId="58252E7D"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Very unsafe</w:t>
            </w:r>
          </w:p>
        </w:tc>
        <w:tc>
          <w:tcPr>
            <w:tcW w:w="786" w:type="dxa"/>
          </w:tcPr>
          <w:p w14:paraId="25756194"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Can’t say / Not sure</w:t>
            </w:r>
          </w:p>
        </w:tc>
        <w:tc>
          <w:tcPr>
            <w:tcW w:w="786" w:type="dxa"/>
          </w:tcPr>
          <w:p w14:paraId="232D4163"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 xml:space="preserve">Refused </w:t>
            </w:r>
          </w:p>
        </w:tc>
      </w:tr>
      <w:tr w:rsidR="00C43138" w:rsidRPr="00D45A91" w14:paraId="06A3D4DA" w14:textId="77777777" w:rsidTr="00E055DA">
        <w:trPr>
          <w:trHeight w:val="374"/>
        </w:trPr>
        <w:tc>
          <w:tcPr>
            <w:tcW w:w="846" w:type="dxa"/>
          </w:tcPr>
          <w:p w14:paraId="10D71047" w14:textId="77777777" w:rsidR="00C43138" w:rsidRPr="00D45A91" w:rsidRDefault="00C43138" w:rsidP="004563EA">
            <w:pPr>
              <w:numPr>
                <w:ilvl w:val="0"/>
                <w:numId w:val="219"/>
              </w:numPr>
              <w:spacing w:before="60" w:after="40"/>
              <w:jc w:val="right"/>
              <w:rPr>
                <w:rFonts w:eastAsia="Times New Roman"/>
              </w:rPr>
            </w:pPr>
          </w:p>
        </w:tc>
        <w:tc>
          <w:tcPr>
            <w:tcW w:w="2706" w:type="dxa"/>
          </w:tcPr>
          <w:p w14:paraId="259831E9" w14:textId="77777777" w:rsidR="00C43138" w:rsidRPr="00D45A91" w:rsidRDefault="00C43138" w:rsidP="00E055DA">
            <w:pPr>
              <w:spacing w:before="0"/>
              <w:jc w:val="left"/>
              <w:rPr>
                <w:rFonts w:eastAsia="Times New Roman"/>
                <w:szCs w:val="24"/>
              </w:rPr>
            </w:pPr>
            <w:r w:rsidRPr="00D45A91">
              <w:rPr>
                <w:rFonts w:eastAsia="Times New Roman"/>
                <w:szCs w:val="24"/>
              </w:rPr>
              <w:t>On the streets of your community during the day</w:t>
            </w:r>
          </w:p>
        </w:tc>
        <w:tc>
          <w:tcPr>
            <w:tcW w:w="785" w:type="dxa"/>
          </w:tcPr>
          <w:p w14:paraId="5ABF815F" w14:textId="77777777" w:rsidR="00C43138" w:rsidRPr="00AE1259" w:rsidRDefault="00C43138" w:rsidP="00E055DA">
            <w:pPr>
              <w:spacing w:before="0"/>
              <w:jc w:val="center"/>
              <w:rPr>
                <w:rFonts w:eastAsia="Times New Roman"/>
                <w:color w:val="000000"/>
              </w:rPr>
            </w:pPr>
            <w:r w:rsidRPr="00AE1259">
              <w:rPr>
                <w:rFonts w:eastAsia="Times New Roman"/>
                <w:color w:val="000000"/>
              </w:rPr>
              <w:t>1</w:t>
            </w:r>
          </w:p>
        </w:tc>
        <w:tc>
          <w:tcPr>
            <w:tcW w:w="786" w:type="dxa"/>
          </w:tcPr>
          <w:p w14:paraId="7FD30F85" w14:textId="77777777" w:rsidR="00C43138" w:rsidRPr="00AE1259" w:rsidRDefault="00C43138" w:rsidP="00E055DA">
            <w:pPr>
              <w:spacing w:before="0"/>
              <w:jc w:val="center"/>
              <w:rPr>
                <w:rFonts w:eastAsia="Times New Roman"/>
                <w:color w:val="000000"/>
              </w:rPr>
            </w:pPr>
            <w:r w:rsidRPr="00AE1259">
              <w:rPr>
                <w:rFonts w:eastAsia="Times New Roman" w:cs="Arial"/>
                <w:color w:val="000000"/>
              </w:rPr>
              <w:t>2</w:t>
            </w:r>
          </w:p>
        </w:tc>
        <w:tc>
          <w:tcPr>
            <w:tcW w:w="786" w:type="dxa"/>
          </w:tcPr>
          <w:p w14:paraId="5F0764BD"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3</w:t>
            </w:r>
          </w:p>
        </w:tc>
        <w:tc>
          <w:tcPr>
            <w:tcW w:w="785" w:type="dxa"/>
          </w:tcPr>
          <w:p w14:paraId="39B09794"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4</w:t>
            </w:r>
          </w:p>
        </w:tc>
        <w:tc>
          <w:tcPr>
            <w:tcW w:w="786" w:type="dxa"/>
          </w:tcPr>
          <w:p w14:paraId="46B3D857"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5</w:t>
            </w:r>
          </w:p>
        </w:tc>
        <w:tc>
          <w:tcPr>
            <w:tcW w:w="786" w:type="dxa"/>
          </w:tcPr>
          <w:p w14:paraId="7C7F57B2"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98</w:t>
            </w:r>
          </w:p>
        </w:tc>
        <w:tc>
          <w:tcPr>
            <w:tcW w:w="786" w:type="dxa"/>
          </w:tcPr>
          <w:p w14:paraId="3C543C8E"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99</w:t>
            </w:r>
          </w:p>
        </w:tc>
      </w:tr>
      <w:tr w:rsidR="00C43138" w:rsidRPr="00D45A91" w14:paraId="5A2EF979" w14:textId="77777777" w:rsidTr="00E055DA">
        <w:trPr>
          <w:trHeight w:val="374"/>
        </w:trPr>
        <w:tc>
          <w:tcPr>
            <w:tcW w:w="846" w:type="dxa"/>
          </w:tcPr>
          <w:p w14:paraId="56296AB0" w14:textId="77777777" w:rsidR="00C43138" w:rsidRPr="00D45A91" w:rsidRDefault="00C43138" w:rsidP="004563EA">
            <w:pPr>
              <w:numPr>
                <w:ilvl w:val="0"/>
                <w:numId w:val="219"/>
              </w:numPr>
              <w:spacing w:before="60" w:after="40"/>
              <w:jc w:val="right"/>
              <w:rPr>
                <w:rFonts w:eastAsia="Times New Roman"/>
              </w:rPr>
            </w:pPr>
          </w:p>
        </w:tc>
        <w:tc>
          <w:tcPr>
            <w:tcW w:w="2706" w:type="dxa"/>
          </w:tcPr>
          <w:p w14:paraId="0DEEC452" w14:textId="77777777" w:rsidR="00C43138" w:rsidRPr="00D45A91" w:rsidRDefault="00C43138" w:rsidP="00E055DA">
            <w:pPr>
              <w:spacing w:before="0"/>
              <w:jc w:val="left"/>
              <w:rPr>
                <w:rFonts w:eastAsia="Times New Roman"/>
                <w:szCs w:val="24"/>
              </w:rPr>
            </w:pPr>
            <w:r w:rsidRPr="00D45A91">
              <w:rPr>
                <w:rFonts w:eastAsia="Times New Roman"/>
                <w:szCs w:val="24"/>
              </w:rPr>
              <w:t>On the streets of your community during the night</w:t>
            </w:r>
          </w:p>
        </w:tc>
        <w:tc>
          <w:tcPr>
            <w:tcW w:w="785" w:type="dxa"/>
          </w:tcPr>
          <w:p w14:paraId="1BEE4439" w14:textId="77777777" w:rsidR="00C43138" w:rsidRPr="00AE1259" w:rsidRDefault="00C43138" w:rsidP="00E055DA">
            <w:pPr>
              <w:spacing w:before="0"/>
              <w:jc w:val="center"/>
              <w:rPr>
                <w:rFonts w:eastAsia="Times New Roman"/>
                <w:color w:val="000000"/>
              </w:rPr>
            </w:pPr>
            <w:r w:rsidRPr="00AE1259">
              <w:rPr>
                <w:rFonts w:eastAsia="Times New Roman"/>
                <w:color w:val="000000"/>
              </w:rPr>
              <w:t>1</w:t>
            </w:r>
          </w:p>
        </w:tc>
        <w:tc>
          <w:tcPr>
            <w:tcW w:w="786" w:type="dxa"/>
          </w:tcPr>
          <w:p w14:paraId="1EBC0EA8"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2</w:t>
            </w:r>
          </w:p>
        </w:tc>
        <w:tc>
          <w:tcPr>
            <w:tcW w:w="786" w:type="dxa"/>
          </w:tcPr>
          <w:p w14:paraId="2F8B159B"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3</w:t>
            </w:r>
          </w:p>
        </w:tc>
        <w:tc>
          <w:tcPr>
            <w:tcW w:w="785" w:type="dxa"/>
          </w:tcPr>
          <w:p w14:paraId="05C8953B"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4</w:t>
            </w:r>
          </w:p>
        </w:tc>
        <w:tc>
          <w:tcPr>
            <w:tcW w:w="786" w:type="dxa"/>
          </w:tcPr>
          <w:p w14:paraId="7B11BB91"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5</w:t>
            </w:r>
          </w:p>
        </w:tc>
        <w:tc>
          <w:tcPr>
            <w:tcW w:w="786" w:type="dxa"/>
          </w:tcPr>
          <w:p w14:paraId="7255A049"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98</w:t>
            </w:r>
          </w:p>
        </w:tc>
        <w:tc>
          <w:tcPr>
            <w:tcW w:w="786" w:type="dxa"/>
          </w:tcPr>
          <w:p w14:paraId="59F2FF0A"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99</w:t>
            </w:r>
          </w:p>
        </w:tc>
      </w:tr>
      <w:tr w:rsidR="00C43138" w:rsidRPr="00D45A91" w14:paraId="3DD44384" w14:textId="77777777" w:rsidTr="00E055DA">
        <w:trPr>
          <w:trHeight w:val="374"/>
        </w:trPr>
        <w:tc>
          <w:tcPr>
            <w:tcW w:w="846" w:type="dxa"/>
          </w:tcPr>
          <w:p w14:paraId="572584CD" w14:textId="77777777" w:rsidR="00C43138" w:rsidRPr="00D45A91" w:rsidRDefault="00C43138" w:rsidP="004563EA">
            <w:pPr>
              <w:numPr>
                <w:ilvl w:val="0"/>
                <w:numId w:val="219"/>
              </w:numPr>
              <w:spacing w:before="60" w:after="40"/>
              <w:jc w:val="right"/>
              <w:rPr>
                <w:rFonts w:eastAsia="Times New Roman"/>
              </w:rPr>
            </w:pPr>
          </w:p>
        </w:tc>
        <w:tc>
          <w:tcPr>
            <w:tcW w:w="2706" w:type="dxa"/>
          </w:tcPr>
          <w:p w14:paraId="55649140" w14:textId="77777777" w:rsidR="00C43138" w:rsidRPr="00D45A91" w:rsidRDefault="00C43138" w:rsidP="00E055DA">
            <w:pPr>
              <w:spacing w:before="0"/>
              <w:jc w:val="left"/>
              <w:rPr>
                <w:rFonts w:eastAsia="Times New Roman"/>
                <w:szCs w:val="24"/>
              </w:rPr>
            </w:pPr>
            <w:r w:rsidRPr="00D45A91">
              <w:rPr>
                <w:rFonts w:eastAsia="Times New Roman"/>
                <w:szCs w:val="24"/>
              </w:rPr>
              <w:t>At home</w:t>
            </w:r>
          </w:p>
        </w:tc>
        <w:tc>
          <w:tcPr>
            <w:tcW w:w="785" w:type="dxa"/>
          </w:tcPr>
          <w:p w14:paraId="0E2529DB" w14:textId="77777777" w:rsidR="00C43138" w:rsidRPr="00AE1259" w:rsidRDefault="00C43138" w:rsidP="00E055DA">
            <w:pPr>
              <w:spacing w:before="0"/>
              <w:jc w:val="center"/>
              <w:rPr>
                <w:rFonts w:eastAsia="Times New Roman"/>
                <w:color w:val="000000"/>
              </w:rPr>
            </w:pPr>
            <w:r w:rsidRPr="00AE1259">
              <w:rPr>
                <w:rFonts w:eastAsia="Times New Roman"/>
                <w:color w:val="000000"/>
              </w:rPr>
              <w:t>1</w:t>
            </w:r>
          </w:p>
        </w:tc>
        <w:tc>
          <w:tcPr>
            <w:tcW w:w="786" w:type="dxa"/>
          </w:tcPr>
          <w:p w14:paraId="42C375B9"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2</w:t>
            </w:r>
          </w:p>
        </w:tc>
        <w:tc>
          <w:tcPr>
            <w:tcW w:w="786" w:type="dxa"/>
          </w:tcPr>
          <w:p w14:paraId="5F8818C4"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3</w:t>
            </w:r>
          </w:p>
        </w:tc>
        <w:tc>
          <w:tcPr>
            <w:tcW w:w="785" w:type="dxa"/>
          </w:tcPr>
          <w:p w14:paraId="032AF9E3"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4</w:t>
            </w:r>
          </w:p>
        </w:tc>
        <w:tc>
          <w:tcPr>
            <w:tcW w:w="786" w:type="dxa"/>
          </w:tcPr>
          <w:p w14:paraId="22C13569"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5</w:t>
            </w:r>
          </w:p>
        </w:tc>
        <w:tc>
          <w:tcPr>
            <w:tcW w:w="786" w:type="dxa"/>
          </w:tcPr>
          <w:p w14:paraId="692ABC9C"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98</w:t>
            </w:r>
          </w:p>
        </w:tc>
        <w:tc>
          <w:tcPr>
            <w:tcW w:w="786" w:type="dxa"/>
          </w:tcPr>
          <w:p w14:paraId="279297BF" w14:textId="77777777" w:rsidR="00C43138" w:rsidRPr="00AE1259" w:rsidRDefault="00C43138" w:rsidP="00E055DA">
            <w:pPr>
              <w:spacing w:before="0"/>
              <w:jc w:val="center"/>
              <w:rPr>
                <w:rFonts w:eastAsia="Times New Roman" w:cs="Arial"/>
                <w:color w:val="000000"/>
              </w:rPr>
            </w:pPr>
            <w:r w:rsidRPr="00AE1259">
              <w:rPr>
                <w:rFonts w:eastAsia="Times New Roman" w:cs="Arial"/>
                <w:color w:val="000000"/>
              </w:rPr>
              <w:t>99</w:t>
            </w:r>
          </w:p>
        </w:tc>
      </w:tr>
    </w:tbl>
    <w:p w14:paraId="132F0396" w14:textId="77777777" w:rsidR="00C43138" w:rsidRDefault="00C43138" w:rsidP="00C43138">
      <w:pPr>
        <w:tabs>
          <w:tab w:val="num" w:pos="828"/>
          <w:tab w:val="left" w:pos="6204"/>
          <w:tab w:val="left" w:pos="7338"/>
          <w:tab w:val="left" w:pos="8472"/>
          <w:tab w:val="left" w:pos="9606"/>
        </w:tabs>
        <w:spacing w:before="0"/>
        <w:jc w:val="left"/>
        <w:rPr>
          <w:rFonts w:eastAsia="Times New Roman"/>
          <w:color w:val="000000"/>
        </w:rPr>
      </w:pPr>
    </w:p>
    <w:p w14:paraId="0DA942CC" w14:textId="77777777" w:rsidR="00C43138" w:rsidRPr="00D45A91" w:rsidRDefault="00C43138" w:rsidP="00C43138">
      <w:pPr>
        <w:spacing w:before="0"/>
        <w:jc w:val="left"/>
        <w:rPr>
          <w:rFonts w:eastAsia="Times New Roman"/>
          <w:color w:val="000000"/>
          <w:sz w:val="24"/>
          <w:szCs w:val="24"/>
        </w:rPr>
      </w:pPr>
    </w:p>
    <w:p w14:paraId="31745384" w14:textId="77777777" w:rsidR="00C43138" w:rsidRPr="00D45A91"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D45A91">
        <w:rPr>
          <w:rFonts w:eastAsia="Times New Roman"/>
          <w:b/>
          <w:sz w:val="24"/>
          <w:szCs w:val="24"/>
        </w:rPr>
        <w:t xml:space="preserve">SECTION </w:t>
      </w:r>
      <w:r>
        <w:rPr>
          <w:rFonts w:eastAsia="Times New Roman"/>
          <w:b/>
          <w:sz w:val="24"/>
          <w:szCs w:val="24"/>
        </w:rPr>
        <w:t>D</w:t>
      </w:r>
      <w:r w:rsidRPr="00D45A91">
        <w:rPr>
          <w:rFonts w:eastAsia="Times New Roman"/>
          <w:b/>
          <w:sz w:val="24"/>
          <w:szCs w:val="24"/>
        </w:rPr>
        <w:t xml:space="preserve">: </w:t>
      </w:r>
    </w:p>
    <w:p w14:paraId="56B4CCC3" w14:textId="77777777" w:rsidR="00C43138" w:rsidRPr="00D45A91"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Pr>
          <w:rFonts w:eastAsia="Times New Roman"/>
          <w:b/>
          <w:sz w:val="32"/>
          <w:szCs w:val="32"/>
        </w:rPr>
        <w:t>Opinions of the impact of the Debit Card Trial</w:t>
      </w:r>
    </w:p>
    <w:p w14:paraId="71203E90" w14:textId="77777777" w:rsidR="00C43138" w:rsidRPr="00D45A91" w:rsidRDefault="00C43138" w:rsidP="00C43138">
      <w:pPr>
        <w:spacing w:before="0"/>
        <w:jc w:val="left"/>
        <w:rPr>
          <w:rFonts w:eastAsia="Times New Roman"/>
          <w:sz w:val="24"/>
          <w:szCs w:val="24"/>
        </w:rPr>
      </w:pPr>
    </w:p>
    <w:p w14:paraId="7D0CFF76" w14:textId="77777777" w:rsidR="00C43138" w:rsidRPr="00D45A91" w:rsidRDefault="00C43138" w:rsidP="00C43138">
      <w:pPr>
        <w:spacing w:before="0"/>
        <w:jc w:val="left"/>
        <w:rPr>
          <w:rFonts w:eastAsia="Times New Roman"/>
          <w:szCs w:val="24"/>
        </w:rPr>
      </w:pPr>
      <w:r w:rsidRPr="00D45A91">
        <w:rPr>
          <w:rFonts w:eastAsia="Times New Roman"/>
          <w:szCs w:val="24"/>
        </w:rPr>
        <w:t xml:space="preserve">These final questions are about how life is going here now in [Ceduna] [Kununurra] [Wyndham] since the [Cashless Debit Card] [Indue card] came in. </w:t>
      </w:r>
    </w:p>
    <w:p w14:paraId="76B15A75" w14:textId="77777777" w:rsidR="00C43138" w:rsidRPr="00D45A91" w:rsidRDefault="00C43138" w:rsidP="00C43138">
      <w:pPr>
        <w:spacing w:before="0"/>
        <w:jc w:val="left"/>
        <w:rPr>
          <w:rFonts w:eastAsia="Times New Roman"/>
          <w:b/>
          <w:sz w:val="24"/>
          <w:szCs w:val="24"/>
        </w:rPr>
      </w:pPr>
    </w:p>
    <w:tbl>
      <w:tblPr>
        <w:tblW w:w="90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3057"/>
        <w:gridCol w:w="862"/>
        <w:gridCol w:w="862"/>
        <w:gridCol w:w="862"/>
        <w:gridCol w:w="862"/>
        <w:gridCol w:w="862"/>
        <w:gridCol w:w="863"/>
      </w:tblGrid>
      <w:tr w:rsidR="00C43138" w:rsidRPr="00D45A91" w14:paraId="154FDF2D" w14:textId="77777777" w:rsidTr="00E055DA">
        <w:trPr>
          <w:trHeight w:val="388"/>
          <w:tblHeader/>
        </w:trPr>
        <w:tc>
          <w:tcPr>
            <w:tcW w:w="846" w:type="dxa"/>
          </w:tcPr>
          <w:p w14:paraId="0CE83FCE" w14:textId="77777777" w:rsidR="00C43138" w:rsidRPr="00D45A91" w:rsidRDefault="00C43138" w:rsidP="004563EA">
            <w:pPr>
              <w:numPr>
                <w:ilvl w:val="0"/>
                <w:numId w:val="181"/>
              </w:numPr>
              <w:spacing w:before="60" w:after="40"/>
              <w:jc w:val="right"/>
              <w:rPr>
                <w:rFonts w:eastAsia="Times New Roman"/>
                <w:color w:val="000000"/>
              </w:rPr>
            </w:pPr>
          </w:p>
        </w:tc>
        <w:tc>
          <w:tcPr>
            <w:tcW w:w="3057" w:type="dxa"/>
          </w:tcPr>
          <w:p w14:paraId="44E47AB5" w14:textId="77777777" w:rsidR="00C43138" w:rsidRPr="00D45A91" w:rsidRDefault="00C43138" w:rsidP="00E055DA">
            <w:pPr>
              <w:spacing w:before="0"/>
              <w:jc w:val="left"/>
              <w:rPr>
                <w:rFonts w:eastAsia="Times New Roman"/>
                <w:color w:val="000000"/>
              </w:rPr>
            </w:pPr>
            <w:r w:rsidRPr="00D45A91">
              <w:rPr>
                <w:rFonts w:eastAsia="Times New Roman"/>
                <w:b/>
                <w:color w:val="000000"/>
              </w:rPr>
              <w:t xml:space="preserve">Since the [Cashless Debit Card] [Indue Card] started in your community have you noticed more, less or the same amount of: </w:t>
            </w:r>
            <w:r w:rsidRPr="00D45A91">
              <w:rPr>
                <w:rFonts w:eastAsia="Times New Roman"/>
                <w:b/>
                <w:color w:val="00B050"/>
              </w:rPr>
              <w:t>ROTATE</w:t>
            </w:r>
          </w:p>
        </w:tc>
        <w:tc>
          <w:tcPr>
            <w:tcW w:w="862" w:type="dxa"/>
            <w:vAlign w:val="center"/>
          </w:tcPr>
          <w:p w14:paraId="0C44466D" w14:textId="77777777" w:rsidR="00C43138" w:rsidRPr="00D45A91" w:rsidRDefault="00C43138" w:rsidP="00E055DA">
            <w:pPr>
              <w:spacing w:before="0"/>
              <w:jc w:val="center"/>
              <w:rPr>
                <w:rFonts w:eastAsia="Times New Roman"/>
                <w:color w:val="000000"/>
              </w:rPr>
            </w:pPr>
            <w:r w:rsidRPr="00D45A91">
              <w:rPr>
                <w:rFonts w:eastAsia="Times New Roman"/>
                <w:color w:val="000000"/>
              </w:rPr>
              <w:t>Less</w:t>
            </w:r>
          </w:p>
        </w:tc>
        <w:tc>
          <w:tcPr>
            <w:tcW w:w="862" w:type="dxa"/>
            <w:vAlign w:val="center"/>
          </w:tcPr>
          <w:p w14:paraId="324E80D1" w14:textId="77777777" w:rsidR="00C43138" w:rsidRPr="00D45A91" w:rsidRDefault="00C43138" w:rsidP="00E055DA">
            <w:pPr>
              <w:spacing w:before="0"/>
              <w:jc w:val="center"/>
              <w:rPr>
                <w:rFonts w:eastAsia="Times New Roman"/>
                <w:color w:val="000000"/>
              </w:rPr>
            </w:pPr>
            <w:r w:rsidRPr="00D45A91">
              <w:rPr>
                <w:rFonts w:eastAsia="Times New Roman"/>
                <w:color w:val="000000"/>
              </w:rPr>
              <w:t>Same</w:t>
            </w:r>
          </w:p>
        </w:tc>
        <w:tc>
          <w:tcPr>
            <w:tcW w:w="862" w:type="dxa"/>
            <w:vAlign w:val="center"/>
          </w:tcPr>
          <w:p w14:paraId="08B094C4" w14:textId="77777777" w:rsidR="00C43138" w:rsidRPr="00D45A91" w:rsidRDefault="00C43138" w:rsidP="00E055DA">
            <w:pPr>
              <w:spacing w:before="0"/>
              <w:jc w:val="center"/>
              <w:rPr>
                <w:rFonts w:eastAsia="Times New Roman"/>
                <w:color w:val="000000"/>
              </w:rPr>
            </w:pPr>
            <w:r w:rsidRPr="00D45A91">
              <w:rPr>
                <w:rFonts w:eastAsia="Times New Roman"/>
                <w:color w:val="000000"/>
              </w:rPr>
              <w:t>More</w:t>
            </w:r>
          </w:p>
        </w:tc>
        <w:tc>
          <w:tcPr>
            <w:tcW w:w="862" w:type="dxa"/>
            <w:vAlign w:val="center"/>
          </w:tcPr>
          <w:p w14:paraId="7947D793" w14:textId="77777777" w:rsidR="00C43138" w:rsidRPr="00D45A91" w:rsidRDefault="00C43138" w:rsidP="00E055DA">
            <w:pPr>
              <w:spacing w:before="60" w:after="40"/>
              <w:jc w:val="center"/>
              <w:rPr>
                <w:rFonts w:eastAsia="Times New Roman"/>
                <w:color w:val="000000"/>
              </w:rPr>
            </w:pPr>
          </w:p>
        </w:tc>
        <w:tc>
          <w:tcPr>
            <w:tcW w:w="862" w:type="dxa"/>
            <w:vAlign w:val="center"/>
          </w:tcPr>
          <w:p w14:paraId="54262154"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Can’t say /Don’t know</w:t>
            </w:r>
          </w:p>
        </w:tc>
        <w:tc>
          <w:tcPr>
            <w:tcW w:w="863" w:type="dxa"/>
            <w:vAlign w:val="center"/>
          </w:tcPr>
          <w:p w14:paraId="55D98854"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Refused</w:t>
            </w:r>
          </w:p>
        </w:tc>
      </w:tr>
      <w:tr w:rsidR="00C43138" w:rsidRPr="00D45A91" w14:paraId="10DBB060" w14:textId="77777777" w:rsidTr="00E055DA">
        <w:trPr>
          <w:trHeight w:val="388"/>
        </w:trPr>
        <w:tc>
          <w:tcPr>
            <w:tcW w:w="846" w:type="dxa"/>
          </w:tcPr>
          <w:p w14:paraId="343180F6" w14:textId="77777777" w:rsidR="00C43138" w:rsidRPr="00D45A91" w:rsidRDefault="00C43138" w:rsidP="004563EA">
            <w:pPr>
              <w:numPr>
                <w:ilvl w:val="0"/>
                <w:numId w:val="220"/>
              </w:numPr>
              <w:spacing w:before="60" w:after="40"/>
              <w:jc w:val="right"/>
              <w:rPr>
                <w:rFonts w:eastAsia="Times New Roman"/>
                <w:color w:val="000000"/>
              </w:rPr>
            </w:pPr>
          </w:p>
        </w:tc>
        <w:tc>
          <w:tcPr>
            <w:tcW w:w="3057" w:type="dxa"/>
            <w:vAlign w:val="center"/>
          </w:tcPr>
          <w:p w14:paraId="6A2D3F5F" w14:textId="77777777" w:rsidR="00C43138" w:rsidRPr="00D45A91" w:rsidRDefault="00C43138" w:rsidP="00E055DA">
            <w:pPr>
              <w:spacing w:before="0"/>
              <w:jc w:val="left"/>
              <w:rPr>
                <w:rFonts w:eastAsia="Times New Roman"/>
                <w:color w:val="000000"/>
              </w:rPr>
            </w:pPr>
            <w:r w:rsidRPr="00D45A91">
              <w:rPr>
                <w:rFonts w:eastAsia="Times New Roman"/>
                <w:color w:val="000000"/>
              </w:rPr>
              <w:t>Drinking of alcohol or grog in the community</w:t>
            </w:r>
          </w:p>
        </w:tc>
        <w:tc>
          <w:tcPr>
            <w:tcW w:w="862" w:type="dxa"/>
            <w:vAlign w:val="center"/>
          </w:tcPr>
          <w:p w14:paraId="64E50FD4"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862" w:type="dxa"/>
            <w:vAlign w:val="center"/>
          </w:tcPr>
          <w:p w14:paraId="429D1C92" w14:textId="77777777" w:rsidR="00C43138" w:rsidRPr="00D45A91" w:rsidRDefault="00C43138" w:rsidP="00E055DA">
            <w:pPr>
              <w:spacing w:before="0"/>
              <w:jc w:val="center"/>
              <w:rPr>
                <w:rFonts w:eastAsia="Times New Roman"/>
                <w:color w:val="000000"/>
              </w:rPr>
            </w:pPr>
            <w:r w:rsidRPr="00D45A91">
              <w:rPr>
                <w:rFonts w:eastAsia="Times New Roman"/>
                <w:color w:val="000000"/>
              </w:rPr>
              <w:t>2</w:t>
            </w:r>
          </w:p>
        </w:tc>
        <w:tc>
          <w:tcPr>
            <w:tcW w:w="862" w:type="dxa"/>
            <w:vAlign w:val="center"/>
          </w:tcPr>
          <w:p w14:paraId="205DDDBD" w14:textId="77777777" w:rsidR="00C43138" w:rsidRPr="00D45A91" w:rsidRDefault="00C43138" w:rsidP="00E055DA">
            <w:pPr>
              <w:spacing w:before="0"/>
              <w:jc w:val="center"/>
              <w:rPr>
                <w:rFonts w:eastAsia="Times New Roman"/>
                <w:color w:val="000000"/>
              </w:rPr>
            </w:pPr>
            <w:r w:rsidRPr="00D45A91">
              <w:rPr>
                <w:rFonts w:eastAsia="Times New Roman"/>
                <w:color w:val="000000"/>
              </w:rPr>
              <w:t>3</w:t>
            </w:r>
          </w:p>
        </w:tc>
        <w:tc>
          <w:tcPr>
            <w:tcW w:w="862" w:type="dxa"/>
            <w:vAlign w:val="center"/>
          </w:tcPr>
          <w:p w14:paraId="4C106730" w14:textId="77777777" w:rsidR="00C43138" w:rsidRPr="00D45A91" w:rsidRDefault="00C43138" w:rsidP="00E055DA">
            <w:pPr>
              <w:spacing w:before="0"/>
              <w:jc w:val="center"/>
              <w:rPr>
                <w:rFonts w:eastAsia="Times New Roman"/>
                <w:color w:val="000000"/>
              </w:rPr>
            </w:pPr>
          </w:p>
        </w:tc>
        <w:tc>
          <w:tcPr>
            <w:tcW w:w="862" w:type="dxa"/>
            <w:vAlign w:val="center"/>
          </w:tcPr>
          <w:p w14:paraId="2C5379E0" w14:textId="77777777" w:rsidR="00C43138" w:rsidRPr="00D45A91" w:rsidRDefault="00C43138" w:rsidP="00E055DA">
            <w:pPr>
              <w:spacing w:before="0"/>
              <w:jc w:val="center"/>
              <w:rPr>
                <w:rFonts w:eastAsia="Times New Roman"/>
                <w:color w:val="000000"/>
              </w:rPr>
            </w:pPr>
            <w:r w:rsidRPr="00D45A91">
              <w:rPr>
                <w:rFonts w:eastAsia="Times New Roman"/>
                <w:color w:val="000000"/>
              </w:rPr>
              <w:t>98</w:t>
            </w:r>
          </w:p>
        </w:tc>
        <w:tc>
          <w:tcPr>
            <w:tcW w:w="863" w:type="dxa"/>
            <w:vAlign w:val="center"/>
          </w:tcPr>
          <w:p w14:paraId="19774D43" w14:textId="77777777" w:rsidR="00C43138" w:rsidRPr="00D45A91" w:rsidRDefault="00C43138" w:rsidP="00E055DA">
            <w:pPr>
              <w:spacing w:before="0"/>
              <w:jc w:val="center"/>
              <w:rPr>
                <w:rFonts w:eastAsia="Times New Roman"/>
                <w:color w:val="000000"/>
              </w:rPr>
            </w:pPr>
            <w:r w:rsidRPr="00D45A91">
              <w:rPr>
                <w:rFonts w:eastAsia="Times New Roman"/>
                <w:color w:val="000000"/>
              </w:rPr>
              <w:t>99</w:t>
            </w:r>
          </w:p>
        </w:tc>
      </w:tr>
      <w:tr w:rsidR="00C43138" w:rsidRPr="00D45A91" w14:paraId="52D6FFD7" w14:textId="77777777" w:rsidTr="00E055DA">
        <w:trPr>
          <w:trHeight w:val="388"/>
        </w:trPr>
        <w:tc>
          <w:tcPr>
            <w:tcW w:w="846" w:type="dxa"/>
          </w:tcPr>
          <w:p w14:paraId="570A0CB8" w14:textId="77777777" w:rsidR="00C43138" w:rsidRPr="00D45A91" w:rsidRDefault="00C43138" w:rsidP="004563EA">
            <w:pPr>
              <w:numPr>
                <w:ilvl w:val="0"/>
                <w:numId w:val="220"/>
              </w:numPr>
              <w:spacing w:before="60" w:after="40"/>
              <w:jc w:val="right"/>
              <w:rPr>
                <w:rFonts w:eastAsia="Times New Roman"/>
                <w:color w:val="000000"/>
              </w:rPr>
            </w:pPr>
          </w:p>
        </w:tc>
        <w:tc>
          <w:tcPr>
            <w:tcW w:w="3057" w:type="dxa"/>
            <w:vAlign w:val="center"/>
          </w:tcPr>
          <w:p w14:paraId="3796D160" w14:textId="77777777" w:rsidR="00C43138" w:rsidRPr="00D45A91" w:rsidRDefault="00C43138" w:rsidP="00E055DA">
            <w:pPr>
              <w:spacing w:before="0"/>
              <w:jc w:val="left"/>
              <w:rPr>
                <w:rFonts w:eastAsia="Times New Roman"/>
                <w:color w:val="000000"/>
              </w:rPr>
            </w:pPr>
            <w:r w:rsidRPr="00D45A91">
              <w:rPr>
                <w:rFonts w:eastAsia="Times New Roman"/>
                <w:color w:val="000000"/>
              </w:rPr>
              <w:t>Violence in the community</w:t>
            </w:r>
          </w:p>
        </w:tc>
        <w:tc>
          <w:tcPr>
            <w:tcW w:w="862" w:type="dxa"/>
            <w:vAlign w:val="center"/>
          </w:tcPr>
          <w:p w14:paraId="2FEB243F"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862" w:type="dxa"/>
            <w:vAlign w:val="center"/>
          </w:tcPr>
          <w:p w14:paraId="6ADA4C97" w14:textId="77777777" w:rsidR="00C43138" w:rsidRPr="00D45A91" w:rsidRDefault="00C43138" w:rsidP="00E055DA">
            <w:pPr>
              <w:spacing w:before="0"/>
              <w:jc w:val="center"/>
              <w:rPr>
                <w:rFonts w:eastAsia="Times New Roman"/>
                <w:color w:val="000000"/>
              </w:rPr>
            </w:pPr>
            <w:r w:rsidRPr="00D45A91">
              <w:rPr>
                <w:rFonts w:eastAsia="Times New Roman"/>
                <w:color w:val="000000"/>
              </w:rPr>
              <w:t>2</w:t>
            </w:r>
          </w:p>
        </w:tc>
        <w:tc>
          <w:tcPr>
            <w:tcW w:w="862" w:type="dxa"/>
            <w:vAlign w:val="center"/>
          </w:tcPr>
          <w:p w14:paraId="53B9368A" w14:textId="77777777" w:rsidR="00C43138" w:rsidRPr="00D45A91" w:rsidRDefault="00C43138" w:rsidP="00E055DA">
            <w:pPr>
              <w:spacing w:before="0"/>
              <w:jc w:val="center"/>
              <w:rPr>
                <w:rFonts w:eastAsia="Times New Roman"/>
                <w:color w:val="000000"/>
              </w:rPr>
            </w:pPr>
            <w:r w:rsidRPr="00D45A91">
              <w:rPr>
                <w:rFonts w:eastAsia="Times New Roman"/>
                <w:color w:val="000000"/>
              </w:rPr>
              <w:t>3</w:t>
            </w:r>
          </w:p>
        </w:tc>
        <w:tc>
          <w:tcPr>
            <w:tcW w:w="862" w:type="dxa"/>
            <w:vAlign w:val="center"/>
          </w:tcPr>
          <w:p w14:paraId="036E2560" w14:textId="77777777" w:rsidR="00C43138" w:rsidRPr="00D45A91" w:rsidRDefault="00C43138" w:rsidP="00E055DA">
            <w:pPr>
              <w:spacing w:before="0"/>
              <w:jc w:val="center"/>
              <w:rPr>
                <w:rFonts w:eastAsia="Times New Roman"/>
                <w:color w:val="000000"/>
              </w:rPr>
            </w:pPr>
          </w:p>
        </w:tc>
        <w:tc>
          <w:tcPr>
            <w:tcW w:w="862" w:type="dxa"/>
            <w:vAlign w:val="center"/>
          </w:tcPr>
          <w:p w14:paraId="339C942A" w14:textId="77777777" w:rsidR="00C43138" w:rsidRPr="00D45A91" w:rsidRDefault="00C43138" w:rsidP="00E055DA">
            <w:pPr>
              <w:spacing w:before="0"/>
              <w:jc w:val="center"/>
              <w:rPr>
                <w:rFonts w:eastAsia="Times New Roman"/>
                <w:color w:val="000000"/>
              </w:rPr>
            </w:pPr>
            <w:r w:rsidRPr="00D45A91">
              <w:rPr>
                <w:rFonts w:eastAsia="Times New Roman"/>
                <w:color w:val="000000"/>
              </w:rPr>
              <w:t>98</w:t>
            </w:r>
          </w:p>
        </w:tc>
        <w:tc>
          <w:tcPr>
            <w:tcW w:w="863" w:type="dxa"/>
            <w:vAlign w:val="center"/>
          </w:tcPr>
          <w:p w14:paraId="18ECE341" w14:textId="77777777" w:rsidR="00C43138" w:rsidRPr="00D45A91" w:rsidRDefault="00C43138" w:rsidP="00E055DA">
            <w:pPr>
              <w:spacing w:before="0"/>
              <w:jc w:val="center"/>
              <w:rPr>
                <w:rFonts w:eastAsia="Times New Roman"/>
                <w:color w:val="000000"/>
              </w:rPr>
            </w:pPr>
            <w:r w:rsidRPr="00D45A91">
              <w:rPr>
                <w:rFonts w:eastAsia="Times New Roman"/>
                <w:color w:val="000000"/>
              </w:rPr>
              <w:t>99</w:t>
            </w:r>
          </w:p>
        </w:tc>
      </w:tr>
      <w:tr w:rsidR="00C43138" w:rsidRPr="00D45A91" w14:paraId="4B44829C" w14:textId="77777777" w:rsidTr="00E055DA">
        <w:trPr>
          <w:trHeight w:val="388"/>
        </w:trPr>
        <w:tc>
          <w:tcPr>
            <w:tcW w:w="846" w:type="dxa"/>
          </w:tcPr>
          <w:p w14:paraId="1D21C309" w14:textId="77777777" w:rsidR="00C43138" w:rsidRPr="00D45A91" w:rsidRDefault="00C43138" w:rsidP="004563EA">
            <w:pPr>
              <w:numPr>
                <w:ilvl w:val="0"/>
                <w:numId w:val="220"/>
              </w:numPr>
              <w:spacing w:before="60" w:after="40"/>
              <w:jc w:val="right"/>
              <w:rPr>
                <w:rFonts w:eastAsia="Times New Roman"/>
                <w:color w:val="000000"/>
              </w:rPr>
            </w:pPr>
          </w:p>
        </w:tc>
        <w:tc>
          <w:tcPr>
            <w:tcW w:w="3057" w:type="dxa"/>
            <w:vAlign w:val="center"/>
          </w:tcPr>
          <w:p w14:paraId="3343E146" w14:textId="77777777" w:rsidR="00C43138" w:rsidRPr="00D45A91" w:rsidRDefault="00C43138" w:rsidP="00E055DA">
            <w:pPr>
              <w:spacing w:before="0"/>
              <w:jc w:val="left"/>
              <w:rPr>
                <w:rFonts w:eastAsia="Times New Roman"/>
                <w:color w:val="000000"/>
              </w:rPr>
            </w:pPr>
            <w:r w:rsidRPr="00D45A91">
              <w:rPr>
                <w:rFonts w:eastAsia="Times New Roman"/>
                <w:color w:val="000000"/>
              </w:rPr>
              <w:t>Gambling in the community</w:t>
            </w:r>
          </w:p>
        </w:tc>
        <w:tc>
          <w:tcPr>
            <w:tcW w:w="862" w:type="dxa"/>
            <w:vAlign w:val="center"/>
          </w:tcPr>
          <w:p w14:paraId="4E260C53"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862" w:type="dxa"/>
            <w:vAlign w:val="center"/>
          </w:tcPr>
          <w:p w14:paraId="24B3BA73" w14:textId="77777777" w:rsidR="00C43138" w:rsidRPr="00D45A91" w:rsidRDefault="00C43138" w:rsidP="00E055DA">
            <w:pPr>
              <w:spacing w:before="0"/>
              <w:jc w:val="center"/>
              <w:rPr>
                <w:rFonts w:eastAsia="Times New Roman"/>
                <w:color w:val="000000"/>
              </w:rPr>
            </w:pPr>
            <w:r w:rsidRPr="00D45A91">
              <w:rPr>
                <w:rFonts w:eastAsia="Times New Roman"/>
                <w:color w:val="000000"/>
              </w:rPr>
              <w:t>2</w:t>
            </w:r>
          </w:p>
        </w:tc>
        <w:tc>
          <w:tcPr>
            <w:tcW w:w="862" w:type="dxa"/>
            <w:vAlign w:val="center"/>
          </w:tcPr>
          <w:p w14:paraId="1E048FA4" w14:textId="77777777" w:rsidR="00C43138" w:rsidRPr="00D45A91" w:rsidRDefault="00C43138" w:rsidP="00E055DA">
            <w:pPr>
              <w:spacing w:before="0"/>
              <w:jc w:val="center"/>
              <w:rPr>
                <w:rFonts w:eastAsia="Times New Roman"/>
                <w:color w:val="000000"/>
              </w:rPr>
            </w:pPr>
            <w:r w:rsidRPr="00D45A91">
              <w:rPr>
                <w:rFonts w:eastAsia="Times New Roman"/>
                <w:color w:val="000000"/>
              </w:rPr>
              <w:t>3</w:t>
            </w:r>
          </w:p>
        </w:tc>
        <w:tc>
          <w:tcPr>
            <w:tcW w:w="862" w:type="dxa"/>
            <w:vAlign w:val="center"/>
          </w:tcPr>
          <w:p w14:paraId="30075375" w14:textId="77777777" w:rsidR="00C43138" w:rsidRPr="00D45A91" w:rsidRDefault="00C43138" w:rsidP="00E055DA">
            <w:pPr>
              <w:spacing w:before="0"/>
              <w:jc w:val="center"/>
              <w:rPr>
                <w:rFonts w:eastAsia="Times New Roman"/>
                <w:color w:val="000000"/>
              </w:rPr>
            </w:pPr>
          </w:p>
        </w:tc>
        <w:tc>
          <w:tcPr>
            <w:tcW w:w="862" w:type="dxa"/>
            <w:vAlign w:val="center"/>
          </w:tcPr>
          <w:p w14:paraId="241970EB" w14:textId="77777777" w:rsidR="00C43138" w:rsidRPr="00D45A91" w:rsidRDefault="00C43138" w:rsidP="00E055DA">
            <w:pPr>
              <w:spacing w:before="0"/>
              <w:jc w:val="center"/>
              <w:rPr>
                <w:rFonts w:eastAsia="Times New Roman"/>
                <w:color w:val="000000"/>
              </w:rPr>
            </w:pPr>
            <w:r w:rsidRPr="00D45A91">
              <w:rPr>
                <w:rFonts w:eastAsia="Times New Roman"/>
                <w:color w:val="000000"/>
              </w:rPr>
              <w:t>98</w:t>
            </w:r>
          </w:p>
        </w:tc>
        <w:tc>
          <w:tcPr>
            <w:tcW w:w="863" w:type="dxa"/>
            <w:vAlign w:val="center"/>
          </w:tcPr>
          <w:p w14:paraId="7F0DB0CC" w14:textId="77777777" w:rsidR="00C43138" w:rsidRPr="00D45A91" w:rsidRDefault="00C43138" w:rsidP="00E055DA">
            <w:pPr>
              <w:spacing w:before="0"/>
              <w:jc w:val="center"/>
              <w:rPr>
                <w:rFonts w:eastAsia="Times New Roman"/>
                <w:color w:val="000000"/>
              </w:rPr>
            </w:pPr>
            <w:r w:rsidRPr="00D45A91">
              <w:rPr>
                <w:rFonts w:eastAsia="Times New Roman"/>
                <w:color w:val="000000"/>
              </w:rPr>
              <w:t>99</w:t>
            </w:r>
          </w:p>
        </w:tc>
      </w:tr>
      <w:tr w:rsidR="00C43138" w:rsidRPr="00D45A91" w14:paraId="692D8D70" w14:textId="77777777" w:rsidTr="00E055DA">
        <w:trPr>
          <w:trHeight w:val="388"/>
        </w:trPr>
        <w:tc>
          <w:tcPr>
            <w:tcW w:w="846" w:type="dxa"/>
          </w:tcPr>
          <w:p w14:paraId="1E53884B" w14:textId="77777777" w:rsidR="00C43138" w:rsidRPr="00D45A91" w:rsidRDefault="00C43138" w:rsidP="004563EA">
            <w:pPr>
              <w:numPr>
                <w:ilvl w:val="0"/>
                <w:numId w:val="220"/>
              </w:numPr>
              <w:spacing w:before="60" w:after="40"/>
              <w:jc w:val="right"/>
              <w:rPr>
                <w:rFonts w:eastAsia="Times New Roman"/>
                <w:color w:val="000000"/>
              </w:rPr>
            </w:pPr>
          </w:p>
        </w:tc>
        <w:tc>
          <w:tcPr>
            <w:tcW w:w="3057" w:type="dxa"/>
            <w:vAlign w:val="center"/>
          </w:tcPr>
          <w:p w14:paraId="05A07520" w14:textId="77777777" w:rsidR="00C43138" w:rsidRPr="00D45A91" w:rsidRDefault="00C43138" w:rsidP="00E055DA">
            <w:pPr>
              <w:spacing w:before="0"/>
              <w:jc w:val="left"/>
              <w:rPr>
                <w:rFonts w:eastAsia="Times New Roman"/>
                <w:color w:val="000000"/>
              </w:rPr>
            </w:pPr>
            <w:r w:rsidRPr="00D45A91">
              <w:rPr>
                <w:rFonts w:eastAsia="Times New Roman"/>
                <w:color w:val="000000"/>
              </w:rPr>
              <w:t xml:space="preserve">Humbugging or harassment for money </w:t>
            </w:r>
          </w:p>
        </w:tc>
        <w:tc>
          <w:tcPr>
            <w:tcW w:w="862" w:type="dxa"/>
            <w:vAlign w:val="center"/>
          </w:tcPr>
          <w:p w14:paraId="77B9F1DC" w14:textId="77777777" w:rsidR="00C43138" w:rsidRPr="00D45A91" w:rsidRDefault="00C43138" w:rsidP="00E055DA">
            <w:pPr>
              <w:spacing w:before="0"/>
              <w:jc w:val="center"/>
              <w:rPr>
                <w:rFonts w:eastAsia="Times New Roman"/>
                <w:color w:val="000000"/>
              </w:rPr>
            </w:pPr>
            <w:r w:rsidRPr="00D45A91">
              <w:rPr>
                <w:rFonts w:eastAsia="Times New Roman"/>
                <w:color w:val="000000"/>
              </w:rPr>
              <w:t>1</w:t>
            </w:r>
          </w:p>
        </w:tc>
        <w:tc>
          <w:tcPr>
            <w:tcW w:w="862" w:type="dxa"/>
            <w:vAlign w:val="center"/>
          </w:tcPr>
          <w:p w14:paraId="33808FB1" w14:textId="77777777" w:rsidR="00C43138" w:rsidRPr="00D45A91" w:rsidRDefault="00C43138" w:rsidP="00E055DA">
            <w:pPr>
              <w:spacing w:before="0"/>
              <w:jc w:val="center"/>
              <w:rPr>
                <w:rFonts w:eastAsia="Times New Roman"/>
                <w:color w:val="000000"/>
              </w:rPr>
            </w:pPr>
            <w:r w:rsidRPr="00D45A91">
              <w:rPr>
                <w:rFonts w:eastAsia="Times New Roman"/>
                <w:color w:val="000000"/>
              </w:rPr>
              <w:t>2</w:t>
            </w:r>
          </w:p>
        </w:tc>
        <w:tc>
          <w:tcPr>
            <w:tcW w:w="862" w:type="dxa"/>
            <w:vAlign w:val="center"/>
          </w:tcPr>
          <w:p w14:paraId="66153C0F" w14:textId="77777777" w:rsidR="00C43138" w:rsidRPr="00D45A91" w:rsidRDefault="00C43138" w:rsidP="00E055DA">
            <w:pPr>
              <w:spacing w:before="0"/>
              <w:jc w:val="center"/>
              <w:rPr>
                <w:rFonts w:eastAsia="Times New Roman"/>
                <w:color w:val="000000"/>
              </w:rPr>
            </w:pPr>
            <w:r w:rsidRPr="00D45A91">
              <w:rPr>
                <w:rFonts w:eastAsia="Times New Roman"/>
                <w:color w:val="000000"/>
              </w:rPr>
              <w:t>3</w:t>
            </w:r>
          </w:p>
        </w:tc>
        <w:tc>
          <w:tcPr>
            <w:tcW w:w="862" w:type="dxa"/>
            <w:vAlign w:val="center"/>
          </w:tcPr>
          <w:p w14:paraId="57AE0595" w14:textId="77777777" w:rsidR="00C43138" w:rsidRPr="00D45A91" w:rsidRDefault="00C43138" w:rsidP="00E055DA">
            <w:pPr>
              <w:spacing w:before="0"/>
              <w:jc w:val="center"/>
              <w:rPr>
                <w:rFonts w:eastAsia="Times New Roman"/>
                <w:color w:val="000000"/>
              </w:rPr>
            </w:pPr>
          </w:p>
        </w:tc>
        <w:tc>
          <w:tcPr>
            <w:tcW w:w="862" w:type="dxa"/>
            <w:vAlign w:val="center"/>
          </w:tcPr>
          <w:p w14:paraId="4A1901D1" w14:textId="77777777" w:rsidR="00C43138" w:rsidRPr="00D45A91" w:rsidRDefault="00C43138" w:rsidP="00E055DA">
            <w:pPr>
              <w:spacing w:before="0"/>
              <w:jc w:val="center"/>
              <w:rPr>
                <w:rFonts w:eastAsia="Times New Roman"/>
                <w:color w:val="000000"/>
              </w:rPr>
            </w:pPr>
            <w:r w:rsidRPr="00D45A91">
              <w:rPr>
                <w:rFonts w:eastAsia="Times New Roman"/>
                <w:color w:val="000000"/>
              </w:rPr>
              <w:t>98</w:t>
            </w:r>
          </w:p>
        </w:tc>
        <w:tc>
          <w:tcPr>
            <w:tcW w:w="863" w:type="dxa"/>
            <w:vAlign w:val="center"/>
          </w:tcPr>
          <w:p w14:paraId="3C677CDA" w14:textId="77777777" w:rsidR="00C43138" w:rsidRPr="00D45A91" w:rsidRDefault="00C43138" w:rsidP="00E055DA">
            <w:pPr>
              <w:spacing w:before="0"/>
              <w:jc w:val="center"/>
              <w:rPr>
                <w:rFonts w:eastAsia="Times New Roman"/>
                <w:color w:val="000000"/>
              </w:rPr>
            </w:pPr>
            <w:r w:rsidRPr="00D45A91">
              <w:rPr>
                <w:rFonts w:eastAsia="Times New Roman"/>
                <w:color w:val="000000"/>
              </w:rPr>
              <w:t>99</w:t>
            </w:r>
          </w:p>
        </w:tc>
      </w:tr>
    </w:tbl>
    <w:p w14:paraId="1397DE27" w14:textId="77777777" w:rsidR="00C43138" w:rsidRPr="00D45A91" w:rsidRDefault="00C43138" w:rsidP="00C43138">
      <w:pPr>
        <w:spacing w:before="0"/>
        <w:jc w:val="left"/>
        <w:rPr>
          <w:rFonts w:eastAsia="Times New Roman"/>
          <w:b/>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0"/>
        <w:gridCol w:w="7225"/>
        <w:gridCol w:w="992"/>
      </w:tblGrid>
      <w:tr w:rsidR="00C43138" w:rsidRPr="00D45A91" w14:paraId="68E67AB5" w14:textId="77777777" w:rsidTr="00E055DA">
        <w:trPr>
          <w:trHeight w:val="392"/>
          <w:tblHeader/>
        </w:trPr>
        <w:tc>
          <w:tcPr>
            <w:tcW w:w="850" w:type="dxa"/>
          </w:tcPr>
          <w:p w14:paraId="44323730" w14:textId="77777777" w:rsidR="00C43138" w:rsidRPr="00D45A91" w:rsidRDefault="00C43138" w:rsidP="004563EA">
            <w:pPr>
              <w:numPr>
                <w:ilvl w:val="0"/>
                <w:numId w:val="182"/>
              </w:numPr>
              <w:spacing w:before="60" w:after="40"/>
              <w:jc w:val="left"/>
              <w:rPr>
                <w:rFonts w:eastAsia="Times New Roman"/>
                <w:b/>
                <w:color w:val="000000"/>
              </w:rPr>
            </w:pPr>
          </w:p>
        </w:tc>
        <w:tc>
          <w:tcPr>
            <w:tcW w:w="7225" w:type="dxa"/>
          </w:tcPr>
          <w:p w14:paraId="557C0F0B"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 xml:space="preserve">Would you say the [Cashless Debit Card] [Indue Card] has made life in </w:t>
            </w:r>
            <w:r w:rsidRPr="00D45A91">
              <w:rPr>
                <w:rFonts w:eastAsia="Times New Roman"/>
                <w:b/>
                <w:color w:val="000000"/>
                <w:u w:val="single"/>
              </w:rPr>
              <w:t xml:space="preserve">your community </w:t>
            </w:r>
            <w:r w:rsidRPr="00D45A91">
              <w:rPr>
                <w:rFonts w:eastAsia="Times New Roman"/>
                <w:b/>
                <w:color w:val="000000"/>
              </w:rPr>
              <w:t>...</w:t>
            </w:r>
          </w:p>
          <w:p w14:paraId="1359F456" w14:textId="77777777" w:rsidR="00C43138" w:rsidRPr="00D45A91" w:rsidRDefault="00C43138" w:rsidP="00E055DA">
            <w:pPr>
              <w:spacing w:before="60" w:after="40"/>
              <w:jc w:val="left"/>
              <w:rPr>
                <w:rFonts w:eastAsia="Times New Roman"/>
                <w:b/>
                <w:color w:val="000000"/>
              </w:rPr>
            </w:pPr>
            <w:r w:rsidRPr="00D45A91">
              <w:rPr>
                <w:rFonts w:eastAsia="Times New Roman"/>
                <w:b/>
                <w:color w:val="00B050"/>
              </w:rPr>
              <w:t>SINGLE RESPONSE. READ OUT</w:t>
            </w:r>
          </w:p>
        </w:tc>
        <w:tc>
          <w:tcPr>
            <w:tcW w:w="992" w:type="dxa"/>
          </w:tcPr>
          <w:p w14:paraId="7CFF4AD3" w14:textId="77777777" w:rsidR="00C43138" w:rsidRPr="00D45A91" w:rsidRDefault="00C43138" w:rsidP="00E055DA">
            <w:pPr>
              <w:spacing w:before="60" w:after="40"/>
              <w:jc w:val="left"/>
              <w:rPr>
                <w:rFonts w:eastAsia="Times New Roman"/>
                <w:color w:val="000000"/>
              </w:rPr>
            </w:pPr>
          </w:p>
        </w:tc>
      </w:tr>
      <w:tr w:rsidR="00C43138" w:rsidRPr="00D45A91" w14:paraId="7702F282" w14:textId="77777777" w:rsidTr="00E055DA">
        <w:trPr>
          <w:trHeight w:val="407"/>
        </w:trPr>
        <w:tc>
          <w:tcPr>
            <w:tcW w:w="850" w:type="dxa"/>
          </w:tcPr>
          <w:p w14:paraId="6CFE6DE8" w14:textId="77777777" w:rsidR="00C43138" w:rsidRPr="00D45A91" w:rsidRDefault="00C43138" w:rsidP="00E055DA">
            <w:pPr>
              <w:spacing w:before="60" w:after="40"/>
              <w:jc w:val="right"/>
              <w:rPr>
                <w:rFonts w:eastAsia="Times New Roman"/>
              </w:rPr>
            </w:pPr>
          </w:p>
        </w:tc>
        <w:tc>
          <w:tcPr>
            <w:tcW w:w="7225" w:type="dxa"/>
          </w:tcPr>
          <w:p w14:paraId="77CB5CA8" w14:textId="77777777" w:rsidR="00C43138" w:rsidRPr="00D45A91" w:rsidRDefault="00C43138" w:rsidP="00E055DA">
            <w:pPr>
              <w:spacing w:before="60" w:after="40"/>
              <w:ind w:left="720" w:hanging="720"/>
              <w:jc w:val="left"/>
              <w:rPr>
                <w:rFonts w:eastAsia="Times New Roman"/>
              </w:rPr>
            </w:pPr>
            <w:r w:rsidRPr="00D45A91">
              <w:rPr>
                <w:rFonts w:eastAsia="Times New Roman"/>
              </w:rPr>
              <w:t>a lot better</w:t>
            </w:r>
          </w:p>
        </w:tc>
        <w:tc>
          <w:tcPr>
            <w:tcW w:w="992" w:type="dxa"/>
          </w:tcPr>
          <w:p w14:paraId="4FAE9124"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1</w:t>
            </w:r>
          </w:p>
        </w:tc>
      </w:tr>
      <w:tr w:rsidR="00C43138" w:rsidRPr="00D45A91" w14:paraId="155952F6" w14:textId="77777777" w:rsidTr="00E055DA">
        <w:trPr>
          <w:trHeight w:val="392"/>
        </w:trPr>
        <w:tc>
          <w:tcPr>
            <w:tcW w:w="850" w:type="dxa"/>
          </w:tcPr>
          <w:p w14:paraId="471E5CAA" w14:textId="77777777" w:rsidR="00C43138" w:rsidRPr="00D45A91" w:rsidRDefault="00C43138" w:rsidP="00E055DA">
            <w:pPr>
              <w:spacing w:before="60" w:after="40"/>
              <w:jc w:val="right"/>
              <w:rPr>
                <w:rFonts w:eastAsia="Times New Roman"/>
              </w:rPr>
            </w:pPr>
          </w:p>
        </w:tc>
        <w:tc>
          <w:tcPr>
            <w:tcW w:w="7225" w:type="dxa"/>
          </w:tcPr>
          <w:p w14:paraId="72D5ADE9" w14:textId="77777777" w:rsidR="00C43138" w:rsidRPr="00D45A91" w:rsidRDefault="00C43138" w:rsidP="00E055DA">
            <w:pPr>
              <w:spacing w:before="60" w:after="40"/>
              <w:jc w:val="left"/>
              <w:rPr>
                <w:rFonts w:eastAsia="Times New Roman"/>
              </w:rPr>
            </w:pPr>
            <w:r w:rsidRPr="00D45A91">
              <w:rPr>
                <w:rFonts w:eastAsia="Times New Roman" w:cs="Arial"/>
              </w:rPr>
              <w:t>a bit better</w:t>
            </w:r>
          </w:p>
        </w:tc>
        <w:tc>
          <w:tcPr>
            <w:tcW w:w="992" w:type="dxa"/>
          </w:tcPr>
          <w:p w14:paraId="0A7DC0C7"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2</w:t>
            </w:r>
          </w:p>
        </w:tc>
      </w:tr>
      <w:tr w:rsidR="00C43138" w:rsidRPr="00D45A91" w14:paraId="1AFC987A" w14:textId="77777777" w:rsidTr="00E055DA">
        <w:trPr>
          <w:trHeight w:val="392"/>
        </w:trPr>
        <w:tc>
          <w:tcPr>
            <w:tcW w:w="850" w:type="dxa"/>
          </w:tcPr>
          <w:p w14:paraId="1ED0517B" w14:textId="77777777" w:rsidR="00C43138" w:rsidRPr="00D45A91" w:rsidRDefault="00C43138" w:rsidP="00E055DA">
            <w:pPr>
              <w:spacing w:before="60" w:after="40"/>
              <w:jc w:val="right"/>
              <w:rPr>
                <w:rFonts w:eastAsia="Times New Roman"/>
              </w:rPr>
            </w:pPr>
          </w:p>
        </w:tc>
        <w:tc>
          <w:tcPr>
            <w:tcW w:w="7225" w:type="dxa"/>
          </w:tcPr>
          <w:p w14:paraId="38D2924F" w14:textId="77777777" w:rsidR="00C43138" w:rsidRPr="00D45A91" w:rsidRDefault="00C43138" w:rsidP="00E055DA">
            <w:pPr>
              <w:spacing w:before="60" w:after="40"/>
              <w:jc w:val="left"/>
              <w:rPr>
                <w:rFonts w:eastAsia="Times New Roman" w:cs="Arial"/>
              </w:rPr>
            </w:pPr>
            <w:r w:rsidRPr="00D45A91">
              <w:rPr>
                <w:rFonts w:eastAsia="Times New Roman" w:cs="Arial"/>
              </w:rPr>
              <w:t>no different</w:t>
            </w:r>
          </w:p>
        </w:tc>
        <w:tc>
          <w:tcPr>
            <w:tcW w:w="992" w:type="dxa"/>
          </w:tcPr>
          <w:p w14:paraId="0143A424"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3</w:t>
            </w:r>
          </w:p>
        </w:tc>
      </w:tr>
      <w:tr w:rsidR="00C43138" w:rsidRPr="00D45A91" w14:paraId="29A2C7E4" w14:textId="77777777" w:rsidTr="00E055DA">
        <w:trPr>
          <w:trHeight w:val="392"/>
        </w:trPr>
        <w:tc>
          <w:tcPr>
            <w:tcW w:w="850" w:type="dxa"/>
          </w:tcPr>
          <w:p w14:paraId="677237EB" w14:textId="77777777" w:rsidR="00C43138" w:rsidRPr="00D45A91" w:rsidRDefault="00C43138" w:rsidP="00E055DA">
            <w:pPr>
              <w:spacing w:before="60" w:after="40"/>
              <w:jc w:val="right"/>
              <w:rPr>
                <w:rFonts w:eastAsia="Times New Roman"/>
              </w:rPr>
            </w:pPr>
          </w:p>
        </w:tc>
        <w:tc>
          <w:tcPr>
            <w:tcW w:w="7225" w:type="dxa"/>
          </w:tcPr>
          <w:p w14:paraId="23D80F2C" w14:textId="77777777" w:rsidR="00C43138" w:rsidRPr="00D45A91" w:rsidRDefault="00C43138" w:rsidP="00E055DA">
            <w:pPr>
              <w:spacing w:before="60" w:after="40"/>
              <w:jc w:val="left"/>
              <w:rPr>
                <w:rFonts w:eastAsia="Times New Roman" w:cs="Arial"/>
              </w:rPr>
            </w:pPr>
            <w:r w:rsidRPr="00D45A91">
              <w:rPr>
                <w:rFonts w:eastAsia="Times New Roman" w:cs="Arial"/>
              </w:rPr>
              <w:t>a bit worse</w:t>
            </w:r>
          </w:p>
        </w:tc>
        <w:tc>
          <w:tcPr>
            <w:tcW w:w="992" w:type="dxa"/>
          </w:tcPr>
          <w:p w14:paraId="32CAD038"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4</w:t>
            </w:r>
          </w:p>
        </w:tc>
      </w:tr>
      <w:tr w:rsidR="00C43138" w:rsidRPr="00D45A91" w14:paraId="37CCE113" w14:textId="77777777" w:rsidTr="00E055DA">
        <w:trPr>
          <w:trHeight w:val="392"/>
        </w:trPr>
        <w:tc>
          <w:tcPr>
            <w:tcW w:w="850" w:type="dxa"/>
          </w:tcPr>
          <w:p w14:paraId="64DB3D9C" w14:textId="77777777" w:rsidR="00C43138" w:rsidRPr="00D45A91" w:rsidRDefault="00C43138" w:rsidP="00E055DA">
            <w:pPr>
              <w:spacing w:before="60" w:after="40"/>
              <w:jc w:val="right"/>
              <w:rPr>
                <w:rFonts w:eastAsia="Times New Roman"/>
              </w:rPr>
            </w:pPr>
          </w:p>
        </w:tc>
        <w:tc>
          <w:tcPr>
            <w:tcW w:w="7225" w:type="dxa"/>
          </w:tcPr>
          <w:p w14:paraId="49D763F6" w14:textId="77777777" w:rsidR="00C43138" w:rsidRPr="00D45A91" w:rsidRDefault="00C43138" w:rsidP="00E055DA">
            <w:pPr>
              <w:spacing w:before="60" w:after="40"/>
              <w:jc w:val="left"/>
              <w:rPr>
                <w:rFonts w:eastAsia="Times New Roman" w:cs="Arial"/>
              </w:rPr>
            </w:pPr>
            <w:r w:rsidRPr="00D45A91">
              <w:rPr>
                <w:rFonts w:eastAsia="Times New Roman" w:cs="Arial"/>
              </w:rPr>
              <w:t>a lot worse</w:t>
            </w:r>
          </w:p>
        </w:tc>
        <w:tc>
          <w:tcPr>
            <w:tcW w:w="992" w:type="dxa"/>
          </w:tcPr>
          <w:p w14:paraId="6722A97C"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5</w:t>
            </w:r>
          </w:p>
        </w:tc>
      </w:tr>
      <w:tr w:rsidR="00C43138" w:rsidRPr="00D45A91" w14:paraId="5C41B0F7" w14:textId="77777777" w:rsidTr="00E055DA">
        <w:trPr>
          <w:trHeight w:val="392"/>
        </w:trPr>
        <w:tc>
          <w:tcPr>
            <w:tcW w:w="850" w:type="dxa"/>
          </w:tcPr>
          <w:p w14:paraId="49E36660" w14:textId="77777777" w:rsidR="00C43138" w:rsidRPr="00D45A91" w:rsidRDefault="00C43138" w:rsidP="00E055DA">
            <w:pPr>
              <w:spacing w:before="60" w:after="40"/>
              <w:jc w:val="right"/>
              <w:rPr>
                <w:rFonts w:eastAsia="Times New Roman"/>
              </w:rPr>
            </w:pPr>
          </w:p>
        </w:tc>
        <w:tc>
          <w:tcPr>
            <w:tcW w:w="7225" w:type="dxa"/>
          </w:tcPr>
          <w:p w14:paraId="33DB4DDD" w14:textId="77777777" w:rsidR="00C43138" w:rsidRPr="00D45A91" w:rsidRDefault="00C43138" w:rsidP="00E055DA">
            <w:pPr>
              <w:spacing w:before="60" w:after="40"/>
              <w:jc w:val="left"/>
              <w:rPr>
                <w:rFonts w:eastAsia="Times New Roman" w:cs="Arial"/>
              </w:rPr>
            </w:pPr>
            <w:r w:rsidRPr="00D45A91">
              <w:rPr>
                <w:rFonts w:eastAsia="Times New Roman" w:cs="Arial"/>
              </w:rPr>
              <w:t>Can’t say / not sure</w:t>
            </w:r>
          </w:p>
        </w:tc>
        <w:tc>
          <w:tcPr>
            <w:tcW w:w="992" w:type="dxa"/>
          </w:tcPr>
          <w:p w14:paraId="7F46DAB8"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98</w:t>
            </w:r>
          </w:p>
        </w:tc>
      </w:tr>
      <w:tr w:rsidR="00C43138" w:rsidRPr="00D45A91" w14:paraId="42B8DACF" w14:textId="77777777" w:rsidTr="00E055DA">
        <w:trPr>
          <w:trHeight w:val="392"/>
        </w:trPr>
        <w:tc>
          <w:tcPr>
            <w:tcW w:w="850" w:type="dxa"/>
          </w:tcPr>
          <w:p w14:paraId="5F2ED1C4" w14:textId="77777777" w:rsidR="00C43138" w:rsidRPr="00D45A91" w:rsidRDefault="00C43138" w:rsidP="00E055DA">
            <w:pPr>
              <w:spacing w:before="60" w:after="40"/>
              <w:jc w:val="right"/>
              <w:rPr>
                <w:rFonts w:eastAsia="Times New Roman"/>
              </w:rPr>
            </w:pPr>
          </w:p>
        </w:tc>
        <w:tc>
          <w:tcPr>
            <w:tcW w:w="7225" w:type="dxa"/>
          </w:tcPr>
          <w:p w14:paraId="22322479" w14:textId="77777777" w:rsidR="00C43138" w:rsidRPr="00D45A91" w:rsidRDefault="00C43138" w:rsidP="00E055DA">
            <w:pPr>
              <w:spacing w:before="60" w:after="40"/>
              <w:jc w:val="left"/>
              <w:rPr>
                <w:rFonts w:eastAsia="Times New Roman" w:cs="Arial"/>
              </w:rPr>
            </w:pPr>
            <w:r w:rsidRPr="00D45A91">
              <w:rPr>
                <w:rFonts w:eastAsia="Times New Roman" w:cs="Arial"/>
              </w:rPr>
              <w:t>Refused</w:t>
            </w:r>
          </w:p>
        </w:tc>
        <w:tc>
          <w:tcPr>
            <w:tcW w:w="992" w:type="dxa"/>
          </w:tcPr>
          <w:p w14:paraId="78ADE861" w14:textId="77777777" w:rsidR="00C43138" w:rsidRPr="00D45A91" w:rsidRDefault="00C43138" w:rsidP="00E055DA">
            <w:pPr>
              <w:spacing w:before="60" w:after="40"/>
              <w:jc w:val="center"/>
              <w:rPr>
                <w:rFonts w:eastAsia="Times New Roman"/>
                <w:color w:val="000000"/>
              </w:rPr>
            </w:pPr>
            <w:r w:rsidRPr="00D45A91">
              <w:rPr>
                <w:rFonts w:eastAsia="Times New Roman"/>
                <w:color w:val="000000"/>
              </w:rPr>
              <w:t>99</w:t>
            </w:r>
          </w:p>
        </w:tc>
      </w:tr>
    </w:tbl>
    <w:p w14:paraId="48AEFD8F" w14:textId="77777777" w:rsidR="00C43138" w:rsidRPr="00D45A91" w:rsidRDefault="00C43138" w:rsidP="00C43138">
      <w:pPr>
        <w:spacing w:before="0"/>
        <w:jc w:val="left"/>
        <w:rPr>
          <w:rFonts w:eastAsia="Times New Roman"/>
          <w:sz w:val="24"/>
          <w:szCs w:val="24"/>
        </w:rPr>
      </w:pPr>
    </w:p>
    <w:p w14:paraId="7C421FED" w14:textId="5D07C109" w:rsidR="00C43138" w:rsidRPr="00D45A91" w:rsidRDefault="00C43138" w:rsidP="00C43138">
      <w:pPr>
        <w:spacing w:before="0"/>
        <w:jc w:val="left"/>
        <w:rPr>
          <w:rFonts w:eastAsia="Times New Roman"/>
          <w:b/>
          <w:color w:val="00B050"/>
          <w:szCs w:val="24"/>
        </w:rPr>
      </w:pPr>
      <w:r w:rsidRPr="00D45A91">
        <w:rPr>
          <w:rFonts w:eastAsia="Times New Roman"/>
          <w:b/>
          <w:color w:val="00B050"/>
          <w:szCs w:val="24"/>
        </w:rPr>
        <w:t>IF Q17=1,</w:t>
      </w:r>
      <w:r w:rsidR="00F92ED2">
        <w:rPr>
          <w:rFonts w:eastAsia="Times New Roman"/>
          <w:b/>
          <w:color w:val="00B050"/>
          <w:szCs w:val="24"/>
        </w:rPr>
        <w:t xml:space="preserve"> </w:t>
      </w:r>
      <w:r w:rsidRPr="00D45A91">
        <w:rPr>
          <w:rFonts w:eastAsia="Times New Roman"/>
          <w:b/>
          <w:color w:val="00B050"/>
          <w:szCs w:val="24"/>
        </w:rPr>
        <w:t>2,</w:t>
      </w:r>
      <w:r w:rsidR="00F92ED2">
        <w:rPr>
          <w:rFonts w:eastAsia="Times New Roman"/>
          <w:b/>
          <w:color w:val="00B050"/>
          <w:szCs w:val="24"/>
        </w:rPr>
        <w:t xml:space="preserve"> </w:t>
      </w:r>
      <w:r w:rsidRPr="00D45A91">
        <w:rPr>
          <w:rFonts w:eastAsia="Times New Roman"/>
          <w:b/>
          <w:color w:val="00B050"/>
          <w:szCs w:val="24"/>
        </w:rPr>
        <w:t>4,</w:t>
      </w:r>
      <w:r w:rsidR="00F92ED2">
        <w:rPr>
          <w:rFonts w:eastAsia="Times New Roman"/>
          <w:b/>
          <w:color w:val="00B050"/>
          <w:szCs w:val="24"/>
        </w:rPr>
        <w:t xml:space="preserve"> </w:t>
      </w:r>
      <w:r w:rsidRPr="00D45A91">
        <w:rPr>
          <w:rFonts w:eastAsia="Times New Roman"/>
          <w:b/>
          <w:color w:val="00B050"/>
          <w:szCs w:val="24"/>
        </w:rPr>
        <w:t>5 ASK Q18, ELSE SKIP TO SECTION E</w:t>
      </w:r>
    </w:p>
    <w:p w14:paraId="0FCFC428" w14:textId="77777777" w:rsidR="00C43138" w:rsidRPr="00D45A91" w:rsidRDefault="00C43138" w:rsidP="00C4313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8221"/>
      </w:tblGrid>
      <w:tr w:rsidR="00C43138" w:rsidRPr="00D45A91" w14:paraId="3D28897B" w14:textId="77777777" w:rsidTr="00E055DA">
        <w:trPr>
          <w:trHeight w:val="392"/>
        </w:trPr>
        <w:tc>
          <w:tcPr>
            <w:tcW w:w="846" w:type="dxa"/>
          </w:tcPr>
          <w:p w14:paraId="30A4EC27" w14:textId="77777777" w:rsidR="00C43138" w:rsidRPr="00D45A91" w:rsidRDefault="00C43138" w:rsidP="004563EA">
            <w:pPr>
              <w:numPr>
                <w:ilvl w:val="0"/>
                <w:numId w:val="182"/>
              </w:numPr>
              <w:spacing w:before="0"/>
              <w:jc w:val="left"/>
              <w:rPr>
                <w:rFonts w:eastAsia="Times New Roman"/>
                <w:b/>
                <w:color w:val="000000"/>
              </w:rPr>
            </w:pPr>
          </w:p>
        </w:tc>
        <w:tc>
          <w:tcPr>
            <w:tcW w:w="8221" w:type="dxa"/>
          </w:tcPr>
          <w:p w14:paraId="420461CB" w14:textId="77777777" w:rsidR="00C43138" w:rsidRPr="00D45A91" w:rsidRDefault="00C43138" w:rsidP="00E055DA">
            <w:pPr>
              <w:tabs>
                <w:tab w:val="num" w:pos="360"/>
              </w:tabs>
              <w:spacing w:before="60" w:after="40" w:line="260" w:lineRule="atLeast"/>
              <w:jc w:val="left"/>
              <w:rPr>
                <w:rFonts w:eastAsia="Times New Roman"/>
                <w:color w:val="000000"/>
              </w:rPr>
            </w:pPr>
            <w:r w:rsidRPr="00D45A91">
              <w:rPr>
                <w:rFonts w:eastAsia="Times New Roman"/>
                <w:b/>
                <w:color w:val="000000"/>
              </w:rPr>
              <w:t>Why do you say that?</w:t>
            </w:r>
          </w:p>
        </w:tc>
      </w:tr>
      <w:tr w:rsidR="00C43138" w:rsidRPr="00D45A91" w14:paraId="6A7EAB1B" w14:textId="77777777" w:rsidTr="00E055DA">
        <w:trPr>
          <w:trHeight w:val="1280"/>
        </w:trPr>
        <w:tc>
          <w:tcPr>
            <w:tcW w:w="846" w:type="dxa"/>
          </w:tcPr>
          <w:p w14:paraId="572EFA44" w14:textId="77777777" w:rsidR="00C43138" w:rsidRPr="00D45A91" w:rsidRDefault="00C43138" w:rsidP="00E055DA">
            <w:pPr>
              <w:spacing w:before="60" w:after="40"/>
              <w:ind w:left="540"/>
              <w:jc w:val="right"/>
              <w:rPr>
                <w:rFonts w:eastAsia="Times New Roman"/>
                <w:color w:val="000000"/>
              </w:rPr>
            </w:pPr>
          </w:p>
        </w:tc>
        <w:tc>
          <w:tcPr>
            <w:tcW w:w="8221" w:type="dxa"/>
          </w:tcPr>
          <w:p w14:paraId="4043E097" w14:textId="77777777" w:rsidR="00C43138" w:rsidRPr="00D45A91" w:rsidRDefault="00C43138" w:rsidP="00E055DA">
            <w:pPr>
              <w:spacing w:before="0"/>
              <w:jc w:val="left"/>
              <w:rPr>
                <w:rFonts w:eastAsia="Times New Roman"/>
                <w:b/>
                <w:color w:val="00B050"/>
              </w:rPr>
            </w:pPr>
            <w:r w:rsidRPr="00D45A91">
              <w:rPr>
                <w:rFonts w:eastAsia="Times New Roman" w:cs="Arial"/>
                <w:b/>
                <w:color w:val="00B050"/>
              </w:rPr>
              <w:t>Open-ended / free text. PROBE FULLY</w:t>
            </w:r>
          </w:p>
          <w:p w14:paraId="070BCB30" w14:textId="77777777" w:rsidR="00C43138" w:rsidRPr="00D45A91" w:rsidRDefault="00C43138" w:rsidP="00E055DA">
            <w:pPr>
              <w:tabs>
                <w:tab w:val="num" w:pos="360"/>
              </w:tabs>
              <w:spacing w:before="60" w:after="40" w:line="260" w:lineRule="atLeast"/>
              <w:jc w:val="left"/>
              <w:rPr>
                <w:rFonts w:eastAsia="Times New Roman"/>
                <w:color w:val="000000"/>
              </w:rPr>
            </w:pPr>
            <w:r w:rsidRPr="00D45A91">
              <w:rPr>
                <w:rFonts w:eastAsia="Times New Roman" w:cs="Arial"/>
                <w:b/>
                <w:color w:val="000000"/>
              </w:rPr>
              <w:t>_________________________________________________________</w:t>
            </w:r>
          </w:p>
        </w:tc>
      </w:tr>
    </w:tbl>
    <w:p w14:paraId="18770D44" w14:textId="77777777" w:rsidR="00C43138" w:rsidRDefault="00C43138" w:rsidP="00C43138">
      <w:pPr>
        <w:spacing w:before="0"/>
        <w:jc w:val="left"/>
        <w:rPr>
          <w:rFonts w:eastAsia="Times New Roman" w:cs="Arial"/>
          <w:b/>
          <w:color w:val="000000" w:themeColor="text1"/>
          <w:sz w:val="24"/>
        </w:rPr>
      </w:pPr>
    </w:p>
    <w:p w14:paraId="2A44B71B" w14:textId="77777777" w:rsidR="00C43138" w:rsidRPr="00D45A91" w:rsidRDefault="00C43138" w:rsidP="00C43138">
      <w:pPr>
        <w:spacing w:before="0"/>
        <w:jc w:val="left"/>
        <w:rPr>
          <w:rFonts w:eastAsia="Times New Roman"/>
          <w:color w:val="000000"/>
          <w:sz w:val="24"/>
          <w:szCs w:val="24"/>
        </w:rPr>
      </w:pPr>
    </w:p>
    <w:p w14:paraId="293152A3" w14:textId="77777777" w:rsidR="00C43138" w:rsidRPr="00D45A91"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D45A91">
        <w:rPr>
          <w:rFonts w:eastAsia="Times New Roman"/>
          <w:b/>
          <w:sz w:val="24"/>
          <w:szCs w:val="24"/>
        </w:rPr>
        <w:t xml:space="preserve">SECTION </w:t>
      </w:r>
      <w:r>
        <w:rPr>
          <w:rFonts w:eastAsia="Times New Roman"/>
          <w:b/>
          <w:sz w:val="24"/>
          <w:szCs w:val="24"/>
        </w:rPr>
        <w:t>E</w:t>
      </w:r>
      <w:r w:rsidRPr="00D45A91">
        <w:rPr>
          <w:rFonts w:eastAsia="Times New Roman"/>
          <w:b/>
          <w:sz w:val="24"/>
          <w:szCs w:val="24"/>
        </w:rPr>
        <w:t xml:space="preserve">: </w:t>
      </w:r>
    </w:p>
    <w:p w14:paraId="643C0A29" w14:textId="77777777" w:rsidR="00C43138" w:rsidRPr="00D45A91"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Pr>
          <w:rFonts w:eastAsia="Times New Roman"/>
          <w:b/>
          <w:sz w:val="32"/>
          <w:szCs w:val="32"/>
        </w:rPr>
        <w:t>Conclusion</w:t>
      </w:r>
    </w:p>
    <w:p w14:paraId="6E5EA3A7" w14:textId="77777777" w:rsidR="00C43138" w:rsidRPr="00D45A91" w:rsidRDefault="00C43138" w:rsidP="00C4313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992"/>
      </w:tblGrid>
      <w:tr w:rsidR="00C43138" w:rsidRPr="00D45A91" w14:paraId="54886576" w14:textId="77777777" w:rsidTr="00E055DA">
        <w:trPr>
          <w:trHeight w:val="392"/>
        </w:trPr>
        <w:tc>
          <w:tcPr>
            <w:tcW w:w="846" w:type="dxa"/>
          </w:tcPr>
          <w:p w14:paraId="3FB938ED" w14:textId="77777777" w:rsidR="00C43138" w:rsidRPr="00D45A91" w:rsidRDefault="00C43138" w:rsidP="004563EA">
            <w:pPr>
              <w:numPr>
                <w:ilvl w:val="0"/>
                <w:numId w:val="182"/>
              </w:numPr>
              <w:spacing w:before="0"/>
              <w:jc w:val="left"/>
              <w:rPr>
                <w:rFonts w:eastAsia="Times New Roman"/>
                <w:b/>
              </w:rPr>
            </w:pPr>
          </w:p>
        </w:tc>
        <w:tc>
          <w:tcPr>
            <w:tcW w:w="7229" w:type="dxa"/>
          </w:tcPr>
          <w:p w14:paraId="3FC9AE4B" w14:textId="77777777" w:rsidR="00C43138" w:rsidRPr="00D45A91" w:rsidRDefault="00C43138" w:rsidP="00E055DA">
            <w:pPr>
              <w:tabs>
                <w:tab w:val="num" w:pos="360"/>
              </w:tabs>
              <w:spacing w:before="60" w:after="40" w:line="260" w:lineRule="atLeast"/>
              <w:jc w:val="left"/>
              <w:rPr>
                <w:rFonts w:eastAsia="Times New Roman"/>
                <w:b/>
                <w:color w:val="000000"/>
              </w:rPr>
            </w:pPr>
            <w:r w:rsidRPr="00D45A91">
              <w:rPr>
                <w:rFonts w:eastAsia="Times New Roman"/>
                <w:b/>
                <w:color w:val="000000"/>
              </w:rPr>
              <w:t>Are there any other changes, either good or bad, that have happened in the community since the [Cashless Debit Card] [Indue Card] came in?</w:t>
            </w:r>
          </w:p>
        </w:tc>
        <w:tc>
          <w:tcPr>
            <w:tcW w:w="992" w:type="dxa"/>
          </w:tcPr>
          <w:p w14:paraId="3730570D" w14:textId="77777777" w:rsidR="00C43138" w:rsidRPr="00D45A91" w:rsidRDefault="00C43138" w:rsidP="00E055DA">
            <w:pPr>
              <w:spacing w:before="60" w:after="40"/>
              <w:jc w:val="left"/>
              <w:rPr>
                <w:rFonts w:eastAsia="Times New Roman"/>
                <w:color w:val="000000"/>
              </w:rPr>
            </w:pPr>
          </w:p>
        </w:tc>
      </w:tr>
      <w:tr w:rsidR="00C43138" w:rsidRPr="00D45A91" w14:paraId="05C43CEF" w14:textId="77777777" w:rsidTr="00E055DA">
        <w:trPr>
          <w:trHeight w:val="392"/>
        </w:trPr>
        <w:tc>
          <w:tcPr>
            <w:tcW w:w="846" w:type="dxa"/>
          </w:tcPr>
          <w:p w14:paraId="0FA9549C" w14:textId="77777777" w:rsidR="00C43138" w:rsidRPr="00D45A91" w:rsidRDefault="00C43138" w:rsidP="00E055DA">
            <w:pPr>
              <w:spacing w:before="60" w:after="40"/>
              <w:ind w:left="426"/>
              <w:rPr>
                <w:rFonts w:eastAsia="Times New Roman"/>
                <w:b/>
                <w:color w:val="000000"/>
              </w:rPr>
            </w:pPr>
          </w:p>
        </w:tc>
        <w:tc>
          <w:tcPr>
            <w:tcW w:w="7229" w:type="dxa"/>
          </w:tcPr>
          <w:p w14:paraId="6E1F97FF" w14:textId="77777777" w:rsidR="00C43138" w:rsidRPr="00D45A91" w:rsidRDefault="00C43138" w:rsidP="00E055DA">
            <w:pPr>
              <w:spacing w:before="60" w:after="40"/>
              <w:jc w:val="left"/>
              <w:rPr>
                <w:rFonts w:eastAsia="Times New Roman" w:cs="Arial"/>
              </w:rPr>
            </w:pPr>
            <w:r w:rsidRPr="00D45A91">
              <w:rPr>
                <w:rFonts w:eastAsia="Times New Roman" w:cs="Arial"/>
              </w:rPr>
              <w:t xml:space="preserve">No / nothing else </w:t>
            </w:r>
          </w:p>
        </w:tc>
        <w:tc>
          <w:tcPr>
            <w:tcW w:w="992" w:type="dxa"/>
          </w:tcPr>
          <w:p w14:paraId="4D16FBBC"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1</w:t>
            </w:r>
          </w:p>
        </w:tc>
      </w:tr>
      <w:tr w:rsidR="00C43138" w:rsidRPr="00D45A91" w14:paraId="761C43A5" w14:textId="77777777" w:rsidTr="00E055DA">
        <w:trPr>
          <w:trHeight w:val="392"/>
        </w:trPr>
        <w:tc>
          <w:tcPr>
            <w:tcW w:w="846" w:type="dxa"/>
          </w:tcPr>
          <w:p w14:paraId="546243F0" w14:textId="77777777" w:rsidR="00C43138" w:rsidRPr="00D45A91" w:rsidRDefault="00C43138" w:rsidP="00E055DA">
            <w:pPr>
              <w:spacing w:before="60" w:after="40"/>
              <w:ind w:left="426"/>
              <w:rPr>
                <w:rFonts w:eastAsia="Times New Roman"/>
                <w:b/>
                <w:color w:val="000000"/>
              </w:rPr>
            </w:pPr>
          </w:p>
        </w:tc>
        <w:tc>
          <w:tcPr>
            <w:tcW w:w="7229" w:type="dxa"/>
          </w:tcPr>
          <w:p w14:paraId="58D520FB" w14:textId="77777777" w:rsidR="00C43138" w:rsidRPr="00D45A91" w:rsidRDefault="00C43138" w:rsidP="00E055DA">
            <w:pPr>
              <w:spacing w:before="60" w:after="40"/>
              <w:jc w:val="left"/>
              <w:rPr>
                <w:rFonts w:eastAsia="Times New Roman" w:cs="Arial"/>
                <w:color w:val="00B050"/>
              </w:rPr>
            </w:pPr>
            <w:r w:rsidRPr="00D45A91">
              <w:rPr>
                <w:rFonts w:eastAsia="Times New Roman" w:cs="Arial"/>
              </w:rPr>
              <w:t xml:space="preserve">Yes </w:t>
            </w:r>
            <w:r w:rsidRPr="00D45A91">
              <w:rPr>
                <w:rFonts w:eastAsia="Times New Roman" w:cs="Arial"/>
                <w:color w:val="00B050"/>
              </w:rPr>
              <w:t>[ENTER TEXT BELOW]</w:t>
            </w:r>
          </w:p>
        </w:tc>
        <w:tc>
          <w:tcPr>
            <w:tcW w:w="992" w:type="dxa"/>
          </w:tcPr>
          <w:p w14:paraId="035F3260"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2</w:t>
            </w:r>
          </w:p>
        </w:tc>
      </w:tr>
      <w:tr w:rsidR="00C43138" w:rsidRPr="00D45A91" w14:paraId="13BAE632" w14:textId="77777777" w:rsidTr="00E055DA">
        <w:trPr>
          <w:trHeight w:val="1280"/>
        </w:trPr>
        <w:tc>
          <w:tcPr>
            <w:tcW w:w="846" w:type="dxa"/>
          </w:tcPr>
          <w:p w14:paraId="355C08AE" w14:textId="77777777" w:rsidR="00C43138" w:rsidRPr="00D45A91" w:rsidRDefault="00C43138" w:rsidP="004563EA">
            <w:pPr>
              <w:numPr>
                <w:ilvl w:val="0"/>
                <w:numId w:val="182"/>
              </w:numPr>
              <w:spacing w:before="60" w:after="40"/>
              <w:jc w:val="left"/>
              <w:rPr>
                <w:rFonts w:eastAsia="Times New Roman"/>
                <w:color w:val="000000"/>
              </w:rPr>
            </w:pPr>
          </w:p>
        </w:tc>
        <w:tc>
          <w:tcPr>
            <w:tcW w:w="8221" w:type="dxa"/>
            <w:gridSpan w:val="2"/>
          </w:tcPr>
          <w:p w14:paraId="26C5B8E1" w14:textId="77777777" w:rsidR="00C43138" w:rsidRPr="00D45A91" w:rsidRDefault="00C43138" w:rsidP="00E055DA">
            <w:pPr>
              <w:spacing w:before="0"/>
              <w:jc w:val="left"/>
              <w:rPr>
                <w:rFonts w:eastAsia="Times New Roman"/>
                <w:b/>
                <w:color w:val="00B050"/>
              </w:rPr>
            </w:pPr>
            <w:r w:rsidRPr="00D45A91">
              <w:rPr>
                <w:rFonts w:eastAsia="Times New Roman" w:cs="Arial"/>
                <w:b/>
                <w:color w:val="00B050"/>
              </w:rPr>
              <w:t xml:space="preserve">What other changes have happened?  Open-ended / free text. </w:t>
            </w:r>
          </w:p>
          <w:p w14:paraId="0A525606" w14:textId="77777777" w:rsidR="00C43138" w:rsidRPr="00D45A91" w:rsidRDefault="00C43138" w:rsidP="00E055DA">
            <w:pPr>
              <w:tabs>
                <w:tab w:val="num" w:pos="360"/>
              </w:tabs>
              <w:spacing w:before="60" w:after="40" w:line="260" w:lineRule="atLeast"/>
              <w:jc w:val="left"/>
              <w:rPr>
                <w:rFonts w:eastAsia="Times New Roman" w:cs="Arial"/>
                <w:color w:val="000000"/>
              </w:rPr>
            </w:pPr>
            <w:r w:rsidRPr="00D45A91">
              <w:rPr>
                <w:rFonts w:eastAsia="Times New Roman" w:cs="Arial"/>
                <w:b/>
                <w:color w:val="000000"/>
              </w:rPr>
              <w:t>_________________________________________________________</w:t>
            </w:r>
          </w:p>
        </w:tc>
      </w:tr>
    </w:tbl>
    <w:p w14:paraId="041DC09E" w14:textId="77777777" w:rsidR="00C43138" w:rsidRPr="00D45A91" w:rsidRDefault="00C43138" w:rsidP="00C4313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992"/>
      </w:tblGrid>
      <w:tr w:rsidR="00C43138" w:rsidRPr="00D45A91" w14:paraId="7163AF62" w14:textId="77777777" w:rsidTr="00E055DA">
        <w:trPr>
          <w:trHeight w:val="392"/>
        </w:trPr>
        <w:tc>
          <w:tcPr>
            <w:tcW w:w="846" w:type="dxa"/>
          </w:tcPr>
          <w:p w14:paraId="04732693" w14:textId="77777777" w:rsidR="00C43138" w:rsidRPr="00D45A91" w:rsidRDefault="00C43138" w:rsidP="004563EA">
            <w:pPr>
              <w:numPr>
                <w:ilvl w:val="0"/>
                <w:numId w:val="182"/>
              </w:numPr>
              <w:spacing w:before="0"/>
              <w:jc w:val="left"/>
              <w:rPr>
                <w:rFonts w:eastAsia="Times New Roman"/>
                <w:b/>
              </w:rPr>
            </w:pPr>
          </w:p>
        </w:tc>
        <w:tc>
          <w:tcPr>
            <w:tcW w:w="7229" w:type="dxa"/>
          </w:tcPr>
          <w:p w14:paraId="509B7938" w14:textId="77777777" w:rsidR="00C43138" w:rsidRPr="00D45A91" w:rsidRDefault="00C43138" w:rsidP="00E055DA">
            <w:pPr>
              <w:tabs>
                <w:tab w:val="num" w:pos="360"/>
              </w:tabs>
              <w:spacing w:before="60" w:after="40" w:line="260" w:lineRule="atLeast"/>
              <w:jc w:val="left"/>
              <w:rPr>
                <w:rFonts w:eastAsia="Times New Roman"/>
                <w:b/>
                <w:color w:val="000000"/>
              </w:rPr>
            </w:pPr>
            <w:r w:rsidRPr="00D45A91">
              <w:rPr>
                <w:rFonts w:eastAsia="Times New Roman"/>
                <w:b/>
                <w:color w:val="000000"/>
              </w:rPr>
              <w:t>We have come to the end of the questionnaire.  Would you like to say anything else about the [Cashless Debit Card] [Indue Card], the Trial, or your experiences that we haven’t asked you about?</w:t>
            </w:r>
          </w:p>
        </w:tc>
        <w:tc>
          <w:tcPr>
            <w:tcW w:w="992" w:type="dxa"/>
          </w:tcPr>
          <w:p w14:paraId="77862C70" w14:textId="77777777" w:rsidR="00C43138" w:rsidRPr="00D45A91" w:rsidRDefault="00C43138" w:rsidP="00E055DA">
            <w:pPr>
              <w:spacing w:before="60" w:after="40"/>
              <w:jc w:val="left"/>
              <w:rPr>
                <w:rFonts w:eastAsia="Times New Roman"/>
                <w:color w:val="000000"/>
              </w:rPr>
            </w:pPr>
          </w:p>
        </w:tc>
      </w:tr>
      <w:tr w:rsidR="00C43138" w:rsidRPr="00D45A91" w14:paraId="4574BFD4" w14:textId="77777777" w:rsidTr="00E055DA">
        <w:trPr>
          <w:trHeight w:val="392"/>
        </w:trPr>
        <w:tc>
          <w:tcPr>
            <w:tcW w:w="846" w:type="dxa"/>
          </w:tcPr>
          <w:p w14:paraId="184C359F" w14:textId="77777777" w:rsidR="00C43138" w:rsidRPr="00D45A91" w:rsidRDefault="00C43138" w:rsidP="00E055DA">
            <w:pPr>
              <w:spacing w:before="60" w:after="40"/>
              <w:ind w:left="426"/>
              <w:rPr>
                <w:rFonts w:eastAsia="Times New Roman"/>
                <w:b/>
                <w:color w:val="000000"/>
              </w:rPr>
            </w:pPr>
          </w:p>
        </w:tc>
        <w:tc>
          <w:tcPr>
            <w:tcW w:w="7229" w:type="dxa"/>
          </w:tcPr>
          <w:p w14:paraId="3EB1C158" w14:textId="77777777" w:rsidR="00C43138" w:rsidRPr="00D45A91" w:rsidRDefault="00C43138" w:rsidP="00E055DA">
            <w:pPr>
              <w:spacing w:before="60" w:after="40"/>
              <w:jc w:val="left"/>
              <w:rPr>
                <w:rFonts w:eastAsia="Times New Roman" w:cs="Arial"/>
              </w:rPr>
            </w:pPr>
            <w:r w:rsidRPr="00D45A91">
              <w:rPr>
                <w:rFonts w:eastAsia="Times New Roman" w:cs="Arial"/>
              </w:rPr>
              <w:t>No / nothing else</w:t>
            </w:r>
          </w:p>
        </w:tc>
        <w:tc>
          <w:tcPr>
            <w:tcW w:w="992" w:type="dxa"/>
          </w:tcPr>
          <w:p w14:paraId="445329BB"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1</w:t>
            </w:r>
          </w:p>
        </w:tc>
      </w:tr>
      <w:tr w:rsidR="00C43138" w:rsidRPr="00D45A91" w14:paraId="261D17FF" w14:textId="77777777" w:rsidTr="00E055DA">
        <w:trPr>
          <w:trHeight w:val="392"/>
        </w:trPr>
        <w:tc>
          <w:tcPr>
            <w:tcW w:w="846" w:type="dxa"/>
          </w:tcPr>
          <w:p w14:paraId="2AEFFA23" w14:textId="77777777" w:rsidR="00C43138" w:rsidRPr="00D45A91" w:rsidRDefault="00C43138" w:rsidP="00E055DA">
            <w:pPr>
              <w:spacing w:before="60" w:after="40"/>
              <w:ind w:left="426"/>
              <w:rPr>
                <w:rFonts w:eastAsia="Times New Roman"/>
                <w:b/>
                <w:color w:val="000000"/>
              </w:rPr>
            </w:pPr>
          </w:p>
        </w:tc>
        <w:tc>
          <w:tcPr>
            <w:tcW w:w="7229" w:type="dxa"/>
          </w:tcPr>
          <w:p w14:paraId="535BED8D" w14:textId="77777777" w:rsidR="00C43138" w:rsidRPr="00D45A91" w:rsidRDefault="00C43138" w:rsidP="00E055DA">
            <w:pPr>
              <w:spacing w:before="60" w:after="40"/>
              <w:jc w:val="left"/>
              <w:rPr>
                <w:rFonts w:eastAsia="Times New Roman" w:cs="Arial"/>
                <w:color w:val="00B050"/>
              </w:rPr>
            </w:pPr>
            <w:r w:rsidRPr="00D45A91">
              <w:rPr>
                <w:rFonts w:eastAsia="Times New Roman" w:cs="Arial"/>
              </w:rPr>
              <w:t xml:space="preserve">Yes </w:t>
            </w:r>
            <w:r w:rsidRPr="00D45A91">
              <w:rPr>
                <w:rFonts w:eastAsia="Times New Roman" w:cs="Arial"/>
                <w:color w:val="00B050"/>
              </w:rPr>
              <w:t>[ENTER TEXT BELOW]</w:t>
            </w:r>
          </w:p>
        </w:tc>
        <w:tc>
          <w:tcPr>
            <w:tcW w:w="992" w:type="dxa"/>
          </w:tcPr>
          <w:p w14:paraId="08B51617" w14:textId="77777777" w:rsidR="00C43138" w:rsidRPr="00D45A91" w:rsidRDefault="00C43138" w:rsidP="00E055DA">
            <w:pPr>
              <w:spacing w:before="60" w:after="40"/>
              <w:jc w:val="center"/>
              <w:rPr>
                <w:rFonts w:eastAsia="Times New Roman" w:cs="Arial"/>
                <w:color w:val="000000"/>
              </w:rPr>
            </w:pPr>
            <w:r w:rsidRPr="00D45A91">
              <w:rPr>
                <w:rFonts w:eastAsia="Times New Roman" w:cs="Arial"/>
                <w:color w:val="000000"/>
              </w:rPr>
              <w:t>2</w:t>
            </w:r>
          </w:p>
        </w:tc>
      </w:tr>
      <w:tr w:rsidR="00C43138" w:rsidRPr="00D45A91" w14:paraId="3D64564B" w14:textId="77777777" w:rsidTr="00E055DA">
        <w:trPr>
          <w:trHeight w:val="1280"/>
        </w:trPr>
        <w:tc>
          <w:tcPr>
            <w:tcW w:w="846" w:type="dxa"/>
          </w:tcPr>
          <w:p w14:paraId="452E487C" w14:textId="77777777" w:rsidR="00C43138" w:rsidRPr="00D45A91" w:rsidRDefault="00C43138" w:rsidP="004563EA">
            <w:pPr>
              <w:numPr>
                <w:ilvl w:val="0"/>
                <w:numId w:val="182"/>
              </w:numPr>
              <w:spacing w:before="60" w:after="40"/>
              <w:jc w:val="left"/>
              <w:rPr>
                <w:rFonts w:eastAsia="Times New Roman"/>
                <w:color w:val="000000"/>
              </w:rPr>
            </w:pPr>
          </w:p>
        </w:tc>
        <w:tc>
          <w:tcPr>
            <w:tcW w:w="8221" w:type="dxa"/>
            <w:gridSpan w:val="2"/>
          </w:tcPr>
          <w:p w14:paraId="1B9F9564" w14:textId="77777777" w:rsidR="00C43138" w:rsidRPr="00D45A91" w:rsidRDefault="00C43138" w:rsidP="00E055DA">
            <w:pPr>
              <w:spacing w:before="0"/>
              <w:jc w:val="left"/>
              <w:rPr>
                <w:rFonts w:eastAsia="Times New Roman"/>
                <w:b/>
                <w:color w:val="00B050"/>
              </w:rPr>
            </w:pPr>
            <w:r w:rsidRPr="00D45A91">
              <w:rPr>
                <w:rFonts w:eastAsia="Times New Roman" w:cs="Arial"/>
                <w:b/>
                <w:color w:val="00B050"/>
              </w:rPr>
              <w:t xml:space="preserve">What would you like to add?  Open-ended / free text. </w:t>
            </w:r>
          </w:p>
          <w:p w14:paraId="5432D6B9" w14:textId="77777777" w:rsidR="00C43138" w:rsidRPr="00D45A91" w:rsidRDefault="00C43138" w:rsidP="00E055DA">
            <w:pPr>
              <w:tabs>
                <w:tab w:val="num" w:pos="360"/>
              </w:tabs>
              <w:spacing w:before="60" w:after="40" w:line="260" w:lineRule="atLeast"/>
              <w:jc w:val="left"/>
              <w:rPr>
                <w:rFonts w:eastAsia="Times New Roman" w:cs="Arial"/>
                <w:color w:val="000000"/>
              </w:rPr>
            </w:pPr>
            <w:r w:rsidRPr="00D45A91">
              <w:rPr>
                <w:rFonts w:eastAsia="Times New Roman" w:cs="Arial"/>
                <w:b/>
                <w:color w:val="000000"/>
              </w:rPr>
              <w:t>_________________________________________________________</w:t>
            </w:r>
          </w:p>
        </w:tc>
      </w:tr>
    </w:tbl>
    <w:p w14:paraId="4D4F41FA" w14:textId="77777777" w:rsidR="00C43138" w:rsidRPr="00D45A91" w:rsidRDefault="00C43138" w:rsidP="00C43138">
      <w:pPr>
        <w:spacing w:before="60" w:after="40"/>
        <w:ind w:left="1080"/>
        <w:jc w:val="right"/>
        <w:rPr>
          <w:rFonts w:eastAsia="Times New Roman"/>
          <w:color w:val="000000"/>
          <w:sz w:val="24"/>
          <w:szCs w:val="24"/>
        </w:rPr>
      </w:pPr>
    </w:p>
    <w:p w14:paraId="74A2FFA4" w14:textId="77777777" w:rsidR="00C43138" w:rsidRPr="00D45A91" w:rsidRDefault="00C43138" w:rsidP="00C43138">
      <w:pPr>
        <w:spacing w:before="120"/>
        <w:jc w:val="left"/>
        <w:rPr>
          <w:rFonts w:eastAsia="Times New Roman"/>
          <w:sz w:val="24"/>
          <w:szCs w:val="24"/>
          <w:lang w:val="en"/>
        </w:rPr>
      </w:pPr>
      <w:r w:rsidRPr="00D45A91">
        <w:rPr>
          <w:rFonts w:eastAsia="Times New Roman"/>
          <w:sz w:val="24"/>
          <w:szCs w:val="24"/>
          <w:lang w:val="en"/>
        </w:rPr>
        <w:t>Respondent’s Signature: (confirming they have received their reimbursement):</w:t>
      </w:r>
    </w:p>
    <w:p w14:paraId="2C361F08" w14:textId="77777777" w:rsidR="00C43138" w:rsidRPr="00D45A91" w:rsidRDefault="00C43138" w:rsidP="00C43138">
      <w:pPr>
        <w:pBdr>
          <w:bottom w:val="single" w:sz="12" w:space="1" w:color="auto"/>
        </w:pBdr>
        <w:spacing w:before="120"/>
        <w:jc w:val="left"/>
        <w:rPr>
          <w:rFonts w:eastAsia="Times New Roman"/>
          <w:sz w:val="24"/>
          <w:szCs w:val="24"/>
          <w:lang w:val="en"/>
        </w:rPr>
      </w:pPr>
    </w:p>
    <w:p w14:paraId="3351317A" w14:textId="77777777" w:rsidR="00C43138" w:rsidRPr="00D45A91" w:rsidRDefault="00C43138" w:rsidP="00C43138">
      <w:pPr>
        <w:spacing w:before="0"/>
        <w:jc w:val="left"/>
        <w:rPr>
          <w:rFonts w:eastAsia="Times New Roman"/>
          <w:b/>
          <w:color w:val="00B050"/>
          <w:sz w:val="24"/>
        </w:rPr>
      </w:pPr>
    </w:p>
    <w:p w14:paraId="4CE3D84E" w14:textId="77777777" w:rsidR="00C43138" w:rsidRPr="00D45A91" w:rsidRDefault="00C43138" w:rsidP="00C43138">
      <w:pPr>
        <w:spacing w:before="0"/>
        <w:jc w:val="left"/>
        <w:rPr>
          <w:rFonts w:eastAsia="Times New Roman"/>
          <w:b/>
          <w:color w:val="00B050"/>
          <w:sz w:val="24"/>
        </w:rPr>
      </w:pPr>
      <w:r w:rsidRPr="00D45A91">
        <w:rPr>
          <w:rFonts w:eastAsia="Times New Roman"/>
          <w:b/>
          <w:color w:val="00B050"/>
          <w:sz w:val="24"/>
        </w:rPr>
        <w:t>DO NOT READ OUT C1A</w:t>
      </w:r>
    </w:p>
    <w:tbl>
      <w:tblPr>
        <w:tblW w:w="914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229"/>
        <w:gridCol w:w="1070"/>
      </w:tblGrid>
      <w:tr w:rsidR="00C43138" w:rsidRPr="00D45A91" w14:paraId="250AC380" w14:textId="77777777" w:rsidTr="00E055DA">
        <w:trPr>
          <w:trHeight w:val="370"/>
        </w:trPr>
        <w:tc>
          <w:tcPr>
            <w:tcW w:w="846" w:type="dxa"/>
          </w:tcPr>
          <w:p w14:paraId="5BEE1102"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C1A.</w:t>
            </w:r>
          </w:p>
        </w:tc>
        <w:tc>
          <w:tcPr>
            <w:tcW w:w="7229" w:type="dxa"/>
          </w:tcPr>
          <w:p w14:paraId="570F7069" w14:textId="77777777" w:rsidR="00C43138" w:rsidRPr="00D45A91" w:rsidRDefault="00C43138" w:rsidP="00E055DA">
            <w:pPr>
              <w:spacing w:before="60" w:after="40"/>
              <w:jc w:val="left"/>
              <w:rPr>
                <w:rFonts w:eastAsia="Times New Roman"/>
                <w:b/>
                <w:color w:val="000000"/>
              </w:rPr>
            </w:pPr>
            <w:r w:rsidRPr="00D45A91">
              <w:rPr>
                <w:rFonts w:eastAsia="Times New Roman"/>
                <w:color w:val="000000"/>
              </w:rPr>
              <w:t xml:space="preserve"> </w:t>
            </w:r>
            <w:r w:rsidRPr="00D45A91">
              <w:rPr>
                <w:rFonts w:eastAsia="Times New Roman"/>
                <w:b/>
                <w:color w:val="000000"/>
              </w:rPr>
              <w:t>DID RESPONDENT INDICATE THEY WOULD LIKE TO GET A SUMMARY OF THE SURVEY RESULTS?</w:t>
            </w:r>
          </w:p>
        </w:tc>
        <w:tc>
          <w:tcPr>
            <w:tcW w:w="1070" w:type="dxa"/>
          </w:tcPr>
          <w:p w14:paraId="06586190" w14:textId="77777777" w:rsidR="00C43138" w:rsidRPr="00D45A91" w:rsidRDefault="00C43138" w:rsidP="00E055DA">
            <w:pPr>
              <w:spacing w:before="0"/>
              <w:jc w:val="left"/>
              <w:rPr>
                <w:rFonts w:eastAsia="Times New Roman" w:cs="Arial"/>
                <w:color w:val="00B050"/>
              </w:rPr>
            </w:pPr>
            <w:r w:rsidRPr="00D45A91">
              <w:rPr>
                <w:rFonts w:eastAsia="Times New Roman" w:cs="Arial"/>
                <w:color w:val="00B050"/>
              </w:rPr>
              <w:t xml:space="preserve">SINGLE RESPONSE </w:t>
            </w:r>
          </w:p>
          <w:p w14:paraId="07A376A1" w14:textId="77777777" w:rsidR="00C43138" w:rsidRPr="00D45A91" w:rsidRDefault="00C43138" w:rsidP="00E055DA">
            <w:pPr>
              <w:spacing w:before="0"/>
              <w:jc w:val="left"/>
              <w:rPr>
                <w:rFonts w:eastAsia="Times New Roman"/>
                <w:color w:val="000000"/>
              </w:rPr>
            </w:pPr>
            <w:r w:rsidRPr="00D45A91">
              <w:rPr>
                <w:rFonts w:eastAsia="Times New Roman" w:cs="Arial"/>
                <w:color w:val="00B050"/>
              </w:rPr>
              <w:t xml:space="preserve">DO NOT READ OUT </w:t>
            </w:r>
          </w:p>
        </w:tc>
      </w:tr>
      <w:tr w:rsidR="00C43138" w:rsidRPr="00D45A91" w14:paraId="1D0ED6B3" w14:textId="77777777" w:rsidTr="00E055DA">
        <w:trPr>
          <w:trHeight w:val="384"/>
        </w:trPr>
        <w:tc>
          <w:tcPr>
            <w:tcW w:w="846" w:type="dxa"/>
          </w:tcPr>
          <w:p w14:paraId="28FAC424" w14:textId="77777777" w:rsidR="00C43138" w:rsidRPr="00D45A91" w:rsidRDefault="00C43138" w:rsidP="00E055DA">
            <w:pPr>
              <w:spacing w:before="60" w:after="40"/>
              <w:jc w:val="right"/>
              <w:rPr>
                <w:rFonts w:eastAsia="Times New Roman"/>
                <w:b/>
                <w:color w:val="000000"/>
              </w:rPr>
            </w:pPr>
          </w:p>
        </w:tc>
        <w:tc>
          <w:tcPr>
            <w:tcW w:w="7229" w:type="dxa"/>
          </w:tcPr>
          <w:p w14:paraId="37436D39"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Yes</w:t>
            </w:r>
          </w:p>
        </w:tc>
        <w:tc>
          <w:tcPr>
            <w:tcW w:w="1070" w:type="dxa"/>
          </w:tcPr>
          <w:p w14:paraId="30C1FCDF"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1</w:t>
            </w:r>
          </w:p>
        </w:tc>
      </w:tr>
      <w:tr w:rsidR="00C43138" w:rsidRPr="00D45A91" w14:paraId="4CB62575" w14:textId="77777777" w:rsidTr="00E055DA">
        <w:trPr>
          <w:trHeight w:val="384"/>
        </w:trPr>
        <w:tc>
          <w:tcPr>
            <w:tcW w:w="846" w:type="dxa"/>
          </w:tcPr>
          <w:p w14:paraId="5D4F42C7" w14:textId="77777777" w:rsidR="00C43138" w:rsidRPr="00D45A91" w:rsidRDefault="00C43138" w:rsidP="00E055DA">
            <w:pPr>
              <w:spacing w:before="60" w:after="40"/>
              <w:jc w:val="right"/>
              <w:rPr>
                <w:rFonts w:eastAsia="Times New Roman"/>
                <w:b/>
                <w:color w:val="000000"/>
              </w:rPr>
            </w:pPr>
          </w:p>
        </w:tc>
        <w:tc>
          <w:tcPr>
            <w:tcW w:w="7229" w:type="dxa"/>
          </w:tcPr>
          <w:p w14:paraId="44C1BD82"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No </w:t>
            </w:r>
          </w:p>
        </w:tc>
        <w:tc>
          <w:tcPr>
            <w:tcW w:w="1070" w:type="dxa"/>
          </w:tcPr>
          <w:p w14:paraId="57900FAC"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2</w:t>
            </w:r>
          </w:p>
        </w:tc>
      </w:tr>
    </w:tbl>
    <w:p w14:paraId="458B1995" w14:textId="77777777" w:rsidR="00C43138" w:rsidRPr="00D45A91" w:rsidRDefault="00C43138" w:rsidP="00C43138">
      <w:pPr>
        <w:spacing w:before="0"/>
        <w:jc w:val="left"/>
        <w:rPr>
          <w:rFonts w:eastAsia="Times New Roman"/>
          <w:b/>
          <w:color w:val="00B050"/>
          <w:sz w:val="24"/>
        </w:rPr>
      </w:pPr>
    </w:p>
    <w:p w14:paraId="0461454C" w14:textId="77777777" w:rsidR="00C43138" w:rsidRPr="00D45A91" w:rsidRDefault="00C43138" w:rsidP="00C43138">
      <w:pPr>
        <w:spacing w:before="0"/>
        <w:jc w:val="left"/>
        <w:rPr>
          <w:rFonts w:eastAsia="Times New Roman"/>
          <w:color w:val="00B050"/>
          <w:sz w:val="24"/>
          <w:szCs w:val="24"/>
        </w:rPr>
      </w:pPr>
      <w:r w:rsidRPr="00D45A91">
        <w:rPr>
          <w:rFonts w:eastAsia="Times New Roman"/>
          <w:b/>
          <w:color w:val="00B050"/>
          <w:sz w:val="24"/>
        </w:rPr>
        <w:t>ASK ONLY IF RESPONDENT REQUESTED A SUMMARY OF THE SURVEY RESULTS (C1A=1)</w:t>
      </w: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7277"/>
        <w:gridCol w:w="1134"/>
      </w:tblGrid>
      <w:tr w:rsidR="00C43138" w:rsidRPr="00D45A91" w14:paraId="0C6974FC" w14:textId="77777777" w:rsidTr="00E055DA">
        <w:trPr>
          <w:trHeight w:val="392"/>
        </w:trPr>
        <w:tc>
          <w:tcPr>
            <w:tcW w:w="798" w:type="dxa"/>
          </w:tcPr>
          <w:p w14:paraId="22AC28C3"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C1.</w:t>
            </w:r>
          </w:p>
        </w:tc>
        <w:tc>
          <w:tcPr>
            <w:tcW w:w="7277" w:type="dxa"/>
          </w:tcPr>
          <w:p w14:paraId="41A48480" w14:textId="77777777" w:rsidR="00C43138" w:rsidRPr="00D45A91" w:rsidRDefault="00C43138" w:rsidP="00E055DA">
            <w:pPr>
              <w:spacing w:before="60" w:after="40"/>
              <w:jc w:val="left"/>
              <w:rPr>
                <w:rFonts w:eastAsia="Times New Roman"/>
                <w:b/>
                <w:color w:val="000000"/>
              </w:rPr>
            </w:pPr>
            <w:r w:rsidRPr="00D45A91">
              <w:rPr>
                <w:rFonts w:eastAsia="Times New Roman"/>
                <w:b/>
                <w:color w:val="000000"/>
              </w:rPr>
              <w:t>You mentioned that you would like to get a summary of the survey results.  How would you like us to send that to you?</w:t>
            </w:r>
          </w:p>
        </w:tc>
        <w:tc>
          <w:tcPr>
            <w:tcW w:w="1134" w:type="dxa"/>
          </w:tcPr>
          <w:p w14:paraId="5F7BFD29" w14:textId="77777777" w:rsidR="00C43138" w:rsidRPr="00D45A91" w:rsidRDefault="00C43138" w:rsidP="00E055DA">
            <w:pPr>
              <w:spacing w:before="0"/>
              <w:jc w:val="left"/>
              <w:rPr>
                <w:rFonts w:eastAsia="Times New Roman" w:cs="Arial"/>
                <w:color w:val="00B050"/>
              </w:rPr>
            </w:pPr>
            <w:r w:rsidRPr="00D45A91">
              <w:rPr>
                <w:rFonts w:eastAsia="Times New Roman" w:cs="Arial"/>
                <w:color w:val="00B050"/>
              </w:rPr>
              <w:t xml:space="preserve">SINGLE RESPONSE </w:t>
            </w:r>
          </w:p>
          <w:p w14:paraId="32AC05DB" w14:textId="77777777" w:rsidR="00C43138" w:rsidRPr="00D45A91" w:rsidRDefault="00C43138" w:rsidP="00E055DA">
            <w:pPr>
              <w:spacing w:before="0"/>
              <w:jc w:val="left"/>
              <w:rPr>
                <w:rFonts w:eastAsia="Times New Roman"/>
                <w:color w:val="000000"/>
              </w:rPr>
            </w:pPr>
            <w:r w:rsidRPr="00D45A91">
              <w:rPr>
                <w:rFonts w:eastAsia="Times New Roman" w:cs="Arial"/>
                <w:color w:val="00B050"/>
              </w:rPr>
              <w:t>READ OUT OPTIONS 1 AND 2</w:t>
            </w:r>
          </w:p>
        </w:tc>
      </w:tr>
      <w:tr w:rsidR="00C43138" w:rsidRPr="00D45A91" w14:paraId="730C9E70" w14:textId="77777777" w:rsidTr="00E055DA">
        <w:trPr>
          <w:trHeight w:val="407"/>
        </w:trPr>
        <w:tc>
          <w:tcPr>
            <w:tcW w:w="798" w:type="dxa"/>
          </w:tcPr>
          <w:p w14:paraId="44B99388" w14:textId="77777777" w:rsidR="00C43138" w:rsidRPr="00D45A91" w:rsidRDefault="00C43138" w:rsidP="00E055DA">
            <w:pPr>
              <w:spacing w:before="60" w:after="40"/>
              <w:jc w:val="right"/>
              <w:rPr>
                <w:rFonts w:eastAsia="Times New Roman"/>
                <w:b/>
                <w:color w:val="000000"/>
              </w:rPr>
            </w:pPr>
          </w:p>
        </w:tc>
        <w:tc>
          <w:tcPr>
            <w:tcW w:w="7277" w:type="dxa"/>
          </w:tcPr>
          <w:p w14:paraId="1E5D93C9"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 xml:space="preserve">By email </w:t>
            </w:r>
          </w:p>
        </w:tc>
        <w:tc>
          <w:tcPr>
            <w:tcW w:w="1134" w:type="dxa"/>
          </w:tcPr>
          <w:p w14:paraId="06FB5586"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1</w:t>
            </w:r>
          </w:p>
        </w:tc>
      </w:tr>
      <w:tr w:rsidR="00C43138" w:rsidRPr="00D45A91" w14:paraId="59279C7A" w14:textId="77777777" w:rsidTr="00E055DA">
        <w:trPr>
          <w:trHeight w:val="407"/>
        </w:trPr>
        <w:tc>
          <w:tcPr>
            <w:tcW w:w="798" w:type="dxa"/>
          </w:tcPr>
          <w:p w14:paraId="462727B2" w14:textId="77777777" w:rsidR="00C43138" w:rsidRPr="00D45A91" w:rsidRDefault="00C43138" w:rsidP="00E055DA">
            <w:pPr>
              <w:spacing w:before="60" w:after="40"/>
              <w:jc w:val="right"/>
              <w:rPr>
                <w:rFonts w:eastAsia="Times New Roman"/>
                <w:b/>
                <w:color w:val="000000"/>
              </w:rPr>
            </w:pPr>
          </w:p>
        </w:tc>
        <w:tc>
          <w:tcPr>
            <w:tcW w:w="7277" w:type="dxa"/>
          </w:tcPr>
          <w:p w14:paraId="672ABEFD"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By post</w:t>
            </w:r>
          </w:p>
        </w:tc>
        <w:tc>
          <w:tcPr>
            <w:tcW w:w="1134" w:type="dxa"/>
          </w:tcPr>
          <w:p w14:paraId="6DEDDC41"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2</w:t>
            </w:r>
          </w:p>
        </w:tc>
      </w:tr>
      <w:tr w:rsidR="00C43138" w:rsidRPr="00D45A91" w14:paraId="011F99DA" w14:textId="77777777" w:rsidTr="00E055DA">
        <w:trPr>
          <w:trHeight w:val="196"/>
        </w:trPr>
        <w:tc>
          <w:tcPr>
            <w:tcW w:w="798" w:type="dxa"/>
          </w:tcPr>
          <w:p w14:paraId="5FAADFB1" w14:textId="77777777" w:rsidR="00C43138" w:rsidRPr="00D45A91" w:rsidRDefault="00C43138" w:rsidP="00E055DA">
            <w:pPr>
              <w:spacing w:before="60" w:after="40"/>
              <w:jc w:val="right"/>
              <w:rPr>
                <w:rFonts w:eastAsia="Times New Roman"/>
                <w:b/>
                <w:color w:val="000000"/>
              </w:rPr>
            </w:pPr>
          </w:p>
        </w:tc>
        <w:tc>
          <w:tcPr>
            <w:tcW w:w="7277" w:type="dxa"/>
          </w:tcPr>
          <w:p w14:paraId="39546E4E" w14:textId="77777777" w:rsidR="00C43138" w:rsidRPr="00D45A91" w:rsidRDefault="00C43138" w:rsidP="00E055DA">
            <w:pPr>
              <w:spacing w:before="60" w:after="40"/>
              <w:jc w:val="left"/>
              <w:rPr>
                <w:rFonts w:eastAsia="Times New Roman"/>
                <w:color w:val="000000"/>
              </w:rPr>
            </w:pPr>
            <w:r w:rsidRPr="00D45A91">
              <w:rPr>
                <w:rFonts w:eastAsia="Times New Roman"/>
                <w:color w:val="000000"/>
              </w:rPr>
              <w:t>[Changed mind – does not want summary to be provided]</w:t>
            </w:r>
          </w:p>
        </w:tc>
        <w:tc>
          <w:tcPr>
            <w:tcW w:w="1134" w:type="dxa"/>
          </w:tcPr>
          <w:p w14:paraId="77187A7A" w14:textId="77777777" w:rsidR="00C43138" w:rsidRPr="00D45A91" w:rsidRDefault="00C43138" w:rsidP="00E055DA">
            <w:pPr>
              <w:spacing w:before="60" w:after="40"/>
              <w:jc w:val="center"/>
              <w:rPr>
                <w:rFonts w:eastAsia="Times New Roman"/>
                <w:color w:val="000000"/>
              </w:rPr>
            </w:pPr>
            <w:r w:rsidRPr="00D45A91">
              <w:rPr>
                <w:rFonts w:eastAsia="Times New Roman" w:cs="Arial"/>
                <w:color w:val="000000"/>
              </w:rPr>
              <w:t>3</w:t>
            </w:r>
          </w:p>
        </w:tc>
      </w:tr>
    </w:tbl>
    <w:p w14:paraId="345DF9AB" w14:textId="77777777" w:rsidR="00C43138" w:rsidRPr="00D45A91" w:rsidRDefault="00C43138" w:rsidP="00C43138">
      <w:pPr>
        <w:spacing w:before="120"/>
        <w:jc w:val="left"/>
        <w:rPr>
          <w:rFonts w:eastAsia="Times New Roman"/>
          <w:sz w:val="24"/>
          <w:szCs w:val="24"/>
          <w:lang w:val="en"/>
        </w:rPr>
      </w:pPr>
    </w:p>
    <w:p w14:paraId="143FD4D0" w14:textId="0B5E2CC6" w:rsidR="00C43138" w:rsidRPr="00D45A91" w:rsidRDefault="00C43138" w:rsidP="00C43138">
      <w:pPr>
        <w:spacing w:before="120"/>
        <w:jc w:val="left"/>
        <w:rPr>
          <w:rFonts w:eastAsia="Times New Roman"/>
          <w:sz w:val="24"/>
          <w:szCs w:val="24"/>
          <w:lang w:val="en"/>
        </w:rPr>
      </w:pPr>
      <w:r w:rsidRPr="00D45A91">
        <w:rPr>
          <w:rFonts w:eastAsia="Times New Roman"/>
          <w:sz w:val="24"/>
          <w:szCs w:val="24"/>
          <w:lang w:val="en"/>
        </w:rPr>
        <w:t xml:space="preserve">Our Privacy Policy is available at </w:t>
      </w:r>
      <w:r w:rsidRPr="00D45A91">
        <w:rPr>
          <w:rFonts w:eastAsia="Times New Roman"/>
          <w:color w:val="0000FF"/>
          <w:sz w:val="24"/>
          <w:szCs w:val="24"/>
          <w:u w:val="single"/>
          <w:lang w:val="en"/>
        </w:rPr>
        <w:t>www.orima.com</w:t>
      </w:r>
      <w:r w:rsidRPr="00D45A91">
        <w:rPr>
          <w:rFonts w:eastAsia="Times New Roman"/>
          <w:sz w:val="24"/>
          <w:szCs w:val="24"/>
          <w:lang w:val="en"/>
        </w:rPr>
        <w:t xml:space="preserve"> and contains further details regarding how you can access or correct information we hold about you, how you can make a privacy related complaint and how that complaint will be dealt with.  Should you have any </w:t>
      </w:r>
      <w:r w:rsidRPr="00D45A91">
        <w:rPr>
          <w:rFonts w:eastAsia="Times New Roman"/>
          <w:sz w:val="24"/>
          <w:szCs w:val="24"/>
          <w:lang w:val="en"/>
        </w:rPr>
        <w:lastRenderedPageBreak/>
        <w:t>questions about our privacy policy or how we will treat your information, you may contact our Privacy Officer,</w:t>
      </w:r>
      <w:r w:rsidRPr="00D45A91">
        <w:rPr>
          <w:rFonts w:eastAsia="Times New Roman"/>
          <w:sz w:val="24"/>
          <w:szCs w:val="24"/>
          <w:lang w:val="en-GB"/>
        </w:rPr>
        <w:t xml:space="preserve"> Liesel</w:t>
      </w:r>
      <w:r w:rsidRPr="00D45A91">
        <w:rPr>
          <w:rFonts w:eastAsia="Times New Roman"/>
          <w:sz w:val="24"/>
          <w:szCs w:val="24"/>
          <w:lang w:val="en"/>
        </w:rPr>
        <w:t xml:space="preserve"> van Straaten on (03) 9526 9000.</w:t>
      </w:r>
    </w:p>
    <w:p w14:paraId="6FD3FDAC" w14:textId="77777777" w:rsidR="00C43138" w:rsidRPr="00D45A91" w:rsidRDefault="00C43138" w:rsidP="00C43138">
      <w:pPr>
        <w:spacing w:before="120"/>
        <w:jc w:val="left"/>
        <w:rPr>
          <w:rFonts w:eastAsia="Times New Roman"/>
          <w:sz w:val="24"/>
          <w:szCs w:val="24"/>
          <w:lang w:val="en"/>
        </w:rPr>
      </w:pPr>
      <w:r w:rsidRPr="00D45A91">
        <w:rPr>
          <w:rFonts w:eastAsia="Times New Roman"/>
          <w:sz w:val="24"/>
          <w:szCs w:val="24"/>
          <w:lang w:val="en"/>
        </w:rPr>
        <w:t>Until we de-identify our research records, you have the right to access the information that we hold about you as a result of this interview. You may request at any time to have this information de-identified or destroyed.</w:t>
      </w:r>
    </w:p>
    <w:p w14:paraId="32B7AA55" w14:textId="77777777" w:rsidR="00C43138" w:rsidRPr="00D45A91" w:rsidRDefault="00C43138" w:rsidP="00C43138">
      <w:pPr>
        <w:pBdr>
          <w:bottom w:val="single" w:sz="6" w:space="1" w:color="auto"/>
        </w:pBdr>
        <w:spacing w:before="0"/>
        <w:jc w:val="left"/>
        <w:rPr>
          <w:rFonts w:eastAsia="Times New Roman"/>
          <w:b/>
          <w:sz w:val="24"/>
          <w:szCs w:val="24"/>
          <w:lang w:val="en"/>
        </w:rPr>
      </w:pPr>
      <w:r w:rsidRPr="00D45A91">
        <w:rPr>
          <w:rFonts w:eastAsia="Times New Roman"/>
          <w:b/>
          <w:sz w:val="24"/>
          <w:szCs w:val="24"/>
          <w:lang w:val="en"/>
        </w:rPr>
        <w:t>Thank you for taking the time to participate in the study.</w:t>
      </w:r>
    </w:p>
    <w:p w14:paraId="4B0E3DE5" w14:textId="77777777" w:rsidR="00C43138" w:rsidRPr="00D45A91" w:rsidRDefault="00C43138" w:rsidP="00C43138">
      <w:pPr>
        <w:pBdr>
          <w:bottom w:val="single" w:sz="6" w:space="1" w:color="auto"/>
        </w:pBdr>
        <w:spacing w:before="0"/>
        <w:jc w:val="left"/>
        <w:rPr>
          <w:rFonts w:eastAsia="Times New Roman"/>
          <w:b/>
          <w:sz w:val="24"/>
          <w:szCs w:val="24"/>
          <w:lang w:val="en"/>
        </w:rPr>
      </w:pPr>
    </w:p>
    <w:p w14:paraId="7C694AD0" w14:textId="77777777" w:rsidR="00C43138" w:rsidRPr="00D45A91" w:rsidRDefault="00C43138" w:rsidP="00C43138">
      <w:pPr>
        <w:spacing w:before="0"/>
        <w:jc w:val="left"/>
        <w:rPr>
          <w:rFonts w:eastAsia="Times New Roman"/>
          <w:b/>
          <w:i/>
          <w:sz w:val="24"/>
          <w:szCs w:val="24"/>
        </w:rPr>
      </w:pPr>
      <w:r w:rsidRPr="00D45A91">
        <w:rPr>
          <w:rFonts w:eastAsia="Times New Roman"/>
          <w:b/>
          <w:i/>
          <w:sz w:val="24"/>
          <w:szCs w:val="24"/>
        </w:rPr>
        <w:t>Interviewer to complete before signing.</w:t>
      </w:r>
    </w:p>
    <w:p w14:paraId="6E67F87C" w14:textId="77777777" w:rsidR="00C43138" w:rsidRPr="00D45A91" w:rsidRDefault="00C43138" w:rsidP="004563EA">
      <w:pPr>
        <w:numPr>
          <w:ilvl w:val="0"/>
          <w:numId w:val="150"/>
        </w:numPr>
        <w:spacing w:before="120" w:after="120"/>
        <w:ind w:left="283" w:hanging="357"/>
        <w:jc w:val="left"/>
        <w:rPr>
          <w:rFonts w:eastAsia="Times New Roman"/>
          <w:i/>
          <w:sz w:val="24"/>
          <w:szCs w:val="24"/>
        </w:rPr>
      </w:pPr>
      <w:r w:rsidRPr="00D45A91">
        <w:rPr>
          <w:rFonts w:eastAsia="Times New Roman"/>
          <w:noProof/>
          <w:sz w:val="24"/>
          <w:szCs w:val="24"/>
        </w:rPr>
        <mc:AlternateContent>
          <mc:Choice Requires="wps">
            <w:drawing>
              <wp:anchor distT="0" distB="0" distL="114300" distR="114300" simplePos="0" relativeHeight="251691520" behindDoc="0" locked="0" layoutInCell="1" allowOverlap="1" wp14:anchorId="7F530826" wp14:editId="45613B44">
                <wp:simplePos x="0" y="0"/>
                <wp:positionH relativeFrom="column">
                  <wp:posOffset>5839460</wp:posOffset>
                </wp:positionH>
                <wp:positionV relativeFrom="paragraph">
                  <wp:posOffset>635</wp:posOffset>
                </wp:positionV>
                <wp:extent cx="228600" cy="228600"/>
                <wp:effectExtent l="0" t="0" r="19050" b="19050"/>
                <wp:wrapNone/>
                <wp:docPr id="477" name="Text Box 2"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83D824A" w14:textId="77777777" w:rsidR="00840E21"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30826" id="_x0000_s1033" type="#_x0000_t202" alt="Title: Checkbox" style="position:absolute;left:0;text-align:left;margin-left:459.8pt;margin-top:.05pt;width:18pt;height: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">
                <v:textbox>
                  <w:txbxContent>
                    <w:p w14:paraId="083D824A" w14:textId="77777777" w:rsidR="00840E21" w:rsidRDefault="00840E21" w:rsidP="00C43138"/>
                  </w:txbxContent>
                </v:textbox>
              </v:shape>
            </w:pict>
          </mc:Fallback>
        </mc:AlternateContent>
      </w:r>
      <w:r w:rsidRPr="00D45A91">
        <w:rPr>
          <w:rFonts w:eastAsia="Times New Roman" w:cs="Calibri"/>
          <w:i/>
          <w:sz w:val="24"/>
          <w:szCs w:val="24"/>
        </w:rPr>
        <w:t xml:space="preserve">I </w:t>
      </w:r>
      <w:r w:rsidRPr="00D45A91">
        <w:rPr>
          <w:rFonts w:eastAsia="Times New Roman"/>
          <w:i/>
          <w:sz w:val="24"/>
          <w:szCs w:val="24"/>
        </w:rPr>
        <w:t>have informed the respondent of the purpose of the research and their rights.</w:t>
      </w:r>
    </w:p>
    <w:p w14:paraId="25B48EAE" w14:textId="77777777" w:rsidR="00C43138" w:rsidRPr="00D45A91" w:rsidRDefault="00C43138" w:rsidP="004563EA">
      <w:pPr>
        <w:numPr>
          <w:ilvl w:val="0"/>
          <w:numId w:val="150"/>
        </w:numPr>
        <w:spacing w:before="120" w:after="120"/>
        <w:ind w:left="283" w:hanging="357"/>
        <w:jc w:val="left"/>
        <w:rPr>
          <w:rFonts w:eastAsia="Times New Roman"/>
          <w:i/>
          <w:sz w:val="24"/>
          <w:szCs w:val="24"/>
        </w:rPr>
      </w:pPr>
      <w:r w:rsidRPr="00D45A91">
        <w:rPr>
          <w:rFonts w:eastAsia="Times New Roman"/>
          <w:noProof/>
          <w:sz w:val="24"/>
          <w:szCs w:val="24"/>
        </w:rPr>
        <mc:AlternateContent>
          <mc:Choice Requires="wps">
            <w:drawing>
              <wp:anchor distT="0" distB="0" distL="114300" distR="114300" simplePos="0" relativeHeight="251692544" behindDoc="0" locked="0" layoutInCell="1" allowOverlap="1" wp14:anchorId="7409B44C" wp14:editId="3D3C1793">
                <wp:simplePos x="0" y="0"/>
                <wp:positionH relativeFrom="column">
                  <wp:posOffset>5839460</wp:posOffset>
                </wp:positionH>
                <wp:positionV relativeFrom="paragraph">
                  <wp:posOffset>121920</wp:posOffset>
                </wp:positionV>
                <wp:extent cx="228600" cy="228600"/>
                <wp:effectExtent l="0" t="0" r="19050" b="19050"/>
                <wp:wrapNone/>
                <wp:docPr id="479" name="Text Box 4"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ABC100C" w14:textId="53B29E9A" w:rsidR="00840E21" w:rsidRPr="00F25953" w:rsidRDefault="00840E21" w:rsidP="00C43138"/>
                          <w:p w14:paraId="5BC07AEB" w14:textId="6577BA89" w:rsidR="00840E21" w:rsidRPr="00F25953"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9B44C" id="_x0000_s1034" type="#_x0000_t202" alt="Title: Checkbox" style="position:absolute;left:0;text-align:left;margin-left:459.8pt;margin-top:9.6pt;width:18pt;height:1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">
                <v:textbox>
                  <w:txbxContent>
                    <w:p w14:paraId="3ABC100C" w14:textId="53B29E9A" w:rsidR="00840E21" w:rsidRPr="00F25953" w:rsidRDefault="00840E21" w:rsidP="00C43138"/>
                    <w:p w14:paraId="5BC07AEB" w14:textId="6577BA89" w:rsidR="00840E21" w:rsidRPr="00F25953" w:rsidRDefault="00840E21" w:rsidP="00C43138"/>
                  </w:txbxContent>
                </v:textbox>
              </v:shape>
            </w:pict>
          </mc:Fallback>
        </mc:AlternateContent>
      </w:r>
      <w:r w:rsidRPr="00D45A91">
        <w:rPr>
          <w:rFonts w:eastAsia="Times New Roman"/>
          <w:i/>
          <w:sz w:val="24"/>
          <w:szCs w:val="24"/>
        </w:rPr>
        <w:t xml:space="preserve">I have informed the respondent that their identity will be kept confidential and that any information they supply will only be used for the purposes of the research. </w:t>
      </w:r>
    </w:p>
    <w:p w14:paraId="1AD276C4" w14:textId="77777777" w:rsidR="00C43138" w:rsidRPr="00D45A91" w:rsidRDefault="00C43138" w:rsidP="004563EA">
      <w:pPr>
        <w:numPr>
          <w:ilvl w:val="0"/>
          <w:numId w:val="150"/>
        </w:numPr>
        <w:spacing w:before="120" w:after="120"/>
        <w:ind w:left="283" w:hanging="357"/>
        <w:jc w:val="left"/>
        <w:rPr>
          <w:rFonts w:eastAsia="Times New Roman"/>
          <w:i/>
          <w:sz w:val="24"/>
          <w:szCs w:val="24"/>
        </w:rPr>
      </w:pPr>
      <w:r w:rsidRPr="00D45A91">
        <w:rPr>
          <w:rFonts w:eastAsia="Times New Roman"/>
          <w:noProof/>
          <w:sz w:val="24"/>
          <w:szCs w:val="24"/>
        </w:rPr>
        <mc:AlternateContent>
          <mc:Choice Requires="wps">
            <w:drawing>
              <wp:anchor distT="0" distB="0" distL="114300" distR="114300" simplePos="0" relativeHeight="251693568" behindDoc="0" locked="0" layoutInCell="1" allowOverlap="1" wp14:anchorId="202B8BB1" wp14:editId="61C23E19">
                <wp:simplePos x="0" y="0"/>
                <wp:positionH relativeFrom="column">
                  <wp:posOffset>5839460</wp:posOffset>
                </wp:positionH>
                <wp:positionV relativeFrom="paragraph">
                  <wp:posOffset>113665</wp:posOffset>
                </wp:positionV>
                <wp:extent cx="228600" cy="228600"/>
                <wp:effectExtent l="0" t="0" r="19050" b="19050"/>
                <wp:wrapNone/>
                <wp:docPr id="40" name="Text Box 5"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39DC59F" w14:textId="57E6FE32" w:rsidR="00840E21" w:rsidRPr="00F25953" w:rsidRDefault="00840E21" w:rsidP="00C43138"/>
                          <w:p w14:paraId="16B34965" w14:textId="269755FE" w:rsidR="00840E21" w:rsidRPr="00F25953"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B8BB1" id="_x0000_s1035" type="#_x0000_t202" alt="Title: Checkbox" style="position:absolute;left:0;text-align:left;margin-left:459.8pt;margin-top:8.95pt;width:18pt;height:1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">
                <v:textbox>
                  <w:txbxContent>
                    <w:p w14:paraId="439DC59F" w14:textId="57E6FE32" w:rsidR="00840E21" w:rsidRPr="00F25953" w:rsidRDefault="00840E21" w:rsidP="00C43138"/>
                    <w:p w14:paraId="16B34965" w14:textId="269755FE" w:rsidR="00840E21" w:rsidRPr="00F25953" w:rsidRDefault="00840E21" w:rsidP="00C43138"/>
                  </w:txbxContent>
                </v:textbox>
              </v:shape>
            </w:pict>
          </mc:Fallback>
        </mc:AlternateContent>
      </w:r>
      <w:r w:rsidRPr="00D45A91">
        <w:rPr>
          <w:rFonts w:eastAsia="Times New Roman"/>
          <w:i/>
          <w:sz w:val="24"/>
          <w:szCs w:val="24"/>
        </w:rPr>
        <w:t>I have informed the respondent of their right to stop the interview at any time and / or ask that the information they’ve given not be used by contacting ORIMA Research.</w:t>
      </w:r>
    </w:p>
    <w:p w14:paraId="1722F09B" w14:textId="77777777" w:rsidR="00C43138" w:rsidRPr="00D45A91" w:rsidRDefault="00C43138" w:rsidP="004563EA">
      <w:pPr>
        <w:numPr>
          <w:ilvl w:val="0"/>
          <w:numId w:val="150"/>
        </w:numPr>
        <w:spacing w:before="120" w:after="120"/>
        <w:ind w:left="283" w:hanging="357"/>
        <w:jc w:val="left"/>
        <w:rPr>
          <w:rFonts w:eastAsia="Times New Roman"/>
          <w:i/>
          <w:sz w:val="24"/>
          <w:szCs w:val="24"/>
        </w:rPr>
      </w:pPr>
      <w:r w:rsidRPr="00D45A91">
        <w:rPr>
          <w:rFonts w:eastAsia="Times New Roman"/>
          <w:noProof/>
          <w:sz w:val="24"/>
          <w:szCs w:val="24"/>
        </w:rPr>
        <mc:AlternateContent>
          <mc:Choice Requires="wps">
            <w:drawing>
              <wp:anchor distT="0" distB="0" distL="114300" distR="114300" simplePos="0" relativeHeight="251690496" behindDoc="0" locked="0" layoutInCell="1" allowOverlap="1" wp14:anchorId="6B94EF16" wp14:editId="730A1941">
                <wp:simplePos x="0" y="0"/>
                <wp:positionH relativeFrom="column">
                  <wp:posOffset>5838825</wp:posOffset>
                </wp:positionH>
                <wp:positionV relativeFrom="paragraph">
                  <wp:posOffset>600710</wp:posOffset>
                </wp:positionV>
                <wp:extent cx="228600" cy="219075"/>
                <wp:effectExtent l="0" t="0" r="19050" b="28575"/>
                <wp:wrapNone/>
                <wp:docPr id="41" name="Text Box 3"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txbx>
                        <w:txbxContent>
                          <w:p w14:paraId="51BE0DFE" w14:textId="77777777" w:rsidR="00840E21" w:rsidRPr="00F25953" w:rsidRDefault="00840E21" w:rsidP="00C43138"/>
                          <w:p w14:paraId="032BABBC" w14:textId="16F4094F" w:rsidR="00840E21" w:rsidRPr="00F25953"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4EF16" id="_x0000_s1036" type="#_x0000_t202" alt="Title: Checkbox" style="position:absolute;left:0;text-align:left;margin-left:459.75pt;margin-top:47.3pt;width:18pt;height:17.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">
                <v:textbox>
                  <w:txbxContent>
                    <w:p w14:paraId="51BE0DFE" w14:textId="77777777" w:rsidR="00840E21" w:rsidRPr="00F25953" w:rsidRDefault="00840E21" w:rsidP="00C43138"/>
                    <w:p w14:paraId="032BABBC" w14:textId="16F4094F" w:rsidR="00840E21" w:rsidRPr="00F25953" w:rsidRDefault="00840E21" w:rsidP="00C43138"/>
                  </w:txbxContent>
                </v:textbox>
              </v:shape>
            </w:pict>
          </mc:Fallback>
        </mc:AlternateContent>
      </w:r>
      <w:r w:rsidRPr="00D45A91">
        <w:rPr>
          <w:rFonts w:eastAsia="Times New Roman"/>
          <w:noProof/>
          <w:sz w:val="24"/>
          <w:szCs w:val="24"/>
        </w:rPr>
        <mc:AlternateContent>
          <mc:Choice Requires="wps">
            <w:drawing>
              <wp:anchor distT="0" distB="0" distL="114300" distR="114300" simplePos="0" relativeHeight="251689472" behindDoc="0" locked="0" layoutInCell="1" allowOverlap="1" wp14:anchorId="170405DA" wp14:editId="07BB4C5A">
                <wp:simplePos x="0" y="0"/>
                <wp:positionH relativeFrom="column">
                  <wp:posOffset>5839460</wp:posOffset>
                </wp:positionH>
                <wp:positionV relativeFrom="paragraph">
                  <wp:posOffset>86360</wp:posOffset>
                </wp:positionV>
                <wp:extent cx="228600" cy="266700"/>
                <wp:effectExtent l="0" t="0" r="19050" b="19050"/>
                <wp:wrapNone/>
                <wp:docPr id="43" name="Text Box 3"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solidFill>
                          <a:srgbClr val="FFFFFF"/>
                        </a:solidFill>
                        <a:ln w="9525">
                          <a:solidFill>
                            <a:srgbClr val="000000"/>
                          </a:solidFill>
                          <a:miter lim="800000"/>
                          <a:headEnd/>
                          <a:tailEnd/>
                        </a:ln>
                      </wps:spPr>
                      <wps:txbx>
                        <w:txbxContent>
                          <w:p w14:paraId="45A5317D" w14:textId="77777777" w:rsidR="00840E21" w:rsidRPr="00F25953" w:rsidRDefault="00840E21" w:rsidP="00C43138"/>
                          <w:p w14:paraId="6D685C1A" w14:textId="1ADB7141" w:rsidR="00840E21" w:rsidRPr="00F25953"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405DA" id="_x0000_s1037" type="#_x0000_t202" alt="Title: Checkbox" style="position:absolute;left:0;text-align:left;margin-left:459.8pt;margin-top:6.8pt;width:18pt;height:2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">
                <v:textbox>
                  <w:txbxContent>
                    <w:p w14:paraId="45A5317D" w14:textId="77777777" w:rsidR="00840E21" w:rsidRPr="00F25953" w:rsidRDefault="00840E21" w:rsidP="00C43138"/>
                    <w:p w14:paraId="6D685C1A" w14:textId="1ADB7141" w:rsidR="00840E21" w:rsidRPr="00F25953" w:rsidRDefault="00840E21" w:rsidP="00C43138"/>
                  </w:txbxContent>
                </v:textbox>
              </v:shape>
            </w:pict>
          </mc:Fallback>
        </mc:AlternateContent>
      </w:r>
      <w:r w:rsidRPr="00D45A91">
        <w:rPr>
          <w:rFonts w:eastAsia="Times New Roman"/>
          <w:i/>
          <w:sz w:val="24"/>
          <w:szCs w:val="24"/>
        </w:rPr>
        <w:t xml:space="preserve">The respondent has consented to participating in the survey for evaluation of the Cashless Debit Card Trial measures in Ceduna/ Kununurra/ Wyndham </w:t>
      </w:r>
      <w:r w:rsidRPr="00D45A91">
        <w:rPr>
          <w:rFonts w:eastAsia="Times New Roman"/>
          <w:sz w:val="24"/>
          <w:szCs w:val="24"/>
        </w:rPr>
        <w:t>[</w:t>
      </w:r>
      <w:r w:rsidRPr="00D45A91">
        <w:rPr>
          <w:rFonts w:eastAsia="Times New Roman"/>
          <w:i/>
          <w:color w:val="00B050"/>
          <w:sz w:val="24"/>
          <w:szCs w:val="24"/>
        </w:rPr>
        <w:t>s</w:t>
      </w:r>
      <w:r w:rsidRPr="00D45A91">
        <w:rPr>
          <w:rFonts w:eastAsia="Times New Roman"/>
          <w:color w:val="00B050"/>
          <w:sz w:val="24"/>
          <w:szCs w:val="24"/>
        </w:rPr>
        <w:t>trikeout whichever not applicable</w:t>
      </w:r>
      <w:r w:rsidRPr="00D45A91">
        <w:rPr>
          <w:rFonts w:eastAsia="Times New Roman"/>
          <w:sz w:val="24"/>
          <w:szCs w:val="24"/>
        </w:rPr>
        <w:t>]</w:t>
      </w:r>
      <w:r w:rsidRPr="00D45A91">
        <w:rPr>
          <w:rFonts w:eastAsia="Times New Roman"/>
          <w:i/>
          <w:sz w:val="24"/>
          <w:szCs w:val="24"/>
        </w:rPr>
        <w:t>.</w:t>
      </w:r>
    </w:p>
    <w:p w14:paraId="32753503" w14:textId="77777777" w:rsidR="00C43138" w:rsidRPr="00D45A91" w:rsidRDefault="00C43138" w:rsidP="004563EA">
      <w:pPr>
        <w:numPr>
          <w:ilvl w:val="0"/>
          <w:numId w:val="150"/>
        </w:numPr>
        <w:spacing w:before="120" w:after="120"/>
        <w:ind w:left="283" w:hanging="357"/>
        <w:jc w:val="left"/>
        <w:rPr>
          <w:rFonts w:eastAsia="Times New Roman"/>
          <w:i/>
          <w:sz w:val="24"/>
          <w:szCs w:val="24"/>
        </w:rPr>
      </w:pPr>
      <w:r w:rsidRPr="00D45A91">
        <w:rPr>
          <w:rFonts w:eastAsia="Times New Roman"/>
          <w:i/>
          <w:sz w:val="24"/>
          <w:szCs w:val="24"/>
        </w:rPr>
        <w:t>I have provided the respondent with an information brochure on support services.</w:t>
      </w:r>
      <w:r w:rsidRPr="00D45A91">
        <w:rPr>
          <w:rFonts w:eastAsia="Times New Roman"/>
          <w:i/>
          <w:sz w:val="24"/>
          <w:szCs w:val="24"/>
        </w:rPr>
        <w:tab/>
      </w:r>
    </w:p>
    <w:p w14:paraId="557F9199" w14:textId="77777777" w:rsidR="00C43138" w:rsidRPr="00D45A91" w:rsidRDefault="00C43138" w:rsidP="00C43138">
      <w:pPr>
        <w:spacing w:after="240"/>
        <w:ind w:left="2160"/>
        <w:jc w:val="left"/>
        <w:rPr>
          <w:rFonts w:eastAsia="Times New Roman"/>
          <w:sz w:val="24"/>
          <w:szCs w:val="24"/>
        </w:rPr>
      </w:pPr>
      <w:r w:rsidRPr="00D45A91">
        <w:rPr>
          <w:rFonts w:eastAsia="Times New Roman"/>
          <w:sz w:val="24"/>
          <w:szCs w:val="24"/>
        </w:rPr>
        <w:t xml:space="preserve">Signature: </w:t>
      </w:r>
      <w:r w:rsidRPr="00D45A91">
        <w:rPr>
          <w:rFonts w:eastAsia="Times New Roman"/>
          <w:sz w:val="24"/>
          <w:szCs w:val="24"/>
        </w:rPr>
        <w:tab/>
      </w:r>
      <w:r w:rsidRPr="00D45A91">
        <w:rPr>
          <w:rFonts w:eastAsia="Times New Roman"/>
          <w:sz w:val="24"/>
          <w:szCs w:val="24"/>
        </w:rPr>
        <w:tab/>
        <w:t>_____________________________________</w:t>
      </w:r>
    </w:p>
    <w:p w14:paraId="1A018ECC" w14:textId="77777777" w:rsidR="00C43138" w:rsidRPr="00D45A91" w:rsidRDefault="00C43138" w:rsidP="00C43138">
      <w:pPr>
        <w:spacing w:after="240"/>
        <w:ind w:left="2160"/>
        <w:jc w:val="left"/>
        <w:rPr>
          <w:rFonts w:eastAsia="Times New Roman"/>
          <w:sz w:val="24"/>
          <w:szCs w:val="24"/>
        </w:rPr>
      </w:pPr>
      <w:r w:rsidRPr="00D45A91">
        <w:rPr>
          <w:rFonts w:eastAsia="Times New Roman"/>
          <w:sz w:val="24"/>
          <w:szCs w:val="24"/>
        </w:rPr>
        <w:t xml:space="preserve">Interviewer Name: </w:t>
      </w:r>
      <w:r w:rsidRPr="00D45A91">
        <w:rPr>
          <w:rFonts w:eastAsia="Times New Roman"/>
          <w:sz w:val="24"/>
          <w:szCs w:val="24"/>
        </w:rPr>
        <w:tab/>
        <w:t>______________________________</w:t>
      </w:r>
    </w:p>
    <w:p w14:paraId="48CFF762" w14:textId="26866934" w:rsidR="00C43138" w:rsidRPr="00D45A91" w:rsidRDefault="00C43138" w:rsidP="00C43138">
      <w:pPr>
        <w:spacing w:after="240"/>
        <w:ind w:left="2160"/>
        <w:jc w:val="left"/>
        <w:rPr>
          <w:rFonts w:eastAsia="Times New Roman"/>
          <w:sz w:val="24"/>
          <w:szCs w:val="24"/>
        </w:rPr>
      </w:pPr>
      <w:r w:rsidRPr="00D45A91">
        <w:rPr>
          <w:rFonts w:eastAsia="Times New Roman"/>
          <w:sz w:val="24"/>
          <w:szCs w:val="24"/>
        </w:rPr>
        <w:t>Date:</w:t>
      </w:r>
      <w:r w:rsidR="0082151A" w:rsidRPr="0082151A">
        <w:rPr>
          <w:rFonts w:eastAsia="Times New Roman"/>
          <w:color w:val="FFFFFF" w:themeColor="background1"/>
          <w:sz w:val="24"/>
          <w:szCs w:val="24"/>
        </w:rPr>
        <w:t xml:space="preserve"> _____________ </w:t>
      </w:r>
      <w:r w:rsidRPr="00D45A91">
        <w:rPr>
          <w:rFonts w:eastAsia="Times New Roman"/>
          <w:sz w:val="24"/>
          <w:szCs w:val="24"/>
        </w:rPr>
        <w:t>_______ /________ / 2016</w:t>
      </w:r>
    </w:p>
    <w:p w14:paraId="6D524B2F" w14:textId="77777777" w:rsidR="00C43138" w:rsidRPr="00D45A91" w:rsidRDefault="00C43138" w:rsidP="00C43138">
      <w:pPr>
        <w:spacing w:before="0"/>
        <w:jc w:val="left"/>
        <w:rPr>
          <w:rFonts w:eastAsia="Times New Roman"/>
          <w:sz w:val="24"/>
          <w:szCs w:val="24"/>
          <w:lang w:val="en-US"/>
        </w:rPr>
      </w:pPr>
    </w:p>
    <w:p w14:paraId="091B2916" w14:textId="77777777" w:rsidR="00C43138" w:rsidRDefault="00C43138" w:rsidP="00C43138">
      <w:pPr>
        <w:jc w:val="left"/>
        <w:rPr>
          <w:b/>
          <w:color w:val="172983"/>
          <w:sz w:val="40"/>
          <w:szCs w:val="40"/>
        </w:rPr>
      </w:pPr>
      <w:r>
        <w:rPr>
          <w:b/>
          <w:color w:val="172983"/>
          <w:sz w:val="40"/>
          <w:szCs w:val="40"/>
        </w:rPr>
        <w:br w:type="page"/>
      </w:r>
    </w:p>
    <w:p w14:paraId="7203F0C1" w14:textId="77777777" w:rsidR="00C43138" w:rsidRDefault="00C43138" w:rsidP="00C43138">
      <w:pPr>
        <w:spacing w:before="3000"/>
        <w:rPr>
          <w:b/>
          <w:bCs/>
          <w:smallCaps/>
          <w:color w:val="172983"/>
          <w:spacing w:val="10"/>
          <w:sz w:val="44"/>
          <w:szCs w:val="44"/>
        </w:rPr>
      </w:pPr>
    </w:p>
    <w:p w14:paraId="1C380C0F" w14:textId="77777777" w:rsidR="00C43138" w:rsidRPr="00846736" w:rsidRDefault="00C43138" w:rsidP="00C43138">
      <w:pPr>
        <w:spacing w:before="3000"/>
        <w:jc w:val="left"/>
        <w:rPr>
          <w:b/>
          <w:bCs/>
          <w:smallCaps/>
          <w:color w:val="172983"/>
          <w:spacing w:val="10"/>
          <w:sz w:val="44"/>
          <w:szCs w:val="44"/>
        </w:rPr>
      </w:pPr>
      <w:r>
        <w:rPr>
          <w:b/>
          <w:bCs/>
          <w:smallCaps/>
          <w:color w:val="172983"/>
          <w:spacing w:val="10"/>
          <w:sz w:val="44"/>
          <w:szCs w:val="44"/>
        </w:rPr>
        <w:t xml:space="preserve">Australian Government </w:t>
      </w:r>
      <w:r>
        <w:rPr>
          <w:b/>
          <w:bCs/>
          <w:smallCaps/>
          <w:color w:val="172983"/>
          <w:spacing w:val="10"/>
          <w:sz w:val="44"/>
          <w:szCs w:val="44"/>
        </w:rPr>
        <w:br/>
        <w:t>Department of Social Services</w:t>
      </w:r>
    </w:p>
    <w:p w14:paraId="706A1528" w14:textId="771C3F9E" w:rsidR="00C43138" w:rsidRDefault="00C43138" w:rsidP="0082151A">
      <w:pPr>
        <w:spacing w:before="1320"/>
        <w:rPr>
          <w:b/>
          <w:bCs/>
          <w:smallCaps/>
          <w:color w:val="172983"/>
          <w:spacing w:val="10"/>
          <w:sz w:val="44"/>
          <w:szCs w:val="44"/>
        </w:rPr>
      </w:pPr>
      <w:r>
        <w:rPr>
          <w:b/>
          <w:bCs/>
          <w:smallCaps/>
          <w:color w:val="172983"/>
          <w:spacing w:val="10"/>
          <w:sz w:val="44"/>
          <w:szCs w:val="44"/>
        </w:rPr>
        <w:t>Evaluation of the Cashless Debit Ca</w:t>
      </w:r>
      <w:r w:rsidR="0082151A">
        <w:rPr>
          <w:b/>
          <w:bCs/>
          <w:smallCaps/>
          <w:color w:val="172983"/>
          <w:spacing w:val="10"/>
          <w:sz w:val="44"/>
          <w:szCs w:val="44"/>
        </w:rPr>
        <w:t>rd Trial</w:t>
      </w:r>
    </w:p>
    <w:p w14:paraId="760CAD1D" w14:textId="77777777" w:rsidR="0082151A" w:rsidRPr="0082151A" w:rsidRDefault="0082151A" w:rsidP="0082151A">
      <w:pPr>
        <w:spacing w:before="1320"/>
        <w:rPr>
          <w:rStyle w:val="Strong"/>
          <w:smallCaps/>
          <w:color w:val="172983"/>
          <w:spacing w:val="10"/>
          <w:sz w:val="44"/>
          <w:szCs w:val="44"/>
        </w:rPr>
      </w:pPr>
    </w:p>
    <w:p w14:paraId="30BAA009" w14:textId="77777777" w:rsidR="00C43138" w:rsidRPr="00E055DA" w:rsidRDefault="00C43138" w:rsidP="00E055DA">
      <w:pPr>
        <w:pStyle w:val="Heading5"/>
        <w:rPr>
          <w:i w:val="0"/>
          <w:sz w:val="28"/>
        </w:rPr>
      </w:pPr>
      <w:r w:rsidRPr="00E055DA">
        <w:rPr>
          <w:i w:val="0"/>
          <w:sz w:val="28"/>
        </w:rPr>
        <w:t>Family Member Questionnaire – Wave 1</w:t>
      </w:r>
    </w:p>
    <w:p w14:paraId="029A4088" w14:textId="77777777" w:rsidR="00C43138" w:rsidRDefault="00C43138" w:rsidP="00C43138">
      <w:pPr>
        <w:rPr>
          <w:b/>
          <w:color w:val="172983"/>
          <w:sz w:val="40"/>
          <w:szCs w:val="40"/>
        </w:rPr>
      </w:pPr>
    </w:p>
    <w:p w14:paraId="72AA4AEA" w14:textId="77777777" w:rsidR="00C43138" w:rsidRDefault="00C43138" w:rsidP="00C43138">
      <w:pPr>
        <w:jc w:val="left"/>
        <w:rPr>
          <w:b/>
          <w:bCs/>
          <w:smallCaps/>
          <w:color w:val="172983"/>
          <w:spacing w:val="10"/>
          <w:sz w:val="44"/>
          <w:szCs w:val="44"/>
        </w:rPr>
      </w:pPr>
      <w:r>
        <w:rPr>
          <w:b/>
          <w:bCs/>
          <w:smallCaps/>
          <w:color w:val="172983"/>
          <w:spacing w:val="10"/>
          <w:sz w:val="44"/>
          <w:szCs w:val="44"/>
        </w:rPr>
        <w:br w:type="page"/>
      </w:r>
    </w:p>
    <w:p w14:paraId="0A08E4FB" w14:textId="77777777" w:rsidR="00C43138" w:rsidRDefault="00C43138" w:rsidP="00C43138">
      <w:r>
        <w:rPr>
          <w:b/>
          <w:bCs/>
        </w:rPr>
        <w:lastRenderedPageBreak/>
        <w:t>ID Check</w:t>
      </w:r>
    </w:p>
    <w:p w14:paraId="12451FDE" w14:textId="77777777" w:rsidR="00C43138" w:rsidRDefault="00C43138" w:rsidP="004563EA">
      <w:pPr>
        <w:pStyle w:val="ListParagraph"/>
        <w:numPr>
          <w:ilvl w:val="0"/>
          <w:numId w:val="221"/>
        </w:numPr>
        <w:spacing w:before="0"/>
        <w:contextualSpacing w:val="0"/>
        <w:jc w:val="left"/>
      </w:pPr>
      <w:r>
        <w:t>Medicare Card [specify last four digits]</w:t>
      </w:r>
    </w:p>
    <w:p w14:paraId="00E44159" w14:textId="77777777" w:rsidR="00C43138" w:rsidRDefault="00C43138" w:rsidP="004563EA">
      <w:pPr>
        <w:pStyle w:val="ListParagraph"/>
        <w:numPr>
          <w:ilvl w:val="0"/>
          <w:numId w:val="221"/>
        </w:numPr>
        <w:spacing w:before="0"/>
        <w:contextualSpacing w:val="0"/>
        <w:jc w:val="left"/>
      </w:pPr>
      <w:r>
        <w:t>Drivers Licence [specify last four digits]</w:t>
      </w:r>
    </w:p>
    <w:p w14:paraId="4FABA190" w14:textId="77777777" w:rsidR="00C43138" w:rsidRDefault="00C43138" w:rsidP="004563EA">
      <w:pPr>
        <w:pStyle w:val="ListParagraph"/>
        <w:numPr>
          <w:ilvl w:val="0"/>
          <w:numId w:val="221"/>
        </w:numPr>
        <w:spacing w:before="0"/>
        <w:contextualSpacing w:val="0"/>
        <w:jc w:val="left"/>
      </w:pPr>
      <w:r>
        <w:t>Indue Card[specify last four digits]</w:t>
      </w:r>
    </w:p>
    <w:p w14:paraId="0661EDEE" w14:textId="77777777" w:rsidR="00C43138" w:rsidRDefault="00C43138" w:rsidP="004563EA">
      <w:pPr>
        <w:pStyle w:val="ListParagraph"/>
        <w:numPr>
          <w:ilvl w:val="0"/>
          <w:numId w:val="221"/>
        </w:numPr>
        <w:spacing w:before="0"/>
        <w:contextualSpacing w:val="0"/>
        <w:jc w:val="left"/>
      </w:pPr>
      <w:r>
        <w:t>Continue without ID</w:t>
      </w:r>
    </w:p>
    <w:p w14:paraId="75F16F84" w14:textId="77777777" w:rsidR="00C43138" w:rsidRDefault="00C43138" w:rsidP="004563EA">
      <w:pPr>
        <w:pStyle w:val="ListParagraph"/>
        <w:numPr>
          <w:ilvl w:val="0"/>
          <w:numId w:val="221"/>
        </w:numPr>
        <w:spacing w:before="0"/>
        <w:contextualSpacing w:val="0"/>
        <w:jc w:val="left"/>
      </w:pPr>
      <w:r>
        <w:t>Continue with other ID [Specify]</w:t>
      </w:r>
    </w:p>
    <w:p w14:paraId="4A5013AA" w14:textId="77777777" w:rsidR="00C43138" w:rsidRDefault="00C43138" w:rsidP="004563EA">
      <w:pPr>
        <w:pStyle w:val="ListParagraph"/>
        <w:numPr>
          <w:ilvl w:val="0"/>
          <w:numId w:val="221"/>
        </w:numPr>
        <w:spacing w:before="0"/>
        <w:contextualSpacing w:val="0"/>
        <w:jc w:val="left"/>
      </w:pPr>
      <w:r>
        <w:t>Terminate interview</w:t>
      </w:r>
    </w:p>
    <w:p w14:paraId="7D0F2C35" w14:textId="77777777" w:rsidR="00C43138" w:rsidRDefault="00C43138" w:rsidP="00C43138">
      <w:pPr>
        <w:spacing w:before="0"/>
        <w:jc w:val="left"/>
      </w:pPr>
    </w:p>
    <w:p w14:paraId="4A1FEA16" w14:textId="77777777" w:rsidR="00C43138" w:rsidRPr="00907D40" w:rsidRDefault="00C43138" w:rsidP="00C43138">
      <w:pPr>
        <w:keepNext/>
        <w:tabs>
          <w:tab w:val="left" w:pos="0"/>
          <w:tab w:val="left" w:pos="3646"/>
        </w:tabs>
        <w:spacing w:before="0" w:after="240"/>
        <w:jc w:val="left"/>
        <w:rPr>
          <w:b/>
          <w:color w:val="172983"/>
          <w:sz w:val="40"/>
          <w:szCs w:val="40"/>
        </w:rPr>
      </w:pPr>
      <w:r w:rsidRPr="00907D40">
        <w:rPr>
          <w:b/>
          <w:color w:val="172983"/>
          <w:sz w:val="40"/>
          <w:szCs w:val="40"/>
        </w:rPr>
        <w:t>Introduction</w:t>
      </w:r>
      <w:r w:rsidRPr="00907D40">
        <w:rPr>
          <w:b/>
          <w:color w:val="172983"/>
          <w:sz w:val="40"/>
          <w:szCs w:val="40"/>
        </w:rPr>
        <w:tab/>
      </w:r>
    </w:p>
    <w:p w14:paraId="45641925" w14:textId="77777777" w:rsidR="00C43138" w:rsidRPr="00907D40" w:rsidRDefault="00C43138" w:rsidP="00C43138">
      <w:pPr>
        <w:spacing w:before="0"/>
        <w:jc w:val="left"/>
        <w:rPr>
          <w:rFonts w:eastAsia="Times New Roman"/>
          <w:sz w:val="24"/>
          <w:szCs w:val="24"/>
        </w:rPr>
      </w:pPr>
      <w:r w:rsidRPr="00907D40">
        <w:rPr>
          <w:rFonts w:eastAsia="Times New Roman"/>
          <w:sz w:val="24"/>
          <w:szCs w:val="24"/>
        </w:rPr>
        <w:t>Good morning/afternoon. My name is [SAY NAME] from ORIMA Research.</w:t>
      </w:r>
    </w:p>
    <w:p w14:paraId="2C258166" w14:textId="77777777" w:rsidR="00C43138" w:rsidRPr="00907D40" w:rsidRDefault="00C43138" w:rsidP="00C43138">
      <w:pPr>
        <w:spacing w:before="0"/>
        <w:jc w:val="left"/>
        <w:rPr>
          <w:rFonts w:eastAsia="Times New Roman"/>
          <w:sz w:val="24"/>
          <w:szCs w:val="24"/>
        </w:rPr>
      </w:pPr>
    </w:p>
    <w:p w14:paraId="35E2018B" w14:textId="77777777" w:rsidR="00C43138" w:rsidRPr="00907D40" w:rsidRDefault="00C43138" w:rsidP="00C43138">
      <w:pPr>
        <w:spacing w:before="0"/>
        <w:jc w:val="left"/>
        <w:rPr>
          <w:rFonts w:eastAsia="Times New Roman"/>
          <w:sz w:val="24"/>
          <w:szCs w:val="24"/>
        </w:rPr>
      </w:pPr>
      <w:r w:rsidRPr="00907D40">
        <w:rPr>
          <w:rFonts w:eastAsia="Times New Roman"/>
          <w:sz w:val="24"/>
          <w:szCs w:val="24"/>
        </w:rPr>
        <w:t>We have been asked by the Australian Government Department of Social Services to talk to people in the community and find out how the new Cashless Debit Card is working here in [Ceduna] [Kununurra] [Wyndham].</w:t>
      </w:r>
    </w:p>
    <w:p w14:paraId="3A620305" w14:textId="77777777" w:rsidR="00C43138" w:rsidRPr="00907D40" w:rsidRDefault="00C43138" w:rsidP="00C43138">
      <w:pPr>
        <w:spacing w:before="0"/>
        <w:jc w:val="left"/>
        <w:rPr>
          <w:rFonts w:eastAsia="Times New Roman"/>
          <w:sz w:val="24"/>
          <w:szCs w:val="24"/>
        </w:rPr>
      </w:pPr>
    </w:p>
    <w:p w14:paraId="5D1AA245" w14:textId="77777777" w:rsidR="00C43138" w:rsidRPr="00244150" w:rsidRDefault="00C43138" w:rsidP="00C43138">
      <w:pPr>
        <w:rPr>
          <w:rStyle w:val="Strong"/>
        </w:rPr>
      </w:pPr>
      <w:r w:rsidRPr="00244150">
        <w:rPr>
          <w:rStyle w:val="Strong"/>
        </w:rPr>
        <w:t>What will the survey interview involve?</w:t>
      </w:r>
    </w:p>
    <w:p w14:paraId="61D00788" w14:textId="77777777" w:rsidR="00C43138" w:rsidRPr="00907D40" w:rsidRDefault="00C43138" w:rsidP="00C43138">
      <w:pPr>
        <w:spacing w:before="0"/>
        <w:jc w:val="left"/>
        <w:rPr>
          <w:rFonts w:eastAsia="Times New Roman"/>
          <w:sz w:val="24"/>
          <w:szCs w:val="24"/>
        </w:rPr>
      </w:pPr>
      <w:r w:rsidRPr="00907D40">
        <w:rPr>
          <w:rFonts w:eastAsia="Times New Roman"/>
          <w:sz w:val="24"/>
          <w:szCs w:val="24"/>
        </w:rPr>
        <w:t xml:space="preserve">The survey interview should last around 15 minutes. I want to ask you some questions about the new Cashless Debit Card trial and what you and your family and community think about it. </w:t>
      </w:r>
    </w:p>
    <w:p w14:paraId="04BDDDC7" w14:textId="77777777" w:rsidR="00C43138" w:rsidRPr="00907D40" w:rsidRDefault="00C43138" w:rsidP="00C43138">
      <w:pPr>
        <w:spacing w:before="0"/>
        <w:jc w:val="left"/>
        <w:rPr>
          <w:rFonts w:eastAsia="Times New Roman"/>
          <w:sz w:val="24"/>
          <w:szCs w:val="24"/>
        </w:rPr>
      </w:pPr>
    </w:p>
    <w:p w14:paraId="02F1C7F4" w14:textId="11C180CB" w:rsidR="00C43138" w:rsidRPr="00907D40" w:rsidRDefault="00C43138" w:rsidP="00C43138">
      <w:pPr>
        <w:spacing w:before="0"/>
        <w:jc w:val="left"/>
        <w:rPr>
          <w:rFonts w:eastAsia="Times New Roman"/>
          <w:sz w:val="24"/>
          <w:szCs w:val="24"/>
        </w:rPr>
      </w:pPr>
      <w:r w:rsidRPr="00907D40">
        <w:rPr>
          <w:rFonts w:eastAsia="Times New Roman"/>
          <w:sz w:val="24"/>
          <w:szCs w:val="24"/>
        </w:rPr>
        <w:t>You will get a voucher worth $30, which you can use at a local store, as a small ‘thank you’ for your time.</w:t>
      </w:r>
    </w:p>
    <w:p w14:paraId="10909903" w14:textId="77777777" w:rsidR="00C43138" w:rsidRPr="00907D40" w:rsidRDefault="00C43138" w:rsidP="00C43138">
      <w:pPr>
        <w:spacing w:before="0"/>
        <w:jc w:val="left"/>
        <w:rPr>
          <w:rFonts w:eastAsia="Times New Roman"/>
          <w:sz w:val="24"/>
          <w:szCs w:val="24"/>
        </w:rPr>
      </w:pPr>
    </w:p>
    <w:p w14:paraId="164AB281" w14:textId="77777777" w:rsidR="00C43138" w:rsidRPr="00244150" w:rsidRDefault="00C43138" w:rsidP="00C43138">
      <w:pPr>
        <w:spacing w:before="0"/>
        <w:jc w:val="left"/>
        <w:rPr>
          <w:rFonts w:eastAsia="Times New Roman"/>
          <w:sz w:val="24"/>
          <w:szCs w:val="24"/>
        </w:rPr>
      </w:pPr>
      <w:r w:rsidRPr="00907D40">
        <w:rPr>
          <w:rFonts w:eastAsia="Times New Roman"/>
          <w:sz w:val="24"/>
          <w:szCs w:val="24"/>
        </w:rPr>
        <w:t>If you want to talk to us again, we’ll be back again in about six months. We want to find out what you think about this card and find out what everyone thinks about it. The second time will also be about 15 minutes long. We will give you a voucher worth $50 the second time we talk to you.</w:t>
      </w:r>
    </w:p>
    <w:p w14:paraId="4AAEC200" w14:textId="77777777" w:rsidR="00C43138" w:rsidRPr="00244150" w:rsidRDefault="00C43138" w:rsidP="00C43138">
      <w:pPr>
        <w:rPr>
          <w:rStyle w:val="Strong"/>
        </w:rPr>
      </w:pPr>
      <w:r w:rsidRPr="00244150">
        <w:rPr>
          <w:rStyle w:val="Strong"/>
        </w:rPr>
        <w:t>What will be done with the information?</w:t>
      </w:r>
    </w:p>
    <w:p w14:paraId="2D554A40" w14:textId="77777777" w:rsidR="00C43138" w:rsidRPr="00907D40" w:rsidRDefault="00C43138" w:rsidP="00C43138">
      <w:pPr>
        <w:spacing w:before="0"/>
        <w:jc w:val="left"/>
        <w:rPr>
          <w:rFonts w:eastAsia="Times New Roman"/>
          <w:bCs/>
          <w:sz w:val="24"/>
          <w:szCs w:val="24"/>
          <w:lang w:val="en"/>
        </w:rPr>
      </w:pPr>
      <w:r w:rsidRPr="00907D40">
        <w:rPr>
          <w:rFonts w:asciiTheme="minorHAnsi" w:eastAsia="Times New Roman" w:hAnsiTheme="minorHAnsi" w:cstheme="minorHAnsi"/>
          <w:sz w:val="24"/>
          <w:szCs w:val="24"/>
        </w:rPr>
        <w:t xml:space="preserve">Unless you want us to tell other people, or we are required to do so by an Australian law, no one other than ORIMA Research staff working on this survey will find out what you tell me during the survey.  </w:t>
      </w:r>
      <w:r w:rsidRPr="00244150">
        <w:rPr>
          <w:rFonts w:eastAsia="Times New Roman"/>
          <w:bCs/>
          <w:sz w:val="24"/>
          <w:szCs w:val="24"/>
          <w:lang w:val="en"/>
        </w:rPr>
        <w:t xml:space="preserve"> The Department of Social Services will get a report later on, but they will not see your name or what you have told us.</w:t>
      </w:r>
    </w:p>
    <w:p w14:paraId="3C0E4155" w14:textId="77777777" w:rsidR="00C43138" w:rsidRPr="00907D40" w:rsidRDefault="00C43138" w:rsidP="00C43138">
      <w:pPr>
        <w:spacing w:before="0"/>
        <w:jc w:val="left"/>
        <w:rPr>
          <w:rFonts w:eastAsia="Times New Roman"/>
          <w:bCs/>
          <w:sz w:val="24"/>
          <w:szCs w:val="24"/>
          <w:lang w:val="en"/>
        </w:rPr>
      </w:pPr>
    </w:p>
    <w:p w14:paraId="09ED29AE" w14:textId="77777777" w:rsidR="00C43138" w:rsidRPr="00907D40" w:rsidRDefault="00C43138" w:rsidP="00C43138">
      <w:pPr>
        <w:spacing w:before="0"/>
        <w:jc w:val="left"/>
        <w:rPr>
          <w:rFonts w:eastAsia="Times New Roman"/>
          <w:bCs/>
          <w:sz w:val="24"/>
          <w:szCs w:val="24"/>
          <w:lang w:val="en"/>
        </w:rPr>
      </w:pPr>
      <w:r w:rsidRPr="00244150">
        <w:rPr>
          <w:rFonts w:eastAsia="Times New Roman"/>
          <w:bCs/>
          <w:sz w:val="24"/>
          <w:szCs w:val="24"/>
          <w:lang w:val="en"/>
        </w:rPr>
        <w:t>What you tell me in the survey will tell the Australian Government how well the new Debit Card trial is working.</w:t>
      </w:r>
    </w:p>
    <w:p w14:paraId="6A64BCD8" w14:textId="77777777" w:rsidR="00C43138" w:rsidRPr="00907D40" w:rsidRDefault="00C43138" w:rsidP="00C43138">
      <w:pPr>
        <w:spacing w:before="0"/>
        <w:jc w:val="left"/>
        <w:rPr>
          <w:rFonts w:eastAsia="Times New Roman"/>
          <w:bCs/>
          <w:sz w:val="24"/>
          <w:szCs w:val="24"/>
          <w:lang w:val="en"/>
        </w:rPr>
      </w:pPr>
    </w:p>
    <w:p w14:paraId="35AD92FF" w14:textId="77777777" w:rsidR="00C43138" w:rsidRPr="00907D40" w:rsidRDefault="00C43138" w:rsidP="00C43138">
      <w:pPr>
        <w:spacing w:before="0"/>
        <w:jc w:val="left"/>
        <w:rPr>
          <w:rFonts w:eastAsia="Times New Roman"/>
          <w:bCs/>
          <w:sz w:val="24"/>
          <w:szCs w:val="24"/>
          <w:lang w:val="en"/>
        </w:rPr>
      </w:pPr>
      <w:r w:rsidRPr="00244150">
        <w:rPr>
          <w:rFonts w:eastAsia="Times New Roman"/>
          <w:bCs/>
          <w:sz w:val="24"/>
          <w:szCs w:val="24"/>
          <w:lang w:val="en"/>
        </w:rPr>
        <w:t>You can get a copy of the results of the survey. If you would like to be sent a copy of the results, please let me know later on.</w:t>
      </w:r>
    </w:p>
    <w:p w14:paraId="5EED0306" w14:textId="77777777" w:rsidR="00C43138" w:rsidRPr="00244150" w:rsidRDefault="00C43138" w:rsidP="00C43138">
      <w:pPr>
        <w:rPr>
          <w:rStyle w:val="Strong"/>
        </w:rPr>
      </w:pPr>
      <w:r w:rsidRPr="00244150">
        <w:rPr>
          <w:rStyle w:val="Strong"/>
        </w:rPr>
        <w:t>Participation is voluntary</w:t>
      </w:r>
    </w:p>
    <w:p w14:paraId="4599D479"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 xml:space="preserve">By doing this survey you’ll get to have a say about what works and what doesn’t work in the Debit Card system. While we would really like to hear your views, you do not have to do the interview. It is up to you if you want to talk to us or not. We will not tell Centrelink whether or not you have spoken to us, and your Centrelink payments will not be affected by your </w:t>
      </w:r>
      <w:r w:rsidRPr="00907D40">
        <w:rPr>
          <w:rFonts w:eastAsia="Times New Roman"/>
          <w:sz w:val="24"/>
          <w:szCs w:val="24"/>
          <w:lang w:val="en"/>
        </w:rPr>
        <w:lastRenderedPageBreak/>
        <w:t>decision to take part in this survey, or if you decide to withdraw later on.  You don’t have to answer all the questions. You can stop talking if you want to any time.</w:t>
      </w:r>
    </w:p>
    <w:p w14:paraId="3978F0E3" w14:textId="77777777" w:rsidR="00C43138" w:rsidRPr="00907D40" w:rsidRDefault="00C43138" w:rsidP="00C43138">
      <w:pPr>
        <w:spacing w:before="0"/>
        <w:jc w:val="left"/>
        <w:rPr>
          <w:rFonts w:eastAsia="Times New Roman"/>
          <w:sz w:val="24"/>
          <w:szCs w:val="24"/>
          <w:lang w:val="en"/>
        </w:rPr>
      </w:pPr>
    </w:p>
    <w:p w14:paraId="6FBE0084" w14:textId="77777777" w:rsidR="00C43138" w:rsidRDefault="00C43138" w:rsidP="00C43138">
      <w:pPr>
        <w:spacing w:before="0"/>
        <w:jc w:val="left"/>
        <w:rPr>
          <w:rFonts w:eastAsia="Times New Roman"/>
          <w:sz w:val="24"/>
          <w:szCs w:val="24"/>
          <w:lang w:val="en"/>
        </w:rPr>
      </w:pPr>
      <w:r w:rsidRPr="00907D40">
        <w:rPr>
          <w:rFonts w:eastAsia="Times New Roman"/>
          <w:sz w:val="24"/>
          <w:szCs w:val="24"/>
          <w:lang w:val="en"/>
        </w:rPr>
        <w:t>If you want to talk about the survey and what you told us, please feel free to contact Ingrid Curtis at ORIMA Research on our toll-free number 1800 654 585.</w:t>
      </w:r>
    </w:p>
    <w:p w14:paraId="6726AFCD" w14:textId="77777777" w:rsidR="00C43138" w:rsidRDefault="00C43138" w:rsidP="00C43138">
      <w:pPr>
        <w:spacing w:before="0"/>
        <w:jc w:val="left"/>
        <w:rPr>
          <w:rFonts w:eastAsia="Times New Roman"/>
          <w:sz w:val="24"/>
          <w:szCs w:val="24"/>
          <w:lang w:val="en"/>
        </w:rPr>
      </w:pPr>
    </w:p>
    <w:p w14:paraId="52334262" w14:textId="77777777" w:rsidR="00C43138" w:rsidRPr="00907D40"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907D40">
        <w:rPr>
          <w:rFonts w:eastAsia="Times New Roman"/>
          <w:b/>
          <w:sz w:val="24"/>
          <w:szCs w:val="24"/>
        </w:rPr>
        <w:t xml:space="preserve">SECTION A: </w:t>
      </w:r>
    </w:p>
    <w:p w14:paraId="13868D8F" w14:textId="77777777" w:rsidR="00C43138" w:rsidRPr="00907D40"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907D40">
        <w:rPr>
          <w:rFonts w:eastAsia="Times New Roman"/>
          <w:b/>
          <w:sz w:val="32"/>
          <w:szCs w:val="32"/>
        </w:rPr>
        <w:t xml:space="preserve">Demographics </w:t>
      </w:r>
    </w:p>
    <w:p w14:paraId="2BF16644" w14:textId="77777777" w:rsidR="00C43138" w:rsidRDefault="00C43138" w:rsidP="00C43138">
      <w:pPr>
        <w:spacing w:before="120" w:after="120"/>
        <w:jc w:val="left"/>
        <w:rPr>
          <w:rFonts w:eastAsia="Times New Roman"/>
          <w:sz w:val="24"/>
          <w:szCs w:val="24"/>
          <w:lang w:val="en"/>
        </w:rPr>
      </w:pPr>
      <w:r w:rsidRPr="00907D40">
        <w:rPr>
          <w:rFonts w:eastAsia="Times New Roman"/>
          <w:szCs w:val="24"/>
        </w:rPr>
        <w:t>Let’s start by asking you to tell me a little about yourself.</w:t>
      </w: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89"/>
        <w:gridCol w:w="6974"/>
        <w:gridCol w:w="1304"/>
      </w:tblGrid>
      <w:tr w:rsidR="00C43138" w:rsidRPr="00F661B8" w14:paraId="6F25E8FC" w14:textId="77777777" w:rsidTr="00E055DA">
        <w:trPr>
          <w:trHeight w:val="196"/>
        </w:trPr>
        <w:tc>
          <w:tcPr>
            <w:tcW w:w="789" w:type="dxa"/>
            <w:tcBorders>
              <w:top w:val="single" w:sz="4" w:space="0" w:color="C0C0C0"/>
              <w:left w:val="single" w:sz="4" w:space="0" w:color="C0C0C0"/>
              <w:bottom w:val="single" w:sz="4" w:space="0" w:color="C0C0C0"/>
              <w:right w:val="single" w:sz="4" w:space="0" w:color="C0C0C0"/>
            </w:tcBorders>
          </w:tcPr>
          <w:p w14:paraId="66ED04D5" w14:textId="77777777" w:rsidR="00C43138" w:rsidRPr="00F661B8" w:rsidRDefault="00C43138" w:rsidP="004563EA">
            <w:pPr>
              <w:numPr>
                <w:ilvl w:val="0"/>
                <w:numId w:val="111"/>
              </w:numPr>
              <w:tabs>
                <w:tab w:val="left" w:pos="720"/>
              </w:tabs>
              <w:spacing w:before="60" w:after="40"/>
              <w:jc w:val="left"/>
              <w:rPr>
                <w:rFonts w:eastAsia="Times New Roman"/>
                <w:b/>
                <w:color w:val="000000"/>
              </w:rPr>
            </w:pPr>
          </w:p>
        </w:tc>
        <w:tc>
          <w:tcPr>
            <w:tcW w:w="6974" w:type="dxa"/>
            <w:tcBorders>
              <w:top w:val="single" w:sz="4" w:space="0" w:color="C0C0C0"/>
              <w:left w:val="single" w:sz="4" w:space="0" w:color="C0C0C0"/>
              <w:bottom w:val="single" w:sz="4" w:space="0" w:color="C0C0C0"/>
              <w:right w:val="single" w:sz="4" w:space="0" w:color="C0C0C0"/>
            </w:tcBorders>
            <w:hideMark/>
          </w:tcPr>
          <w:p w14:paraId="2DDF602F" w14:textId="77777777" w:rsidR="00C43138" w:rsidRPr="00F661B8" w:rsidRDefault="00C43138" w:rsidP="00E055DA">
            <w:pPr>
              <w:tabs>
                <w:tab w:val="left" w:pos="720"/>
              </w:tabs>
              <w:spacing w:before="60" w:after="40"/>
              <w:jc w:val="left"/>
              <w:rPr>
                <w:rFonts w:eastAsia="Times New Roman"/>
                <w:b/>
                <w:color w:val="00B050"/>
              </w:rPr>
            </w:pPr>
            <w:r w:rsidRPr="00F661B8">
              <w:rPr>
                <w:rFonts w:eastAsia="Times New Roman"/>
                <w:b/>
                <w:color w:val="000000"/>
              </w:rPr>
              <w:t xml:space="preserve">How old are you? </w:t>
            </w:r>
          </w:p>
        </w:tc>
        <w:tc>
          <w:tcPr>
            <w:tcW w:w="1304" w:type="dxa"/>
            <w:tcBorders>
              <w:top w:val="single" w:sz="4" w:space="0" w:color="C0C0C0"/>
              <w:left w:val="single" w:sz="4" w:space="0" w:color="C0C0C0"/>
              <w:bottom w:val="single" w:sz="4" w:space="0" w:color="C0C0C0"/>
              <w:right w:val="single" w:sz="4" w:space="0" w:color="C0C0C0"/>
            </w:tcBorders>
          </w:tcPr>
          <w:p w14:paraId="6D79A7C4" w14:textId="77777777" w:rsidR="00C43138" w:rsidRPr="00F661B8" w:rsidRDefault="00C43138" w:rsidP="00E055DA">
            <w:pPr>
              <w:tabs>
                <w:tab w:val="left" w:pos="720"/>
              </w:tabs>
              <w:spacing w:before="60" w:after="40"/>
              <w:jc w:val="left"/>
              <w:rPr>
                <w:rFonts w:eastAsia="Times New Roman"/>
                <w:b/>
                <w:color w:val="000000"/>
              </w:rPr>
            </w:pPr>
          </w:p>
        </w:tc>
      </w:tr>
      <w:tr w:rsidR="00C43138" w:rsidRPr="00F661B8" w14:paraId="52EE2920" w14:textId="77777777" w:rsidTr="00E055DA">
        <w:trPr>
          <w:trHeight w:val="464"/>
        </w:trPr>
        <w:tc>
          <w:tcPr>
            <w:tcW w:w="789" w:type="dxa"/>
            <w:tcBorders>
              <w:top w:val="single" w:sz="4" w:space="0" w:color="C0C0C0"/>
              <w:left w:val="single" w:sz="4" w:space="0" w:color="C0C0C0"/>
              <w:bottom w:val="single" w:sz="4" w:space="0" w:color="C0C0C0"/>
              <w:right w:val="single" w:sz="4" w:space="0" w:color="C0C0C0"/>
            </w:tcBorders>
          </w:tcPr>
          <w:p w14:paraId="1C680336" w14:textId="77777777" w:rsidR="00C43138" w:rsidRPr="00F661B8" w:rsidRDefault="00C43138" w:rsidP="00E055DA">
            <w:pPr>
              <w:tabs>
                <w:tab w:val="left" w:pos="720"/>
              </w:tabs>
              <w:spacing w:before="60" w:after="40"/>
              <w:jc w:val="right"/>
              <w:rPr>
                <w:rFonts w:eastAsia="Times New Roman"/>
                <w:b/>
                <w:color w:val="000000"/>
              </w:rPr>
            </w:pPr>
          </w:p>
        </w:tc>
        <w:tc>
          <w:tcPr>
            <w:tcW w:w="6974" w:type="dxa"/>
            <w:tcBorders>
              <w:top w:val="single" w:sz="4" w:space="0" w:color="C0C0C0"/>
              <w:left w:val="single" w:sz="4" w:space="0" w:color="C0C0C0"/>
              <w:bottom w:val="single" w:sz="4" w:space="0" w:color="C0C0C0"/>
              <w:right w:val="single" w:sz="4" w:space="0" w:color="C0C0C0"/>
            </w:tcBorders>
            <w:hideMark/>
          </w:tcPr>
          <w:p w14:paraId="5D4FE53D" w14:textId="77777777" w:rsidR="00C43138" w:rsidRPr="00F661B8" w:rsidRDefault="00C43138" w:rsidP="00E055DA">
            <w:pPr>
              <w:tabs>
                <w:tab w:val="left" w:pos="720"/>
              </w:tabs>
              <w:spacing w:before="60" w:after="40"/>
              <w:jc w:val="left"/>
              <w:rPr>
                <w:rFonts w:eastAsia="Times New Roman"/>
                <w:color w:val="000000"/>
              </w:rPr>
            </w:pPr>
            <w:r w:rsidRPr="00F661B8">
              <w:rPr>
                <w:rFonts w:eastAsia="Times New Roman"/>
                <w:color w:val="000000"/>
              </w:rPr>
              <w:t>Age ___________________________________</w:t>
            </w:r>
          </w:p>
        </w:tc>
        <w:tc>
          <w:tcPr>
            <w:tcW w:w="1304" w:type="dxa"/>
            <w:tcBorders>
              <w:top w:val="single" w:sz="4" w:space="0" w:color="C0C0C0"/>
              <w:left w:val="single" w:sz="4" w:space="0" w:color="C0C0C0"/>
              <w:bottom w:val="single" w:sz="4" w:space="0" w:color="C0C0C0"/>
              <w:right w:val="single" w:sz="4" w:space="0" w:color="C0C0C0"/>
            </w:tcBorders>
          </w:tcPr>
          <w:p w14:paraId="5D1A3EF5" w14:textId="77777777" w:rsidR="00C43138" w:rsidRPr="00F661B8" w:rsidRDefault="00C43138" w:rsidP="00E055DA">
            <w:pPr>
              <w:tabs>
                <w:tab w:val="left" w:pos="720"/>
              </w:tabs>
              <w:spacing w:before="60" w:after="40"/>
              <w:jc w:val="left"/>
              <w:rPr>
                <w:rFonts w:eastAsia="Times New Roman"/>
                <w:color w:val="000000"/>
              </w:rPr>
            </w:pPr>
          </w:p>
        </w:tc>
      </w:tr>
      <w:tr w:rsidR="00C43138" w:rsidRPr="00F661B8" w14:paraId="78332313" w14:textId="77777777" w:rsidTr="00E055DA">
        <w:trPr>
          <w:trHeight w:val="271"/>
        </w:trPr>
        <w:tc>
          <w:tcPr>
            <w:tcW w:w="789" w:type="dxa"/>
            <w:tcBorders>
              <w:top w:val="single" w:sz="4" w:space="0" w:color="C0C0C0"/>
              <w:left w:val="single" w:sz="4" w:space="0" w:color="C0C0C0"/>
              <w:bottom w:val="single" w:sz="4" w:space="0" w:color="C0C0C0"/>
              <w:right w:val="single" w:sz="4" w:space="0" w:color="C0C0C0"/>
            </w:tcBorders>
          </w:tcPr>
          <w:p w14:paraId="15AC8E97" w14:textId="77777777" w:rsidR="00C43138" w:rsidRPr="00F661B8" w:rsidRDefault="00C43138" w:rsidP="00E055DA">
            <w:pPr>
              <w:tabs>
                <w:tab w:val="left" w:pos="720"/>
              </w:tabs>
              <w:spacing w:before="60" w:after="40"/>
              <w:jc w:val="right"/>
              <w:rPr>
                <w:rFonts w:eastAsia="Times New Roman"/>
                <w:b/>
                <w:color w:val="000000"/>
              </w:rPr>
            </w:pPr>
          </w:p>
        </w:tc>
        <w:tc>
          <w:tcPr>
            <w:tcW w:w="6974" w:type="dxa"/>
            <w:tcBorders>
              <w:top w:val="single" w:sz="4" w:space="0" w:color="C0C0C0"/>
              <w:left w:val="single" w:sz="4" w:space="0" w:color="C0C0C0"/>
              <w:bottom w:val="single" w:sz="4" w:space="0" w:color="C0C0C0"/>
              <w:right w:val="single" w:sz="4" w:space="0" w:color="C0C0C0"/>
            </w:tcBorders>
            <w:hideMark/>
          </w:tcPr>
          <w:p w14:paraId="17E6E1CB" w14:textId="77777777" w:rsidR="00C43138" w:rsidRPr="00F661B8" w:rsidRDefault="00C43138" w:rsidP="00E055DA">
            <w:pPr>
              <w:tabs>
                <w:tab w:val="left" w:pos="720"/>
              </w:tabs>
              <w:spacing w:before="60" w:after="40"/>
              <w:jc w:val="left"/>
              <w:rPr>
                <w:rFonts w:eastAsia="Times New Roman"/>
                <w:color w:val="000000"/>
              </w:rPr>
            </w:pPr>
            <w:r w:rsidRPr="00F661B8">
              <w:rPr>
                <w:rFonts w:eastAsia="Times New Roman"/>
                <w:color w:val="000000"/>
              </w:rPr>
              <w:t xml:space="preserve">Refused </w:t>
            </w:r>
          </w:p>
        </w:tc>
        <w:tc>
          <w:tcPr>
            <w:tcW w:w="1304" w:type="dxa"/>
            <w:tcBorders>
              <w:top w:val="single" w:sz="4" w:space="0" w:color="C0C0C0"/>
              <w:left w:val="single" w:sz="4" w:space="0" w:color="C0C0C0"/>
              <w:bottom w:val="single" w:sz="4" w:space="0" w:color="C0C0C0"/>
              <w:right w:val="single" w:sz="4" w:space="0" w:color="C0C0C0"/>
            </w:tcBorders>
            <w:hideMark/>
          </w:tcPr>
          <w:p w14:paraId="0F70DF4C" w14:textId="77777777" w:rsidR="00C43138" w:rsidRPr="00F661B8" w:rsidRDefault="00C43138" w:rsidP="00E055DA">
            <w:pPr>
              <w:tabs>
                <w:tab w:val="left" w:pos="720"/>
              </w:tabs>
              <w:spacing w:before="60" w:after="40"/>
              <w:jc w:val="center"/>
              <w:rPr>
                <w:rFonts w:eastAsia="Times New Roman"/>
                <w:color w:val="000000"/>
              </w:rPr>
            </w:pPr>
            <w:r w:rsidRPr="00F661B8">
              <w:rPr>
                <w:rFonts w:eastAsia="Times New Roman"/>
                <w:color w:val="000000"/>
              </w:rPr>
              <w:t>99</w:t>
            </w:r>
          </w:p>
        </w:tc>
      </w:tr>
    </w:tbl>
    <w:p w14:paraId="5CD58025" w14:textId="77777777" w:rsidR="00C43138" w:rsidRDefault="00C43138" w:rsidP="00C43138">
      <w:pPr>
        <w:tabs>
          <w:tab w:val="num" w:pos="798"/>
        </w:tabs>
        <w:spacing w:before="60" w:after="40"/>
        <w:jc w:val="left"/>
        <w:rPr>
          <w:rFonts w:eastAsia="Times New Roman"/>
          <w:b/>
          <w:color w:val="00B050"/>
        </w:rPr>
      </w:pPr>
    </w:p>
    <w:p w14:paraId="05A1E92E" w14:textId="77777777" w:rsidR="00C43138" w:rsidRPr="00907D40" w:rsidRDefault="00C43138" w:rsidP="00C43138">
      <w:pPr>
        <w:tabs>
          <w:tab w:val="num" w:pos="798"/>
        </w:tabs>
        <w:spacing w:before="60" w:after="40"/>
        <w:jc w:val="left"/>
        <w:rPr>
          <w:rFonts w:eastAsia="Times New Roman"/>
          <w:b/>
          <w:color w:val="00B050"/>
        </w:rPr>
      </w:pPr>
      <w:r w:rsidRPr="00907D40">
        <w:rPr>
          <w:rFonts w:eastAsia="Times New Roman"/>
          <w:b/>
          <w:color w:val="00B050"/>
        </w:rPr>
        <w:t>IF PERSON IS LESS THAN 18 YEARS OLD, THANK AND END</w:t>
      </w:r>
    </w:p>
    <w:p w14:paraId="2F7B461B" w14:textId="77777777" w:rsidR="00C43138" w:rsidRPr="00907D40" w:rsidRDefault="00C43138" w:rsidP="00C43138">
      <w:pPr>
        <w:tabs>
          <w:tab w:val="num" w:pos="798"/>
        </w:tabs>
        <w:spacing w:before="60" w:after="40"/>
        <w:jc w:val="left"/>
        <w:rPr>
          <w:rFonts w:eastAsia="Times New Roman"/>
          <w:b/>
          <w:color w:val="00B050"/>
        </w:rPr>
      </w:pPr>
      <w:r w:rsidRPr="00907D40">
        <w:rPr>
          <w:rFonts w:eastAsia="Times New Roman"/>
          <w:b/>
          <w:color w:val="00B050"/>
        </w:rPr>
        <w:t>IF 1=99 (REFUSED) ASK 1A</w:t>
      </w:r>
    </w:p>
    <w:p w14:paraId="273D3CB9" w14:textId="77777777" w:rsidR="00C43138" w:rsidRPr="00907D40" w:rsidRDefault="00C43138" w:rsidP="00C43138">
      <w:pPr>
        <w:tabs>
          <w:tab w:val="num" w:pos="798"/>
        </w:tabs>
        <w:spacing w:before="60" w:after="40"/>
        <w:jc w:val="left"/>
        <w:rPr>
          <w:rFonts w:eastAsia="Times New Roman"/>
          <w:b/>
          <w:color w:val="00B050"/>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965"/>
        <w:gridCol w:w="1304"/>
      </w:tblGrid>
      <w:tr w:rsidR="00C43138" w:rsidRPr="00907D40" w14:paraId="418ED42E" w14:textId="77777777" w:rsidTr="00E055DA">
        <w:trPr>
          <w:trHeight w:val="392"/>
        </w:trPr>
        <w:tc>
          <w:tcPr>
            <w:tcW w:w="798" w:type="dxa"/>
          </w:tcPr>
          <w:p w14:paraId="734F408C" w14:textId="77777777" w:rsidR="00C43138" w:rsidRPr="00907D40" w:rsidRDefault="00C43138" w:rsidP="00E055DA">
            <w:pPr>
              <w:spacing w:before="60" w:after="40"/>
              <w:jc w:val="left"/>
              <w:rPr>
                <w:rFonts w:eastAsia="Times New Roman"/>
                <w:b/>
                <w:color w:val="000000"/>
              </w:rPr>
            </w:pPr>
            <w:r w:rsidRPr="00907D40">
              <w:rPr>
                <w:rFonts w:eastAsia="Times New Roman"/>
                <w:b/>
                <w:color w:val="000000"/>
              </w:rPr>
              <w:t>1A.</w:t>
            </w:r>
          </w:p>
        </w:tc>
        <w:tc>
          <w:tcPr>
            <w:tcW w:w="6965" w:type="dxa"/>
          </w:tcPr>
          <w:p w14:paraId="426C35AB" w14:textId="77777777" w:rsidR="00C43138" w:rsidRPr="00907D40" w:rsidRDefault="00C43138" w:rsidP="00E055DA">
            <w:pPr>
              <w:spacing w:before="60" w:after="40"/>
              <w:jc w:val="left"/>
              <w:rPr>
                <w:rFonts w:eastAsia="Times New Roman"/>
                <w:b/>
                <w:color w:val="000000"/>
              </w:rPr>
            </w:pPr>
            <w:r w:rsidRPr="00907D40">
              <w:rPr>
                <w:rFonts w:eastAsia="Times New Roman"/>
                <w:b/>
                <w:color w:val="000000"/>
              </w:rPr>
              <w:t xml:space="preserve">Which age group do you belong to?  </w:t>
            </w:r>
            <w:r w:rsidRPr="00907D40">
              <w:rPr>
                <w:rFonts w:eastAsia="Times New Roman"/>
                <w:b/>
                <w:color w:val="00B050"/>
              </w:rPr>
              <w:t>SINGLE RESPONSE. READ OUT</w:t>
            </w:r>
          </w:p>
        </w:tc>
        <w:tc>
          <w:tcPr>
            <w:tcW w:w="1304" w:type="dxa"/>
          </w:tcPr>
          <w:p w14:paraId="4C53AFDF" w14:textId="77777777" w:rsidR="00C43138" w:rsidRPr="00907D40" w:rsidRDefault="00C43138" w:rsidP="00E055DA">
            <w:pPr>
              <w:tabs>
                <w:tab w:val="num" w:pos="798"/>
              </w:tabs>
              <w:spacing w:before="60" w:after="40"/>
              <w:jc w:val="left"/>
              <w:rPr>
                <w:rFonts w:eastAsia="Times New Roman"/>
                <w:b/>
                <w:color w:val="00B050"/>
              </w:rPr>
            </w:pPr>
          </w:p>
        </w:tc>
      </w:tr>
      <w:tr w:rsidR="00C43138" w:rsidRPr="00907D40" w14:paraId="324204AB" w14:textId="77777777" w:rsidTr="00E055DA">
        <w:trPr>
          <w:trHeight w:val="407"/>
        </w:trPr>
        <w:tc>
          <w:tcPr>
            <w:tcW w:w="798" w:type="dxa"/>
          </w:tcPr>
          <w:p w14:paraId="1F6EBE35" w14:textId="77777777" w:rsidR="00C43138" w:rsidRPr="00907D40" w:rsidRDefault="00C43138" w:rsidP="00E055DA">
            <w:pPr>
              <w:spacing w:before="60" w:after="40"/>
              <w:jc w:val="right"/>
              <w:rPr>
                <w:rFonts w:eastAsia="Times New Roman"/>
                <w:b/>
                <w:color w:val="000000"/>
              </w:rPr>
            </w:pPr>
          </w:p>
        </w:tc>
        <w:tc>
          <w:tcPr>
            <w:tcW w:w="6965" w:type="dxa"/>
          </w:tcPr>
          <w:p w14:paraId="7683B464"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 xml:space="preserve">Less than 18 years old </w:t>
            </w:r>
          </w:p>
        </w:tc>
        <w:tc>
          <w:tcPr>
            <w:tcW w:w="1304" w:type="dxa"/>
          </w:tcPr>
          <w:p w14:paraId="35AC68EC"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7CA34FCC" w14:textId="77777777" w:rsidTr="00E055DA">
        <w:trPr>
          <w:trHeight w:val="407"/>
        </w:trPr>
        <w:tc>
          <w:tcPr>
            <w:tcW w:w="798" w:type="dxa"/>
          </w:tcPr>
          <w:p w14:paraId="29B9F348" w14:textId="77777777" w:rsidR="00C43138" w:rsidRPr="00907D40" w:rsidRDefault="00C43138" w:rsidP="00E055DA">
            <w:pPr>
              <w:spacing w:before="60" w:after="40"/>
              <w:jc w:val="right"/>
              <w:rPr>
                <w:rFonts w:eastAsia="Times New Roman"/>
                <w:b/>
                <w:color w:val="000000"/>
              </w:rPr>
            </w:pPr>
          </w:p>
        </w:tc>
        <w:tc>
          <w:tcPr>
            <w:tcW w:w="6965" w:type="dxa"/>
          </w:tcPr>
          <w:p w14:paraId="5DB6DEDB"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 xml:space="preserve">18-19 </w:t>
            </w:r>
          </w:p>
        </w:tc>
        <w:tc>
          <w:tcPr>
            <w:tcW w:w="1304" w:type="dxa"/>
          </w:tcPr>
          <w:p w14:paraId="4B905F42"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2</w:t>
            </w:r>
          </w:p>
        </w:tc>
      </w:tr>
      <w:tr w:rsidR="00C43138" w:rsidRPr="00907D40" w14:paraId="358565E8" w14:textId="77777777" w:rsidTr="00E055DA">
        <w:trPr>
          <w:trHeight w:val="196"/>
        </w:trPr>
        <w:tc>
          <w:tcPr>
            <w:tcW w:w="798" w:type="dxa"/>
          </w:tcPr>
          <w:p w14:paraId="203949BC" w14:textId="77777777" w:rsidR="00C43138" w:rsidRPr="00907D40" w:rsidRDefault="00C43138" w:rsidP="00E055DA">
            <w:pPr>
              <w:spacing w:before="60" w:after="40"/>
              <w:jc w:val="right"/>
              <w:rPr>
                <w:rFonts w:eastAsia="Times New Roman"/>
                <w:b/>
                <w:color w:val="000000"/>
              </w:rPr>
            </w:pPr>
          </w:p>
        </w:tc>
        <w:tc>
          <w:tcPr>
            <w:tcW w:w="6965" w:type="dxa"/>
          </w:tcPr>
          <w:p w14:paraId="50CE7841"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20-24</w:t>
            </w:r>
          </w:p>
        </w:tc>
        <w:tc>
          <w:tcPr>
            <w:tcW w:w="1304" w:type="dxa"/>
          </w:tcPr>
          <w:p w14:paraId="1BE82FFB"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3</w:t>
            </w:r>
          </w:p>
        </w:tc>
      </w:tr>
      <w:tr w:rsidR="00C43138" w:rsidRPr="00907D40" w14:paraId="65CCE7BD" w14:textId="77777777" w:rsidTr="00E055DA">
        <w:trPr>
          <w:trHeight w:val="196"/>
        </w:trPr>
        <w:tc>
          <w:tcPr>
            <w:tcW w:w="798" w:type="dxa"/>
          </w:tcPr>
          <w:p w14:paraId="59A3582F" w14:textId="77777777" w:rsidR="00C43138" w:rsidRPr="00907D40" w:rsidRDefault="00C43138" w:rsidP="00E055DA">
            <w:pPr>
              <w:spacing w:before="60" w:after="40"/>
              <w:jc w:val="right"/>
              <w:rPr>
                <w:rFonts w:eastAsia="Times New Roman"/>
                <w:b/>
                <w:color w:val="000000"/>
              </w:rPr>
            </w:pPr>
          </w:p>
        </w:tc>
        <w:tc>
          <w:tcPr>
            <w:tcW w:w="6965" w:type="dxa"/>
          </w:tcPr>
          <w:p w14:paraId="6A7AFA48"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25-34</w:t>
            </w:r>
          </w:p>
        </w:tc>
        <w:tc>
          <w:tcPr>
            <w:tcW w:w="1304" w:type="dxa"/>
          </w:tcPr>
          <w:p w14:paraId="0AE09BFD"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4</w:t>
            </w:r>
          </w:p>
        </w:tc>
      </w:tr>
      <w:tr w:rsidR="00C43138" w:rsidRPr="00907D40" w14:paraId="1AA90326" w14:textId="77777777" w:rsidTr="00E055DA">
        <w:trPr>
          <w:trHeight w:val="165"/>
        </w:trPr>
        <w:tc>
          <w:tcPr>
            <w:tcW w:w="798" w:type="dxa"/>
          </w:tcPr>
          <w:p w14:paraId="00E32BA9" w14:textId="77777777" w:rsidR="00C43138" w:rsidRPr="00907D40" w:rsidRDefault="00C43138" w:rsidP="00E055DA">
            <w:pPr>
              <w:spacing w:before="60" w:after="40"/>
              <w:jc w:val="right"/>
              <w:rPr>
                <w:rFonts w:eastAsia="Times New Roman"/>
                <w:b/>
                <w:color w:val="000000"/>
              </w:rPr>
            </w:pPr>
          </w:p>
        </w:tc>
        <w:tc>
          <w:tcPr>
            <w:tcW w:w="6965" w:type="dxa"/>
          </w:tcPr>
          <w:p w14:paraId="260E9863"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rPr>
              <w:t>35-44</w:t>
            </w:r>
          </w:p>
        </w:tc>
        <w:tc>
          <w:tcPr>
            <w:tcW w:w="1304" w:type="dxa"/>
          </w:tcPr>
          <w:p w14:paraId="18F8C4F7"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5</w:t>
            </w:r>
          </w:p>
        </w:tc>
      </w:tr>
      <w:tr w:rsidR="00C43138" w:rsidRPr="00907D40" w14:paraId="19BCE24D" w14:textId="77777777" w:rsidTr="00E055DA">
        <w:trPr>
          <w:trHeight w:val="196"/>
        </w:trPr>
        <w:tc>
          <w:tcPr>
            <w:tcW w:w="798" w:type="dxa"/>
          </w:tcPr>
          <w:p w14:paraId="60EA889B" w14:textId="77777777" w:rsidR="00C43138" w:rsidRPr="00907D40" w:rsidRDefault="00C43138" w:rsidP="00E055DA">
            <w:pPr>
              <w:spacing w:before="60" w:after="40"/>
              <w:jc w:val="right"/>
              <w:rPr>
                <w:rFonts w:eastAsia="Times New Roman"/>
                <w:b/>
                <w:color w:val="000000"/>
              </w:rPr>
            </w:pPr>
          </w:p>
        </w:tc>
        <w:tc>
          <w:tcPr>
            <w:tcW w:w="6965" w:type="dxa"/>
          </w:tcPr>
          <w:p w14:paraId="2087828E"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45-54</w:t>
            </w:r>
          </w:p>
        </w:tc>
        <w:tc>
          <w:tcPr>
            <w:tcW w:w="1304" w:type="dxa"/>
          </w:tcPr>
          <w:p w14:paraId="09A85476"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6</w:t>
            </w:r>
          </w:p>
        </w:tc>
      </w:tr>
      <w:tr w:rsidR="00C43138" w:rsidRPr="00907D40" w14:paraId="754F367C" w14:textId="77777777" w:rsidTr="00E055DA">
        <w:trPr>
          <w:trHeight w:val="196"/>
        </w:trPr>
        <w:tc>
          <w:tcPr>
            <w:tcW w:w="798" w:type="dxa"/>
          </w:tcPr>
          <w:p w14:paraId="7E42569F" w14:textId="77777777" w:rsidR="00C43138" w:rsidRPr="00907D40" w:rsidRDefault="00C43138" w:rsidP="00E055DA">
            <w:pPr>
              <w:spacing w:before="60" w:after="40"/>
              <w:jc w:val="right"/>
              <w:rPr>
                <w:rFonts w:eastAsia="Times New Roman"/>
                <w:b/>
                <w:color w:val="000000"/>
              </w:rPr>
            </w:pPr>
          </w:p>
        </w:tc>
        <w:tc>
          <w:tcPr>
            <w:tcW w:w="6965" w:type="dxa"/>
          </w:tcPr>
          <w:p w14:paraId="520209DF"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55-64</w:t>
            </w:r>
          </w:p>
        </w:tc>
        <w:tc>
          <w:tcPr>
            <w:tcW w:w="1304" w:type="dxa"/>
          </w:tcPr>
          <w:p w14:paraId="33419072"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7</w:t>
            </w:r>
          </w:p>
        </w:tc>
      </w:tr>
      <w:tr w:rsidR="00C43138" w:rsidRPr="00907D40" w14:paraId="4FE0F55B" w14:textId="77777777" w:rsidTr="00E055DA">
        <w:trPr>
          <w:trHeight w:val="165"/>
        </w:trPr>
        <w:tc>
          <w:tcPr>
            <w:tcW w:w="798" w:type="dxa"/>
          </w:tcPr>
          <w:p w14:paraId="7AEA216A" w14:textId="77777777" w:rsidR="00C43138" w:rsidRPr="00907D40" w:rsidRDefault="00C43138" w:rsidP="00E055DA">
            <w:pPr>
              <w:spacing w:before="60" w:after="40"/>
              <w:jc w:val="right"/>
              <w:rPr>
                <w:rFonts w:eastAsia="Times New Roman"/>
                <w:b/>
                <w:color w:val="000000"/>
              </w:rPr>
            </w:pPr>
          </w:p>
        </w:tc>
        <w:tc>
          <w:tcPr>
            <w:tcW w:w="6965" w:type="dxa"/>
          </w:tcPr>
          <w:p w14:paraId="0310CEC8"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rPr>
              <w:t>65 years old and over</w:t>
            </w:r>
          </w:p>
        </w:tc>
        <w:tc>
          <w:tcPr>
            <w:tcW w:w="1304" w:type="dxa"/>
          </w:tcPr>
          <w:p w14:paraId="36D97818"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8</w:t>
            </w:r>
          </w:p>
        </w:tc>
      </w:tr>
      <w:tr w:rsidR="00C43138" w:rsidRPr="00907D40" w14:paraId="04638F45" w14:textId="77777777" w:rsidTr="00E055DA">
        <w:trPr>
          <w:trHeight w:val="196"/>
        </w:trPr>
        <w:tc>
          <w:tcPr>
            <w:tcW w:w="798" w:type="dxa"/>
          </w:tcPr>
          <w:p w14:paraId="04317D3A" w14:textId="77777777" w:rsidR="00C43138" w:rsidRPr="00907D40" w:rsidRDefault="00C43138" w:rsidP="00E055DA">
            <w:pPr>
              <w:spacing w:before="60" w:after="40"/>
              <w:jc w:val="right"/>
              <w:rPr>
                <w:rFonts w:eastAsia="Times New Roman"/>
                <w:b/>
                <w:color w:val="000000"/>
              </w:rPr>
            </w:pPr>
          </w:p>
        </w:tc>
        <w:tc>
          <w:tcPr>
            <w:tcW w:w="6965" w:type="dxa"/>
          </w:tcPr>
          <w:p w14:paraId="799DD363"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[Refused]</w:t>
            </w:r>
          </w:p>
        </w:tc>
        <w:tc>
          <w:tcPr>
            <w:tcW w:w="1304" w:type="dxa"/>
          </w:tcPr>
          <w:p w14:paraId="36C37B72"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bl>
    <w:p w14:paraId="7A7C0F26" w14:textId="77777777" w:rsidR="00C43138" w:rsidRPr="00907D40" w:rsidRDefault="00C43138" w:rsidP="00C43138">
      <w:pPr>
        <w:tabs>
          <w:tab w:val="num" w:pos="798"/>
        </w:tabs>
        <w:spacing w:before="60" w:after="40"/>
        <w:jc w:val="left"/>
        <w:rPr>
          <w:rFonts w:eastAsia="Times New Roman"/>
          <w:b/>
          <w:color w:val="00B050"/>
        </w:rPr>
      </w:pPr>
      <w:r w:rsidRPr="00907D40">
        <w:rPr>
          <w:rFonts w:eastAsia="Times New Roman"/>
          <w:b/>
          <w:color w:val="00B050"/>
        </w:rPr>
        <w:t>IF 1A=99 OR 1A=1, THANK AND END</w:t>
      </w:r>
    </w:p>
    <w:p w14:paraId="045E10C8" w14:textId="77777777" w:rsidR="00C43138" w:rsidRPr="00907D40" w:rsidRDefault="00C43138" w:rsidP="00C43138">
      <w:pPr>
        <w:spacing w:before="120" w:after="120"/>
        <w:jc w:val="left"/>
        <w:rPr>
          <w:rFonts w:eastAsia="Times New Roman"/>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6946"/>
        <w:gridCol w:w="1304"/>
      </w:tblGrid>
      <w:tr w:rsidR="00C43138" w:rsidRPr="00907D40" w14:paraId="68FD7DE7" w14:textId="77777777" w:rsidTr="00E055DA">
        <w:trPr>
          <w:trHeight w:val="392"/>
        </w:trPr>
        <w:tc>
          <w:tcPr>
            <w:tcW w:w="817" w:type="dxa"/>
          </w:tcPr>
          <w:p w14:paraId="27B67265" w14:textId="77777777" w:rsidR="00C43138" w:rsidRPr="00907D40" w:rsidRDefault="00C43138" w:rsidP="004563EA">
            <w:pPr>
              <w:numPr>
                <w:ilvl w:val="0"/>
                <w:numId w:val="185"/>
              </w:numPr>
              <w:spacing w:before="60" w:after="40"/>
              <w:jc w:val="left"/>
              <w:rPr>
                <w:rFonts w:eastAsia="Times New Roman"/>
                <w:b/>
                <w:color w:val="000000"/>
              </w:rPr>
            </w:pPr>
          </w:p>
        </w:tc>
        <w:tc>
          <w:tcPr>
            <w:tcW w:w="6946" w:type="dxa"/>
          </w:tcPr>
          <w:p w14:paraId="1D4F46D7" w14:textId="77777777" w:rsidR="00C43138" w:rsidRPr="00907D40" w:rsidRDefault="00C43138" w:rsidP="00E055DA">
            <w:pPr>
              <w:spacing w:before="0"/>
              <w:rPr>
                <w:rFonts w:eastAsia="Times New Roman"/>
                <w:b/>
                <w:color w:val="000000"/>
              </w:rPr>
            </w:pPr>
            <w:r w:rsidRPr="00907D40">
              <w:rPr>
                <w:rFonts w:eastAsia="Times New Roman"/>
                <w:b/>
                <w:color w:val="000000"/>
              </w:rPr>
              <w:t>Do you have one of these Indue Debit Cards in your name? [</w:t>
            </w:r>
            <w:r w:rsidRPr="00907D40">
              <w:rPr>
                <w:rFonts w:eastAsia="Times New Roman"/>
                <w:color w:val="000000"/>
              </w:rPr>
              <w:t>Show the picture of an Indue card]</w:t>
            </w:r>
            <w:r w:rsidRPr="00907D40">
              <w:rPr>
                <w:rFonts w:eastAsia="Times New Roman"/>
                <w:b/>
                <w:color w:val="000000"/>
              </w:rPr>
              <w:t xml:space="preserve"> </w:t>
            </w:r>
            <w:r w:rsidRPr="00907D40">
              <w:rPr>
                <w:rFonts w:eastAsia="Times New Roman"/>
                <w:b/>
                <w:color w:val="00B050"/>
              </w:rPr>
              <w:t xml:space="preserve">SINGLE RESPONSE </w:t>
            </w:r>
          </w:p>
        </w:tc>
        <w:tc>
          <w:tcPr>
            <w:tcW w:w="1304" w:type="dxa"/>
          </w:tcPr>
          <w:p w14:paraId="055D57C9" w14:textId="77777777" w:rsidR="00C43138" w:rsidRPr="00907D40" w:rsidRDefault="00C43138" w:rsidP="00E055DA">
            <w:pPr>
              <w:spacing w:before="60" w:after="40"/>
              <w:jc w:val="left"/>
              <w:rPr>
                <w:rFonts w:eastAsia="Times New Roman"/>
                <w:color w:val="000000"/>
              </w:rPr>
            </w:pPr>
          </w:p>
        </w:tc>
      </w:tr>
      <w:tr w:rsidR="00C43138" w:rsidRPr="00907D40" w14:paraId="51410A31" w14:textId="77777777" w:rsidTr="00E055DA">
        <w:trPr>
          <w:trHeight w:val="407"/>
        </w:trPr>
        <w:tc>
          <w:tcPr>
            <w:tcW w:w="817" w:type="dxa"/>
          </w:tcPr>
          <w:p w14:paraId="5FD3F67C" w14:textId="77777777" w:rsidR="00C43138" w:rsidRPr="00907D40" w:rsidRDefault="00C43138" w:rsidP="00E055DA">
            <w:pPr>
              <w:spacing w:before="60" w:after="40"/>
              <w:ind w:left="426"/>
              <w:jc w:val="center"/>
              <w:rPr>
                <w:rFonts w:eastAsia="Times New Roman"/>
                <w:color w:val="000000"/>
              </w:rPr>
            </w:pPr>
          </w:p>
        </w:tc>
        <w:tc>
          <w:tcPr>
            <w:tcW w:w="6946" w:type="dxa"/>
          </w:tcPr>
          <w:p w14:paraId="61A3DEA4"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 xml:space="preserve">Yes - </w:t>
            </w:r>
            <w:r w:rsidRPr="00907D40">
              <w:rPr>
                <w:rFonts w:eastAsia="Times New Roman" w:cs="Arial"/>
                <w:b/>
                <w:color w:val="00B050"/>
              </w:rPr>
              <w:t>SWAP TO TRIAL PARTICIPANT SURVEY SCRIPT</w:t>
            </w:r>
          </w:p>
        </w:tc>
        <w:tc>
          <w:tcPr>
            <w:tcW w:w="1304" w:type="dxa"/>
          </w:tcPr>
          <w:p w14:paraId="66A1337C"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136F5F06" w14:textId="77777777" w:rsidTr="00E055DA">
        <w:trPr>
          <w:trHeight w:val="407"/>
        </w:trPr>
        <w:tc>
          <w:tcPr>
            <w:tcW w:w="817" w:type="dxa"/>
          </w:tcPr>
          <w:p w14:paraId="4730D417" w14:textId="77777777" w:rsidR="00C43138" w:rsidRPr="00907D40" w:rsidRDefault="00C43138" w:rsidP="00E055DA">
            <w:pPr>
              <w:spacing w:before="60" w:after="40"/>
              <w:ind w:left="426"/>
              <w:jc w:val="center"/>
              <w:rPr>
                <w:rFonts w:eastAsia="Times New Roman"/>
                <w:color w:val="000000"/>
              </w:rPr>
            </w:pPr>
          </w:p>
        </w:tc>
        <w:tc>
          <w:tcPr>
            <w:tcW w:w="6946" w:type="dxa"/>
          </w:tcPr>
          <w:p w14:paraId="37454B7A"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 xml:space="preserve">No – </w:t>
            </w:r>
            <w:r w:rsidRPr="00907D40">
              <w:rPr>
                <w:rFonts w:eastAsia="Times New Roman" w:cs="Arial"/>
                <w:b/>
                <w:color w:val="00B050"/>
              </w:rPr>
              <w:t xml:space="preserve">CONTINUE </w:t>
            </w:r>
          </w:p>
        </w:tc>
        <w:tc>
          <w:tcPr>
            <w:tcW w:w="1304" w:type="dxa"/>
          </w:tcPr>
          <w:p w14:paraId="786D47FB"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2</w:t>
            </w:r>
          </w:p>
        </w:tc>
      </w:tr>
      <w:tr w:rsidR="00C43138" w:rsidRPr="00907D40" w14:paraId="2137D3CE" w14:textId="77777777" w:rsidTr="00E055DA">
        <w:trPr>
          <w:trHeight w:val="392"/>
        </w:trPr>
        <w:tc>
          <w:tcPr>
            <w:tcW w:w="817" w:type="dxa"/>
          </w:tcPr>
          <w:p w14:paraId="329D1FF4" w14:textId="77777777" w:rsidR="00C43138" w:rsidRPr="00907D40" w:rsidRDefault="00C43138" w:rsidP="00E055DA">
            <w:pPr>
              <w:spacing w:before="60" w:after="40"/>
              <w:ind w:left="426"/>
              <w:jc w:val="center"/>
              <w:rPr>
                <w:rFonts w:eastAsia="Times New Roman"/>
                <w:color w:val="000000"/>
              </w:rPr>
            </w:pPr>
          </w:p>
        </w:tc>
        <w:tc>
          <w:tcPr>
            <w:tcW w:w="6946" w:type="dxa"/>
          </w:tcPr>
          <w:p w14:paraId="50DFA503"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rPr>
              <w:t xml:space="preserve">Refused – </w:t>
            </w:r>
            <w:r w:rsidRPr="00907D40">
              <w:rPr>
                <w:rFonts w:eastAsia="Times New Roman" w:cs="Arial"/>
                <w:b/>
                <w:color w:val="00B050"/>
              </w:rPr>
              <w:t>TERMINATE INTERVIEW</w:t>
            </w:r>
          </w:p>
        </w:tc>
        <w:tc>
          <w:tcPr>
            <w:tcW w:w="1304" w:type="dxa"/>
          </w:tcPr>
          <w:p w14:paraId="2ECA47F8" w14:textId="77777777" w:rsidR="00C43138" w:rsidRPr="00907D40" w:rsidRDefault="00C43138" w:rsidP="00E055DA">
            <w:pPr>
              <w:spacing w:before="60" w:after="40"/>
              <w:jc w:val="center"/>
              <w:rPr>
                <w:rFonts w:eastAsia="Times New Roman"/>
                <w:b/>
              </w:rPr>
            </w:pPr>
            <w:r w:rsidRPr="00907D40">
              <w:rPr>
                <w:rFonts w:eastAsia="Times New Roman"/>
              </w:rPr>
              <w:t>99</w:t>
            </w:r>
          </w:p>
        </w:tc>
      </w:tr>
    </w:tbl>
    <w:p w14:paraId="75C55016" w14:textId="77777777" w:rsidR="00C43138" w:rsidRPr="00907D40" w:rsidRDefault="00C43138" w:rsidP="00C43138">
      <w:pPr>
        <w:spacing w:before="60" w:after="40"/>
        <w:jc w:val="left"/>
        <w:rPr>
          <w:rFonts w:eastAsia="Times New Roman"/>
          <w:color w:val="000000"/>
          <w:sz w:val="24"/>
          <w:szCs w:val="24"/>
        </w:rPr>
      </w:pPr>
      <w:r w:rsidRPr="00907D40">
        <w:rPr>
          <w:rFonts w:ascii="Book Antiqua" w:eastAsia="Times New Roman" w:hAnsi="Book Antiqua"/>
          <w:noProof/>
          <w:color w:val="000000"/>
          <w:szCs w:val="24"/>
        </w:rPr>
        <w:lastRenderedPageBreak/>
        <w:drawing>
          <wp:inline distT="0" distB="0" distL="0" distR="0" wp14:anchorId="7A29D9C4" wp14:editId="32943947">
            <wp:extent cx="2695575" cy="1695450"/>
            <wp:effectExtent l="0" t="0" r="9525" b="0"/>
            <wp:docPr id="310" name="Picture 310" title="Indue ca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95575" cy="1695450"/>
                    </a:xfrm>
                    <a:prstGeom prst="rect">
                      <a:avLst/>
                    </a:prstGeom>
                  </pic:spPr>
                </pic:pic>
              </a:graphicData>
            </a:graphic>
          </wp:inline>
        </w:drawing>
      </w:r>
    </w:p>
    <w:p w14:paraId="2D9E5C6C" w14:textId="77777777" w:rsidR="00C43138" w:rsidRPr="00907D40" w:rsidRDefault="00C43138" w:rsidP="00C43138">
      <w:pPr>
        <w:spacing w:before="60" w:after="40"/>
        <w:jc w:val="left"/>
        <w:rPr>
          <w:rFonts w:eastAsia="Times New Roman"/>
          <w:color w:val="000000"/>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6975"/>
        <w:gridCol w:w="1275"/>
      </w:tblGrid>
      <w:tr w:rsidR="00C43138" w:rsidRPr="00907D40" w14:paraId="7F70D807" w14:textId="77777777" w:rsidTr="00E055DA">
        <w:trPr>
          <w:trHeight w:val="392"/>
        </w:trPr>
        <w:tc>
          <w:tcPr>
            <w:tcW w:w="817" w:type="dxa"/>
          </w:tcPr>
          <w:p w14:paraId="2F4C5B99" w14:textId="77777777" w:rsidR="00C43138" w:rsidRPr="00907D40" w:rsidRDefault="00C43138" w:rsidP="004563EA">
            <w:pPr>
              <w:numPr>
                <w:ilvl w:val="0"/>
                <w:numId w:val="185"/>
              </w:numPr>
              <w:spacing w:before="60" w:after="40"/>
              <w:jc w:val="left"/>
              <w:rPr>
                <w:rFonts w:eastAsia="Times New Roman"/>
                <w:b/>
                <w:color w:val="000000"/>
              </w:rPr>
            </w:pPr>
          </w:p>
        </w:tc>
        <w:tc>
          <w:tcPr>
            <w:tcW w:w="6975" w:type="dxa"/>
          </w:tcPr>
          <w:p w14:paraId="1F62D78C" w14:textId="77777777" w:rsidR="00C43138" w:rsidRPr="00907D40" w:rsidRDefault="00C43138" w:rsidP="00E055DA">
            <w:pPr>
              <w:spacing w:before="0"/>
              <w:rPr>
                <w:rFonts w:eastAsia="Times New Roman"/>
                <w:b/>
                <w:color w:val="000000"/>
              </w:rPr>
            </w:pPr>
            <w:r w:rsidRPr="00907D40">
              <w:rPr>
                <w:rFonts w:eastAsia="Times New Roman"/>
                <w:b/>
                <w:color w:val="000000"/>
              </w:rPr>
              <w:t xml:space="preserve">Have you </w:t>
            </w:r>
            <w:r w:rsidRPr="00907D40">
              <w:rPr>
                <w:rFonts w:eastAsia="Times New Roman"/>
                <w:b/>
                <w:color w:val="000000"/>
                <w:u w:val="single"/>
              </w:rPr>
              <w:t>ever</w:t>
            </w:r>
            <w:r w:rsidRPr="00907D40">
              <w:rPr>
                <w:rFonts w:eastAsia="Times New Roman"/>
                <w:b/>
                <w:color w:val="000000"/>
              </w:rPr>
              <w:t xml:space="preserve"> had one of these cards? </w:t>
            </w:r>
            <w:r w:rsidRPr="00907D40">
              <w:rPr>
                <w:rFonts w:eastAsia="Times New Roman"/>
                <w:b/>
                <w:color w:val="00B050"/>
              </w:rPr>
              <w:t>SINGLE RESPONSE</w:t>
            </w:r>
          </w:p>
        </w:tc>
        <w:tc>
          <w:tcPr>
            <w:tcW w:w="1275" w:type="dxa"/>
          </w:tcPr>
          <w:p w14:paraId="2DF3DCF8" w14:textId="77777777" w:rsidR="00C43138" w:rsidRPr="00907D40" w:rsidRDefault="00C43138" w:rsidP="00E055DA">
            <w:pPr>
              <w:spacing w:before="60" w:after="40"/>
              <w:jc w:val="left"/>
              <w:rPr>
                <w:rFonts w:eastAsia="Times New Roman"/>
                <w:color w:val="000000"/>
              </w:rPr>
            </w:pPr>
          </w:p>
        </w:tc>
      </w:tr>
      <w:tr w:rsidR="00C43138" w:rsidRPr="00907D40" w14:paraId="254B6500" w14:textId="77777777" w:rsidTr="00E055DA">
        <w:trPr>
          <w:trHeight w:val="407"/>
        </w:trPr>
        <w:tc>
          <w:tcPr>
            <w:tcW w:w="817" w:type="dxa"/>
          </w:tcPr>
          <w:p w14:paraId="271C7EC1" w14:textId="77777777" w:rsidR="00C43138" w:rsidRPr="00907D40" w:rsidRDefault="00C43138" w:rsidP="00E055DA">
            <w:pPr>
              <w:spacing w:before="60" w:after="40"/>
              <w:ind w:left="426"/>
              <w:jc w:val="center"/>
              <w:rPr>
                <w:rFonts w:eastAsia="Times New Roman"/>
                <w:color w:val="000000"/>
              </w:rPr>
            </w:pPr>
          </w:p>
        </w:tc>
        <w:tc>
          <w:tcPr>
            <w:tcW w:w="6975" w:type="dxa"/>
          </w:tcPr>
          <w:p w14:paraId="0B376F7C"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 xml:space="preserve">Yes - </w:t>
            </w:r>
            <w:r w:rsidRPr="00907D40">
              <w:rPr>
                <w:rFonts w:eastAsia="Times New Roman" w:cs="Arial"/>
                <w:b/>
                <w:color w:val="00B050"/>
              </w:rPr>
              <w:t>SWAP TO TRIAL PARTICIPANT SURVEY SCRIPT</w:t>
            </w:r>
          </w:p>
        </w:tc>
        <w:tc>
          <w:tcPr>
            <w:tcW w:w="1275" w:type="dxa"/>
          </w:tcPr>
          <w:p w14:paraId="68BC9274"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58ECB861" w14:textId="77777777" w:rsidTr="00E055DA">
        <w:trPr>
          <w:trHeight w:val="407"/>
        </w:trPr>
        <w:tc>
          <w:tcPr>
            <w:tcW w:w="817" w:type="dxa"/>
          </w:tcPr>
          <w:p w14:paraId="586E8A50" w14:textId="77777777" w:rsidR="00C43138" w:rsidRPr="00907D40" w:rsidRDefault="00C43138" w:rsidP="00E055DA">
            <w:pPr>
              <w:spacing w:before="60" w:after="40"/>
              <w:ind w:left="426"/>
              <w:jc w:val="center"/>
              <w:rPr>
                <w:rFonts w:eastAsia="Times New Roman"/>
                <w:color w:val="000000"/>
              </w:rPr>
            </w:pPr>
          </w:p>
        </w:tc>
        <w:tc>
          <w:tcPr>
            <w:tcW w:w="6975" w:type="dxa"/>
          </w:tcPr>
          <w:p w14:paraId="23BD0CAF"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No</w:t>
            </w:r>
            <w:r w:rsidRPr="00907D40">
              <w:rPr>
                <w:rFonts w:eastAsia="Times New Roman"/>
                <w:b/>
                <w:color w:val="000000"/>
              </w:rPr>
              <w:t xml:space="preserve"> – </w:t>
            </w:r>
            <w:r w:rsidRPr="00907D40">
              <w:rPr>
                <w:rFonts w:eastAsia="Times New Roman" w:cs="Arial"/>
                <w:b/>
                <w:color w:val="00B050"/>
              </w:rPr>
              <w:t>CONTINUE</w:t>
            </w:r>
          </w:p>
        </w:tc>
        <w:tc>
          <w:tcPr>
            <w:tcW w:w="1275" w:type="dxa"/>
          </w:tcPr>
          <w:p w14:paraId="269C6573"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2</w:t>
            </w:r>
          </w:p>
        </w:tc>
      </w:tr>
    </w:tbl>
    <w:p w14:paraId="0C6A45A5" w14:textId="77777777" w:rsidR="00C43138" w:rsidRPr="00907D40" w:rsidRDefault="00C43138" w:rsidP="00C43138">
      <w:pPr>
        <w:spacing w:before="60" w:after="40"/>
        <w:jc w:val="left"/>
        <w:rPr>
          <w:rFonts w:eastAsia="Times New Roman"/>
          <w:color w:val="000000"/>
          <w:sz w:val="24"/>
          <w:szCs w:val="24"/>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3"/>
        <w:gridCol w:w="6979"/>
        <w:gridCol w:w="1224"/>
      </w:tblGrid>
      <w:tr w:rsidR="00C43138" w:rsidRPr="00907D40" w14:paraId="73EA350D" w14:textId="77777777" w:rsidTr="00E055DA">
        <w:trPr>
          <w:trHeight w:val="766"/>
        </w:trPr>
        <w:tc>
          <w:tcPr>
            <w:tcW w:w="813" w:type="dxa"/>
          </w:tcPr>
          <w:p w14:paraId="63FE8DB3" w14:textId="77777777" w:rsidR="00C43138" w:rsidRPr="00907D40" w:rsidRDefault="00C43138" w:rsidP="004563EA">
            <w:pPr>
              <w:numPr>
                <w:ilvl w:val="0"/>
                <w:numId w:val="185"/>
              </w:numPr>
              <w:spacing w:before="60" w:after="40"/>
              <w:jc w:val="left"/>
              <w:rPr>
                <w:rFonts w:eastAsia="Times New Roman"/>
                <w:b/>
                <w:color w:val="000000"/>
              </w:rPr>
            </w:pPr>
          </w:p>
        </w:tc>
        <w:tc>
          <w:tcPr>
            <w:tcW w:w="6979" w:type="dxa"/>
          </w:tcPr>
          <w:p w14:paraId="378F0629" w14:textId="77777777" w:rsidR="00C43138" w:rsidRPr="00907D40" w:rsidRDefault="00C43138" w:rsidP="00E055DA">
            <w:pPr>
              <w:spacing w:before="0"/>
              <w:ind w:left="360" w:hanging="360"/>
              <w:rPr>
                <w:rFonts w:eastAsia="Times New Roman"/>
                <w:color w:val="000000"/>
                <w:szCs w:val="24"/>
              </w:rPr>
            </w:pPr>
            <w:r w:rsidRPr="00907D40">
              <w:rPr>
                <w:rFonts w:eastAsia="Times New Roman"/>
                <w:color w:val="000000"/>
                <w:szCs w:val="24"/>
              </w:rPr>
              <w:t>[Interviewer to indicate gender of participant]</w:t>
            </w:r>
          </w:p>
        </w:tc>
        <w:tc>
          <w:tcPr>
            <w:tcW w:w="1224" w:type="dxa"/>
          </w:tcPr>
          <w:p w14:paraId="04EC2F96" w14:textId="77777777" w:rsidR="00C43138" w:rsidRPr="00907D40" w:rsidRDefault="00C43138" w:rsidP="00E055DA">
            <w:pPr>
              <w:spacing w:before="60" w:after="40"/>
              <w:jc w:val="left"/>
              <w:rPr>
                <w:rFonts w:eastAsia="Times New Roman"/>
                <w:color w:val="000000"/>
              </w:rPr>
            </w:pPr>
          </w:p>
        </w:tc>
      </w:tr>
      <w:tr w:rsidR="00C43138" w:rsidRPr="00907D40" w14:paraId="2E1AA742" w14:textId="77777777" w:rsidTr="00E055DA">
        <w:tc>
          <w:tcPr>
            <w:tcW w:w="813" w:type="dxa"/>
          </w:tcPr>
          <w:p w14:paraId="7B023053" w14:textId="77777777" w:rsidR="00C43138" w:rsidRPr="00907D40" w:rsidRDefault="00C43138" w:rsidP="00E055DA">
            <w:pPr>
              <w:spacing w:before="60" w:after="40"/>
              <w:jc w:val="left"/>
              <w:rPr>
                <w:rFonts w:eastAsia="Times New Roman"/>
                <w:color w:val="000000"/>
              </w:rPr>
            </w:pPr>
          </w:p>
        </w:tc>
        <w:tc>
          <w:tcPr>
            <w:tcW w:w="6979" w:type="dxa"/>
          </w:tcPr>
          <w:p w14:paraId="1E04E30E" w14:textId="77777777" w:rsidR="00C43138" w:rsidRPr="00907D40" w:rsidRDefault="00C43138" w:rsidP="00E055DA">
            <w:pPr>
              <w:spacing w:before="0"/>
              <w:ind w:left="360" w:hanging="360"/>
              <w:rPr>
                <w:rFonts w:eastAsia="Times New Roman"/>
                <w:color w:val="000000"/>
                <w:szCs w:val="24"/>
              </w:rPr>
            </w:pPr>
            <w:r w:rsidRPr="00907D40">
              <w:rPr>
                <w:rFonts w:eastAsia="Times New Roman"/>
                <w:color w:val="000000"/>
                <w:szCs w:val="24"/>
              </w:rPr>
              <w:t>Female</w:t>
            </w:r>
          </w:p>
        </w:tc>
        <w:tc>
          <w:tcPr>
            <w:tcW w:w="1224" w:type="dxa"/>
          </w:tcPr>
          <w:p w14:paraId="3C875026"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3B2F299A" w14:textId="77777777" w:rsidTr="00E055DA">
        <w:tc>
          <w:tcPr>
            <w:tcW w:w="813" w:type="dxa"/>
          </w:tcPr>
          <w:p w14:paraId="4F8F6691" w14:textId="77777777" w:rsidR="00C43138" w:rsidRPr="00907D40" w:rsidRDefault="00C43138" w:rsidP="00E055DA">
            <w:pPr>
              <w:spacing w:before="60" w:after="40"/>
              <w:jc w:val="left"/>
              <w:rPr>
                <w:rFonts w:eastAsia="Times New Roman"/>
                <w:color w:val="000000"/>
              </w:rPr>
            </w:pPr>
          </w:p>
        </w:tc>
        <w:tc>
          <w:tcPr>
            <w:tcW w:w="6979" w:type="dxa"/>
          </w:tcPr>
          <w:p w14:paraId="4B5EAF7A" w14:textId="77777777" w:rsidR="00C43138" w:rsidRPr="00907D40" w:rsidRDefault="00C43138" w:rsidP="00E055DA">
            <w:pPr>
              <w:spacing w:before="0"/>
              <w:rPr>
                <w:rFonts w:eastAsia="Times New Roman"/>
                <w:color w:val="000000"/>
                <w:szCs w:val="24"/>
              </w:rPr>
            </w:pPr>
            <w:r w:rsidRPr="00907D40">
              <w:rPr>
                <w:rFonts w:eastAsia="Times New Roman"/>
                <w:color w:val="000000"/>
                <w:szCs w:val="24"/>
              </w:rPr>
              <w:t>Male</w:t>
            </w:r>
          </w:p>
        </w:tc>
        <w:tc>
          <w:tcPr>
            <w:tcW w:w="1224" w:type="dxa"/>
          </w:tcPr>
          <w:p w14:paraId="0A7EBD41"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2</w:t>
            </w:r>
          </w:p>
        </w:tc>
      </w:tr>
      <w:tr w:rsidR="00C43138" w:rsidRPr="00907D40" w14:paraId="37B601DC" w14:textId="77777777" w:rsidTr="00E055DA">
        <w:tc>
          <w:tcPr>
            <w:tcW w:w="813" w:type="dxa"/>
          </w:tcPr>
          <w:p w14:paraId="1B5BBB42" w14:textId="77777777" w:rsidR="00C43138" w:rsidRPr="00907D40" w:rsidRDefault="00C43138" w:rsidP="00E055DA">
            <w:pPr>
              <w:spacing w:before="60" w:after="40"/>
              <w:jc w:val="left"/>
              <w:rPr>
                <w:rFonts w:eastAsia="Times New Roman"/>
                <w:color w:val="000000"/>
              </w:rPr>
            </w:pPr>
          </w:p>
        </w:tc>
        <w:tc>
          <w:tcPr>
            <w:tcW w:w="6979" w:type="dxa"/>
          </w:tcPr>
          <w:p w14:paraId="292BA34D" w14:textId="77777777" w:rsidR="00C43138" w:rsidRPr="00907D40" w:rsidRDefault="00C43138" w:rsidP="00E055DA">
            <w:pPr>
              <w:spacing w:before="0"/>
              <w:rPr>
                <w:rFonts w:eastAsia="Times New Roman"/>
                <w:color w:val="000000"/>
                <w:szCs w:val="24"/>
              </w:rPr>
            </w:pPr>
            <w:r w:rsidRPr="00907D40">
              <w:rPr>
                <w:rFonts w:eastAsia="Times New Roman"/>
                <w:color w:val="000000"/>
                <w:szCs w:val="24"/>
              </w:rPr>
              <w:t>Indeterminate</w:t>
            </w:r>
          </w:p>
        </w:tc>
        <w:tc>
          <w:tcPr>
            <w:tcW w:w="1224" w:type="dxa"/>
          </w:tcPr>
          <w:p w14:paraId="0A249007"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3</w:t>
            </w:r>
          </w:p>
        </w:tc>
      </w:tr>
    </w:tbl>
    <w:p w14:paraId="5C7219EE" w14:textId="77777777" w:rsidR="00C43138" w:rsidRPr="00907D40" w:rsidRDefault="00C43138" w:rsidP="00C43138">
      <w:pPr>
        <w:spacing w:before="60" w:after="40"/>
        <w:jc w:val="left"/>
        <w:rPr>
          <w:rFonts w:eastAsia="Times New Roman"/>
          <w:color w:val="000000"/>
          <w:sz w:val="24"/>
          <w:szCs w:val="24"/>
        </w:rPr>
      </w:pPr>
    </w:p>
    <w:tbl>
      <w:tblPr>
        <w:tblW w:w="900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0"/>
        <w:gridCol w:w="6952"/>
        <w:gridCol w:w="1213"/>
      </w:tblGrid>
      <w:tr w:rsidR="00C43138" w:rsidRPr="00907D40" w14:paraId="59931051" w14:textId="77777777" w:rsidTr="00E055DA">
        <w:trPr>
          <w:trHeight w:val="387"/>
        </w:trPr>
        <w:tc>
          <w:tcPr>
            <w:tcW w:w="840" w:type="dxa"/>
          </w:tcPr>
          <w:p w14:paraId="2059A477" w14:textId="77777777" w:rsidR="00C43138" w:rsidRPr="00907D40" w:rsidRDefault="00C43138" w:rsidP="004563EA">
            <w:pPr>
              <w:numPr>
                <w:ilvl w:val="0"/>
                <w:numId w:val="185"/>
              </w:numPr>
              <w:spacing w:before="60" w:after="40"/>
              <w:jc w:val="left"/>
              <w:rPr>
                <w:rFonts w:eastAsia="Times New Roman"/>
                <w:b/>
                <w:color w:val="000000"/>
              </w:rPr>
            </w:pPr>
          </w:p>
        </w:tc>
        <w:tc>
          <w:tcPr>
            <w:tcW w:w="6952" w:type="dxa"/>
          </w:tcPr>
          <w:p w14:paraId="2A073D60" w14:textId="77777777" w:rsidR="00C43138" w:rsidRPr="00907D40" w:rsidRDefault="00C43138" w:rsidP="00E055DA">
            <w:pPr>
              <w:spacing w:before="0"/>
              <w:rPr>
                <w:rFonts w:eastAsia="Times New Roman"/>
                <w:b/>
                <w:color w:val="000000"/>
              </w:rPr>
            </w:pPr>
            <w:r w:rsidRPr="00907D40">
              <w:rPr>
                <w:rFonts w:eastAsia="Times New Roman"/>
                <w:b/>
                <w:color w:val="000000"/>
              </w:rPr>
              <w:t xml:space="preserve">Does </w:t>
            </w:r>
            <w:r w:rsidRPr="00907D40">
              <w:rPr>
                <w:rFonts w:eastAsia="Times New Roman"/>
                <w:b/>
                <w:color w:val="000000"/>
                <w:u w:val="single"/>
              </w:rPr>
              <w:t>anyone</w:t>
            </w:r>
            <w:r w:rsidRPr="00907D40">
              <w:rPr>
                <w:rFonts w:eastAsia="Times New Roman"/>
                <w:b/>
                <w:color w:val="000000"/>
              </w:rPr>
              <w:t xml:space="preserve"> in your immediate family who lives with you have one of these cards? </w:t>
            </w:r>
            <w:r w:rsidRPr="00907D40">
              <w:rPr>
                <w:rFonts w:eastAsia="Times New Roman"/>
                <w:color w:val="000000"/>
              </w:rPr>
              <w:t>(show again as necessary)?</w:t>
            </w:r>
            <w:r w:rsidRPr="00907D40">
              <w:rPr>
                <w:rFonts w:eastAsia="Times New Roman"/>
                <w:b/>
                <w:color w:val="000000"/>
              </w:rPr>
              <w:t xml:space="preserve"> So this could be your partner, husband, wife, child, parents, brother or sister </w:t>
            </w:r>
            <w:r w:rsidRPr="00907D40">
              <w:rPr>
                <w:rFonts w:eastAsia="Times New Roman"/>
                <w:b/>
                <w:color w:val="00B050"/>
              </w:rPr>
              <w:t xml:space="preserve">SINGLE RESPONSE </w:t>
            </w:r>
            <w:r w:rsidRPr="00907D40">
              <w:rPr>
                <w:rFonts w:eastAsia="Times New Roman"/>
                <w:b/>
                <w:color w:val="000000"/>
              </w:rPr>
              <w:t xml:space="preserve"> </w:t>
            </w:r>
          </w:p>
        </w:tc>
        <w:tc>
          <w:tcPr>
            <w:tcW w:w="1213" w:type="dxa"/>
          </w:tcPr>
          <w:p w14:paraId="72CA6509" w14:textId="77777777" w:rsidR="00C43138" w:rsidRPr="00907D40" w:rsidRDefault="00C43138" w:rsidP="00E055DA">
            <w:pPr>
              <w:spacing w:before="60" w:after="40"/>
              <w:jc w:val="left"/>
              <w:rPr>
                <w:rFonts w:eastAsia="Times New Roman"/>
                <w:color w:val="000000"/>
              </w:rPr>
            </w:pPr>
          </w:p>
        </w:tc>
      </w:tr>
      <w:tr w:rsidR="00C43138" w:rsidRPr="00907D40" w14:paraId="5684798B" w14:textId="77777777" w:rsidTr="00E055DA">
        <w:trPr>
          <w:trHeight w:val="402"/>
        </w:trPr>
        <w:tc>
          <w:tcPr>
            <w:tcW w:w="840" w:type="dxa"/>
          </w:tcPr>
          <w:p w14:paraId="79E5CB9D" w14:textId="77777777" w:rsidR="00C43138" w:rsidRPr="00907D40" w:rsidRDefault="00C43138" w:rsidP="00E055DA">
            <w:pPr>
              <w:spacing w:before="60" w:after="40"/>
              <w:jc w:val="right"/>
              <w:rPr>
                <w:rFonts w:eastAsia="Times New Roman"/>
                <w:color w:val="000000"/>
              </w:rPr>
            </w:pPr>
          </w:p>
        </w:tc>
        <w:tc>
          <w:tcPr>
            <w:tcW w:w="6952" w:type="dxa"/>
          </w:tcPr>
          <w:p w14:paraId="7FC13E37"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 xml:space="preserve">Yes – </w:t>
            </w:r>
            <w:r w:rsidRPr="00907D40">
              <w:rPr>
                <w:rFonts w:eastAsia="Times New Roman" w:cs="Arial"/>
                <w:b/>
                <w:color w:val="00B050"/>
              </w:rPr>
              <w:t>CONTINUE</w:t>
            </w:r>
          </w:p>
        </w:tc>
        <w:tc>
          <w:tcPr>
            <w:tcW w:w="1213" w:type="dxa"/>
          </w:tcPr>
          <w:p w14:paraId="337CD1AC"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5D69FB0B" w14:textId="77777777" w:rsidTr="00E055DA">
        <w:trPr>
          <w:trHeight w:val="387"/>
        </w:trPr>
        <w:tc>
          <w:tcPr>
            <w:tcW w:w="840" w:type="dxa"/>
          </w:tcPr>
          <w:p w14:paraId="33379CF8" w14:textId="77777777" w:rsidR="00C43138" w:rsidRPr="00907D40" w:rsidRDefault="00C43138" w:rsidP="00E055DA">
            <w:pPr>
              <w:spacing w:before="60" w:after="40"/>
              <w:ind w:left="426"/>
              <w:jc w:val="right"/>
              <w:rPr>
                <w:rFonts w:eastAsia="Times New Roman"/>
                <w:color w:val="000000"/>
              </w:rPr>
            </w:pPr>
          </w:p>
        </w:tc>
        <w:tc>
          <w:tcPr>
            <w:tcW w:w="6952" w:type="dxa"/>
          </w:tcPr>
          <w:p w14:paraId="778D96E7"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rPr>
              <w:t xml:space="preserve">No - </w:t>
            </w:r>
            <w:r w:rsidRPr="00907D40">
              <w:rPr>
                <w:rFonts w:eastAsia="Times New Roman" w:cs="Arial"/>
                <w:b/>
                <w:color w:val="00B050"/>
              </w:rPr>
              <w:t xml:space="preserve">SWAP TO TRIAL NON- PARTICIPANT SURVEY SCRIPT </w:t>
            </w:r>
          </w:p>
        </w:tc>
        <w:tc>
          <w:tcPr>
            <w:tcW w:w="1213" w:type="dxa"/>
          </w:tcPr>
          <w:p w14:paraId="0DE320B2"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2</w:t>
            </w:r>
          </w:p>
        </w:tc>
      </w:tr>
      <w:tr w:rsidR="00C43138" w:rsidRPr="00907D40" w14:paraId="3DB3B2FF" w14:textId="77777777" w:rsidTr="00E055DA">
        <w:trPr>
          <w:trHeight w:val="387"/>
        </w:trPr>
        <w:tc>
          <w:tcPr>
            <w:tcW w:w="840" w:type="dxa"/>
          </w:tcPr>
          <w:p w14:paraId="45D0BF8B" w14:textId="77777777" w:rsidR="00C43138" w:rsidRPr="00907D40" w:rsidRDefault="00C43138" w:rsidP="00E055DA">
            <w:pPr>
              <w:spacing w:before="60" w:after="40"/>
              <w:ind w:left="426"/>
              <w:jc w:val="right"/>
              <w:rPr>
                <w:rFonts w:eastAsia="Times New Roman"/>
                <w:color w:val="000000"/>
              </w:rPr>
            </w:pPr>
          </w:p>
        </w:tc>
        <w:tc>
          <w:tcPr>
            <w:tcW w:w="6952" w:type="dxa"/>
          </w:tcPr>
          <w:p w14:paraId="74511C92"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rPr>
              <w:t xml:space="preserve">Can’t say / Not sure / Don’t know  - </w:t>
            </w:r>
            <w:r w:rsidRPr="00907D40">
              <w:rPr>
                <w:rFonts w:eastAsia="Times New Roman" w:cs="Arial"/>
                <w:b/>
                <w:color w:val="00B050"/>
              </w:rPr>
              <w:t>TERMINATE INTERVIEW</w:t>
            </w:r>
          </w:p>
        </w:tc>
        <w:tc>
          <w:tcPr>
            <w:tcW w:w="1213" w:type="dxa"/>
          </w:tcPr>
          <w:p w14:paraId="66C20E83"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3</w:t>
            </w:r>
          </w:p>
        </w:tc>
      </w:tr>
      <w:tr w:rsidR="00C43138" w:rsidRPr="00907D40" w14:paraId="0DAA30D1" w14:textId="77777777" w:rsidTr="00E055DA">
        <w:trPr>
          <w:trHeight w:val="387"/>
        </w:trPr>
        <w:tc>
          <w:tcPr>
            <w:tcW w:w="840" w:type="dxa"/>
          </w:tcPr>
          <w:p w14:paraId="31E6C0B2" w14:textId="77777777" w:rsidR="00C43138" w:rsidRPr="00907D40" w:rsidRDefault="00C43138" w:rsidP="00E055DA">
            <w:pPr>
              <w:spacing w:before="60" w:after="40"/>
              <w:ind w:left="426"/>
              <w:jc w:val="right"/>
              <w:rPr>
                <w:rFonts w:eastAsia="Times New Roman"/>
                <w:color w:val="000000"/>
              </w:rPr>
            </w:pPr>
          </w:p>
        </w:tc>
        <w:tc>
          <w:tcPr>
            <w:tcW w:w="6952" w:type="dxa"/>
          </w:tcPr>
          <w:p w14:paraId="7C7B4141"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rPr>
              <w:t xml:space="preserve">Refused - </w:t>
            </w:r>
            <w:r w:rsidRPr="00907D40">
              <w:rPr>
                <w:rFonts w:eastAsia="Times New Roman" w:cs="Arial"/>
                <w:b/>
                <w:color w:val="00B050"/>
              </w:rPr>
              <w:t>TERMINATE INTERVIEW</w:t>
            </w:r>
          </w:p>
        </w:tc>
        <w:tc>
          <w:tcPr>
            <w:tcW w:w="1213" w:type="dxa"/>
          </w:tcPr>
          <w:p w14:paraId="1F835D97"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bl>
    <w:p w14:paraId="551F75ED" w14:textId="77777777" w:rsidR="00C43138" w:rsidRPr="00907D40" w:rsidRDefault="00C43138" w:rsidP="00C43138">
      <w:pPr>
        <w:spacing w:before="60" w:after="40"/>
        <w:jc w:val="left"/>
        <w:rPr>
          <w:rFonts w:eastAsia="Times New Roman"/>
          <w:color w:val="000000"/>
          <w:sz w:val="24"/>
          <w:szCs w:val="24"/>
        </w:rPr>
      </w:pPr>
    </w:p>
    <w:tbl>
      <w:tblPr>
        <w:tblW w:w="90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6946"/>
        <w:gridCol w:w="1238"/>
      </w:tblGrid>
      <w:tr w:rsidR="00C43138" w:rsidRPr="00907D40" w14:paraId="7E057C5E" w14:textId="77777777" w:rsidTr="00E055DA">
        <w:trPr>
          <w:trHeight w:val="394"/>
          <w:tblHeader/>
        </w:trPr>
        <w:tc>
          <w:tcPr>
            <w:tcW w:w="846" w:type="dxa"/>
          </w:tcPr>
          <w:p w14:paraId="32FBE130" w14:textId="77777777" w:rsidR="00C43138" w:rsidRPr="00907D40" w:rsidRDefault="00C43138" w:rsidP="004563EA">
            <w:pPr>
              <w:numPr>
                <w:ilvl w:val="0"/>
                <w:numId w:val="185"/>
              </w:numPr>
              <w:spacing w:before="60" w:after="40"/>
              <w:jc w:val="left"/>
              <w:rPr>
                <w:rFonts w:eastAsia="Times New Roman"/>
                <w:b/>
                <w:color w:val="000000"/>
              </w:rPr>
            </w:pPr>
          </w:p>
        </w:tc>
        <w:tc>
          <w:tcPr>
            <w:tcW w:w="6946" w:type="dxa"/>
          </w:tcPr>
          <w:p w14:paraId="03FAAAFC" w14:textId="77777777" w:rsidR="00C43138" w:rsidRPr="00907D40" w:rsidRDefault="00C43138" w:rsidP="00E055DA">
            <w:pPr>
              <w:spacing w:before="0"/>
              <w:ind w:left="360" w:hanging="360"/>
              <w:jc w:val="left"/>
              <w:rPr>
                <w:rFonts w:eastAsia="Times New Roman"/>
                <w:b/>
                <w:color w:val="000000"/>
              </w:rPr>
            </w:pPr>
            <w:r w:rsidRPr="00907D40">
              <w:rPr>
                <w:rFonts w:eastAsia="Times New Roman"/>
                <w:b/>
                <w:color w:val="000000"/>
              </w:rPr>
              <w:t xml:space="preserve">What is your relationship to them? Would they be your… </w:t>
            </w:r>
            <w:r w:rsidRPr="00907D40">
              <w:rPr>
                <w:rFonts w:eastAsia="Times New Roman"/>
                <w:b/>
                <w:color w:val="00B050"/>
              </w:rPr>
              <w:t>MULTIPLE RESPONSE</w:t>
            </w:r>
          </w:p>
        </w:tc>
        <w:tc>
          <w:tcPr>
            <w:tcW w:w="1238" w:type="dxa"/>
          </w:tcPr>
          <w:p w14:paraId="427E3008" w14:textId="77777777" w:rsidR="00C43138" w:rsidRPr="00907D40" w:rsidRDefault="00C43138" w:rsidP="00E055DA">
            <w:pPr>
              <w:spacing w:before="60" w:after="40"/>
              <w:jc w:val="left"/>
              <w:rPr>
                <w:rFonts w:eastAsia="Times New Roman"/>
                <w:color w:val="000000"/>
              </w:rPr>
            </w:pPr>
          </w:p>
        </w:tc>
      </w:tr>
      <w:tr w:rsidR="00C43138" w:rsidRPr="00907D40" w14:paraId="648234AD" w14:textId="77777777" w:rsidTr="00E055DA">
        <w:trPr>
          <w:trHeight w:val="394"/>
        </w:trPr>
        <w:tc>
          <w:tcPr>
            <w:tcW w:w="846" w:type="dxa"/>
          </w:tcPr>
          <w:p w14:paraId="33811DB5" w14:textId="77777777" w:rsidR="00C43138" w:rsidRPr="00907D40" w:rsidRDefault="00C43138" w:rsidP="00E055DA">
            <w:pPr>
              <w:spacing w:before="60" w:after="40"/>
              <w:jc w:val="left"/>
              <w:rPr>
                <w:rFonts w:eastAsia="Times New Roman"/>
                <w:b/>
                <w:color w:val="000000"/>
              </w:rPr>
            </w:pPr>
          </w:p>
        </w:tc>
        <w:tc>
          <w:tcPr>
            <w:tcW w:w="6946" w:type="dxa"/>
            <w:vAlign w:val="bottom"/>
          </w:tcPr>
          <w:p w14:paraId="7B5D7075" w14:textId="77777777" w:rsidR="00C43138" w:rsidRPr="00907D40" w:rsidRDefault="00C43138" w:rsidP="00E055DA">
            <w:pPr>
              <w:spacing w:before="0"/>
              <w:ind w:left="360" w:hanging="360"/>
              <w:jc w:val="left"/>
              <w:rPr>
                <w:rFonts w:eastAsia="Times New Roman"/>
                <w:color w:val="000000"/>
              </w:rPr>
            </w:pPr>
            <w:r w:rsidRPr="00907D40">
              <w:rPr>
                <w:rFonts w:eastAsia="Times New Roman" w:cs="Arial"/>
                <w:color w:val="000000"/>
                <w:szCs w:val="24"/>
              </w:rPr>
              <w:t>Father / Mother</w:t>
            </w:r>
          </w:p>
        </w:tc>
        <w:tc>
          <w:tcPr>
            <w:tcW w:w="1238" w:type="dxa"/>
          </w:tcPr>
          <w:p w14:paraId="4AB03230"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1</w:t>
            </w:r>
          </w:p>
        </w:tc>
      </w:tr>
      <w:tr w:rsidR="00C43138" w:rsidRPr="00907D40" w14:paraId="516D8395" w14:textId="77777777" w:rsidTr="00E055DA">
        <w:trPr>
          <w:trHeight w:val="394"/>
        </w:trPr>
        <w:tc>
          <w:tcPr>
            <w:tcW w:w="846" w:type="dxa"/>
          </w:tcPr>
          <w:p w14:paraId="722BB77F" w14:textId="77777777" w:rsidR="00C43138" w:rsidRPr="00907D40" w:rsidRDefault="00C43138" w:rsidP="00E055DA">
            <w:pPr>
              <w:spacing w:before="60" w:after="40"/>
              <w:jc w:val="left"/>
              <w:rPr>
                <w:rFonts w:eastAsia="Times New Roman"/>
                <w:b/>
                <w:color w:val="000000"/>
              </w:rPr>
            </w:pPr>
          </w:p>
        </w:tc>
        <w:tc>
          <w:tcPr>
            <w:tcW w:w="6946" w:type="dxa"/>
            <w:vAlign w:val="bottom"/>
          </w:tcPr>
          <w:p w14:paraId="122B7D7F" w14:textId="77777777" w:rsidR="00C43138" w:rsidRPr="00907D40" w:rsidRDefault="00C43138" w:rsidP="00E055DA">
            <w:pPr>
              <w:spacing w:before="0"/>
              <w:ind w:left="360" w:hanging="360"/>
              <w:jc w:val="left"/>
              <w:rPr>
                <w:rFonts w:eastAsia="Times New Roman" w:cs="Arial"/>
                <w:color w:val="000000"/>
                <w:szCs w:val="24"/>
              </w:rPr>
            </w:pPr>
            <w:r w:rsidRPr="00907D40">
              <w:rPr>
                <w:rFonts w:eastAsia="Times New Roman" w:cs="Arial"/>
                <w:color w:val="000000"/>
                <w:szCs w:val="24"/>
              </w:rPr>
              <w:t>Partner / Defacto / Husband / Wife</w:t>
            </w:r>
          </w:p>
        </w:tc>
        <w:tc>
          <w:tcPr>
            <w:tcW w:w="1238" w:type="dxa"/>
          </w:tcPr>
          <w:p w14:paraId="297A3C71"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2</w:t>
            </w:r>
          </w:p>
        </w:tc>
      </w:tr>
      <w:tr w:rsidR="00C43138" w:rsidRPr="00907D40" w14:paraId="25160258" w14:textId="77777777" w:rsidTr="00E055DA">
        <w:trPr>
          <w:trHeight w:val="394"/>
        </w:trPr>
        <w:tc>
          <w:tcPr>
            <w:tcW w:w="846" w:type="dxa"/>
          </w:tcPr>
          <w:p w14:paraId="715DBE5F" w14:textId="77777777" w:rsidR="00C43138" w:rsidRPr="00907D40" w:rsidRDefault="00C43138" w:rsidP="00E055DA">
            <w:pPr>
              <w:spacing w:before="60" w:after="40"/>
              <w:jc w:val="left"/>
              <w:rPr>
                <w:rFonts w:eastAsia="Times New Roman"/>
                <w:b/>
                <w:color w:val="000000"/>
              </w:rPr>
            </w:pPr>
          </w:p>
        </w:tc>
        <w:tc>
          <w:tcPr>
            <w:tcW w:w="6946" w:type="dxa"/>
          </w:tcPr>
          <w:p w14:paraId="345D3B26" w14:textId="77777777" w:rsidR="00C43138" w:rsidRPr="00907D40" w:rsidRDefault="00C43138" w:rsidP="00E055DA">
            <w:pPr>
              <w:spacing w:before="0"/>
              <w:ind w:left="360" w:hanging="360"/>
              <w:jc w:val="left"/>
              <w:rPr>
                <w:rFonts w:eastAsia="Times New Roman"/>
                <w:color w:val="000000"/>
              </w:rPr>
            </w:pPr>
            <w:r w:rsidRPr="00907D40">
              <w:rPr>
                <w:rFonts w:eastAsia="Times New Roman"/>
                <w:color w:val="000000"/>
              </w:rPr>
              <w:t xml:space="preserve">Sister/ Brother </w:t>
            </w:r>
          </w:p>
        </w:tc>
        <w:tc>
          <w:tcPr>
            <w:tcW w:w="1238" w:type="dxa"/>
          </w:tcPr>
          <w:p w14:paraId="77B2E55C"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3</w:t>
            </w:r>
          </w:p>
        </w:tc>
      </w:tr>
      <w:tr w:rsidR="00C43138" w:rsidRPr="00907D40" w14:paraId="146B92BD" w14:textId="77777777" w:rsidTr="00E055DA">
        <w:trPr>
          <w:trHeight w:val="394"/>
        </w:trPr>
        <w:tc>
          <w:tcPr>
            <w:tcW w:w="846" w:type="dxa"/>
          </w:tcPr>
          <w:p w14:paraId="5864B0A0" w14:textId="77777777" w:rsidR="00C43138" w:rsidRPr="00907D40" w:rsidRDefault="00C43138" w:rsidP="00E055DA">
            <w:pPr>
              <w:spacing w:before="60" w:after="40"/>
              <w:jc w:val="left"/>
              <w:rPr>
                <w:rFonts w:eastAsia="Times New Roman"/>
                <w:b/>
                <w:color w:val="000000"/>
              </w:rPr>
            </w:pPr>
          </w:p>
        </w:tc>
        <w:tc>
          <w:tcPr>
            <w:tcW w:w="6946" w:type="dxa"/>
          </w:tcPr>
          <w:p w14:paraId="29D8CEFB" w14:textId="77777777" w:rsidR="00C43138" w:rsidRPr="00907D40" w:rsidRDefault="00C43138" w:rsidP="00E055DA">
            <w:pPr>
              <w:spacing w:before="0"/>
              <w:ind w:left="360" w:hanging="360"/>
              <w:jc w:val="left"/>
              <w:rPr>
                <w:rFonts w:eastAsia="Times New Roman"/>
                <w:color w:val="000000"/>
              </w:rPr>
            </w:pPr>
            <w:r w:rsidRPr="00907D40">
              <w:rPr>
                <w:rFonts w:eastAsia="Times New Roman"/>
                <w:color w:val="000000"/>
              </w:rPr>
              <w:t>Child / children</w:t>
            </w:r>
          </w:p>
        </w:tc>
        <w:tc>
          <w:tcPr>
            <w:tcW w:w="1238" w:type="dxa"/>
          </w:tcPr>
          <w:p w14:paraId="7D893963"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4</w:t>
            </w:r>
          </w:p>
        </w:tc>
      </w:tr>
      <w:tr w:rsidR="00C43138" w:rsidRPr="00907D40" w14:paraId="3179F1E4" w14:textId="77777777" w:rsidTr="00E055DA">
        <w:trPr>
          <w:trHeight w:val="394"/>
        </w:trPr>
        <w:tc>
          <w:tcPr>
            <w:tcW w:w="846" w:type="dxa"/>
          </w:tcPr>
          <w:p w14:paraId="7DE9153A" w14:textId="77777777" w:rsidR="00C43138" w:rsidRPr="00907D40" w:rsidRDefault="00C43138" w:rsidP="00E055DA">
            <w:pPr>
              <w:spacing w:before="60" w:after="40"/>
              <w:jc w:val="left"/>
              <w:rPr>
                <w:rFonts w:eastAsia="Times New Roman"/>
                <w:b/>
                <w:color w:val="000000"/>
              </w:rPr>
            </w:pPr>
          </w:p>
        </w:tc>
        <w:tc>
          <w:tcPr>
            <w:tcW w:w="6946" w:type="dxa"/>
          </w:tcPr>
          <w:p w14:paraId="71E05797" w14:textId="77777777" w:rsidR="00C43138" w:rsidRPr="00907D40" w:rsidRDefault="00C43138" w:rsidP="00E055DA">
            <w:pPr>
              <w:spacing w:before="0"/>
              <w:jc w:val="left"/>
              <w:rPr>
                <w:rFonts w:eastAsia="Times New Roman"/>
                <w:color w:val="000000"/>
              </w:rPr>
            </w:pPr>
            <w:r w:rsidRPr="00907D40">
              <w:rPr>
                <w:rFonts w:eastAsia="Times New Roman"/>
                <w:color w:val="000000"/>
              </w:rPr>
              <w:t xml:space="preserve">Other (specify)______________________________________ </w:t>
            </w:r>
            <w:r w:rsidRPr="00907D40">
              <w:rPr>
                <w:rFonts w:eastAsia="Times New Roman"/>
                <w:b/>
                <w:color w:val="00B050"/>
              </w:rPr>
              <w:t>ENSURE THIS IS A FAMILY MEMBER, IF NOT -- TERMINATE</w:t>
            </w:r>
          </w:p>
        </w:tc>
        <w:tc>
          <w:tcPr>
            <w:tcW w:w="1238" w:type="dxa"/>
          </w:tcPr>
          <w:p w14:paraId="468D3012"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5</w:t>
            </w:r>
          </w:p>
        </w:tc>
      </w:tr>
    </w:tbl>
    <w:p w14:paraId="2E417904" w14:textId="77777777" w:rsidR="00C43138" w:rsidRPr="00907D40" w:rsidRDefault="00C43138" w:rsidP="00C43138">
      <w:pPr>
        <w:spacing w:before="60" w:after="40"/>
        <w:jc w:val="left"/>
        <w:rPr>
          <w:rFonts w:eastAsia="Times New Roman"/>
          <w:color w:val="000000"/>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6946"/>
        <w:gridCol w:w="1275"/>
      </w:tblGrid>
      <w:tr w:rsidR="00C43138" w:rsidRPr="00907D40" w14:paraId="53A33FE7" w14:textId="77777777" w:rsidTr="00E055DA">
        <w:trPr>
          <w:trHeight w:val="506"/>
        </w:trPr>
        <w:tc>
          <w:tcPr>
            <w:tcW w:w="846" w:type="dxa"/>
          </w:tcPr>
          <w:p w14:paraId="20CC6958" w14:textId="77777777" w:rsidR="00C43138" w:rsidRPr="00907D40" w:rsidRDefault="00C43138" w:rsidP="004563EA">
            <w:pPr>
              <w:numPr>
                <w:ilvl w:val="0"/>
                <w:numId w:val="185"/>
              </w:numPr>
              <w:spacing w:before="60" w:after="40"/>
              <w:jc w:val="left"/>
              <w:rPr>
                <w:rFonts w:eastAsia="Times New Roman"/>
                <w:b/>
                <w:color w:val="000000"/>
              </w:rPr>
            </w:pPr>
          </w:p>
        </w:tc>
        <w:tc>
          <w:tcPr>
            <w:tcW w:w="6946" w:type="dxa"/>
          </w:tcPr>
          <w:p w14:paraId="5CF2151B" w14:textId="77777777" w:rsidR="00C43138" w:rsidRPr="00907D40" w:rsidRDefault="00C43138" w:rsidP="00E055DA">
            <w:pPr>
              <w:spacing w:before="0"/>
              <w:ind w:left="357" w:hanging="357"/>
              <w:rPr>
                <w:rFonts w:eastAsia="Times New Roman"/>
                <w:b/>
                <w:color w:val="000000"/>
              </w:rPr>
            </w:pPr>
            <w:r w:rsidRPr="00907D40">
              <w:rPr>
                <w:rFonts w:eastAsia="Times New Roman"/>
                <w:b/>
                <w:color w:val="000000"/>
                <w:szCs w:val="24"/>
              </w:rPr>
              <w:t xml:space="preserve">Were you... </w:t>
            </w:r>
            <w:r w:rsidRPr="00907D40">
              <w:rPr>
                <w:rFonts w:eastAsia="Times New Roman"/>
                <w:b/>
                <w:color w:val="00B050"/>
              </w:rPr>
              <w:t xml:space="preserve">SINGLE RESPONSE </w:t>
            </w:r>
          </w:p>
        </w:tc>
        <w:tc>
          <w:tcPr>
            <w:tcW w:w="1275" w:type="dxa"/>
          </w:tcPr>
          <w:p w14:paraId="4E20993B" w14:textId="77777777" w:rsidR="00C43138" w:rsidRPr="00907D40" w:rsidRDefault="00C43138" w:rsidP="00E055DA">
            <w:pPr>
              <w:spacing w:before="60" w:after="40"/>
              <w:jc w:val="left"/>
              <w:rPr>
                <w:rFonts w:eastAsia="Times New Roman"/>
                <w:color w:val="000000"/>
              </w:rPr>
            </w:pPr>
          </w:p>
        </w:tc>
      </w:tr>
      <w:tr w:rsidR="00C43138" w:rsidRPr="00907D40" w14:paraId="623F557B" w14:textId="77777777" w:rsidTr="00E055DA">
        <w:trPr>
          <w:trHeight w:val="407"/>
        </w:trPr>
        <w:tc>
          <w:tcPr>
            <w:tcW w:w="846" w:type="dxa"/>
          </w:tcPr>
          <w:p w14:paraId="38D76818" w14:textId="77777777" w:rsidR="00C43138" w:rsidRPr="00907D40" w:rsidRDefault="00C43138" w:rsidP="00E055DA">
            <w:pPr>
              <w:spacing w:before="60" w:after="40"/>
              <w:jc w:val="right"/>
              <w:rPr>
                <w:rFonts w:eastAsia="Times New Roman"/>
                <w:b/>
                <w:color w:val="000000"/>
              </w:rPr>
            </w:pPr>
          </w:p>
        </w:tc>
        <w:tc>
          <w:tcPr>
            <w:tcW w:w="6946" w:type="dxa"/>
          </w:tcPr>
          <w:p w14:paraId="3AC13F21"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Born in Australia</w:t>
            </w:r>
          </w:p>
        </w:tc>
        <w:tc>
          <w:tcPr>
            <w:tcW w:w="1275" w:type="dxa"/>
          </w:tcPr>
          <w:p w14:paraId="229FA9BC"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1C82B9B6" w14:textId="77777777" w:rsidTr="00E055DA">
        <w:trPr>
          <w:trHeight w:val="462"/>
        </w:trPr>
        <w:tc>
          <w:tcPr>
            <w:tcW w:w="846" w:type="dxa"/>
          </w:tcPr>
          <w:p w14:paraId="32BF34C3" w14:textId="77777777" w:rsidR="00C43138" w:rsidRPr="00907D40" w:rsidRDefault="00C43138" w:rsidP="00E055DA">
            <w:pPr>
              <w:spacing w:before="60" w:after="40"/>
              <w:jc w:val="right"/>
              <w:rPr>
                <w:rFonts w:eastAsia="Times New Roman"/>
                <w:b/>
                <w:color w:val="000000"/>
              </w:rPr>
            </w:pPr>
          </w:p>
        </w:tc>
        <w:tc>
          <w:tcPr>
            <w:tcW w:w="6946" w:type="dxa"/>
          </w:tcPr>
          <w:p w14:paraId="6C57F7F3"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rPr>
              <w:t xml:space="preserve">Born overseas (specify country_______________________) </w:t>
            </w:r>
          </w:p>
        </w:tc>
        <w:tc>
          <w:tcPr>
            <w:tcW w:w="1275" w:type="dxa"/>
          </w:tcPr>
          <w:p w14:paraId="05D020B0"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2</w:t>
            </w:r>
          </w:p>
        </w:tc>
      </w:tr>
      <w:tr w:rsidR="00C43138" w:rsidRPr="00907D40" w14:paraId="3C3F193C" w14:textId="77777777" w:rsidTr="00E055DA">
        <w:trPr>
          <w:trHeight w:val="462"/>
        </w:trPr>
        <w:tc>
          <w:tcPr>
            <w:tcW w:w="846" w:type="dxa"/>
          </w:tcPr>
          <w:p w14:paraId="5E1B3051" w14:textId="77777777" w:rsidR="00C43138" w:rsidRPr="00907D40" w:rsidRDefault="00C43138" w:rsidP="00E055DA">
            <w:pPr>
              <w:spacing w:before="60" w:after="40"/>
              <w:jc w:val="right"/>
              <w:rPr>
                <w:rFonts w:eastAsia="Times New Roman"/>
                <w:b/>
                <w:color w:val="000000"/>
              </w:rPr>
            </w:pPr>
          </w:p>
        </w:tc>
        <w:tc>
          <w:tcPr>
            <w:tcW w:w="6946" w:type="dxa"/>
          </w:tcPr>
          <w:p w14:paraId="54196BEA"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rPr>
              <w:t>Refused</w:t>
            </w:r>
          </w:p>
        </w:tc>
        <w:tc>
          <w:tcPr>
            <w:tcW w:w="1275" w:type="dxa"/>
          </w:tcPr>
          <w:p w14:paraId="6E4DDDB3"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bl>
    <w:p w14:paraId="5BB7DA5A" w14:textId="77777777" w:rsidR="00C43138" w:rsidRPr="00907D40" w:rsidRDefault="00C43138" w:rsidP="00C4313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6946"/>
        <w:gridCol w:w="1275"/>
      </w:tblGrid>
      <w:tr w:rsidR="00C43138" w:rsidRPr="00907D40" w14:paraId="5E44CEBC" w14:textId="77777777" w:rsidTr="00E055DA">
        <w:trPr>
          <w:trHeight w:val="392"/>
          <w:tblHeader/>
        </w:trPr>
        <w:tc>
          <w:tcPr>
            <w:tcW w:w="846" w:type="dxa"/>
          </w:tcPr>
          <w:p w14:paraId="37409A71" w14:textId="77777777" w:rsidR="00C43138" w:rsidRPr="00907D40" w:rsidRDefault="00C43138" w:rsidP="004563EA">
            <w:pPr>
              <w:numPr>
                <w:ilvl w:val="0"/>
                <w:numId w:val="185"/>
              </w:numPr>
              <w:spacing w:before="60" w:after="40"/>
              <w:jc w:val="left"/>
              <w:rPr>
                <w:rFonts w:eastAsia="Times New Roman"/>
                <w:b/>
                <w:color w:val="000000"/>
              </w:rPr>
            </w:pPr>
          </w:p>
        </w:tc>
        <w:tc>
          <w:tcPr>
            <w:tcW w:w="6946" w:type="dxa"/>
          </w:tcPr>
          <w:p w14:paraId="4471C288" w14:textId="77777777" w:rsidR="00C43138" w:rsidRPr="00907D40" w:rsidRDefault="00C43138" w:rsidP="00E055DA">
            <w:pPr>
              <w:spacing w:before="60" w:after="40"/>
              <w:jc w:val="left"/>
              <w:rPr>
                <w:rFonts w:eastAsia="Times New Roman"/>
                <w:b/>
                <w:color w:val="000000"/>
              </w:rPr>
            </w:pPr>
            <w:r w:rsidRPr="00907D40">
              <w:rPr>
                <w:rFonts w:eastAsia="Times New Roman"/>
                <w:b/>
                <w:color w:val="000000"/>
              </w:rPr>
              <w:t xml:space="preserve">Are you of Aboriginal or Torres Strait Islander origin? </w:t>
            </w:r>
            <w:r w:rsidRPr="00907D40">
              <w:rPr>
                <w:rFonts w:eastAsia="Times New Roman"/>
                <w:b/>
                <w:color w:val="00B050"/>
              </w:rPr>
              <w:t xml:space="preserve">SINGLE RESPONSE </w:t>
            </w:r>
          </w:p>
        </w:tc>
        <w:tc>
          <w:tcPr>
            <w:tcW w:w="1275" w:type="dxa"/>
          </w:tcPr>
          <w:p w14:paraId="5B40C14F" w14:textId="77777777" w:rsidR="00C43138" w:rsidRPr="00907D40" w:rsidRDefault="00C43138" w:rsidP="00E055DA">
            <w:pPr>
              <w:spacing w:before="60" w:after="40"/>
              <w:jc w:val="left"/>
              <w:rPr>
                <w:rFonts w:eastAsia="Times New Roman"/>
                <w:color w:val="000000"/>
              </w:rPr>
            </w:pPr>
          </w:p>
        </w:tc>
      </w:tr>
      <w:tr w:rsidR="00C43138" w:rsidRPr="00907D40" w14:paraId="15801845" w14:textId="77777777" w:rsidTr="00E055DA">
        <w:trPr>
          <w:trHeight w:val="165"/>
        </w:trPr>
        <w:tc>
          <w:tcPr>
            <w:tcW w:w="846" w:type="dxa"/>
          </w:tcPr>
          <w:p w14:paraId="10BBF6BD" w14:textId="77777777" w:rsidR="00C43138" w:rsidRPr="00907D40" w:rsidRDefault="00C43138" w:rsidP="00E055DA">
            <w:pPr>
              <w:spacing w:before="60" w:after="40"/>
              <w:jc w:val="right"/>
              <w:rPr>
                <w:rFonts w:eastAsia="Times New Roman"/>
                <w:b/>
                <w:color w:val="000000"/>
              </w:rPr>
            </w:pPr>
          </w:p>
        </w:tc>
        <w:tc>
          <w:tcPr>
            <w:tcW w:w="6946" w:type="dxa"/>
          </w:tcPr>
          <w:p w14:paraId="15F56E7B"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rPr>
              <w:t>No – SKIP TO Q10</w:t>
            </w:r>
          </w:p>
        </w:tc>
        <w:tc>
          <w:tcPr>
            <w:tcW w:w="1275" w:type="dxa"/>
          </w:tcPr>
          <w:p w14:paraId="039C128B"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7587B4D9" w14:textId="77777777" w:rsidTr="00E055DA">
        <w:trPr>
          <w:trHeight w:val="407"/>
        </w:trPr>
        <w:tc>
          <w:tcPr>
            <w:tcW w:w="846" w:type="dxa"/>
          </w:tcPr>
          <w:p w14:paraId="6E2FC443" w14:textId="77777777" w:rsidR="00C43138" w:rsidRPr="00907D40" w:rsidRDefault="00C43138" w:rsidP="00E055DA">
            <w:pPr>
              <w:spacing w:before="60" w:after="40"/>
              <w:jc w:val="right"/>
              <w:rPr>
                <w:rFonts w:eastAsia="Times New Roman"/>
                <w:b/>
                <w:color w:val="000000"/>
              </w:rPr>
            </w:pPr>
          </w:p>
        </w:tc>
        <w:tc>
          <w:tcPr>
            <w:tcW w:w="6946" w:type="dxa"/>
          </w:tcPr>
          <w:p w14:paraId="39893D32"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 xml:space="preserve">Yes </w:t>
            </w:r>
          </w:p>
        </w:tc>
        <w:tc>
          <w:tcPr>
            <w:tcW w:w="1275" w:type="dxa"/>
          </w:tcPr>
          <w:p w14:paraId="60FD6E92"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2</w:t>
            </w:r>
          </w:p>
        </w:tc>
      </w:tr>
      <w:tr w:rsidR="00C43138" w:rsidRPr="00907D40" w14:paraId="1E7C1DC9" w14:textId="77777777" w:rsidTr="00E055DA">
        <w:trPr>
          <w:trHeight w:val="196"/>
        </w:trPr>
        <w:tc>
          <w:tcPr>
            <w:tcW w:w="846" w:type="dxa"/>
          </w:tcPr>
          <w:p w14:paraId="7231D28E" w14:textId="77777777" w:rsidR="00C43138" w:rsidRPr="00907D40" w:rsidRDefault="00C43138" w:rsidP="00E055DA">
            <w:pPr>
              <w:spacing w:before="60" w:after="40"/>
              <w:jc w:val="right"/>
              <w:rPr>
                <w:rFonts w:eastAsia="Times New Roman"/>
                <w:b/>
                <w:color w:val="000000"/>
              </w:rPr>
            </w:pPr>
          </w:p>
        </w:tc>
        <w:tc>
          <w:tcPr>
            <w:tcW w:w="6946" w:type="dxa"/>
          </w:tcPr>
          <w:p w14:paraId="7C6776D0" w14:textId="77777777" w:rsidR="00C43138" w:rsidRPr="00907D40" w:rsidRDefault="00C43138" w:rsidP="00E055DA">
            <w:pPr>
              <w:spacing w:before="0"/>
              <w:ind w:left="360" w:hanging="360"/>
              <w:jc w:val="left"/>
              <w:rPr>
                <w:rFonts w:eastAsia="Times New Roman"/>
                <w:color w:val="000000"/>
              </w:rPr>
            </w:pPr>
            <w:r w:rsidRPr="00907D40">
              <w:rPr>
                <w:rFonts w:eastAsia="Times New Roman"/>
                <w:color w:val="000000"/>
              </w:rPr>
              <w:t>Refused</w:t>
            </w:r>
          </w:p>
        </w:tc>
        <w:tc>
          <w:tcPr>
            <w:tcW w:w="1275" w:type="dxa"/>
          </w:tcPr>
          <w:p w14:paraId="2845F2B0"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bl>
    <w:p w14:paraId="1A8F6550" w14:textId="77777777" w:rsidR="00C43138" w:rsidRPr="00907D40" w:rsidRDefault="00C43138" w:rsidP="00C4313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6975"/>
        <w:gridCol w:w="1275"/>
      </w:tblGrid>
      <w:tr w:rsidR="00C43138" w:rsidRPr="00907D40" w14:paraId="36EB2A53" w14:textId="77777777" w:rsidTr="00E055DA">
        <w:trPr>
          <w:trHeight w:val="392"/>
          <w:tblHeader/>
        </w:trPr>
        <w:tc>
          <w:tcPr>
            <w:tcW w:w="817" w:type="dxa"/>
          </w:tcPr>
          <w:p w14:paraId="0A2E77DF" w14:textId="77777777" w:rsidR="00C43138" w:rsidRPr="00907D40" w:rsidRDefault="00C43138" w:rsidP="004563EA">
            <w:pPr>
              <w:numPr>
                <w:ilvl w:val="0"/>
                <w:numId w:val="185"/>
              </w:numPr>
              <w:spacing w:before="60" w:after="40"/>
              <w:jc w:val="left"/>
              <w:rPr>
                <w:rFonts w:eastAsia="Times New Roman"/>
                <w:b/>
                <w:color w:val="000000"/>
              </w:rPr>
            </w:pPr>
            <w:r w:rsidRPr="00907D40">
              <w:rPr>
                <w:rFonts w:eastAsia="Times New Roman"/>
                <w:b/>
                <w:color w:val="000000"/>
              </w:rPr>
              <w:t>5A.</w:t>
            </w:r>
          </w:p>
        </w:tc>
        <w:tc>
          <w:tcPr>
            <w:tcW w:w="6975" w:type="dxa"/>
          </w:tcPr>
          <w:p w14:paraId="33B95644" w14:textId="77777777" w:rsidR="00C43138" w:rsidRPr="00907D40" w:rsidRDefault="00C43138" w:rsidP="00E055DA">
            <w:pPr>
              <w:spacing w:before="60" w:after="40"/>
              <w:jc w:val="left"/>
              <w:rPr>
                <w:rFonts w:eastAsia="Times New Roman"/>
                <w:b/>
                <w:color w:val="000000"/>
              </w:rPr>
            </w:pPr>
            <w:r w:rsidRPr="00907D40">
              <w:rPr>
                <w:rFonts w:eastAsia="Times New Roman"/>
                <w:b/>
                <w:color w:val="000000"/>
              </w:rPr>
              <w:t xml:space="preserve">Which of the following best describes your origin? </w:t>
            </w:r>
          </w:p>
          <w:p w14:paraId="682F47A4" w14:textId="77777777" w:rsidR="00C43138" w:rsidRPr="00907D40" w:rsidRDefault="00C43138" w:rsidP="00E055DA">
            <w:pPr>
              <w:spacing w:before="60" w:after="40"/>
              <w:jc w:val="left"/>
              <w:rPr>
                <w:rFonts w:eastAsia="Times New Roman"/>
                <w:b/>
                <w:color w:val="000000"/>
              </w:rPr>
            </w:pPr>
            <w:r w:rsidRPr="00907D40">
              <w:rPr>
                <w:rFonts w:eastAsia="Times New Roman"/>
                <w:b/>
                <w:color w:val="000000"/>
              </w:rPr>
              <w:t xml:space="preserve">READ OUT. </w:t>
            </w:r>
            <w:r w:rsidRPr="00907D40">
              <w:rPr>
                <w:rFonts w:eastAsia="Times New Roman"/>
                <w:b/>
                <w:color w:val="00B050"/>
              </w:rPr>
              <w:t xml:space="preserve">SINGLE RESPONSE </w:t>
            </w:r>
          </w:p>
        </w:tc>
        <w:tc>
          <w:tcPr>
            <w:tcW w:w="1275" w:type="dxa"/>
          </w:tcPr>
          <w:p w14:paraId="78DC4FB7" w14:textId="77777777" w:rsidR="00C43138" w:rsidRPr="00907D40" w:rsidRDefault="00C43138" w:rsidP="00E055DA">
            <w:pPr>
              <w:spacing w:before="60" w:after="40"/>
              <w:jc w:val="left"/>
              <w:rPr>
                <w:rFonts w:eastAsia="Times New Roman"/>
                <w:color w:val="000000"/>
              </w:rPr>
            </w:pPr>
          </w:p>
        </w:tc>
      </w:tr>
      <w:tr w:rsidR="00C43138" w:rsidRPr="00907D40" w14:paraId="75EC5C2B" w14:textId="77777777" w:rsidTr="00E055DA">
        <w:trPr>
          <w:trHeight w:val="407"/>
        </w:trPr>
        <w:tc>
          <w:tcPr>
            <w:tcW w:w="817" w:type="dxa"/>
          </w:tcPr>
          <w:p w14:paraId="76C37BF4" w14:textId="77777777" w:rsidR="00C43138" w:rsidRPr="00907D40" w:rsidRDefault="00C43138" w:rsidP="00E055DA">
            <w:pPr>
              <w:spacing w:before="60" w:after="40"/>
              <w:jc w:val="right"/>
              <w:rPr>
                <w:rFonts w:eastAsia="Times New Roman"/>
                <w:b/>
                <w:color w:val="000000"/>
              </w:rPr>
            </w:pPr>
          </w:p>
        </w:tc>
        <w:tc>
          <w:tcPr>
            <w:tcW w:w="6975" w:type="dxa"/>
          </w:tcPr>
          <w:p w14:paraId="44773C9F"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Both Aboriginal and Torres Strait Islander origin</w:t>
            </w:r>
          </w:p>
        </w:tc>
        <w:tc>
          <w:tcPr>
            <w:tcW w:w="1275" w:type="dxa"/>
          </w:tcPr>
          <w:p w14:paraId="2D5D78B4"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4C59E797" w14:textId="77777777" w:rsidTr="00E055DA">
        <w:trPr>
          <w:trHeight w:val="196"/>
        </w:trPr>
        <w:tc>
          <w:tcPr>
            <w:tcW w:w="817" w:type="dxa"/>
          </w:tcPr>
          <w:p w14:paraId="0798C21B" w14:textId="77777777" w:rsidR="00C43138" w:rsidRPr="00907D40" w:rsidRDefault="00C43138" w:rsidP="00E055DA">
            <w:pPr>
              <w:spacing w:before="60" w:after="40"/>
              <w:jc w:val="right"/>
              <w:rPr>
                <w:rFonts w:eastAsia="Times New Roman"/>
                <w:b/>
                <w:color w:val="000000"/>
              </w:rPr>
            </w:pPr>
          </w:p>
        </w:tc>
        <w:tc>
          <w:tcPr>
            <w:tcW w:w="6975" w:type="dxa"/>
          </w:tcPr>
          <w:p w14:paraId="0A5B2941" w14:textId="77777777" w:rsidR="00C43138" w:rsidRPr="00907D40" w:rsidRDefault="00C43138" w:rsidP="00E055DA">
            <w:pPr>
              <w:spacing w:before="0"/>
              <w:ind w:left="360" w:hanging="360"/>
              <w:jc w:val="left"/>
              <w:rPr>
                <w:rFonts w:eastAsia="Times New Roman"/>
                <w:color w:val="000000"/>
              </w:rPr>
            </w:pPr>
            <w:r w:rsidRPr="00907D40">
              <w:rPr>
                <w:rFonts w:eastAsia="Times New Roman"/>
                <w:color w:val="000000"/>
              </w:rPr>
              <w:t>Aboriginal origin</w:t>
            </w:r>
          </w:p>
        </w:tc>
        <w:tc>
          <w:tcPr>
            <w:tcW w:w="1275" w:type="dxa"/>
          </w:tcPr>
          <w:p w14:paraId="664A52DD"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2</w:t>
            </w:r>
          </w:p>
        </w:tc>
      </w:tr>
      <w:tr w:rsidR="00C43138" w:rsidRPr="00907D40" w14:paraId="58DB4F52" w14:textId="77777777" w:rsidTr="00E055DA">
        <w:trPr>
          <w:trHeight w:val="196"/>
        </w:trPr>
        <w:tc>
          <w:tcPr>
            <w:tcW w:w="817" w:type="dxa"/>
          </w:tcPr>
          <w:p w14:paraId="301656A3" w14:textId="77777777" w:rsidR="00C43138" w:rsidRPr="00907D40" w:rsidRDefault="00C43138" w:rsidP="00E055DA">
            <w:pPr>
              <w:spacing w:before="60" w:after="40"/>
              <w:jc w:val="right"/>
              <w:rPr>
                <w:rFonts w:eastAsia="Times New Roman"/>
                <w:b/>
                <w:color w:val="000000"/>
              </w:rPr>
            </w:pPr>
          </w:p>
        </w:tc>
        <w:tc>
          <w:tcPr>
            <w:tcW w:w="6975" w:type="dxa"/>
          </w:tcPr>
          <w:p w14:paraId="64066954" w14:textId="77777777" w:rsidR="00C43138" w:rsidRPr="00907D40" w:rsidRDefault="00C43138" w:rsidP="00E055DA">
            <w:pPr>
              <w:spacing w:before="0"/>
              <w:ind w:left="360" w:hanging="360"/>
              <w:jc w:val="left"/>
              <w:rPr>
                <w:rFonts w:eastAsia="Times New Roman"/>
                <w:color w:val="000000"/>
              </w:rPr>
            </w:pPr>
            <w:r w:rsidRPr="00907D40">
              <w:rPr>
                <w:rFonts w:eastAsia="Times New Roman"/>
                <w:color w:val="000000"/>
              </w:rPr>
              <w:t>Torres Strait Islander origin</w:t>
            </w:r>
          </w:p>
        </w:tc>
        <w:tc>
          <w:tcPr>
            <w:tcW w:w="1275" w:type="dxa"/>
          </w:tcPr>
          <w:p w14:paraId="6503AB9B"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3</w:t>
            </w:r>
          </w:p>
        </w:tc>
      </w:tr>
      <w:tr w:rsidR="00C43138" w:rsidRPr="00907D40" w14:paraId="20DC8D56" w14:textId="77777777" w:rsidTr="00E055DA">
        <w:trPr>
          <w:trHeight w:val="196"/>
        </w:trPr>
        <w:tc>
          <w:tcPr>
            <w:tcW w:w="817" w:type="dxa"/>
          </w:tcPr>
          <w:p w14:paraId="707ED9D9" w14:textId="77777777" w:rsidR="00C43138" w:rsidRPr="00907D40" w:rsidRDefault="00C43138" w:rsidP="00E055DA">
            <w:pPr>
              <w:spacing w:before="60" w:after="40"/>
              <w:jc w:val="right"/>
              <w:rPr>
                <w:rFonts w:eastAsia="Times New Roman"/>
                <w:b/>
                <w:color w:val="000000"/>
              </w:rPr>
            </w:pPr>
          </w:p>
        </w:tc>
        <w:tc>
          <w:tcPr>
            <w:tcW w:w="6975" w:type="dxa"/>
          </w:tcPr>
          <w:p w14:paraId="4D784A99" w14:textId="77777777" w:rsidR="00C43138" w:rsidRPr="00907D40" w:rsidRDefault="00C43138" w:rsidP="00E055DA">
            <w:pPr>
              <w:spacing w:before="0"/>
              <w:ind w:left="360" w:hanging="360"/>
              <w:jc w:val="left"/>
              <w:rPr>
                <w:rFonts w:eastAsia="Times New Roman"/>
                <w:color w:val="000000"/>
              </w:rPr>
            </w:pPr>
            <w:r w:rsidRPr="00907D40">
              <w:rPr>
                <w:rFonts w:eastAsia="Times New Roman"/>
                <w:color w:val="000000"/>
              </w:rPr>
              <w:t>Refused</w:t>
            </w:r>
          </w:p>
        </w:tc>
        <w:tc>
          <w:tcPr>
            <w:tcW w:w="1275" w:type="dxa"/>
          </w:tcPr>
          <w:p w14:paraId="1AD2B7A9"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bl>
    <w:p w14:paraId="4826E5E6" w14:textId="77777777" w:rsidR="00C43138" w:rsidRPr="00907D40" w:rsidRDefault="00C43138" w:rsidP="00C43138">
      <w:pPr>
        <w:tabs>
          <w:tab w:val="num" w:pos="798"/>
        </w:tabs>
        <w:spacing w:before="60" w:after="40"/>
        <w:jc w:val="left"/>
        <w:rPr>
          <w:rFonts w:eastAsia="Times New Roman"/>
          <w:b/>
          <w:color w:val="000000"/>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2429"/>
        <w:gridCol w:w="1446"/>
        <w:gridCol w:w="2806"/>
        <w:gridCol w:w="1588"/>
      </w:tblGrid>
      <w:tr w:rsidR="00C43138" w:rsidRPr="00907D40" w14:paraId="4722BEA8" w14:textId="77777777" w:rsidTr="00E055DA">
        <w:trPr>
          <w:trHeight w:val="567"/>
          <w:tblHeader/>
        </w:trPr>
        <w:tc>
          <w:tcPr>
            <w:tcW w:w="798" w:type="dxa"/>
          </w:tcPr>
          <w:p w14:paraId="174E713D" w14:textId="77777777" w:rsidR="00C43138" w:rsidRPr="00907D40" w:rsidRDefault="00C43138" w:rsidP="004563EA">
            <w:pPr>
              <w:numPr>
                <w:ilvl w:val="0"/>
                <w:numId w:val="185"/>
              </w:numPr>
              <w:spacing w:before="60" w:after="40"/>
              <w:jc w:val="left"/>
              <w:rPr>
                <w:rFonts w:eastAsia="Times New Roman"/>
                <w:b/>
                <w:color w:val="000000"/>
              </w:rPr>
            </w:pPr>
          </w:p>
        </w:tc>
        <w:tc>
          <w:tcPr>
            <w:tcW w:w="8269" w:type="dxa"/>
            <w:gridSpan w:val="4"/>
          </w:tcPr>
          <w:p w14:paraId="375AEBFB" w14:textId="77777777" w:rsidR="00C43138" w:rsidRPr="00907D40" w:rsidRDefault="00C43138" w:rsidP="00E055DA">
            <w:pPr>
              <w:spacing w:before="60" w:after="40"/>
              <w:jc w:val="left"/>
              <w:rPr>
                <w:rFonts w:eastAsia="Times New Roman"/>
                <w:b/>
                <w:color w:val="00B050"/>
              </w:rPr>
            </w:pPr>
            <w:r w:rsidRPr="00907D40">
              <w:rPr>
                <w:rFonts w:eastAsia="Times New Roman"/>
                <w:b/>
                <w:color w:val="000000"/>
              </w:rPr>
              <w:t xml:space="preserve">What town, suburb or community do you usually live in? </w:t>
            </w:r>
            <w:r w:rsidRPr="00907D40">
              <w:rPr>
                <w:rFonts w:eastAsia="Times New Roman"/>
                <w:b/>
                <w:color w:val="00B050"/>
              </w:rPr>
              <w:t xml:space="preserve">(If more than one, </w:t>
            </w:r>
            <w:r w:rsidRPr="00907D40">
              <w:rPr>
                <w:rFonts w:eastAsia="Times New Roman"/>
                <w:b/>
              </w:rPr>
              <w:t>“the one in which you spend most time”</w:t>
            </w:r>
            <w:r w:rsidRPr="00907D40">
              <w:rPr>
                <w:rFonts w:eastAsia="Times New Roman"/>
                <w:b/>
                <w:color w:val="00B050"/>
              </w:rPr>
              <w:t xml:space="preserve">.) </w:t>
            </w:r>
            <w:r w:rsidRPr="00907D40">
              <w:rPr>
                <w:rFonts w:eastAsia="Times New Roman"/>
                <w:b/>
                <w:color w:val="000000"/>
              </w:rPr>
              <w:t xml:space="preserve"> </w:t>
            </w:r>
            <w:r w:rsidRPr="00907D40">
              <w:rPr>
                <w:rFonts w:eastAsia="Times New Roman"/>
                <w:b/>
                <w:color w:val="00B050"/>
              </w:rPr>
              <w:t>SINGLE RESPONSE</w:t>
            </w:r>
          </w:p>
          <w:p w14:paraId="361BC637" w14:textId="77777777" w:rsidR="00C43138" w:rsidRPr="00907D40" w:rsidRDefault="00C43138" w:rsidP="00E055DA">
            <w:pPr>
              <w:spacing w:before="60" w:after="40"/>
              <w:jc w:val="left"/>
              <w:rPr>
                <w:rFonts w:eastAsia="Times New Roman"/>
                <w:b/>
                <w:color w:val="00B050"/>
              </w:rPr>
            </w:pPr>
            <w:r w:rsidRPr="00907D40">
              <w:rPr>
                <w:rFonts w:eastAsia="Times New Roman"/>
                <w:b/>
                <w:color w:val="00B050"/>
              </w:rPr>
              <w:t>[IF YOU CANNOT FIND THE TOWN IN THE LIST, ASK “</w:t>
            </w:r>
            <w:r w:rsidRPr="00907D40">
              <w:rPr>
                <w:rFonts w:eastAsia="Times New Roman"/>
                <w:b/>
              </w:rPr>
              <w:t>What’s that nearest to?”</w:t>
            </w:r>
          </w:p>
          <w:p w14:paraId="628FF123" w14:textId="77777777" w:rsidR="00C43138" w:rsidRPr="00907D40" w:rsidRDefault="00C43138" w:rsidP="00E055DA">
            <w:pPr>
              <w:spacing w:before="60" w:after="40"/>
              <w:jc w:val="left"/>
              <w:rPr>
                <w:rFonts w:eastAsia="Times New Roman"/>
                <w:color w:val="00B050"/>
              </w:rPr>
            </w:pPr>
            <w:r w:rsidRPr="00907D40">
              <w:rPr>
                <w:rFonts w:eastAsia="Times New Roman"/>
                <w:b/>
                <w:color w:val="00B050"/>
              </w:rPr>
              <w:t xml:space="preserve">REPEAT UNTIL FOUND IN LIST OR SELECT </w:t>
            </w:r>
            <w:r w:rsidRPr="00907D40">
              <w:rPr>
                <w:rFonts w:eastAsia="Times New Roman"/>
                <w:b/>
              </w:rPr>
              <w:t xml:space="preserve">“None of the above” </w:t>
            </w:r>
            <w:r w:rsidRPr="00907D40">
              <w:rPr>
                <w:rFonts w:eastAsia="Times New Roman"/>
                <w:b/>
                <w:color w:val="00B050"/>
              </w:rPr>
              <w:t>[999]</w:t>
            </w:r>
          </w:p>
        </w:tc>
      </w:tr>
      <w:tr w:rsidR="00C43138" w:rsidRPr="00907D40" w14:paraId="7FA606DA" w14:textId="77777777" w:rsidTr="00E055DA">
        <w:trPr>
          <w:trHeight w:val="392"/>
          <w:tblHeader/>
        </w:trPr>
        <w:tc>
          <w:tcPr>
            <w:tcW w:w="798" w:type="dxa"/>
          </w:tcPr>
          <w:p w14:paraId="1AF8FEF0" w14:textId="77777777" w:rsidR="00C43138" w:rsidRPr="00907D40" w:rsidRDefault="00C43138" w:rsidP="00E055DA">
            <w:pPr>
              <w:spacing w:before="60" w:after="40"/>
              <w:ind w:left="720"/>
              <w:jc w:val="left"/>
              <w:rPr>
                <w:rFonts w:eastAsia="Times New Roman"/>
                <w:b/>
                <w:color w:val="000000"/>
              </w:rPr>
            </w:pPr>
          </w:p>
        </w:tc>
        <w:tc>
          <w:tcPr>
            <w:tcW w:w="2429" w:type="dxa"/>
          </w:tcPr>
          <w:p w14:paraId="5D58F0BD" w14:textId="77777777" w:rsidR="00C43138" w:rsidRPr="00907D40" w:rsidRDefault="00C43138" w:rsidP="00E055DA">
            <w:pPr>
              <w:spacing w:before="0"/>
              <w:ind w:left="360" w:hanging="360"/>
              <w:rPr>
                <w:rFonts w:eastAsia="Times New Roman"/>
                <w:b/>
                <w:color w:val="000000"/>
              </w:rPr>
            </w:pPr>
            <w:r w:rsidRPr="00907D40">
              <w:rPr>
                <w:rFonts w:eastAsia="Times New Roman"/>
                <w:b/>
                <w:color w:val="000000"/>
              </w:rPr>
              <w:t>CEDUNA LIST</w:t>
            </w:r>
          </w:p>
        </w:tc>
        <w:tc>
          <w:tcPr>
            <w:tcW w:w="1446" w:type="dxa"/>
          </w:tcPr>
          <w:p w14:paraId="38185B4D" w14:textId="77777777" w:rsidR="00C43138" w:rsidRPr="00907D40" w:rsidRDefault="00C43138" w:rsidP="00E055DA">
            <w:pPr>
              <w:spacing w:before="60" w:after="40"/>
              <w:jc w:val="left"/>
              <w:rPr>
                <w:rFonts w:eastAsia="Times New Roman"/>
                <w:color w:val="000000"/>
              </w:rPr>
            </w:pPr>
          </w:p>
        </w:tc>
        <w:tc>
          <w:tcPr>
            <w:tcW w:w="2806" w:type="dxa"/>
          </w:tcPr>
          <w:p w14:paraId="19736E3E" w14:textId="77777777" w:rsidR="00C43138" w:rsidRPr="00907D40" w:rsidRDefault="00C43138" w:rsidP="00E055DA">
            <w:pPr>
              <w:spacing w:before="60" w:after="40"/>
              <w:jc w:val="left"/>
              <w:rPr>
                <w:rFonts w:eastAsia="Times New Roman"/>
                <w:b/>
                <w:color w:val="000000"/>
              </w:rPr>
            </w:pPr>
            <w:r w:rsidRPr="00907D40">
              <w:rPr>
                <w:rFonts w:eastAsia="Times New Roman"/>
                <w:b/>
                <w:color w:val="000000"/>
              </w:rPr>
              <w:t>KUNUNURRA/WYNDHAM LIST</w:t>
            </w:r>
          </w:p>
        </w:tc>
        <w:tc>
          <w:tcPr>
            <w:tcW w:w="1588" w:type="dxa"/>
          </w:tcPr>
          <w:p w14:paraId="7C590F1F" w14:textId="77777777" w:rsidR="00C43138" w:rsidRPr="00907D40" w:rsidRDefault="00C43138" w:rsidP="00E055DA">
            <w:pPr>
              <w:spacing w:before="60" w:after="40"/>
              <w:jc w:val="left"/>
              <w:rPr>
                <w:rFonts w:eastAsia="Times New Roman"/>
                <w:color w:val="000000"/>
              </w:rPr>
            </w:pPr>
          </w:p>
        </w:tc>
      </w:tr>
      <w:tr w:rsidR="00C43138" w:rsidRPr="00907D40" w14:paraId="2B538EF1" w14:textId="77777777" w:rsidTr="00E055DA">
        <w:trPr>
          <w:trHeight w:val="165"/>
        </w:trPr>
        <w:tc>
          <w:tcPr>
            <w:tcW w:w="798" w:type="dxa"/>
          </w:tcPr>
          <w:p w14:paraId="1F61DD4C" w14:textId="77777777" w:rsidR="00C43138" w:rsidRPr="00907D40" w:rsidRDefault="00C43138" w:rsidP="00E055DA">
            <w:pPr>
              <w:spacing w:before="60" w:after="40"/>
              <w:jc w:val="right"/>
              <w:rPr>
                <w:rFonts w:eastAsia="Times New Roman"/>
                <w:b/>
                <w:color w:val="000000"/>
              </w:rPr>
            </w:pPr>
          </w:p>
        </w:tc>
        <w:tc>
          <w:tcPr>
            <w:tcW w:w="2429" w:type="dxa"/>
            <w:vAlign w:val="bottom"/>
          </w:tcPr>
          <w:p w14:paraId="08736915"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BALD HILL</w:t>
            </w:r>
          </w:p>
        </w:tc>
        <w:tc>
          <w:tcPr>
            <w:tcW w:w="1446" w:type="dxa"/>
          </w:tcPr>
          <w:p w14:paraId="4E92EE25" w14:textId="77777777" w:rsidR="00C43138" w:rsidRPr="00907D40" w:rsidRDefault="00C43138" w:rsidP="004563EA">
            <w:pPr>
              <w:numPr>
                <w:ilvl w:val="0"/>
                <w:numId w:val="222"/>
              </w:numPr>
              <w:spacing w:before="60" w:after="40"/>
              <w:jc w:val="left"/>
              <w:rPr>
                <w:rFonts w:eastAsia="Times New Roman"/>
                <w:color w:val="000000"/>
              </w:rPr>
            </w:pPr>
          </w:p>
        </w:tc>
        <w:tc>
          <w:tcPr>
            <w:tcW w:w="2806" w:type="dxa"/>
            <w:vAlign w:val="bottom"/>
          </w:tcPr>
          <w:p w14:paraId="75C6DF06"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ALLIGATOR HOLE</w:t>
            </w:r>
          </w:p>
        </w:tc>
        <w:tc>
          <w:tcPr>
            <w:tcW w:w="1588" w:type="dxa"/>
          </w:tcPr>
          <w:p w14:paraId="6966E45C"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7F4C4E98" w14:textId="77777777" w:rsidTr="00E055DA">
        <w:trPr>
          <w:trHeight w:val="165"/>
        </w:trPr>
        <w:tc>
          <w:tcPr>
            <w:tcW w:w="798" w:type="dxa"/>
          </w:tcPr>
          <w:p w14:paraId="3F9F6E25" w14:textId="77777777" w:rsidR="00C43138" w:rsidRPr="00907D40" w:rsidRDefault="00C43138" w:rsidP="00E055DA">
            <w:pPr>
              <w:spacing w:before="60" w:after="40"/>
              <w:jc w:val="right"/>
              <w:rPr>
                <w:rFonts w:eastAsia="Times New Roman"/>
                <w:b/>
                <w:color w:val="000000"/>
              </w:rPr>
            </w:pPr>
          </w:p>
        </w:tc>
        <w:tc>
          <w:tcPr>
            <w:tcW w:w="2429" w:type="dxa"/>
            <w:vAlign w:val="bottom"/>
          </w:tcPr>
          <w:p w14:paraId="62515CED"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BETTS CORNER</w:t>
            </w:r>
          </w:p>
        </w:tc>
        <w:tc>
          <w:tcPr>
            <w:tcW w:w="1446" w:type="dxa"/>
          </w:tcPr>
          <w:p w14:paraId="6666E7FB"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14DE7A01"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BELL SPRINGS</w:t>
            </w:r>
          </w:p>
        </w:tc>
        <w:tc>
          <w:tcPr>
            <w:tcW w:w="1588" w:type="dxa"/>
          </w:tcPr>
          <w:p w14:paraId="35FB2878"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72D0B980" w14:textId="77777777" w:rsidTr="00E055DA">
        <w:trPr>
          <w:trHeight w:val="165"/>
        </w:trPr>
        <w:tc>
          <w:tcPr>
            <w:tcW w:w="798" w:type="dxa"/>
          </w:tcPr>
          <w:p w14:paraId="2D70169B" w14:textId="77777777" w:rsidR="00C43138" w:rsidRPr="00907D40" w:rsidRDefault="00C43138" w:rsidP="00E055DA">
            <w:pPr>
              <w:spacing w:before="60" w:after="40"/>
              <w:jc w:val="right"/>
              <w:rPr>
                <w:rFonts w:eastAsia="Times New Roman"/>
                <w:b/>
                <w:color w:val="000000"/>
              </w:rPr>
            </w:pPr>
          </w:p>
        </w:tc>
        <w:tc>
          <w:tcPr>
            <w:tcW w:w="2429" w:type="dxa"/>
            <w:vAlign w:val="bottom"/>
          </w:tcPr>
          <w:p w14:paraId="401FF5AD"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BOOKABIE</w:t>
            </w:r>
          </w:p>
        </w:tc>
        <w:tc>
          <w:tcPr>
            <w:tcW w:w="1446" w:type="dxa"/>
          </w:tcPr>
          <w:p w14:paraId="2520BE9F"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743DAC41"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BETHAL</w:t>
            </w:r>
          </w:p>
        </w:tc>
        <w:tc>
          <w:tcPr>
            <w:tcW w:w="1588" w:type="dxa"/>
          </w:tcPr>
          <w:p w14:paraId="7D06394A"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2C1D0684" w14:textId="77777777" w:rsidTr="00E055DA">
        <w:trPr>
          <w:trHeight w:val="165"/>
        </w:trPr>
        <w:tc>
          <w:tcPr>
            <w:tcW w:w="798" w:type="dxa"/>
          </w:tcPr>
          <w:p w14:paraId="4C6959D0" w14:textId="77777777" w:rsidR="00C43138" w:rsidRPr="00907D40" w:rsidRDefault="00C43138" w:rsidP="00E055DA">
            <w:pPr>
              <w:spacing w:before="60" w:after="40"/>
              <w:jc w:val="right"/>
              <w:rPr>
                <w:rFonts w:eastAsia="Times New Roman"/>
                <w:b/>
                <w:color w:val="000000"/>
              </w:rPr>
            </w:pPr>
          </w:p>
        </w:tc>
        <w:tc>
          <w:tcPr>
            <w:tcW w:w="2429" w:type="dxa"/>
            <w:vAlign w:val="bottom"/>
          </w:tcPr>
          <w:p w14:paraId="00A75336"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BORDER VILLAGE</w:t>
            </w:r>
          </w:p>
        </w:tc>
        <w:tc>
          <w:tcPr>
            <w:tcW w:w="1446" w:type="dxa"/>
          </w:tcPr>
          <w:p w14:paraId="2E2FFF82"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0269DD3F"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CARLTON HILL</w:t>
            </w:r>
          </w:p>
        </w:tc>
        <w:tc>
          <w:tcPr>
            <w:tcW w:w="1588" w:type="dxa"/>
          </w:tcPr>
          <w:p w14:paraId="32596FA6"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6D2C5791" w14:textId="77777777" w:rsidTr="00E055DA">
        <w:trPr>
          <w:trHeight w:val="165"/>
        </w:trPr>
        <w:tc>
          <w:tcPr>
            <w:tcW w:w="798" w:type="dxa"/>
          </w:tcPr>
          <w:p w14:paraId="708FC88F" w14:textId="77777777" w:rsidR="00C43138" w:rsidRPr="00907D40" w:rsidRDefault="00C43138" w:rsidP="00E055DA">
            <w:pPr>
              <w:spacing w:before="60" w:after="40"/>
              <w:jc w:val="right"/>
              <w:rPr>
                <w:rFonts w:eastAsia="Times New Roman"/>
                <w:b/>
                <w:color w:val="000000"/>
              </w:rPr>
            </w:pPr>
          </w:p>
        </w:tc>
        <w:tc>
          <w:tcPr>
            <w:tcW w:w="2429" w:type="dxa"/>
            <w:vAlign w:val="bottom"/>
          </w:tcPr>
          <w:p w14:paraId="570E0CE6"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BULINDA</w:t>
            </w:r>
          </w:p>
        </w:tc>
        <w:tc>
          <w:tcPr>
            <w:tcW w:w="1446" w:type="dxa"/>
          </w:tcPr>
          <w:p w14:paraId="5111A7D9"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2D6116EF"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COCKATOO SPRINGS</w:t>
            </w:r>
          </w:p>
        </w:tc>
        <w:tc>
          <w:tcPr>
            <w:tcW w:w="1588" w:type="dxa"/>
          </w:tcPr>
          <w:p w14:paraId="00B9A645"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4133F5A9" w14:textId="77777777" w:rsidTr="00E055DA">
        <w:trPr>
          <w:trHeight w:val="165"/>
        </w:trPr>
        <w:tc>
          <w:tcPr>
            <w:tcW w:w="798" w:type="dxa"/>
          </w:tcPr>
          <w:p w14:paraId="59283FD9" w14:textId="77777777" w:rsidR="00C43138" w:rsidRPr="00907D40" w:rsidRDefault="00C43138" w:rsidP="00E055DA">
            <w:pPr>
              <w:spacing w:before="60" w:after="40"/>
              <w:jc w:val="right"/>
              <w:rPr>
                <w:rFonts w:eastAsia="Times New Roman"/>
                <w:b/>
                <w:color w:val="000000"/>
              </w:rPr>
            </w:pPr>
          </w:p>
        </w:tc>
        <w:tc>
          <w:tcPr>
            <w:tcW w:w="2429" w:type="dxa"/>
            <w:vAlign w:val="bottom"/>
          </w:tcPr>
          <w:p w14:paraId="78265C0B"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CACTUS BEACH</w:t>
            </w:r>
          </w:p>
        </w:tc>
        <w:tc>
          <w:tcPr>
            <w:tcW w:w="1446" w:type="dxa"/>
          </w:tcPr>
          <w:p w14:paraId="72A607A1"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667FB295"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DILLON SPRINGS</w:t>
            </w:r>
          </w:p>
        </w:tc>
        <w:tc>
          <w:tcPr>
            <w:tcW w:w="1588" w:type="dxa"/>
          </w:tcPr>
          <w:p w14:paraId="4BF2EB26"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0DD0761F" w14:textId="77777777" w:rsidTr="00E055DA">
        <w:trPr>
          <w:trHeight w:val="165"/>
        </w:trPr>
        <w:tc>
          <w:tcPr>
            <w:tcW w:w="798" w:type="dxa"/>
          </w:tcPr>
          <w:p w14:paraId="01641A9B" w14:textId="77777777" w:rsidR="00C43138" w:rsidRPr="00907D40" w:rsidRDefault="00C43138" w:rsidP="00E055DA">
            <w:pPr>
              <w:spacing w:before="60" w:after="40"/>
              <w:jc w:val="right"/>
              <w:rPr>
                <w:rFonts w:eastAsia="Times New Roman"/>
                <w:b/>
                <w:color w:val="000000"/>
              </w:rPr>
            </w:pPr>
          </w:p>
        </w:tc>
        <w:tc>
          <w:tcPr>
            <w:tcW w:w="2429" w:type="dxa"/>
            <w:vAlign w:val="bottom"/>
          </w:tcPr>
          <w:p w14:paraId="785D6759" w14:textId="77777777" w:rsidR="00C43138" w:rsidRPr="00907D40" w:rsidRDefault="00C43138" w:rsidP="00E055DA">
            <w:pPr>
              <w:spacing w:before="0"/>
              <w:jc w:val="left"/>
              <w:rPr>
                <w:rFonts w:eastAsia="Times New Roman" w:cs="Calibri"/>
                <w:b/>
                <w:color w:val="000000"/>
              </w:rPr>
            </w:pPr>
            <w:r w:rsidRPr="00907D40">
              <w:rPr>
                <w:rFonts w:eastAsia="Times New Roman" w:cs="Calibri"/>
                <w:b/>
                <w:color w:val="000000"/>
              </w:rPr>
              <w:t>CEDUNA</w:t>
            </w:r>
          </w:p>
        </w:tc>
        <w:tc>
          <w:tcPr>
            <w:tcW w:w="1446" w:type="dxa"/>
          </w:tcPr>
          <w:p w14:paraId="3252C6A2"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2C9AF943"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DINGO SPRINGS</w:t>
            </w:r>
          </w:p>
        </w:tc>
        <w:tc>
          <w:tcPr>
            <w:tcW w:w="1588" w:type="dxa"/>
          </w:tcPr>
          <w:p w14:paraId="505952F6"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22B49F90" w14:textId="77777777" w:rsidTr="00E055DA">
        <w:trPr>
          <w:trHeight w:val="165"/>
        </w:trPr>
        <w:tc>
          <w:tcPr>
            <w:tcW w:w="798" w:type="dxa"/>
          </w:tcPr>
          <w:p w14:paraId="11503312" w14:textId="77777777" w:rsidR="00C43138" w:rsidRPr="00907D40" w:rsidRDefault="00C43138" w:rsidP="00E055DA">
            <w:pPr>
              <w:spacing w:before="60" w:after="40"/>
              <w:jc w:val="right"/>
              <w:rPr>
                <w:rFonts w:eastAsia="Times New Roman"/>
                <w:b/>
                <w:color w:val="000000"/>
              </w:rPr>
            </w:pPr>
          </w:p>
        </w:tc>
        <w:tc>
          <w:tcPr>
            <w:tcW w:w="2429" w:type="dxa"/>
            <w:vAlign w:val="bottom"/>
          </w:tcPr>
          <w:p w14:paraId="4CC3E8AB" w14:textId="77777777" w:rsidR="00C43138" w:rsidRPr="00907D40" w:rsidRDefault="00C43138" w:rsidP="00E055DA">
            <w:pPr>
              <w:spacing w:before="0"/>
              <w:jc w:val="left"/>
              <w:rPr>
                <w:rFonts w:eastAsia="Times New Roman" w:cs="Calibri"/>
                <w:b/>
                <w:color w:val="000000"/>
              </w:rPr>
            </w:pPr>
          </w:p>
        </w:tc>
        <w:tc>
          <w:tcPr>
            <w:tcW w:w="1446" w:type="dxa"/>
          </w:tcPr>
          <w:p w14:paraId="12C1CBA1" w14:textId="77777777" w:rsidR="00C43138" w:rsidRPr="00907D40" w:rsidRDefault="00C43138" w:rsidP="00E055DA">
            <w:pPr>
              <w:spacing w:before="60" w:after="40"/>
              <w:ind w:left="720"/>
              <w:jc w:val="left"/>
              <w:rPr>
                <w:rFonts w:eastAsia="Times New Roman" w:cs="Arial"/>
                <w:color w:val="000000"/>
              </w:rPr>
            </w:pPr>
          </w:p>
        </w:tc>
        <w:tc>
          <w:tcPr>
            <w:tcW w:w="2806" w:type="dxa"/>
            <w:vAlign w:val="bottom"/>
          </w:tcPr>
          <w:p w14:paraId="2FAD9B5B"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 xml:space="preserve">DOON DOON </w:t>
            </w:r>
          </w:p>
        </w:tc>
        <w:tc>
          <w:tcPr>
            <w:tcW w:w="1588" w:type="dxa"/>
          </w:tcPr>
          <w:p w14:paraId="322DD0EB"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07B82320" w14:textId="77777777" w:rsidTr="00E055DA">
        <w:trPr>
          <w:trHeight w:val="165"/>
        </w:trPr>
        <w:tc>
          <w:tcPr>
            <w:tcW w:w="798" w:type="dxa"/>
          </w:tcPr>
          <w:p w14:paraId="065A2923" w14:textId="77777777" w:rsidR="00C43138" w:rsidRPr="00907D40" w:rsidRDefault="00C43138" w:rsidP="00E055DA">
            <w:pPr>
              <w:spacing w:before="60" w:after="40"/>
              <w:jc w:val="right"/>
              <w:rPr>
                <w:rFonts w:eastAsia="Times New Roman"/>
                <w:b/>
                <w:color w:val="000000"/>
              </w:rPr>
            </w:pPr>
          </w:p>
        </w:tc>
        <w:tc>
          <w:tcPr>
            <w:tcW w:w="2429" w:type="dxa"/>
            <w:vAlign w:val="bottom"/>
          </w:tcPr>
          <w:p w14:paraId="4BE8E4AD"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CEDUNA TOWN CAMP</w:t>
            </w:r>
          </w:p>
        </w:tc>
        <w:tc>
          <w:tcPr>
            <w:tcW w:w="1446" w:type="dxa"/>
          </w:tcPr>
          <w:p w14:paraId="4099AD32"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629623AA"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EMU CREEK</w:t>
            </w:r>
          </w:p>
        </w:tc>
        <w:tc>
          <w:tcPr>
            <w:tcW w:w="1588" w:type="dxa"/>
          </w:tcPr>
          <w:p w14:paraId="34E31C0E"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5F99A60A" w14:textId="77777777" w:rsidTr="00E055DA">
        <w:trPr>
          <w:trHeight w:val="165"/>
        </w:trPr>
        <w:tc>
          <w:tcPr>
            <w:tcW w:w="798" w:type="dxa"/>
          </w:tcPr>
          <w:p w14:paraId="3E283487" w14:textId="77777777" w:rsidR="00C43138" w:rsidRPr="00907D40" w:rsidRDefault="00C43138" w:rsidP="00E055DA">
            <w:pPr>
              <w:spacing w:before="60" w:after="40"/>
              <w:jc w:val="right"/>
              <w:rPr>
                <w:rFonts w:eastAsia="Times New Roman"/>
                <w:b/>
                <w:color w:val="000000"/>
              </w:rPr>
            </w:pPr>
          </w:p>
        </w:tc>
        <w:tc>
          <w:tcPr>
            <w:tcW w:w="2429" w:type="dxa"/>
            <w:vAlign w:val="bottom"/>
          </w:tcPr>
          <w:p w14:paraId="2773F7D6"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CHINBINGINA</w:t>
            </w:r>
          </w:p>
        </w:tc>
        <w:tc>
          <w:tcPr>
            <w:tcW w:w="1446" w:type="dxa"/>
          </w:tcPr>
          <w:p w14:paraId="26F78996"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016605DB"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FLYING FOX</w:t>
            </w:r>
          </w:p>
        </w:tc>
        <w:tc>
          <w:tcPr>
            <w:tcW w:w="1588" w:type="dxa"/>
          </w:tcPr>
          <w:p w14:paraId="41FB452D"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03386E07" w14:textId="77777777" w:rsidTr="00E055DA">
        <w:trPr>
          <w:trHeight w:val="165"/>
        </w:trPr>
        <w:tc>
          <w:tcPr>
            <w:tcW w:w="798" w:type="dxa"/>
          </w:tcPr>
          <w:p w14:paraId="2483B902" w14:textId="77777777" w:rsidR="00C43138" w:rsidRPr="00907D40" w:rsidRDefault="00C43138" w:rsidP="00E055DA">
            <w:pPr>
              <w:spacing w:before="60" w:after="40"/>
              <w:jc w:val="right"/>
              <w:rPr>
                <w:rFonts w:eastAsia="Times New Roman"/>
                <w:b/>
                <w:color w:val="000000"/>
              </w:rPr>
            </w:pPr>
          </w:p>
        </w:tc>
        <w:tc>
          <w:tcPr>
            <w:tcW w:w="2429" w:type="dxa"/>
            <w:vAlign w:val="bottom"/>
          </w:tcPr>
          <w:p w14:paraId="6C5D405D"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CHINTA</w:t>
            </w:r>
          </w:p>
        </w:tc>
        <w:tc>
          <w:tcPr>
            <w:tcW w:w="1446" w:type="dxa"/>
          </w:tcPr>
          <w:p w14:paraId="507B2A4B"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2012587D"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FOUR MILE</w:t>
            </w:r>
          </w:p>
        </w:tc>
        <w:tc>
          <w:tcPr>
            <w:tcW w:w="1588" w:type="dxa"/>
          </w:tcPr>
          <w:p w14:paraId="7AD973B2"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31689E09" w14:textId="77777777" w:rsidTr="00E055DA">
        <w:trPr>
          <w:trHeight w:val="165"/>
        </w:trPr>
        <w:tc>
          <w:tcPr>
            <w:tcW w:w="798" w:type="dxa"/>
          </w:tcPr>
          <w:p w14:paraId="26E1A77C" w14:textId="77777777" w:rsidR="00C43138" w:rsidRPr="00907D40" w:rsidRDefault="00C43138" w:rsidP="00E055DA">
            <w:pPr>
              <w:spacing w:before="60" w:after="40"/>
              <w:jc w:val="right"/>
              <w:rPr>
                <w:rFonts w:eastAsia="Times New Roman"/>
                <w:b/>
                <w:color w:val="000000"/>
              </w:rPr>
            </w:pPr>
          </w:p>
        </w:tc>
        <w:tc>
          <w:tcPr>
            <w:tcW w:w="2429" w:type="dxa"/>
            <w:vAlign w:val="bottom"/>
          </w:tcPr>
          <w:p w14:paraId="39E30895"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CHARRA</w:t>
            </w:r>
          </w:p>
        </w:tc>
        <w:tc>
          <w:tcPr>
            <w:tcW w:w="1446" w:type="dxa"/>
          </w:tcPr>
          <w:p w14:paraId="55CD0003"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348662A9"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GEBOOWAMA</w:t>
            </w:r>
          </w:p>
        </w:tc>
        <w:tc>
          <w:tcPr>
            <w:tcW w:w="1588" w:type="dxa"/>
          </w:tcPr>
          <w:p w14:paraId="2283B2A1"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7164479F" w14:textId="77777777" w:rsidTr="00E055DA">
        <w:trPr>
          <w:trHeight w:val="165"/>
        </w:trPr>
        <w:tc>
          <w:tcPr>
            <w:tcW w:w="798" w:type="dxa"/>
          </w:tcPr>
          <w:p w14:paraId="1583870E" w14:textId="77777777" w:rsidR="00C43138" w:rsidRPr="00907D40" w:rsidRDefault="00C43138" w:rsidP="00E055DA">
            <w:pPr>
              <w:spacing w:before="60" w:after="40"/>
              <w:jc w:val="right"/>
              <w:rPr>
                <w:rFonts w:eastAsia="Times New Roman"/>
                <w:b/>
                <w:color w:val="000000"/>
              </w:rPr>
            </w:pPr>
          </w:p>
        </w:tc>
        <w:tc>
          <w:tcPr>
            <w:tcW w:w="2429" w:type="dxa"/>
            <w:vAlign w:val="bottom"/>
          </w:tcPr>
          <w:p w14:paraId="71E0D802"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CHUNDARIA</w:t>
            </w:r>
          </w:p>
        </w:tc>
        <w:tc>
          <w:tcPr>
            <w:tcW w:w="1446" w:type="dxa"/>
          </w:tcPr>
          <w:p w14:paraId="59CBC035"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78999847"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GLEN HILL</w:t>
            </w:r>
          </w:p>
        </w:tc>
        <w:tc>
          <w:tcPr>
            <w:tcW w:w="1588" w:type="dxa"/>
          </w:tcPr>
          <w:p w14:paraId="3773D2A1"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37257DC4" w14:textId="77777777" w:rsidTr="00E055DA">
        <w:trPr>
          <w:trHeight w:val="165"/>
        </w:trPr>
        <w:tc>
          <w:tcPr>
            <w:tcW w:w="798" w:type="dxa"/>
          </w:tcPr>
          <w:p w14:paraId="2F1C9680" w14:textId="77777777" w:rsidR="00C43138" w:rsidRPr="00907D40" w:rsidRDefault="00C43138" w:rsidP="00E055DA">
            <w:pPr>
              <w:spacing w:before="60" w:after="40"/>
              <w:jc w:val="right"/>
              <w:rPr>
                <w:rFonts w:eastAsia="Times New Roman"/>
                <w:b/>
                <w:color w:val="000000"/>
              </w:rPr>
            </w:pPr>
          </w:p>
        </w:tc>
        <w:tc>
          <w:tcPr>
            <w:tcW w:w="2429" w:type="dxa"/>
            <w:vAlign w:val="bottom"/>
          </w:tcPr>
          <w:p w14:paraId="76C66A2A"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CUNGENA</w:t>
            </w:r>
          </w:p>
        </w:tc>
        <w:tc>
          <w:tcPr>
            <w:tcW w:w="1446" w:type="dxa"/>
          </w:tcPr>
          <w:p w14:paraId="34E3B9E8"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1F5FBB72"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GOOSE HILL</w:t>
            </w:r>
          </w:p>
        </w:tc>
        <w:tc>
          <w:tcPr>
            <w:tcW w:w="1588" w:type="dxa"/>
          </w:tcPr>
          <w:p w14:paraId="36A6C6CD"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7418DE96" w14:textId="77777777" w:rsidTr="00E055DA">
        <w:trPr>
          <w:trHeight w:val="165"/>
        </w:trPr>
        <w:tc>
          <w:tcPr>
            <w:tcW w:w="798" w:type="dxa"/>
          </w:tcPr>
          <w:p w14:paraId="34569322" w14:textId="77777777" w:rsidR="00C43138" w:rsidRPr="00907D40" w:rsidRDefault="00C43138" w:rsidP="00E055DA">
            <w:pPr>
              <w:spacing w:before="60" w:after="40"/>
              <w:jc w:val="right"/>
              <w:rPr>
                <w:rFonts w:eastAsia="Times New Roman"/>
                <w:b/>
                <w:color w:val="000000"/>
              </w:rPr>
            </w:pPr>
          </w:p>
        </w:tc>
        <w:tc>
          <w:tcPr>
            <w:tcW w:w="2429" w:type="dxa"/>
            <w:vAlign w:val="bottom"/>
          </w:tcPr>
          <w:p w14:paraId="78574B67"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COORABIE</w:t>
            </w:r>
          </w:p>
        </w:tc>
        <w:tc>
          <w:tcPr>
            <w:tcW w:w="1446" w:type="dxa"/>
          </w:tcPr>
          <w:p w14:paraId="47F49645" w14:textId="77777777" w:rsidR="00C43138" w:rsidRPr="00907D40" w:rsidRDefault="00C43138" w:rsidP="004563EA">
            <w:pPr>
              <w:numPr>
                <w:ilvl w:val="0"/>
                <w:numId w:val="222"/>
              </w:numPr>
              <w:spacing w:before="60" w:after="40"/>
              <w:jc w:val="left"/>
              <w:rPr>
                <w:rFonts w:eastAsia="Times New Roman" w:cs="Arial"/>
                <w:color w:val="000000"/>
              </w:rPr>
            </w:pPr>
          </w:p>
        </w:tc>
        <w:tc>
          <w:tcPr>
            <w:tcW w:w="2806" w:type="dxa"/>
            <w:vAlign w:val="bottom"/>
          </w:tcPr>
          <w:p w14:paraId="0D35A59E"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GUDA GUDA</w:t>
            </w:r>
          </w:p>
        </w:tc>
        <w:tc>
          <w:tcPr>
            <w:tcW w:w="1588" w:type="dxa"/>
          </w:tcPr>
          <w:p w14:paraId="5E1F5BFD"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2556859B" w14:textId="77777777" w:rsidTr="00E055DA">
        <w:trPr>
          <w:trHeight w:val="165"/>
        </w:trPr>
        <w:tc>
          <w:tcPr>
            <w:tcW w:w="798" w:type="dxa"/>
          </w:tcPr>
          <w:p w14:paraId="79200CFC" w14:textId="77777777" w:rsidR="00C43138" w:rsidRPr="00907D40" w:rsidRDefault="00C43138" w:rsidP="00E055DA">
            <w:pPr>
              <w:spacing w:before="60" w:after="40"/>
              <w:jc w:val="right"/>
              <w:rPr>
                <w:rFonts w:eastAsia="Times New Roman"/>
                <w:b/>
                <w:color w:val="000000"/>
              </w:rPr>
            </w:pPr>
          </w:p>
        </w:tc>
        <w:tc>
          <w:tcPr>
            <w:tcW w:w="2429" w:type="dxa"/>
            <w:vAlign w:val="bottom"/>
          </w:tcPr>
          <w:p w14:paraId="5D9F2059"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CARAWA</w:t>
            </w:r>
          </w:p>
        </w:tc>
        <w:tc>
          <w:tcPr>
            <w:tcW w:w="1446" w:type="dxa"/>
          </w:tcPr>
          <w:p w14:paraId="3CA8D976" w14:textId="77777777" w:rsidR="00C43138" w:rsidRPr="00907D40" w:rsidRDefault="00C43138" w:rsidP="004563EA">
            <w:pPr>
              <w:numPr>
                <w:ilvl w:val="0"/>
                <w:numId w:val="222"/>
              </w:numPr>
              <w:spacing w:before="60" w:after="40"/>
              <w:jc w:val="center"/>
              <w:rPr>
                <w:rFonts w:eastAsia="Times New Roman" w:cs="Arial"/>
                <w:color w:val="000000"/>
              </w:rPr>
            </w:pPr>
          </w:p>
        </w:tc>
        <w:tc>
          <w:tcPr>
            <w:tcW w:w="2806" w:type="dxa"/>
            <w:vAlign w:val="bottom"/>
          </w:tcPr>
          <w:p w14:paraId="34AB699F"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GULBERANG</w:t>
            </w:r>
          </w:p>
        </w:tc>
        <w:tc>
          <w:tcPr>
            <w:tcW w:w="1588" w:type="dxa"/>
          </w:tcPr>
          <w:p w14:paraId="2EFFC5DD"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03F2218C" w14:textId="77777777" w:rsidTr="00E055DA">
        <w:trPr>
          <w:trHeight w:val="165"/>
        </w:trPr>
        <w:tc>
          <w:tcPr>
            <w:tcW w:w="798" w:type="dxa"/>
          </w:tcPr>
          <w:p w14:paraId="03504861" w14:textId="77777777" w:rsidR="00C43138" w:rsidRPr="00907D40" w:rsidRDefault="00C43138" w:rsidP="00E055DA">
            <w:pPr>
              <w:spacing w:before="60" w:after="40"/>
              <w:jc w:val="right"/>
              <w:rPr>
                <w:rFonts w:eastAsia="Times New Roman"/>
                <w:b/>
                <w:color w:val="000000"/>
              </w:rPr>
            </w:pPr>
          </w:p>
        </w:tc>
        <w:tc>
          <w:tcPr>
            <w:tcW w:w="2429" w:type="dxa"/>
            <w:vAlign w:val="bottom"/>
          </w:tcPr>
          <w:p w14:paraId="39F56623"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DENIAL BAY</w:t>
            </w:r>
          </w:p>
        </w:tc>
        <w:tc>
          <w:tcPr>
            <w:tcW w:w="1446" w:type="dxa"/>
          </w:tcPr>
          <w:p w14:paraId="165C2FB3" w14:textId="77777777" w:rsidR="00C43138" w:rsidRPr="00907D40" w:rsidRDefault="00C43138" w:rsidP="004563EA">
            <w:pPr>
              <w:numPr>
                <w:ilvl w:val="0"/>
                <w:numId w:val="222"/>
              </w:numPr>
              <w:spacing w:before="60" w:after="40"/>
              <w:jc w:val="center"/>
              <w:rPr>
                <w:rFonts w:eastAsia="Times New Roman" w:cs="Arial"/>
                <w:color w:val="000000"/>
              </w:rPr>
            </w:pPr>
          </w:p>
        </w:tc>
        <w:tc>
          <w:tcPr>
            <w:tcW w:w="2806" w:type="dxa"/>
            <w:vAlign w:val="bottom"/>
          </w:tcPr>
          <w:p w14:paraId="699EAE7B"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HOLLOW SPRINGS</w:t>
            </w:r>
          </w:p>
        </w:tc>
        <w:tc>
          <w:tcPr>
            <w:tcW w:w="1588" w:type="dxa"/>
          </w:tcPr>
          <w:p w14:paraId="07989754"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4055380A" w14:textId="77777777" w:rsidTr="00E055DA">
        <w:trPr>
          <w:trHeight w:val="165"/>
        </w:trPr>
        <w:tc>
          <w:tcPr>
            <w:tcW w:w="798" w:type="dxa"/>
          </w:tcPr>
          <w:p w14:paraId="7AFDBBE4" w14:textId="77777777" w:rsidR="00C43138" w:rsidRPr="00907D40" w:rsidRDefault="00C43138" w:rsidP="00E055DA">
            <w:pPr>
              <w:spacing w:before="60" w:after="40"/>
              <w:jc w:val="right"/>
              <w:rPr>
                <w:rFonts w:eastAsia="Times New Roman"/>
                <w:b/>
                <w:color w:val="000000"/>
              </w:rPr>
            </w:pPr>
          </w:p>
        </w:tc>
        <w:tc>
          <w:tcPr>
            <w:tcW w:w="2429" w:type="dxa"/>
            <w:vAlign w:val="bottom"/>
          </w:tcPr>
          <w:p w14:paraId="731E1755"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DINAH LINE</w:t>
            </w:r>
          </w:p>
        </w:tc>
        <w:tc>
          <w:tcPr>
            <w:tcW w:w="1446" w:type="dxa"/>
          </w:tcPr>
          <w:p w14:paraId="6471FB4F" w14:textId="77777777" w:rsidR="00C43138" w:rsidRPr="00907D40" w:rsidRDefault="00C43138" w:rsidP="004563EA">
            <w:pPr>
              <w:numPr>
                <w:ilvl w:val="0"/>
                <w:numId w:val="222"/>
              </w:numPr>
              <w:spacing w:before="60" w:after="40"/>
              <w:jc w:val="center"/>
              <w:rPr>
                <w:rFonts w:eastAsia="Times New Roman" w:cs="Arial"/>
                <w:color w:val="000000"/>
              </w:rPr>
            </w:pPr>
          </w:p>
        </w:tc>
        <w:tc>
          <w:tcPr>
            <w:tcW w:w="2806" w:type="dxa"/>
            <w:vAlign w:val="bottom"/>
          </w:tcPr>
          <w:p w14:paraId="03C2E10A"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JIMBILUM</w:t>
            </w:r>
          </w:p>
        </w:tc>
        <w:tc>
          <w:tcPr>
            <w:tcW w:w="1588" w:type="dxa"/>
          </w:tcPr>
          <w:p w14:paraId="66400037" w14:textId="77777777" w:rsidR="00C43138" w:rsidRPr="00907D40" w:rsidRDefault="00C43138" w:rsidP="004563EA">
            <w:pPr>
              <w:numPr>
                <w:ilvl w:val="0"/>
                <w:numId w:val="223"/>
              </w:numPr>
              <w:spacing w:before="60" w:after="40"/>
              <w:jc w:val="left"/>
              <w:rPr>
                <w:rFonts w:eastAsia="Times New Roman" w:cs="Arial"/>
                <w:color w:val="000000"/>
              </w:rPr>
            </w:pPr>
          </w:p>
        </w:tc>
      </w:tr>
      <w:tr w:rsidR="00C43138" w:rsidRPr="00907D40" w14:paraId="08219C31"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2053AD5A" w14:textId="77777777" w:rsidR="00C43138" w:rsidRPr="00907D40" w:rsidRDefault="00C43138" w:rsidP="00E055DA">
            <w:pPr>
              <w:tabs>
                <w:tab w:val="left" w:pos="720"/>
              </w:tabs>
              <w:spacing w:before="60" w:after="40"/>
              <w:ind w:left="720"/>
              <w:jc w:val="left"/>
              <w:rPr>
                <w:rFonts w:eastAsia="Times New Roman"/>
                <w:b/>
                <w:color w:val="000000"/>
                <w:highlight w:val="yellow"/>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452E27BE" w14:textId="77777777" w:rsidR="00C43138" w:rsidRPr="00244150" w:rsidRDefault="00C43138" w:rsidP="00E055DA">
            <w:pPr>
              <w:spacing w:before="0"/>
              <w:jc w:val="left"/>
              <w:rPr>
                <w:rFonts w:eastAsia="Times New Roman" w:cs="Calibri"/>
                <w:color w:val="000000"/>
              </w:rPr>
            </w:pPr>
            <w:r w:rsidRPr="00244150">
              <w:rPr>
                <w:rFonts w:eastAsia="Times New Roman" w:cs="Calibri"/>
                <w:color w:val="000000"/>
              </w:rPr>
              <w:t>DUCKPOND</w:t>
            </w:r>
          </w:p>
        </w:tc>
        <w:tc>
          <w:tcPr>
            <w:tcW w:w="1446" w:type="dxa"/>
            <w:tcBorders>
              <w:top w:val="single" w:sz="4" w:space="0" w:color="C0C0C0"/>
              <w:left w:val="single" w:sz="4" w:space="0" w:color="C0C0C0"/>
              <w:bottom w:val="single" w:sz="4" w:space="0" w:color="C0C0C0"/>
              <w:right w:val="single" w:sz="4" w:space="0" w:color="C0C0C0"/>
            </w:tcBorders>
            <w:hideMark/>
          </w:tcPr>
          <w:p w14:paraId="16B779E5" w14:textId="77777777" w:rsidR="00C43138" w:rsidRPr="00244150" w:rsidRDefault="00C43138" w:rsidP="00E055DA">
            <w:pPr>
              <w:tabs>
                <w:tab w:val="left" w:pos="720"/>
              </w:tabs>
              <w:spacing w:before="60" w:after="40"/>
              <w:ind w:left="360" w:hanging="360"/>
              <w:jc w:val="center"/>
              <w:rPr>
                <w:rFonts w:eastAsia="Times New Roman"/>
                <w:color w:val="000000"/>
              </w:rPr>
            </w:pPr>
            <w:r w:rsidRPr="00244150">
              <w:rPr>
                <w:rFonts w:eastAsia="Times New Roman"/>
                <w:color w:val="000000"/>
              </w:rPr>
              <w:t>101.</w:t>
            </w:r>
          </w:p>
        </w:tc>
        <w:tc>
          <w:tcPr>
            <w:tcW w:w="4394" w:type="dxa"/>
            <w:gridSpan w:val="2"/>
            <w:vMerge w:val="restart"/>
            <w:tcBorders>
              <w:top w:val="single" w:sz="4" w:space="0" w:color="C0C0C0"/>
              <w:left w:val="single" w:sz="4" w:space="0" w:color="C0C0C0"/>
              <w:bottom w:val="single" w:sz="4" w:space="0" w:color="C0C0C0"/>
              <w:right w:val="single" w:sz="4" w:space="0" w:color="C0C0C0"/>
            </w:tcBorders>
          </w:tcPr>
          <w:p w14:paraId="17CBFFD0" w14:textId="77777777" w:rsidR="00C43138" w:rsidRPr="00907D40" w:rsidRDefault="00C43138" w:rsidP="00E055DA">
            <w:pPr>
              <w:tabs>
                <w:tab w:val="left" w:pos="720"/>
              </w:tabs>
              <w:spacing w:before="60" w:after="40"/>
              <w:ind w:left="360"/>
              <w:jc w:val="left"/>
              <w:rPr>
                <w:rFonts w:eastAsia="Times New Roman"/>
                <w:color w:val="000000"/>
              </w:rPr>
            </w:pPr>
          </w:p>
        </w:tc>
      </w:tr>
      <w:tr w:rsidR="00C43138" w:rsidRPr="00907D40" w14:paraId="2015FD9E"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0C71BE2C" w14:textId="77777777" w:rsidR="00C43138" w:rsidRPr="00907D40" w:rsidRDefault="00C43138" w:rsidP="00E055DA">
            <w:pPr>
              <w:tabs>
                <w:tab w:val="left" w:pos="720"/>
              </w:tabs>
              <w:spacing w:before="60" w:after="40"/>
              <w:ind w:left="720"/>
              <w:jc w:val="left"/>
              <w:rPr>
                <w:rFonts w:eastAsia="Times New Roman"/>
                <w:b/>
                <w:color w:val="000000"/>
                <w:highlight w:val="yellow"/>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02996492" w14:textId="77777777" w:rsidR="00C43138" w:rsidRPr="00244150" w:rsidRDefault="00C43138" w:rsidP="00E055DA">
            <w:pPr>
              <w:spacing w:before="0"/>
              <w:jc w:val="left"/>
              <w:rPr>
                <w:rFonts w:eastAsia="Times New Roman" w:cs="Calibri"/>
                <w:color w:val="000000"/>
              </w:rPr>
            </w:pPr>
            <w:r w:rsidRPr="00244150">
              <w:rPr>
                <w:rFonts w:eastAsia="Times New Roman" w:cs="Calibri"/>
                <w:color w:val="000000"/>
              </w:rPr>
              <w:t>DUNDEE</w:t>
            </w:r>
          </w:p>
        </w:tc>
        <w:tc>
          <w:tcPr>
            <w:tcW w:w="1446" w:type="dxa"/>
            <w:tcBorders>
              <w:top w:val="single" w:sz="4" w:space="0" w:color="C0C0C0"/>
              <w:left w:val="single" w:sz="4" w:space="0" w:color="C0C0C0"/>
              <w:bottom w:val="single" w:sz="4" w:space="0" w:color="C0C0C0"/>
              <w:right w:val="single" w:sz="4" w:space="0" w:color="C0C0C0"/>
            </w:tcBorders>
            <w:hideMark/>
          </w:tcPr>
          <w:p w14:paraId="51B3EC8F" w14:textId="77777777" w:rsidR="00C43138" w:rsidRPr="00244150" w:rsidRDefault="00C43138" w:rsidP="00E055DA">
            <w:pPr>
              <w:tabs>
                <w:tab w:val="left" w:pos="720"/>
              </w:tabs>
              <w:spacing w:before="60" w:after="40"/>
              <w:ind w:left="360" w:hanging="360"/>
              <w:jc w:val="center"/>
              <w:rPr>
                <w:rFonts w:eastAsia="Times New Roman"/>
                <w:color w:val="000000"/>
              </w:rPr>
            </w:pPr>
            <w:r w:rsidRPr="00244150">
              <w:rPr>
                <w:rFonts w:eastAsia="Times New Roman"/>
                <w:color w:val="000000"/>
              </w:rPr>
              <w:t>102.</w:t>
            </w: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7E871AA4" w14:textId="77777777" w:rsidR="00C43138" w:rsidRPr="00907D40" w:rsidRDefault="00C43138" w:rsidP="00E055DA">
            <w:pPr>
              <w:spacing w:before="0"/>
              <w:jc w:val="left"/>
              <w:rPr>
                <w:rFonts w:eastAsia="Times New Roman"/>
                <w:color w:val="000000"/>
              </w:rPr>
            </w:pPr>
          </w:p>
        </w:tc>
      </w:tr>
      <w:tr w:rsidR="00C43138" w:rsidRPr="00907D40" w14:paraId="3C8ACDC1" w14:textId="77777777" w:rsidTr="00E055DA">
        <w:trPr>
          <w:trHeight w:val="407"/>
        </w:trPr>
        <w:tc>
          <w:tcPr>
            <w:tcW w:w="798" w:type="dxa"/>
          </w:tcPr>
          <w:p w14:paraId="06AF4994" w14:textId="77777777" w:rsidR="00C43138" w:rsidRPr="00907D40" w:rsidRDefault="00C43138" w:rsidP="00E055DA">
            <w:pPr>
              <w:spacing w:before="60" w:after="40"/>
              <w:jc w:val="right"/>
              <w:rPr>
                <w:rFonts w:eastAsia="Times New Roman"/>
                <w:b/>
                <w:color w:val="000000"/>
              </w:rPr>
            </w:pPr>
          </w:p>
        </w:tc>
        <w:tc>
          <w:tcPr>
            <w:tcW w:w="2429" w:type="dxa"/>
            <w:vAlign w:val="bottom"/>
          </w:tcPr>
          <w:p w14:paraId="0DA66891"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KOONGAWA DUNDEE</w:t>
            </w:r>
          </w:p>
        </w:tc>
        <w:tc>
          <w:tcPr>
            <w:tcW w:w="1446" w:type="dxa"/>
          </w:tcPr>
          <w:p w14:paraId="44064630"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3FBF6C2A"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KUMBRARUMBA</w:t>
            </w:r>
          </w:p>
        </w:tc>
        <w:tc>
          <w:tcPr>
            <w:tcW w:w="1588" w:type="dxa"/>
          </w:tcPr>
          <w:p w14:paraId="2DA56119"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2EFD9B33" w14:textId="77777777" w:rsidTr="00E055DA">
        <w:trPr>
          <w:trHeight w:val="196"/>
        </w:trPr>
        <w:tc>
          <w:tcPr>
            <w:tcW w:w="798" w:type="dxa"/>
          </w:tcPr>
          <w:p w14:paraId="34043E81" w14:textId="77777777" w:rsidR="00C43138" w:rsidRPr="00907D40" w:rsidRDefault="00C43138" w:rsidP="00E055DA">
            <w:pPr>
              <w:spacing w:before="60" w:after="40"/>
              <w:jc w:val="right"/>
              <w:rPr>
                <w:rFonts w:eastAsia="Times New Roman"/>
                <w:b/>
                <w:color w:val="000000"/>
              </w:rPr>
            </w:pPr>
          </w:p>
        </w:tc>
        <w:tc>
          <w:tcPr>
            <w:tcW w:w="2429" w:type="dxa"/>
            <w:vAlign w:val="bottom"/>
          </w:tcPr>
          <w:p w14:paraId="21DEA917"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EMU FARM</w:t>
            </w:r>
          </w:p>
        </w:tc>
        <w:tc>
          <w:tcPr>
            <w:tcW w:w="1446" w:type="dxa"/>
          </w:tcPr>
          <w:p w14:paraId="7609A31B"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6AC33526" w14:textId="77777777" w:rsidR="00C43138" w:rsidRPr="00907D40" w:rsidRDefault="00C43138" w:rsidP="00E055DA">
            <w:pPr>
              <w:spacing w:before="0"/>
              <w:jc w:val="left"/>
              <w:rPr>
                <w:rFonts w:eastAsia="Times New Roman" w:cs="Calibri"/>
                <w:b/>
                <w:bCs/>
                <w:color w:val="000000"/>
              </w:rPr>
            </w:pPr>
            <w:r w:rsidRPr="00907D40">
              <w:rPr>
                <w:rFonts w:eastAsia="Times New Roman" w:cs="Calibri"/>
                <w:b/>
                <w:bCs/>
                <w:color w:val="000000"/>
              </w:rPr>
              <w:t>KUNUNURRA</w:t>
            </w:r>
          </w:p>
        </w:tc>
        <w:tc>
          <w:tcPr>
            <w:tcW w:w="1588" w:type="dxa"/>
          </w:tcPr>
          <w:p w14:paraId="5DDAD3D6"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776ABA8E" w14:textId="77777777" w:rsidTr="00E055DA">
        <w:trPr>
          <w:trHeight w:val="196"/>
        </w:trPr>
        <w:tc>
          <w:tcPr>
            <w:tcW w:w="798" w:type="dxa"/>
          </w:tcPr>
          <w:p w14:paraId="5237C0ED" w14:textId="77777777" w:rsidR="00C43138" w:rsidRPr="00907D40" w:rsidRDefault="00C43138" w:rsidP="00E055DA">
            <w:pPr>
              <w:spacing w:before="60" w:after="40"/>
              <w:jc w:val="right"/>
              <w:rPr>
                <w:rFonts w:eastAsia="Times New Roman"/>
                <w:b/>
                <w:color w:val="000000"/>
              </w:rPr>
            </w:pPr>
          </w:p>
        </w:tc>
        <w:tc>
          <w:tcPr>
            <w:tcW w:w="2429" w:type="dxa"/>
            <w:vAlign w:val="bottom"/>
          </w:tcPr>
          <w:p w14:paraId="3FF1364A"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FOWLERS BAY</w:t>
            </w:r>
          </w:p>
        </w:tc>
        <w:tc>
          <w:tcPr>
            <w:tcW w:w="1446" w:type="dxa"/>
          </w:tcPr>
          <w:p w14:paraId="23BC87D5"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12B3ACC8"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KUNUNURRA REGION</w:t>
            </w:r>
          </w:p>
        </w:tc>
        <w:tc>
          <w:tcPr>
            <w:tcW w:w="1588" w:type="dxa"/>
          </w:tcPr>
          <w:p w14:paraId="11F82331"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174438A4" w14:textId="77777777" w:rsidTr="00E055DA">
        <w:trPr>
          <w:trHeight w:val="392"/>
        </w:trPr>
        <w:tc>
          <w:tcPr>
            <w:tcW w:w="798" w:type="dxa"/>
          </w:tcPr>
          <w:p w14:paraId="5483DCC9"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61B9E6F4"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GLEN BOREE</w:t>
            </w:r>
          </w:p>
        </w:tc>
        <w:tc>
          <w:tcPr>
            <w:tcW w:w="1446" w:type="dxa"/>
          </w:tcPr>
          <w:p w14:paraId="33DE19F9"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6A973E8B"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MINIATA</w:t>
            </w:r>
          </w:p>
        </w:tc>
        <w:tc>
          <w:tcPr>
            <w:tcW w:w="1588" w:type="dxa"/>
          </w:tcPr>
          <w:p w14:paraId="47475993"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565CB93E" w14:textId="77777777" w:rsidTr="00E055DA">
        <w:trPr>
          <w:trHeight w:val="392"/>
        </w:trPr>
        <w:tc>
          <w:tcPr>
            <w:tcW w:w="798" w:type="dxa"/>
          </w:tcPr>
          <w:p w14:paraId="2F3DB60F"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6D7E260D"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HEAD OF GREAT AUSTRALIAN BIGHT</w:t>
            </w:r>
          </w:p>
        </w:tc>
        <w:tc>
          <w:tcPr>
            <w:tcW w:w="1446" w:type="dxa"/>
          </w:tcPr>
          <w:p w14:paraId="1B86C14D"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1BB27520"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MIRIMA</w:t>
            </w:r>
          </w:p>
        </w:tc>
        <w:tc>
          <w:tcPr>
            <w:tcW w:w="1588" w:type="dxa"/>
          </w:tcPr>
          <w:p w14:paraId="28441169"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15B13EC7" w14:textId="77777777" w:rsidTr="00E055DA">
        <w:trPr>
          <w:trHeight w:val="392"/>
        </w:trPr>
        <w:tc>
          <w:tcPr>
            <w:tcW w:w="798" w:type="dxa"/>
          </w:tcPr>
          <w:p w14:paraId="3E3B6008"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06DFEAF3"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KALANBI</w:t>
            </w:r>
          </w:p>
        </w:tc>
        <w:tc>
          <w:tcPr>
            <w:tcW w:w="1446" w:type="dxa"/>
          </w:tcPr>
          <w:p w14:paraId="57453029"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14558477"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MOLLY SPRINGS</w:t>
            </w:r>
          </w:p>
        </w:tc>
        <w:tc>
          <w:tcPr>
            <w:tcW w:w="1588" w:type="dxa"/>
          </w:tcPr>
          <w:p w14:paraId="2FC78E77"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29CF39E7" w14:textId="77777777" w:rsidTr="00E055DA">
        <w:trPr>
          <w:trHeight w:val="392"/>
        </w:trPr>
        <w:tc>
          <w:tcPr>
            <w:tcW w:w="798" w:type="dxa"/>
          </w:tcPr>
          <w:p w14:paraId="4BC22013"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71555330"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KOONIBBA</w:t>
            </w:r>
          </w:p>
        </w:tc>
        <w:tc>
          <w:tcPr>
            <w:tcW w:w="1446" w:type="dxa"/>
          </w:tcPr>
          <w:p w14:paraId="716553EB"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57514565"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MUD SPRINGS</w:t>
            </w:r>
          </w:p>
        </w:tc>
        <w:tc>
          <w:tcPr>
            <w:tcW w:w="1588" w:type="dxa"/>
          </w:tcPr>
          <w:p w14:paraId="63E02A9A"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7F4057B9" w14:textId="77777777" w:rsidTr="00E055DA">
        <w:trPr>
          <w:trHeight w:val="392"/>
        </w:trPr>
        <w:tc>
          <w:tcPr>
            <w:tcW w:w="798" w:type="dxa"/>
          </w:tcPr>
          <w:p w14:paraId="0DED123C"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5AE14DEE"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LAURA BAY</w:t>
            </w:r>
          </w:p>
        </w:tc>
        <w:tc>
          <w:tcPr>
            <w:tcW w:w="1446" w:type="dxa"/>
          </w:tcPr>
          <w:p w14:paraId="10777DE7"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5325C39C"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MUNTHANMAR</w:t>
            </w:r>
          </w:p>
        </w:tc>
        <w:tc>
          <w:tcPr>
            <w:tcW w:w="1588" w:type="dxa"/>
          </w:tcPr>
          <w:p w14:paraId="6ACE1674"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516A7672" w14:textId="77777777" w:rsidTr="00E055DA">
        <w:trPr>
          <w:trHeight w:val="392"/>
        </w:trPr>
        <w:tc>
          <w:tcPr>
            <w:tcW w:w="798" w:type="dxa"/>
          </w:tcPr>
          <w:p w14:paraId="62725083"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5687989D"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COLONA</w:t>
            </w:r>
          </w:p>
        </w:tc>
        <w:tc>
          <w:tcPr>
            <w:tcW w:w="1446" w:type="dxa"/>
          </w:tcPr>
          <w:p w14:paraId="2AF6B5DF"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55AC08FF"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NGULWIRRIWIRRI</w:t>
            </w:r>
          </w:p>
        </w:tc>
        <w:tc>
          <w:tcPr>
            <w:tcW w:w="1588" w:type="dxa"/>
          </w:tcPr>
          <w:p w14:paraId="43E20870"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53C4D021" w14:textId="77777777" w:rsidTr="00E055DA">
        <w:trPr>
          <w:trHeight w:val="392"/>
        </w:trPr>
        <w:tc>
          <w:tcPr>
            <w:tcW w:w="798" w:type="dxa"/>
          </w:tcPr>
          <w:p w14:paraId="7C4ED15F"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76C3212B"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LOOKOUT HILL</w:t>
            </w:r>
          </w:p>
        </w:tc>
        <w:tc>
          <w:tcPr>
            <w:tcW w:w="1446" w:type="dxa"/>
          </w:tcPr>
          <w:p w14:paraId="36DC71F9"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420D20F8"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NIMBING</w:t>
            </w:r>
          </w:p>
        </w:tc>
        <w:tc>
          <w:tcPr>
            <w:tcW w:w="1588" w:type="dxa"/>
          </w:tcPr>
          <w:p w14:paraId="0CB696D3"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304B2B78" w14:textId="77777777" w:rsidTr="00E055DA">
        <w:trPr>
          <w:trHeight w:val="392"/>
        </w:trPr>
        <w:tc>
          <w:tcPr>
            <w:tcW w:w="798" w:type="dxa"/>
          </w:tcPr>
          <w:p w14:paraId="407153A9"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56A353C8" w14:textId="77777777" w:rsidR="00C43138" w:rsidRPr="00907D40" w:rsidRDefault="00C43138" w:rsidP="00E055DA">
            <w:pPr>
              <w:spacing w:before="0"/>
              <w:jc w:val="left"/>
              <w:rPr>
                <w:rFonts w:eastAsia="Times New Roman" w:cs="Calibri"/>
                <w:color w:val="000000"/>
              </w:rPr>
            </w:pPr>
          </w:p>
        </w:tc>
        <w:tc>
          <w:tcPr>
            <w:tcW w:w="1446" w:type="dxa"/>
          </w:tcPr>
          <w:p w14:paraId="52D2143E" w14:textId="77777777" w:rsidR="00C43138" w:rsidRPr="00907D40" w:rsidRDefault="00C43138" w:rsidP="00E055DA">
            <w:pPr>
              <w:spacing w:before="60" w:after="40"/>
              <w:ind w:left="720"/>
              <w:jc w:val="center"/>
              <w:rPr>
                <w:rFonts w:eastAsia="Times New Roman"/>
                <w:color w:val="000000"/>
              </w:rPr>
            </w:pPr>
          </w:p>
        </w:tc>
        <w:tc>
          <w:tcPr>
            <w:tcW w:w="2806" w:type="dxa"/>
            <w:vAlign w:val="bottom"/>
          </w:tcPr>
          <w:p w14:paraId="605F80A3"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NINE MILE</w:t>
            </w:r>
          </w:p>
        </w:tc>
        <w:tc>
          <w:tcPr>
            <w:tcW w:w="1588" w:type="dxa"/>
          </w:tcPr>
          <w:p w14:paraId="4AD6DF8E"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6B01B568" w14:textId="77777777" w:rsidTr="00E055DA">
        <w:trPr>
          <w:trHeight w:val="392"/>
        </w:trPr>
        <w:tc>
          <w:tcPr>
            <w:tcW w:w="798" w:type="dxa"/>
          </w:tcPr>
          <w:p w14:paraId="4ECF6F1D"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06E6812F"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MALTEE</w:t>
            </w:r>
          </w:p>
        </w:tc>
        <w:tc>
          <w:tcPr>
            <w:tcW w:w="1446" w:type="dxa"/>
          </w:tcPr>
          <w:p w14:paraId="53F68CCA"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3483FB5F"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NULLYWAH</w:t>
            </w:r>
          </w:p>
        </w:tc>
        <w:tc>
          <w:tcPr>
            <w:tcW w:w="1588" w:type="dxa"/>
          </w:tcPr>
          <w:p w14:paraId="464F4B1F"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5042CDE7" w14:textId="77777777" w:rsidTr="00E055DA">
        <w:trPr>
          <w:trHeight w:val="392"/>
        </w:trPr>
        <w:tc>
          <w:tcPr>
            <w:tcW w:w="798" w:type="dxa"/>
          </w:tcPr>
          <w:p w14:paraId="3B994C1F"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030A0620"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MERGHINY</w:t>
            </w:r>
          </w:p>
        </w:tc>
        <w:tc>
          <w:tcPr>
            <w:tcW w:w="1446" w:type="dxa"/>
          </w:tcPr>
          <w:p w14:paraId="3299AA54"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4C2834E7"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RED CREEK</w:t>
            </w:r>
          </w:p>
        </w:tc>
        <w:tc>
          <w:tcPr>
            <w:tcW w:w="1588" w:type="dxa"/>
          </w:tcPr>
          <w:p w14:paraId="3D827156"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04951C2D" w14:textId="77777777" w:rsidTr="00E055DA">
        <w:trPr>
          <w:trHeight w:val="392"/>
        </w:trPr>
        <w:tc>
          <w:tcPr>
            <w:tcW w:w="798" w:type="dxa"/>
          </w:tcPr>
          <w:p w14:paraId="2DE1F2B5"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5028D0C9"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MUNDA MUNDA WATA TJINA</w:t>
            </w:r>
          </w:p>
        </w:tc>
        <w:tc>
          <w:tcPr>
            <w:tcW w:w="1446" w:type="dxa"/>
          </w:tcPr>
          <w:p w14:paraId="48DE905A"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1D54A4AA"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WARINGARRI</w:t>
            </w:r>
          </w:p>
        </w:tc>
        <w:tc>
          <w:tcPr>
            <w:tcW w:w="1588" w:type="dxa"/>
          </w:tcPr>
          <w:p w14:paraId="533DCAAC"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6859A7B6" w14:textId="77777777" w:rsidTr="00E055DA">
        <w:trPr>
          <w:trHeight w:val="392"/>
        </w:trPr>
        <w:tc>
          <w:tcPr>
            <w:tcW w:w="798" w:type="dxa"/>
          </w:tcPr>
          <w:p w14:paraId="6766AF34"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695C5B52"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MUDAMUCKLA</w:t>
            </w:r>
          </w:p>
        </w:tc>
        <w:tc>
          <w:tcPr>
            <w:tcW w:w="1446" w:type="dxa"/>
          </w:tcPr>
          <w:p w14:paraId="1728352E"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7C8CD7C2"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WARRAYU</w:t>
            </w:r>
          </w:p>
        </w:tc>
        <w:tc>
          <w:tcPr>
            <w:tcW w:w="1588" w:type="dxa"/>
          </w:tcPr>
          <w:p w14:paraId="423E3A91"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17BF8D9C" w14:textId="77777777" w:rsidTr="00E055DA">
        <w:trPr>
          <w:trHeight w:val="392"/>
        </w:trPr>
        <w:tc>
          <w:tcPr>
            <w:tcW w:w="798" w:type="dxa"/>
          </w:tcPr>
          <w:p w14:paraId="5283E58E"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290A5CC4"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MUNDA WANNA-MAR</w:t>
            </w:r>
          </w:p>
        </w:tc>
        <w:tc>
          <w:tcPr>
            <w:tcW w:w="1446" w:type="dxa"/>
          </w:tcPr>
          <w:p w14:paraId="0D959F6D"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4011D25E"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WOOLAH (or Doon Doon)</w:t>
            </w:r>
          </w:p>
        </w:tc>
        <w:tc>
          <w:tcPr>
            <w:tcW w:w="1588" w:type="dxa"/>
          </w:tcPr>
          <w:p w14:paraId="06C03BB7"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7B828B63" w14:textId="77777777" w:rsidTr="00E055DA">
        <w:trPr>
          <w:trHeight w:val="392"/>
        </w:trPr>
        <w:tc>
          <w:tcPr>
            <w:tcW w:w="798" w:type="dxa"/>
          </w:tcPr>
          <w:p w14:paraId="2AA86101"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189E3A35"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MURAT BAY</w:t>
            </w:r>
          </w:p>
        </w:tc>
        <w:tc>
          <w:tcPr>
            <w:tcW w:w="1446" w:type="dxa"/>
          </w:tcPr>
          <w:p w14:paraId="092BCABD"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700D7313"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WUGGABUN</w:t>
            </w:r>
          </w:p>
        </w:tc>
        <w:tc>
          <w:tcPr>
            <w:tcW w:w="1588" w:type="dxa"/>
          </w:tcPr>
          <w:p w14:paraId="4F048581"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19BE87A9" w14:textId="77777777" w:rsidTr="00E055DA">
        <w:trPr>
          <w:trHeight w:val="392"/>
        </w:trPr>
        <w:tc>
          <w:tcPr>
            <w:tcW w:w="798" w:type="dxa"/>
          </w:tcPr>
          <w:p w14:paraId="5A2A59E3"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25C73C4C"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NADIA</w:t>
            </w:r>
          </w:p>
        </w:tc>
        <w:tc>
          <w:tcPr>
            <w:tcW w:w="1446" w:type="dxa"/>
          </w:tcPr>
          <w:p w14:paraId="6760F97D"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0E500E00" w14:textId="77777777" w:rsidR="00C43138" w:rsidRPr="00907D40" w:rsidRDefault="00C43138" w:rsidP="00E055DA">
            <w:pPr>
              <w:spacing w:before="0"/>
              <w:jc w:val="left"/>
              <w:rPr>
                <w:rFonts w:eastAsia="Times New Roman" w:cs="Calibri"/>
                <w:b/>
                <w:bCs/>
                <w:color w:val="000000"/>
              </w:rPr>
            </w:pPr>
            <w:r w:rsidRPr="00907D40">
              <w:rPr>
                <w:rFonts w:eastAsia="Times New Roman" w:cs="Calibri"/>
                <w:b/>
                <w:bCs/>
                <w:color w:val="000000"/>
              </w:rPr>
              <w:t>WYNDHAM</w:t>
            </w:r>
          </w:p>
        </w:tc>
        <w:tc>
          <w:tcPr>
            <w:tcW w:w="1588" w:type="dxa"/>
          </w:tcPr>
          <w:p w14:paraId="3035C475"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096C18B8" w14:textId="77777777" w:rsidTr="00E055DA">
        <w:trPr>
          <w:trHeight w:val="392"/>
        </w:trPr>
        <w:tc>
          <w:tcPr>
            <w:tcW w:w="798" w:type="dxa"/>
          </w:tcPr>
          <w:p w14:paraId="3D6718FD"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37367D66"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NANBONA</w:t>
            </w:r>
          </w:p>
        </w:tc>
        <w:tc>
          <w:tcPr>
            <w:tcW w:w="1446" w:type="dxa"/>
          </w:tcPr>
          <w:p w14:paraId="40758394" w14:textId="77777777" w:rsidR="00C43138" w:rsidRPr="00907D40" w:rsidRDefault="00C43138" w:rsidP="004563EA">
            <w:pPr>
              <w:numPr>
                <w:ilvl w:val="0"/>
                <w:numId w:val="222"/>
              </w:numPr>
              <w:spacing w:before="60" w:after="40"/>
              <w:jc w:val="center"/>
              <w:rPr>
                <w:rFonts w:eastAsia="Times New Roman"/>
                <w:color w:val="000000"/>
              </w:rPr>
            </w:pPr>
          </w:p>
        </w:tc>
        <w:tc>
          <w:tcPr>
            <w:tcW w:w="2806" w:type="dxa"/>
            <w:vAlign w:val="bottom"/>
          </w:tcPr>
          <w:p w14:paraId="77459037"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YIRRALALLEM</w:t>
            </w:r>
          </w:p>
        </w:tc>
        <w:tc>
          <w:tcPr>
            <w:tcW w:w="1588" w:type="dxa"/>
          </w:tcPr>
          <w:p w14:paraId="42BA8AD0" w14:textId="77777777" w:rsidR="00C43138" w:rsidRPr="00907D40" w:rsidRDefault="00C43138" w:rsidP="004563EA">
            <w:pPr>
              <w:numPr>
                <w:ilvl w:val="0"/>
                <w:numId w:val="223"/>
              </w:numPr>
              <w:spacing w:before="60" w:after="40"/>
              <w:jc w:val="left"/>
              <w:rPr>
                <w:rFonts w:eastAsia="Times New Roman"/>
                <w:color w:val="000000"/>
              </w:rPr>
            </w:pPr>
          </w:p>
        </w:tc>
      </w:tr>
      <w:tr w:rsidR="00C43138" w:rsidRPr="00907D40" w14:paraId="0422D9B4" w14:textId="77777777" w:rsidTr="00E055DA">
        <w:trPr>
          <w:trHeight w:val="392"/>
        </w:trPr>
        <w:tc>
          <w:tcPr>
            <w:tcW w:w="798" w:type="dxa"/>
          </w:tcPr>
          <w:p w14:paraId="12FD0571"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0FC6752E"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NANWOORA</w:t>
            </w:r>
          </w:p>
        </w:tc>
        <w:tc>
          <w:tcPr>
            <w:tcW w:w="1446" w:type="dxa"/>
          </w:tcPr>
          <w:p w14:paraId="4B8A10DF" w14:textId="77777777" w:rsidR="00C43138" w:rsidRPr="00907D40" w:rsidRDefault="00C43138" w:rsidP="004563EA">
            <w:pPr>
              <w:numPr>
                <w:ilvl w:val="0"/>
                <w:numId w:val="222"/>
              </w:numPr>
              <w:spacing w:before="60" w:after="40"/>
              <w:jc w:val="center"/>
              <w:rPr>
                <w:rFonts w:eastAsia="Times New Roman"/>
                <w:color w:val="000000"/>
              </w:rPr>
            </w:pPr>
          </w:p>
        </w:tc>
        <w:tc>
          <w:tcPr>
            <w:tcW w:w="4394" w:type="dxa"/>
            <w:gridSpan w:val="2"/>
            <w:vMerge w:val="restart"/>
          </w:tcPr>
          <w:p w14:paraId="0AB60678" w14:textId="77777777" w:rsidR="00C43138" w:rsidRPr="00907D40" w:rsidRDefault="00C43138" w:rsidP="00E055DA">
            <w:pPr>
              <w:spacing w:before="60" w:after="40"/>
              <w:ind w:left="360"/>
              <w:jc w:val="left"/>
              <w:rPr>
                <w:rFonts w:eastAsia="Times New Roman"/>
                <w:color w:val="000000"/>
              </w:rPr>
            </w:pPr>
          </w:p>
        </w:tc>
      </w:tr>
      <w:tr w:rsidR="00C43138" w:rsidRPr="00907D40" w14:paraId="663E13E0" w14:textId="77777777" w:rsidTr="00E055DA">
        <w:trPr>
          <w:trHeight w:val="392"/>
        </w:trPr>
        <w:tc>
          <w:tcPr>
            <w:tcW w:w="798" w:type="dxa"/>
          </w:tcPr>
          <w:p w14:paraId="48067308"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3A77CCED"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NULLARBOR</w:t>
            </w:r>
          </w:p>
        </w:tc>
        <w:tc>
          <w:tcPr>
            <w:tcW w:w="1446" w:type="dxa"/>
          </w:tcPr>
          <w:p w14:paraId="20FD83D4" w14:textId="77777777" w:rsidR="00C43138" w:rsidRPr="00907D40" w:rsidRDefault="00C43138" w:rsidP="004563EA">
            <w:pPr>
              <w:numPr>
                <w:ilvl w:val="0"/>
                <w:numId w:val="222"/>
              </w:numPr>
              <w:spacing w:before="60" w:after="40"/>
              <w:jc w:val="center"/>
              <w:rPr>
                <w:rFonts w:eastAsia="Times New Roman"/>
                <w:color w:val="000000"/>
              </w:rPr>
            </w:pPr>
          </w:p>
        </w:tc>
        <w:tc>
          <w:tcPr>
            <w:tcW w:w="4394" w:type="dxa"/>
            <w:gridSpan w:val="2"/>
            <w:vMerge/>
          </w:tcPr>
          <w:p w14:paraId="38B72CCA" w14:textId="77777777" w:rsidR="00C43138" w:rsidRPr="00907D40" w:rsidRDefault="00C43138" w:rsidP="00E055DA">
            <w:pPr>
              <w:spacing w:before="60" w:after="40"/>
              <w:ind w:left="360"/>
              <w:jc w:val="left"/>
              <w:rPr>
                <w:rFonts w:eastAsia="Times New Roman"/>
                <w:color w:val="000000"/>
              </w:rPr>
            </w:pPr>
          </w:p>
        </w:tc>
      </w:tr>
      <w:tr w:rsidR="00C43138" w:rsidRPr="00907D40" w14:paraId="51B7D1D5" w14:textId="77777777" w:rsidTr="00E055DA">
        <w:trPr>
          <w:trHeight w:val="392"/>
        </w:trPr>
        <w:tc>
          <w:tcPr>
            <w:tcW w:w="798" w:type="dxa"/>
          </w:tcPr>
          <w:p w14:paraId="768D780D"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2C437858"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NUNJIKOMPITA</w:t>
            </w:r>
          </w:p>
        </w:tc>
        <w:tc>
          <w:tcPr>
            <w:tcW w:w="1446" w:type="dxa"/>
          </w:tcPr>
          <w:p w14:paraId="336C97EB" w14:textId="77777777" w:rsidR="00C43138" w:rsidRPr="00907D40" w:rsidRDefault="00C43138" w:rsidP="004563EA">
            <w:pPr>
              <w:numPr>
                <w:ilvl w:val="0"/>
                <w:numId w:val="222"/>
              </w:numPr>
              <w:spacing w:before="60" w:after="40"/>
              <w:jc w:val="center"/>
              <w:rPr>
                <w:rFonts w:eastAsia="Times New Roman"/>
                <w:color w:val="000000"/>
              </w:rPr>
            </w:pPr>
          </w:p>
        </w:tc>
        <w:tc>
          <w:tcPr>
            <w:tcW w:w="4394" w:type="dxa"/>
            <w:gridSpan w:val="2"/>
            <w:vMerge/>
          </w:tcPr>
          <w:p w14:paraId="680CE4F1" w14:textId="77777777" w:rsidR="00C43138" w:rsidRPr="00907D40" w:rsidRDefault="00C43138" w:rsidP="00E055DA">
            <w:pPr>
              <w:spacing w:before="60" w:after="40"/>
              <w:ind w:left="360"/>
              <w:jc w:val="left"/>
              <w:rPr>
                <w:rFonts w:eastAsia="Times New Roman"/>
                <w:color w:val="000000"/>
              </w:rPr>
            </w:pPr>
          </w:p>
        </w:tc>
      </w:tr>
      <w:tr w:rsidR="00C43138" w:rsidRPr="00907D40" w14:paraId="7238EA5A" w14:textId="77777777" w:rsidTr="00E055DA">
        <w:trPr>
          <w:trHeight w:val="392"/>
        </w:trPr>
        <w:tc>
          <w:tcPr>
            <w:tcW w:w="798" w:type="dxa"/>
          </w:tcPr>
          <w:p w14:paraId="13F9C1E2"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6F8FA4FC"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NUNDROO</w:t>
            </w:r>
          </w:p>
        </w:tc>
        <w:tc>
          <w:tcPr>
            <w:tcW w:w="1446" w:type="dxa"/>
          </w:tcPr>
          <w:p w14:paraId="74B945FD" w14:textId="77777777" w:rsidR="00C43138" w:rsidRPr="00907D40" w:rsidRDefault="00C43138" w:rsidP="004563EA">
            <w:pPr>
              <w:numPr>
                <w:ilvl w:val="0"/>
                <w:numId w:val="222"/>
              </w:numPr>
              <w:spacing w:before="60" w:after="40"/>
              <w:jc w:val="center"/>
              <w:rPr>
                <w:rFonts w:eastAsia="Times New Roman"/>
                <w:color w:val="000000"/>
              </w:rPr>
            </w:pPr>
          </w:p>
        </w:tc>
        <w:tc>
          <w:tcPr>
            <w:tcW w:w="4394" w:type="dxa"/>
            <w:gridSpan w:val="2"/>
            <w:vMerge/>
          </w:tcPr>
          <w:p w14:paraId="02BEF13A" w14:textId="77777777" w:rsidR="00C43138" w:rsidRPr="00907D40" w:rsidRDefault="00C43138" w:rsidP="00E055DA">
            <w:pPr>
              <w:spacing w:before="60" w:after="40"/>
              <w:ind w:left="360"/>
              <w:jc w:val="left"/>
              <w:rPr>
                <w:rFonts w:eastAsia="Times New Roman"/>
                <w:color w:val="000000"/>
              </w:rPr>
            </w:pPr>
          </w:p>
        </w:tc>
      </w:tr>
      <w:tr w:rsidR="00C43138" w:rsidRPr="00907D40" w14:paraId="7815CB1F" w14:textId="77777777" w:rsidTr="00E055DA">
        <w:trPr>
          <w:trHeight w:val="392"/>
        </w:trPr>
        <w:tc>
          <w:tcPr>
            <w:tcW w:w="798" w:type="dxa"/>
          </w:tcPr>
          <w:p w14:paraId="0C8365F4"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27EAF15F"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OAK VALLEY</w:t>
            </w:r>
          </w:p>
        </w:tc>
        <w:tc>
          <w:tcPr>
            <w:tcW w:w="1446" w:type="dxa"/>
          </w:tcPr>
          <w:p w14:paraId="7B3A9809" w14:textId="77777777" w:rsidR="00C43138" w:rsidRPr="00907D40" w:rsidRDefault="00C43138" w:rsidP="004563EA">
            <w:pPr>
              <w:numPr>
                <w:ilvl w:val="0"/>
                <w:numId w:val="222"/>
              </w:numPr>
              <w:spacing w:before="60" w:after="40"/>
              <w:jc w:val="center"/>
              <w:rPr>
                <w:rFonts w:eastAsia="Times New Roman"/>
                <w:color w:val="000000"/>
              </w:rPr>
            </w:pPr>
          </w:p>
        </w:tc>
        <w:tc>
          <w:tcPr>
            <w:tcW w:w="4394" w:type="dxa"/>
            <w:gridSpan w:val="2"/>
            <w:vMerge/>
          </w:tcPr>
          <w:p w14:paraId="11E778E6" w14:textId="77777777" w:rsidR="00C43138" w:rsidRPr="00907D40" w:rsidRDefault="00C43138" w:rsidP="00E055DA">
            <w:pPr>
              <w:spacing w:before="60" w:after="40"/>
              <w:ind w:left="360"/>
              <w:jc w:val="left"/>
              <w:rPr>
                <w:rFonts w:eastAsia="Times New Roman"/>
                <w:color w:val="000000"/>
              </w:rPr>
            </w:pPr>
          </w:p>
        </w:tc>
      </w:tr>
      <w:tr w:rsidR="00C43138" w:rsidRPr="00907D40" w14:paraId="1C2EA79B" w14:textId="77777777" w:rsidTr="00E055DA">
        <w:trPr>
          <w:trHeight w:val="392"/>
        </w:trPr>
        <w:tc>
          <w:tcPr>
            <w:tcW w:w="798" w:type="dxa"/>
          </w:tcPr>
          <w:p w14:paraId="771E4D9C"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6094427F"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OVER ROAD</w:t>
            </w:r>
          </w:p>
        </w:tc>
        <w:tc>
          <w:tcPr>
            <w:tcW w:w="1446" w:type="dxa"/>
          </w:tcPr>
          <w:p w14:paraId="32C7E079"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38FB4FBC" w14:textId="77777777" w:rsidR="00C43138" w:rsidRPr="00907D40" w:rsidRDefault="00C43138" w:rsidP="00E055DA">
            <w:pPr>
              <w:spacing w:before="60" w:after="40"/>
              <w:ind w:left="360"/>
              <w:jc w:val="left"/>
              <w:rPr>
                <w:rFonts w:eastAsia="Times New Roman"/>
                <w:color w:val="000000"/>
              </w:rPr>
            </w:pPr>
          </w:p>
        </w:tc>
      </w:tr>
      <w:tr w:rsidR="00C43138" w:rsidRPr="00907D40" w14:paraId="4FE9A60A" w14:textId="77777777" w:rsidTr="00E055DA">
        <w:trPr>
          <w:trHeight w:val="392"/>
        </w:trPr>
        <w:tc>
          <w:tcPr>
            <w:tcW w:w="798" w:type="dxa"/>
          </w:tcPr>
          <w:p w14:paraId="44E0A3A6"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78F2F5F0"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PENONG</w:t>
            </w:r>
          </w:p>
        </w:tc>
        <w:tc>
          <w:tcPr>
            <w:tcW w:w="1446" w:type="dxa"/>
          </w:tcPr>
          <w:p w14:paraId="1BD1E1D7"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5DD1AD13" w14:textId="77777777" w:rsidR="00C43138" w:rsidRPr="00907D40" w:rsidRDefault="00C43138" w:rsidP="00E055DA">
            <w:pPr>
              <w:spacing w:before="60" w:after="40"/>
              <w:ind w:left="360"/>
              <w:jc w:val="left"/>
              <w:rPr>
                <w:rFonts w:eastAsia="Times New Roman"/>
                <w:color w:val="000000"/>
              </w:rPr>
            </w:pPr>
          </w:p>
        </w:tc>
      </w:tr>
      <w:tr w:rsidR="00C43138" w:rsidRPr="00907D40" w14:paraId="588B9836" w14:textId="77777777" w:rsidTr="00E055DA">
        <w:trPr>
          <w:trHeight w:val="392"/>
        </w:trPr>
        <w:tc>
          <w:tcPr>
            <w:tcW w:w="798" w:type="dxa"/>
          </w:tcPr>
          <w:p w14:paraId="5193BC4D"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2BABBAAE"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PIMBAACLA</w:t>
            </w:r>
          </w:p>
        </w:tc>
        <w:tc>
          <w:tcPr>
            <w:tcW w:w="1446" w:type="dxa"/>
          </w:tcPr>
          <w:p w14:paraId="76255D7B"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12802156" w14:textId="77777777" w:rsidR="00C43138" w:rsidRPr="00907D40" w:rsidRDefault="00C43138" w:rsidP="00E055DA">
            <w:pPr>
              <w:spacing w:before="60" w:after="40"/>
              <w:ind w:left="360"/>
              <w:jc w:val="left"/>
              <w:rPr>
                <w:rFonts w:eastAsia="Times New Roman"/>
                <w:color w:val="000000"/>
              </w:rPr>
            </w:pPr>
          </w:p>
        </w:tc>
      </w:tr>
      <w:tr w:rsidR="00C43138" w:rsidRPr="00907D40" w14:paraId="5C5CEEA0" w14:textId="77777777" w:rsidTr="00E055DA">
        <w:trPr>
          <w:trHeight w:val="392"/>
        </w:trPr>
        <w:tc>
          <w:tcPr>
            <w:tcW w:w="798" w:type="dxa"/>
          </w:tcPr>
          <w:p w14:paraId="7E5B43C1"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0E4331C9"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PUNTABIE</w:t>
            </w:r>
          </w:p>
        </w:tc>
        <w:tc>
          <w:tcPr>
            <w:tcW w:w="1446" w:type="dxa"/>
          </w:tcPr>
          <w:p w14:paraId="42D9AA6F"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336C49EE" w14:textId="77777777" w:rsidR="00C43138" w:rsidRPr="00907D40" w:rsidRDefault="00C43138" w:rsidP="00E055DA">
            <w:pPr>
              <w:spacing w:before="60" w:after="40"/>
              <w:ind w:left="360"/>
              <w:jc w:val="left"/>
              <w:rPr>
                <w:rFonts w:eastAsia="Times New Roman"/>
                <w:color w:val="000000"/>
              </w:rPr>
            </w:pPr>
          </w:p>
        </w:tc>
      </w:tr>
      <w:tr w:rsidR="00C43138" w:rsidRPr="00907D40" w14:paraId="51B97C7D" w14:textId="77777777" w:rsidTr="00E055DA">
        <w:trPr>
          <w:trHeight w:val="392"/>
        </w:trPr>
        <w:tc>
          <w:tcPr>
            <w:tcW w:w="798" w:type="dxa"/>
          </w:tcPr>
          <w:p w14:paraId="743B4EAF"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22467242"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PINTUMBA</w:t>
            </w:r>
          </w:p>
        </w:tc>
        <w:tc>
          <w:tcPr>
            <w:tcW w:w="1446" w:type="dxa"/>
          </w:tcPr>
          <w:p w14:paraId="039A0A00"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477E4212" w14:textId="77777777" w:rsidR="00C43138" w:rsidRPr="00907D40" w:rsidRDefault="00C43138" w:rsidP="00E055DA">
            <w:pPr>
              <w:spacing w:before="60" w:after="40"/>
              <w:ind w:left="360"/>
              <w:jc w:val="left"/>
              <w:rPr>
                <w:rFonts w:eastAsia="Times New Roman"/>
                <w:color w:val="000000"/>
              </w:rPr>
            </w:pPr>
          </w:p>
        </w:tc>
      </w:tr>
      <w:tr w:rsidR="00C43138" w:rsidRPr="00907D40" w14:paraId="6700193A" w14:textId="77777777" w:rsidTr="00E055DA">
        <w:trPr>
          <w:trHeight w:val="392"/>
        </w:trPr>
        <w:tc>
          <w:tcPr>
            <w:tcW w:w="798" w:type="dxa"/>
          </w:tcPr>
          <w:p w14:paraId="53E999FB"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43C51277"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PUREBA</w:t>
            </w:r>
          </w:p>
        </w:tc>
        <w:tc>
          <w:tcPr>
            <w:tcW w:w="1446" w:type="dxa"/>
          </w:tcPr>
          <w:p w14:paraId="7A6248BA"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278CFE2F" w14:textId="77777777" w:rsidR="00C43138" w:rsidRPr="00907D40" w:rsidRDefault="00C43138" w:rsidP="00E055DA">
            <w:pPr>
              <w:spacing w:before="60" w:after="40"/>
              <w:ind w:left="360"/>
              <w:jc w:val="left"/>
              <w:rPr>
                <w:rFonts w:eastAsia="Times New Roman"/>
                <w:color w:val="000000"/>
              </w:rPr>
            </w:pPr>
          </w:p>
        </w:tc>
      </w:tr>
      <w:tr w:rsidR="00C43138" w:rsidRPr="00907D40" w14:paraId="2ECDD9B8" w14:textId="77777777" w:rsidTr="00E055DA">
        <w:trPr>
          <w:trHeight w:val="392"/>
        </w:trPr>
        <w:tc>
          <w:tcPr>
            <w:tcW w:w="798" w:type="dxa"/>
          </w:tcPr>
          <w:p w14:paraId="09D4C334"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42516267"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SCOTDESCO</w:t>
            </w:r>
          </w:p>
        </w:tc>
        <w:tc>
          <w:tcPr>
            <w:tcW w:w="1446" w:type="dxa"/>
          </w:tcPr>
          <w:p w14:paraId="4738F251"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6EB4F2A7" w14:textId="77777777" w:rsidR="00C43138" w:rsidRPr="00907D40" w:rsidRDefault="00C43138" w:rsidP="00E055DA">
            <w:pPr>
              <w:spacing w:before="60" w:after="40"/>
              <w:ind w:left="360"/>
              <w:jc w:val="left"/>
              <w:rPr>
                <w:rFonts w:eastAsia="Times New Roman"/>
                <w:color w:val="000000"/>
              </w:rPr>
            </w:pPr>
          </w:p>
        </w:tc>
      </w:tr>
      <w:tr w:rsidR="00C43138" w:rsidRPr="00907D40" w14:paraId="6F4CA41A" w14:textId="77777777" w:rsidTr="00E055DA">
        <w:trPr>
          <w:trHeight w:val="392"/>
        </w:trPr>
        <w:tc>
          <w:tcPr>
            <w:tcW w:w="798" w:type="dxa"/>
          </w:tcPr>
          <w:p w14:paraId="2A2634CC"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16C43E7E"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SMOKY BAY</w:t>
            </w:r>
          </w:p>
        </w:tc>
        <w:tc>
          <w:tcPr>
            <w:tcW w:w="1446" w:type="dxa"/>
          </w:tcPr>
          <w:p w14:paraId="019E2D16"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2C345925" w14:textId="77777777" w:rsidR="00C43138" w:rsidRPr="00907D40" w:rsidRDefault="00C43138" w:rsidP="00E055DA">
            <w:pPr>
              <w:spacing w:before="60" w:after="40"/>
              <w:ind w:left="360"/>
              <w:jc w:val="left"/>
              <w:rPr>
                <w:rFonts w:eastAsia="Times New Roman"/>
                <w:color w:val="000000"/>
              </w:rPr>
            </w:pPr>
          </w:p>
        </w:tc>
      </w:tr>
      <w:tr w:rsidR="00C43138" w:rsidRPr="00907D40" w14:paraId="29FB3899" w14:textId="77777777" w:rsidTr="00E055DA">
        <w:trPr>
          <w:trHeight w:val="392"/>
        </w:trPr>
        <w:tc>
          <w:tcPr>
            <w:tcW w:w="798" w:type="dxa"/>
          </w:tcPr>
          <w:p w14:paraId="6A405F9C"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42A0C3F4"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TALLOWON</w:t>
            </w:r>
          </w:p>
        </w:tc>
        <w:tc>
          <w:tcPr>
            <w:tcW w:w="1446" w:type="dxa"/>
          </w:tcPr>
          <w:p w14:paraId="2C8A5124"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5157A253" w14:textId="77777777" w:rsidR="00C43138" w:rsidRPr="00907D40" w:rsidRDefault="00C43138" w:rsidP="00E055DA">
            <w:pPr>
              <w:spacing w:before="60" w:after="40"/>
              <w:ind w:left="360"/>
              <w:jc w:val="left"/>
              <w:rPr>
                <w:rFonts w:eastAsia="Times New Roman"/>
                <w:color w:val="000000"/>
              </w:rPr>
            </w:pPr>
          </w:p>
        </w:tc>
      </w:tr>
      <w:tr w:rsidR="00C43138" w:rsidRPr="00907D40" w14:paraId="63CB8E5E" w14:textId="77777777" w:rsidTr="00E055DA">
        <w:trPr>
          <w:trHeight w:val="392"/>
        </w:trPr>
        <w:tc>
          <w:tcPr>
            <w:tcW w:w="798" w:type="dxa"/>
          </w:tcPr>
          <w:p w14:paraId="25B71562"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7BBC153C"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THEVENARD</w:t>
            </w:r>
          </w:p>
        </w:tc>
        <w:tc>
          <w:tcPr>
            <w:tcW w:w="1446" w:type="dxa"/>
          </w:tcPr>
          <w:p w14:paraId="79878752"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5F5F3D9D" w14:textId="77777777" w:rsidR="00C43138" w:rsidRPr="00907D40" w:rsidRDefault="00C43138" w:rsidP="00E055DA">
            <w:pPr>
              <w:spacing w:before="60" w:after="40"/>
              <w:ind w:left="360"/>
              <w:jc w:val="left"/>
              <w:rPr>
                <w:rFonts w:eastAsia="Times New Roman"/>
                <w:color w:val="000000"/>
              </w:rPr>
            </w:pPr>
          </w:p>
        </w:tc>
      </w:tr>
      <w:tr w:rsidR="00C43138" w:rsidRPr="00907D40" w14:paraId="4842C7C4" w14:textId="77777777" w:rsidTr="00E055DA">
        <w:trPr>
          <w:trHeight w:val="392"/>
        </w:trPr>
        <w:tc>
          <w:tcPr>
            <w:tcW w:w="798" w:type="dxa"/>
          </w:tcPr>
          <w:p w14:paraId="1321A04A"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0C0EFF31"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TIA TUCKIA</w:t>
            </w:r>
          </w:p>
        </w:tc>
        <w:tc>
          <w:tcPr>
            <w:tcW w:w="1446" w:type="dxa"/>
          </w:tcPr>
          <w:p w14:paraId="3660B924"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37AB78B7" w14:textId="77777777" w:rsidR="00C43138" w:rsidRPr="00907D40" w:rsidRDefault="00C43138" w:rsidP="00E055DA">
            <w:pPr>
              <w:spacing w:before="60" w:after="40"/>
              <w:ind w:left="360"/>
              <w:jc w:val="left"/>
              <w:rPr>
                <w:rFonts w:eastAsia="Times New Roman"/>
                <w:color w:val="000000"/>
              </w:rPr>
            </w:pPr>
          </w:p>
        </w:tc>
      </w:tr>
      <w:tr w:rsidR="00C43138" w:rsidRPr="00907D40" w14:paraId="2C075415" w14:textId="77777777" w:rsidTr="00E055DA">
        <w:trPr>
          <w:trHeight w:val="392"/>
        </w:trPr>
        <w:tc>
          <w:tcPr>
            <w:tcW w:w="798" w:type="dxa"/>
          </w:tcPr>
          <w:p w14:paraId="44F68863"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40DB242B"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UWORRA</w:t>
            </w:r>
          </w:p>
        </w:tc>
        <w:tc>
          <w:tcPr>
            <w:tcW w:w="1446" w:type="dxa"/>
          </w:tcPr>
          <w:p w14:paraId="3207562C"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5E819393" w14:textId="77777777" w:rsidR="00C43138" w:rsidRPr="00907D40" w:rsidRDefault="00C43138" w:rsidP="00E055DA">
            <w:pPr>
              <w:spacing w:before="60" w:after="40"/>
              <w:ind w:left="360"/>
              <w:jc w:val="left"/>
              <w:rPr>
                <w:rFonts w:eastAsia="Times New Roman"/>
                <w:color w:val="000000"/>
              </w:rPr>
            </w:pPr>
          </w:p>
        </w:tc>
      </w:tr>
      <w:tr w:rsidR="00C43138" w:rsidRPr="00907D40" w14:paraId="006E695E" w14:textId="77777777" w:rsidTr="00E055DA">
        <w:trPr>
          <w:trHeight w:val="392"/>
        </w:trPr>
        <w:tc>
          <w:tcPr>
            <w:tcW w:w="798" w:type="dxa"/>
          </w:tcPr>
          <w:p w14:paraId="30316FC3"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73996647"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WATRABA</w:t>
            </w:r>
          </w:p>
        </w:tc>
        <w:tc>
          <w:tcPr>
            <w:tcW w:w="1446" w:type="dxa"/>
          </w:tcPr>
          <w:p w14:paraId="5EF594D9"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0E5C27C5" w14:textId="77777777" w:rsidR="00C43138" w:rsidRPr="00907D40" w:rsidRDefault="00C43138" w:rsidP="00E055DA">
            <w:pPr>
              <w:spacing w:before="60" w:after="40"/>
              <w:ind w:left="360"/>
              <w:jc w:val="left"/>
              <w:rPr>
                <w:rFonts w:eastAsia="Times New Roman"/>
                <w:color w:val="000000"/>
              </w:rPr>
            </w:pPr>
          </w:p>
        </w:tc>
      </w:tr>
      <w:tr w:rsidR="00C43138" w:rsidRPr="00907D40" w14:paraId="5315B3CD" w14:textId="77777777" w:rsidTr="00E055DA">
        <w:trPr>
          <w:trHeight w:val="392"/>
        </w:trPr>
        <w:tc>
          <w:tcPr>
            <w:tcW w:w="798" w:type="dxa"/>
          </w:tcPr>
          <w:p w14:paraId="26CCE27D"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1D1996C0"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WAREVILLA</w:t>
            </w:r>
          </w:p>
        </w:tc>
        <w:tc>
          <w:tcPr>
            <w:tcW w:w="1446" w:type="dxa"/>
          </w:tcPr>
          <w:p w14:paraId="79B911B6"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4BE96006" w14:textId="77777777" w:rsidR="00C43138" w:rsidRPr="00907D40" w:rsidRDefault="00C43138" w:rsidP="00E055DA">
            <w:pPr>
              <w:spacing w:before="60" w:after="40"/>
              <w:ind w:left="360"/>
              <w:jc w:val="left"/>
              <w:rPr>
                <w:rFonts w:eastAsia="Times New Roman"/>
                <w:color w:val="000000"/>
              </w:rPr>
            </w:pPr>
          </w:p>
        </w:tc>
      </w:tr>
      <w:tr w:rsidR="00C43138" w:rsidRPr="00907D40" w14:paraId="5F323D3B" w14:textId="77777777" w:rsidTr="00E055DA">
        <w:trPr>
          <w:trHeight w:val="392"/>
        </w:trPr>
        <w:tc>
          <w:tcPr>
            <w:tcW w:w="798" w:type="dxa"/>
          </w:tcPr>
          <w:p w14:paraId="029F8F5A"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3E4B14EF"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WANDANA</w:t>
            </w:r>
          </w:p>
        </w:tc>
        <w:tc>
          <w:tcPr>
            <w:tcW w:w="1446" w:type="dxa"/>
          </w:tcPr>
          <w:p w14:paraId="616EF93B"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795C2632" w14:textId="77777777" w:rsidR="00C43138" w:rsidRPr="00907D40" w:rsidRDefault="00C43138" w:rsidP="00E055DA">
            <w:pPr>
              <w:spacing w:before="60" w:after="40"/>
              <w:ind w:left="360"/>
              <w:jc w:val="left"/>
              <w:rPr>
                <w:rFonts w:eastAsia="Times New Roman"/>
                <w:color w:val="000000"/>
              </w:rPr>
            </w:pPr>
          </w:p>
        </w:tc>
      </w:tr>
      <w:tr w:rsidR="00C43138" w:rsidRPr="00907D40" w14:paraId="1AD5D34D" w14:textId="77777777" w:rsidTr="00E055DA">
        <w:trPr>
          <w:trHeight w:val="392"/>
        </w:trPr>
        <w:tc>
          <w:tcPr>
            <w:tcW w:w="798" w:type="dxa"/>
          </w:tcPr>
          <w:p w14:paraId="2563DE05"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03493AA4"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WHITE WELL CORNER</w:t>
            </w:r>
          </w:p>
        </w:tc>
        <w:tc>
          <w:tcPr>
            <w:tcW w:w="1446" w:type="dxa"/>
          </w:tcPr>
          <w:p w14:paraId="2B5B4A5F"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6840D91B" w14:textId="77777777" w:rsidR="00C43138" w:rsidRPr="00907D40" w:rsidRDefault="00C43138" w:rsidP="00E055DA">
            <w:pPr>
              <w:spacing w:before="60" w:after="40"/>
              <w:ind w:left="360"/>
              <w:jc w:val="left"/>
              <w:rPr>
                <w:rFonts w:eastAsia="Times New Roman"/>
                <w:color w:val="000000"/>
              </w:rPr>
            </w:pPr>
          </w:p>
        </w:tc>
      </w:tr>
      <w:tr w:rsidR="00C43138" w:rsidRPr="00907D40" w14:paraId="388E84C6" w14:textId="77777777" w:rsidTr="00E055DA">
        <w:trPr>
          <w:trHeight w:val="392"/>
        </w:trPr>
        <w:tc>
          <w:tcPr>
            <w:tcW w:w="798" w:type="dxa"/>
          </w:tcPr>
          <w:p w14:paraId="1817F96E"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6AC8BD3C"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YALATA</w:t>
            </w:r>
          </w:p>
        </w:tc>
        <w:tc>
          <w:tcPr>
            <w:tcW w:w="1446" w:type="dxa"/>
          </w:tcPr>
          <w:p w14:paraId="3210A38E"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435F42B2" w14:textId="77777777" w:rsidR="00C43138" w:rsidRPr="00907D40" w:rsidRDefault="00C43138" w:rsidP="00E055DA">
            <w:pPr>
              <w:spacing w:before="60" w:after="40"/>
              <w:ind w:left="360"/>
              <w:jc w:val="left"/>
              <w:rPr>
                <w:rFonts w:eastAsia="Times New Roman"/>
                <w:color w:val="000000"/>
              </w:rPr>
            </w:pPr>
          </w:p>
        </w:tc>
      </w:tr>
      <w:tr w:rsidR="00C43138" w:rsidRPr="00907D40" w14:paraId="171A8E1A" w14:textId="77777777" w:rsidTr="00E055DA">
        <w:trPr>
          <w:trHeight w:val="392"/>
        </w:trPr>
        <w:tc>
          <w:tcPr>
            <w:tcW w:w="798" w:type="dxa"/>
          </w:tcPr>
          <w:p w14:paraId="4E887F2A"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658342ED"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YARILENA</w:t>
            </w:r>
          </w:p>
        </w:tc>
        <w:tc>
          <w:tcPr>
            <w:tcW w:w="1446" w:type="dxa"/>
          </w:tcPr>
          <w:p w14:paraId="77AB61AD"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04CF130D" w14:textId="77777777" w:rsidR="00C43138" w:rsidRPr="00907D40" w:rsidRDefault="00C43138" w:rsidP="00E055DA">
            <w:pPr>
              <w:spacing w:before="60" w:after="40"/>
              <w:ind w:left="360"/>
              <w:jc w:val="left"/>
              <w:rPr>
                <w:rFonts w:eastAsia="Times New Roman"/>
                <w:color w:val="000000"/>
              </w:rPr>
            </w:pPr>
          </w:p>
        </w:tc>
      </w:tr>
      <w:tr w:rsidR="00C43138" w:rsidRPr="00907D40" w14:paraId="7F5DADFC" w14:textId="77777777" w:rsidTr="00E055DA">
        <w:trPr>
          <w:trHeight w:val="392"/>
        </w:trPr>
        <w:tc>
          <w:tcPr>
            <w:tcW w:w="798" w:type="dxa"/>
          </w:tcPr>
          <w:p w14:paraId="70CA2DA5"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1746079C"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YELLABINNA</w:t>
            </w:r>
          </w:p>
        </w:tc>
        <w:tc>
          <w:tcPr>
            <w:tcW w:w="1446" w:type="dxa"/>
          </w:tcPr>
          <w:p w14:paraId="749E981A"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033E12A3" w14:textId="77777777" w:rsidR="00C43138" w:rsidRPr="00907D40" w:rsidRDefault="00C43138" w:rsidP="00E055DA">
            <w:pPr>
              <w:spacing w:before="60" w:after="40"/>
              <w:ind w:left="360"/>
              <w:jc w:val="left"/>
              <w:rPr>
                <w:rFonts w:eastAsia="Times New Roman"/>
                <w:color w:val="000000"/>
              </w:rPr>
            </w:pPr>
          </w:p>
        </w:tc>
      </w:tr>
      <w:tr w:rsidR="00C43138" w:rsidRPr="00907D40" w14:paraId="6F1EF533" w14:textId="77777777" w:rsidTr="00E055DA">
        <w:trPr>
          <w:trHeight w:val="392"/>
        </w:trPr>
        <w:tc>
          <w:tcPr>
            <w:tcW w:w="798" w:type="dxa"/>
          </w:tcPr>
          <w:p w14:paraId="47E89449" w14:textId="77777777" w:rsidR="00C43138" w:rsidRPr="00907D40" w:rsidRDefault="00C43138" w:rsidP="00E055DA">
            <w:pPr>
              <w:spacing w:before="60" w:after="40"/>
              <w:ind w:left="720"/>
              <w:jc w:val="left"/>
              <w:rPr>
                <w:rFonts w:eastAsia="Times New Roman"/>
                <w:b/>
                <w:color w:val="000000"/>
              </w:rPr>
            </w:pPr>
          </w:p>
        </w:tc>
        <w:tc>
          <w:tcPr>
            <w:tcW w:w="2429" w:type="dxa"/>
            <w:vAlign w:val="bottom"/>
          </w:tcPr>
          <w:p w14:paraId="408D891D" w14:textId="77777777" w:rsidR="00C43138" w:rsidRPr="00907D40" w:rsidRDefault="00C43138" w:rsidP="00E055DA">
            <w:pPr>
              <w:spacing w:before="0"/>
              <w:jc w:val="left"/>
              <w:rPr>
                <w:rFonts w:eastAsia="Times New Roman" w:cs="Calibri"/>
                <w:color w:val="000000"/>
              </w:rPr>
            </w:pPr>
            <w:r w:rsidRPr="00907D40">
              <w:rPr>
                <w:rFonts w:eastAsia="Times New Roman" w:cs="Calibri"/>
                <w:color w:val="000000"/>
              </w:rPr>
              <w:t>YUMBARRA</w:t>
            </w:r>
          </w:p>
        </w:tc>
        <w:tc>
          <w:tcPr>
            <w:tcW w:w="1446" w:type="dxa"/>
          </w:tcPr>
          <w:p w14:paraId="10D1FA26" w14:textId="77777777" w:rsidR="00C43138" w:rsidRPr="00907D40" w:rsidRDefault="00C43138" w:rsidP="004563EA">
            <w:pPr>
              <w:numPr>
                <w:ilvl w:val="0"/>
                <w:numId w:val="222"/>
              </w:numPr>
              <w:spacing w:before="60" w:after="40"/>
              <w:jc w:val="left"/>
              <w:rPr>
                <w:rFonts w:eastAsia="Times New Roman"/>
                <w:color w:val="000000"/>
              </w:rPr>
            </w:pPr>
          </w:p>
        </w:tc>
        <w:tc>
          <w:tcPr>
            <w:tcW w:w="4394" w:type="dxa"/>
            <w:gridSpan w:val="2"/>
            <w:vMerge/>
          </w:tcPr>
          <w:p w14:paraId="62764AC3" w14:textId="77777777" w:rsidR="00C43138" w:rsidRPr="00907D40" w:rsidRDefault="00C43138" w:rsidP="00E055DA">
            <w:pPr>
              <w:spacing w:before="60" w:after="40"/>
              <w:ind w:left="360"/>
              <w:jc w:val="left"/>
              <w:rPr>
                <w:rFonts w:eastAsia="Times New Roman"/>
                <w:color w:val="000000"/>
              </w:rPr>
            </w:pPr>
          </w:p>
        </w:tc>
      </w:tr>
      <w:tr w:rsidR="00C43138" w:rsidRPr="00907D40" w14:paraId="731066A3" w14:textId="77777777" w:rsidTr="00E055DA">
        <w:trPr>
          <w:trHeight w:val="407"/>
        </w:trPr>
        <w:tc>
          <w:tcPr>
            <w:tcW w:w="798" w:type="dxa"/>
          </w:tcPr>
          <w:p w14:paraId="11B1A7FB" w14:textId="77777777" w:rsidR="00C43138" w:rsidRPr="00907D40" w:rsidRDefault="00C43138" w:rsidP="00E055DA">
            <w:pPr>
              <w:spacing w:before="60" w:after="40"/>
              <w:jc w:val="left"/>
              <w:rPr>
                <w:rFonts w:eastAsia="Times New Roman"/>
                <w:b/>
                <w:color w:val="000000"/>
              </w:rPr>
            </w:pPr>
          </w:p>
        </w:tc>
        <w:tc>
          <w:tcPr>
            <w:tcW w:w="2429" w:type="dxa"/>
          </w:tcPr>
          <w:p w14:paraId="678604CC" w14:textId="77777777" w:rsidR="00C43138" w:rsidRPr="00907D40" w:rsidRDefault="00C43138" w:rsidP="00E055DA">
            <w:pPr>
              <w:spacing w:before="60" w:after="40"/>
              <w:jc w:val="left"/>
              <w:rPr>
                <w:rFonts w:eastAsia="Times New Roman"/>
                <w:b/>
                <w:color w:val="000000"/>
              </w:rPr>
            </w:pPr>
            <w:r w:rsidRPr="00907D40">
              <w:rPr>
                <w:rFonts w:eastAsia="Times New Roman"/>
                <w:b/>
                <w:color w:val="000000"/>
              </w:rPr>
              <w:t>None of the above</w:t>
            </w:r>
          </w:p>
        </w:tc>
        <w:tc>
          <w:tcPr>
            <w:tcW w:w="1446" w:type="dxa"/>
          </w:tcPr>
          <w:p w14:paraId="1B73044B" w14:textId="77777777" w:rsidR="00C43138" w:rsidRPr="00907D40" w:rsidRDefault="00C43138" w:rsidP="00E055DA">
            <w:pPr>
              <w:spacing w:before="60" w:after="40"/>
              <w:jc w:val="right"/>
              <w:rPr>
                <w:rFonts w:eastAsia="Times New Roman"/>
                <w:b/>
                <w:color w:val="000000"/>
              </w:rPr>
            </w:pPr>
            <w:r w:rsidRPr="00907D40">
              <w:rPr>
                <w:rFonts w:eastAsia="Times New Roman" w:cs="Arial"/>
                <w:b/>
                <w:color w:val="000000"/>
              </w:rPr>
              <w:t>999</w:t>
            </w:r>
          </w:p>
        </w:tc>
        <w:tc>
          <w:tcPr>
            <w:tcW w:w="4394" w:type="dxa"/>
            <w:gridSpan w:val="2"/>
            <w:vMerge/>
          </w:tcPr>
          <w:p w14:paraId="2678603A" w14:textId="77777777" w:rsidR="00C43138" w:rsidRPr="00907D40" w:rsidRDefault="00C43138" w:rsidP="00E055DA">
            <w:pPr>
              <w:spacing w:before="60" w:after="40"/>
              <w:jc w:val="left"/>
              <w:rPr>
                <w:rFonts w:eastAsia="Times New Roman" w:cs="Arial"/>
                <w:color w:val="000000"/>
              </w:rPr>
            </w:pPr>
          </w:p>
        </w:tc>
      </w:tr>
    </w:tbl>
    <w:p w14:paraId="573E65B0" w14:textId="77777777" w:rsidR="00C43138" w:rsidRPr="00907D40" w:rsidRDefault="00C43138" w:rsidP="00C43138">
      <w:pPr>
        <w:spacing w:before="0"/>
        <w:jc w:val="left"/>
        <w:rPr>
          <w:rFonts w:eastAsia="Times New Roman"/>
          <w:b/>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994"/>
        <w:gridCol w:w="1275"/>
      </w:tblGrid>
      <w:tr w:rsidR="00C43138" w:rsidRPr="00907D40" w14:paraId="29F77540" w14:textId="77777777" w:rsidTr="00E055DA">
        <w:trPr>
          <w:trHeight w:val="392"/>
          <w:tblHeader/>
        </w:trPr>
        <w:tc>
          <w:tcPr>
            <w:tcW w:w="798" w:type="dxa"/>
          </w:tcPr>
          <w:p w14:paraId="0FCFEF20" w14:textId="77777777" w:rsidR="00C43138" w:rsidRPr="00907D40" w:rsidRDefault="00C43138" w:rsidP="004563EA">
            <w:pPr>
              <w:numPr>
                <w:ilvl w:val="0"/>
                <w:numId w:val="170"/>
              </w:numPr>
              <w:spacing w:before="60" w:after="40"/>
              <w:jc w:val="left"/>
              <w:rPr>
                <w:rFonts w:eastAsia="Times New Roman"/>
                <w:b/>
                <w:color w:val="000000"/>
              </w:rPr>
            </w:pPr>
          </w:p>
        </w:tc>
        <w:tc>
          <w:tcPr>
            <w:tcW w:w="6994" w:type="dxa"/>
          </w:tcPr>
          <w:p w14:paraId="37155E77" w14:textId="77777777" w:rsidR="00C43138" w:rsidRPr="00907D40" w:rsidRDefault="00C43138" w:rsidP="00E055DA">
            <w:pPr>
              <w:spacing w:before="0"/>
              <w:ind w:left="360" w:hanging="360"/>
              <w:jc w:val="left"/>
              <w:rPr>
                <w:rFonts w:eastAsia="Times New Roman"/>
                <w:b/>
                <w:color w:val="00B050"/>
              </w:rPr>
            </w:pPr>
            <w:r w:rsidRPr="00907D40">
              <w:rPr>
                <w:rFonts w:eastAsia="Times New Roman"/>
                <w:b/>
                <w:color w:val="000000"/>
              </w:rPr>
              <w:t xml:space="preserve">Do you get any of the following benefits or payments? </w:t>
            </w:r>
            <w:r w:rsidRPr="00907D40">
              <w:rPr>
                <w:rFonts w:eastAsia="Times New Roman"/>
                <w:b/>
                <w:color w:val="000000"/>
              </w:rPr>
              <w:br/>
            </w:r>
            <w:r w:rsidRPr="00907D40">
              <w:rPr>
                <w:rFonts w:eastAsia="Times New Roman"/>
                <w:b/>
                <w:color w:val="00B050"/>
              </w:rPr>
              <w:t>MULTIPLE RESPONSE.  READ OUT</w:t>
            </w:r>
          </w:p>
        </w:tc>
        <w:tc>
          <w:tcPr>
            <w:tcW w:w="1275" w:type="dxa"/>
          </w:tcPr>
          <w:p w14:paraId="49D5CBC7" w14:textId="77777777" w:rsidR="00C43138" w:rsidRPr="00907D40" w:rsidRDefault="00C43138" w:rsidP="00E055DA">
            <w:pPr>
              <w:spacing w:before="60" w:after="40"/>
              <w:jc w:val="left"/>
              <w:rPr>
                <w:rFonts w:eastAsia="Times New Roman"/>
                <w:color w:val="000000"/>
              </w:rPr>
            </w:pPr>
          </w:p>
        </w:tc>
      </w:tr>
      <w:tr w:rsidR="00C43138" w:rsidRPr="00907D40" w14:paraId="137F0646" w14:textId="77777777" w:rsidTr="00E055DA">
        <w:trPr>
          <w:trHeight w:val="407"/>
        </w:trPr>
        <w:tc>
          <w:tcPr>
            <w:tcW w:w="798" w:type="dxa"/>
          </w:tcPr>
          <w:p w14:paraId="1559D791" w14:textId="77777777" w:rsidR="00C43138" w:rsidRPr="00907D40" w:rsidRDefault="00C43138" w:rsidP="00E055DA">
            <w:pPr>
              <w:spacing w:before="60" w:after="40"/>
              <w:jc w:val="right"/>
              <w:rPr>
                <w:rFonts w:eastAsia="Times New Roman"/>
                <w:b/>
                <w:color w:val="000000"/>
              </w:rPr>
            </w:pPr>
          </w:p>
        </w:tc>
        <w:tc>
          <w:tcPr>
            <w:tcW w:w="6994" w:type="dxa"/>
            <w:vAlign w:val="bottom"/>
          </w:tcPr>
          <w:p w14:paraId="32AF9BCF"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szCs w:val="24"/>
              </w:rPr>
              <w:t>Austudy</w:t>
            </w:r>
          </w:p>
        </w:tc>
        <w:tc>
          <w:tcPr>
            <w:tcW w:w="1275" w:type="dxa"/>
          </w:tcPr>
          <w:p w14:paraId="15F92EA4" w14:textId="77777777" w:rsidR="00C43138" w:rsidRPr="00907D40" w:rsidRDefault="00C43138" w:rsidP="00E055DA">
            <w:pPr>
              <w:spacing w:before="60" w:after="40"/>
              <w:ind w:left="119"/>
              <w:jc w:val="center"/>
              <w:rPr>
                <w:rFonts w:eastAsia="Times New Roman"/>
                <w:color w:val="000000"/>
              </w:rPr>
            </w:pPr>
            <w:r w:rsidRPr="00907D40">
              <w:rPr>
                <w:rFonts w:eastAsia="Times New Roman"/>
                <w:color w:val="000000"/>
              </w:rPr>
              <w:t>1</w:t>
            </w:r>
          </w:p>
        </w:tc>
      </w:tr>
      <w:tr w:rsidR="00C43138" w:rsidRPr="00907D40" w14:paraId="4AD90397" w14:textId="77777777" w:rsidTr="00E055DA">
        <w:trPr>
          <w:trHeight w:val="407"/>
        </w:trPr>
        <w:tc>
          <w:tcPr>
            <w:tcW w:w="798" w:type="dxa"/>
          </w:tcPr>
          <w:p w14:paraId="0B2063DB" w14:textId="77777777" w:rsidR="00C43138" w:rsidRPr="00907D40" w:rsidRDefault="00C43138" w:rsidP="00E055DA">
            <w:pPr>
              <w:spacing w:before="60" w:after="40"/>
              <w:jc w:val="right"/>
              <w:rPr>
                <w:rFonts w:eastAsia="Times New Roman"/>
                <w:b/>
                <w:color w:val="000000"/>
              </w:rPr>
            </w:pPr>
          </w:p>
        </w:tc>
        <w:tc>
          <w:tcPr>
            <w:tcW w:w="6994" w:type="dxa"/>
            <w:vAlign w:val="bottom"/>
          </w:tcPr>
          <w:p w14:paraId="74A3736A"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szCs w:val="24"/>
              </w:rPr>
              <w:t>ABSTUDY</w:t>
            </w:r>
          </w:p>
        </w:tc>
        <w:tc>
          <w:tcPr>
            <w:tcW w:w="1275" w:type="dxa"/>
          </w:tcPr>
          <w:p w14:paraId="3D8FA5D0" w14:textId="77777777" w:rsidR="00C43138" w:rsidRPr="00907D40" w:rsidRDefault="00C43138" w:rsidP="00E055DA">
            <w:pPr>
              <w:spacing w:before="60" w:after="40"/>
              <w:ind w:left="119"/>
              <w:jc w:val="center"/>
              <w:rPr>
                <w:rFonts w:eastAsia="Times New Roman" w:cs="Arial"/>
                <w:color w:val="000000"/>
              </w:rPr>
            </w:pPr>
            <w:r w:rsidRPr="00907D40">
              <w:rPr>
                <w:rFonts w:eastAsia="Times New Roman" w:cs="Arial"/>
                <w:color w:val="000000"/>
              </w:rPr>
              <w:t>2</w:t>
            </w:r>
          </w:p>
        </w:tc>
      </w:tr>
      <w:tr w:rsidR="00C43138" w:rsidRPr="00907D40" w14:paraId="3D8D11CF" w14:textId="77777777" w:rsidTr="00E055DA">
        <w:trPr>
          <w:trHeight w:val="407"/>
        </w:trPr>
        <w:tc>
          <w:tcPr>
            <w:tcW w:w="798" w:type="dxa"/>
          </w:tcPr>
          <w:p w14:paraId="026B8855" w14:textId="77777777" w:rsidR="00C43138" w:rsidRPr="00907D40" w:rsidRDefault="00C43138" w:rsidP="00E055DA">
            <w:pPr>
              <w:spacing w:before="60" w:after="40"/>
              <w:jc w:val="right"/>
              <w:rPr>
                <w:rFonts w:eastAsia="Times New Roman"/>
                <w:b/>
                <w:color w:val="000000"/>
              </w:rPr>
            </w:pPr>
          </w:p>
        </w:tc>
        <w:tc>
          <w:tcPr>
            <w:tcW w:w="6994" w:type="dxa"/>
            <w:vAlign w:val="bottom"/>
          </w:tcPr>
          <w:p w14:paraId="7259DB80"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szCs w:val="24"/>
              </w:rPr>
              <w:t>Youth Allowance</w:t>
            </w:r>
          </w:p>
        </w:tc>
        <w:tc>
          <w:tcPr>
            <w:tcW w:w="1275" w:type="dxa"/>
          </w:tcPr>
          <w:p w14:paraId="7C46A74C" w14:textId="77777777" w:rsidR="00C43138" w:rsidRPr="00907D40" w:rsidRDefault="00C43138" w:rsidP="00E055DA">
            <w:pPr>
              <w:spacing w:before="60" w:after="40"/>
              <w:ind w:left="119"/>
              <w:jc w:val="center"/>
              <w:rPr>
                <w:rFonts w:eastAsia="Times New Roman" w:cs="Arial"/>
                <w:color w:val="000000"/>
              </w:rPr>
            </w:pPr>
            <w:r w:rsidRPr="00907D40">
              <w:rPr>
                <w:rFonts w:eastAsia="Times New Roman" w:cs="Arial"/>
                <w:color w:val="000000"/>
              </w:rPr>
              <w:t>3</w:t>
            </w:r>
          </w:p>
        </w:tc>
      </w:tr>
      <w:tr w:rsidR="00C43138" w:rsidRPr="00907D40" w14:paraId="6FE10D78" w14:textId="77777777" w:rsidTr="00E055DA">
        <w:trPr>
          <w:trHeight w:val="407"/>
        </w:trPr>
        <w:tc>
          <w:tcPr>
            <w:tcW w:w="798" w:type="dxa"/>
          </w:tcPr>
          <w:p w14:paraId="67F10E22" w14:textId="77777777" w:rsidR="00C43138" w:rsidRPr="00907D40" w:rsidRDefault="00C43138" w:rsidP="00E055DA">
            <w:pPr>
              <w:spacing w:before="60" w:after="40"/>
              <w:jc w:val="right"/>
              <w:rPr>
                <w:rFonts w:eastAsia="Times New Roman"/>
                <w:b/>
                <w:color w:val="000000"/>
              </w:rPr>
            </w:pPr>
          </w:p>
        </w:tc>
        <w:tc>
          <w:tcPr>
            <w:tcW w:w="6994" w:type="dxa"/>
            <w:vAlign w:val="bottom"/>
          </w:tcPr>
          <w:p w14:paraId="25B829AF"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szCs w:val="24"/>
              </w:rPr>
              <w:t>Parenting Payment (Partnered)</w:t>
            </w:r>
          </w:p>
        </w:tc>
        <w:tc>
          <w:tcPr>
            <w:tcW w:w="1275" w:type="dxa"/>
          </w:tcPr>
          <w:p w14:paraId="2523F7AA" w14:textId="77777777" w:rsidR="00C43138" w:rsidRPr="00907D40" w:rsidRDefault="00C43138" w:rsidP="00E055DA">
            <w:pPr>
              <w:spacing w:before="60" w:after="40"/>
              <w:ind w:left="119"/>
              <w:jc w:val="center"/>
              <w:rPr>
                <w:rFonts w:eastAsia="Times New Roman" w:cs="Arial"/>
                <w:color w:val="000000"/>
              </w:rPr>
            </w:pPr>
            <w:r w:rsidRPr="00907D40">
              <w:rPr>
                <w:rFonts w:eastAsia="Times New Roman" w:cs="Arial"/>
                <w:color w:val="000000"/>
              </w:rPr>
              <w:t>4</w:t>
            </w:r>
          </w:p>
        </w:tc>
      </w:tr>
      <w:tr w:rsidR="00C43138" w:rsidRPr="00907D40" w14:paraId="066A93F8" w14:textId="77777777" w:rsidTr="00E055DA">
        <w:trPr>
          <w:trHeight w:val="407"/>
        </w:trPr>
        <w:tc>
          <w:tcPr>
            <w:tcW w:w="798" w:type="dxa"/>
          </w:tcPr>
          <w:p w14:paraId="27CEB732" w14:textId="77777777" w:rsidR="00C43138" w:rsidRPr="00907D40" w:rsidRDefault="00C43138" w:rsidP="00E055DA">
            <w:pPr>
              <w:spacing w:before="60" w:after="40"/>
              <w:jc w:val="right"/>
              <w:rPr>
                <w:rFonts w:eastAsia="Times New Roman"/>
                <w:b/>
                <w:color w:val="000000"/>
              </w:rPr>
            </w:pPr>
          </w:p>
        </w:tc>
        <w:tc>
          <w:tcPr>
            <w:tcW w:w="6994" w:type="dxa"/>
            <w:vAlign w:val="bottom"/>
          </w:tcPr>
          <w:p w14:paraId="4056C3B8"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szCs w:val="24"/>
              </w:rPr>
              <w:t>Parenting Payment (Single)</w:t>
            </w:r>
          </w:p>
        </w:tc>
        <w:tc>
          <w:tcPr>
            <w:tcW w:w="1275" w:type="dxa"/>
          </w:tcPr>
          <w:p w14:paraId="5B9F396B" w14:textId="77777777" w:rsidR="00C43138" w:rsidRPr="00907D40" w:rsidRDefault="00C43138" w:rsidP="00E055DA">
            <w:pPr>
              <w:spacing w:before="60" w:after="40"/>
              <w:ind w:left="119"/>
              <w:jc w:val="center"/>
              <w:rPr>
                <w:rFonts w:eastAsia="Times New Roman" w:cs="Arial"/>
                <w:color w:val="000000"/>
              </w:rPr>
            </w:pPr>
            <w:r w:rsidRPr="00907D40">
              <w:rPr>
                <w:rFonts w:eastAsia="Times New Roman" w:cs="Arial"/>
                <w:color w:val="000000"/>
              </w:rPr>
              <w:t>5</w:t>
            </w:r>
          </w:p>
        </w:tc>
      </w:tr>
      <w:tr w:rsidR="00C43138" w:rsidRPr="00907D40" w14:paraId="56BA53D5" w14:textId="77777777" w:rsidTr="00E055DA">
        <w:trPr>
          <w:trHeight w:val="407"/>
        </w:trPr>
        <w:tc>
          <w:tcPr>
            <w:tcW w:w="798" w:type="dxa"/>
          </w:tcPr>
          <w:p w14:paraId="41BB3941" w14:textId="77777777" w:rsidR="00C43138" w:rsidRPr="00907D40" w:rsidRDefault="00C43138" w:rsidP="00E055DA">
            <w:pPr>
              <w:spacing w:before="60" w:after="40"/>
              <w:jc w:val="right"/>
              <w:rPr>
                <w:rFonts w:eastAsia="Times New Roman"/>
                <w:b/>
                <w:color w:val="000000"/>
              </w:rPr>
            </w:pPr>
          </w:p>
        </w:tc>
        <w:tc>
          <w:tcPr>
            <w:tcW w:w="6994" w:type="dxa"/>
            <w:vAlign w:val="bottom"/>
          </w:tcPr>
          <w:p w14:paraId="46905A3D"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szCs w:val="24"/>
              </w:rPr>
              <w:t>Newstart Allowance</w:t>
            </w:r>
          </w:p>
        </w:tc>
        <w:tc>
          <w:tcPr>
            <w:tcW w:w="1275" w:type="dxa"/>
          </w:tcPr>
          <w:p w14:paraId="2AE2B805" w14:textId="77777777" w:rsidR="00C43138" w:rsidRPr="00907D40" w:rsidRDefault="00C43138" w:rsidP="00E055DA">
            <w:pPr>
              <w:spacing w:before="60" w:after="40"/>
              <w:ind w:left="119"/>
              <w:jc w:val="center"/>
              <w:rPr>
                <w:rFonts w:eastAsia="Times New Roman" w:cs="Arial"/>
                <w:color w:val="000000"/>
              </w:rPr>
            </w:pPr>
            <w:r w:rsidRPr="00907D40">
              <w:rPr>
                <w:rFonts w:eastAsia="Times New Roman" w:cs="Arial"/>
                <w:color w:val="000000"/>
              </w:rPr>
              <w:t>6</w:t>
            </w:r>
          </w:p>
        </w:tc>
      </w:tr>
      <w:tr w:rsidR="00C43138" w:rsidRPr="00907D40" w14:paraId="6D36DBFE" w14:textId="77777777" w:rsidTr="00E055DA">
        <w:trPr>
          <w:trHeight w:val="407"/>
        </w:trPr>
        <w:tc>
          <w:tcPr>
            <w:tcW w:w="798" w:type="dxa"/>
          </w:tcPr>
          <w:p w14:paraId="452EFF2D" w14:textId="77777777" w:rsidR="00C43138" w:rsidRPr="00907D40" w:rsidRDefault="00C43138" w:rsidP="00E055DA">
            <w:pPr>
              <w:spacing w:before="60" w:after="40"/>
              <w:jc w:val="right"/>
              <w:rPr>
                <w:rFonts w:eastAsia="Times New Roman"/>
                <w:b/>
                <w:color w:val="000000"/>
              </w:rPr>
            </w:pPr>
          </w:p>
        </w:tc>
        <w:tc>
          <w:tcPr>
            <w:tcW w:w="6994" w:type="dxa"/>
            <w:vAlign w:val="bottom"/>
          </w:tcPr>
          <w:p w14:paraId="3700314C"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szCs w:val="24"/>
              </w:rPr>
              <w:t>Disability Support Pension</w:t>
            </w:r>
          </w:p>
        </w:tc>
        <w:tc>
          <w:tcPr>
            <w:tcW w:w="1275" w:type="dxa"/>
          </w:tcPr>
          <w:p w14:paraId="1D70032F" w14:textId="77777777" w:rsidR="00C43138" w:rsidRPr="00907D40" w:rsidRDefault="00C43138" w:rsidP="00E055DA">
            <w:pPr>
              <w:spacing w:before="60" w:after="40"/>
              <w:ind w:left="119"/>
              <w:jc w:val="center"/>
              <w:rPr>
                <w:rFonts w:eastAsia="Times New Roman" w:cs="Arial"/>
                <w:color w:val="000000"/>
              </w:rPr>
            </w:pPr>
            <w:r w:rsidRPr="00907D40">
              <w:rPr>
                <w:rFonts w:eastAsia="Times New Roman" w:cs="Arial"/>
                <w:color w:val="000000"/>
              </w:rPr>
              <w:t>7</w:t>
            </w:r>
          </w:p>
        </w:tc>
      </w:tr>
      <w:tr w:rsidR="00C43138" w:rsidRPr="00907D40" w14:paraId="442F9B6A" w14:textId="77777777" w:rsidTr="00E055DA">
        <w:trPr>
          <w:trHeight w:val="407"/>
        </w:trPr>
        <w:tc>
          <w:tcPr>
            <w:tcW w:w="798" w:type="dxa"/>
          </w:tcPr>
          <w:p w14:paraId="6CA288C5" w14:textId="77777777" w:rsidR="00C43138" w:rsidRPr="00907D40" w:rsidRDefault="00C43138" w:rsidP="00E055DA">
            <w:pPr>
              <w:spacing w:before="60" w:after="40"/>
              <w:jc w:val="right"/>
              <w:rPr>
                <w:rFonts w:eastAsia="Times New Roman"/>
                <w:b/>
                <w:color w:val="000000"/>
              </w:rPr>
            </w:pPr>
          </w:p>
        </w:tc>
        <w:tc>
          <w:tcPr>
            <w:tcW w:w="6994" w:type="dxa"/>
            <w:vAlign w:val="bottom"/>
          </w:tcPr>
          <w:p w14:paraId="3265E42E"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szCs w:val="24"/>
              </w:rPr>
              <w:t>Age Pension</w:t>
            </w:r>
          </w:p>
        </w:tc>
        <w:tc>
          <w:tcPr>
            <w:tcW w:w="1275" w:type="dxa"/>
          </w:tcPr>
          <w:p w14:paraId="09EF80DF" w14:textId="77777777" w:rsidR="00C43138" w:rsidRPr="00907D40" w:rsidRDefault="00C43138" w:rsidP="00E055DA">
            <w:pPr>
              <w:spacing w:before="60" w:after="40"/>
              <w:ind w:left="119"/>
              <w:jc w:val="center"/>
              <w:rPr>
                <w:rFonts w:eastAsia="Times New Roman" w:cs="Arial"/>
                <w:color w:val="000000"/>
              </w:rPr>
            </w:pPr>
            <w:r w:rsidRPr="00907D40">
              <w:rPr>
                <w:rFonts w:eastAsia="Times New Roman" w:cs="Arial"/>
                <w:color w:val="000000"/>
              </w:rPr>
              <w:t>8</w:t>
            </w:r>
          </w:p>
        </w:tc>
      </w:tr>
      <w:tr w:rsidR="00C43138" w:rsidRPr="00907D40" w14:paraId="2A567F9F" w14:textId="77777777" w:rsidTr="00E055DA">
        <w:trPr>
          <w:trHeight w:val="407"/>
        </w:trPr>
        <w:tc>
          <w:tcPr>
            <w:tcW w:w="798" w:type="dxa"/>
          </w:tcPr>
          <w:p w14:paraId="716A1862" w14:textId="77777777" w:rsidR="00C43138" w:rsidRPr="00907D40" w:rsidRDefault="00C43138" w:rsidP="00E055DA">
            <w:pPr>
              <w:spacing w:before="60" w:after="40"/>
              <w:jc w:val="right"/>
              <w:rPr>
                <w:rFonts w:eastAsia="Times New Roman"/>
                <w:b/>
                <w:color w:val="000000"/>
              </w:rPr>
            </w:pPr>
          </w:p>
        </w:tc>
        <w:tc>
          <w:tcPr>
            <w:tcW w:w="6994" w:type="dxa"/>
            <w:vAlign w:val="bottom"/>
          </w:tcPr>
          <w:p w14:paraId="0E365081"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szCs w:val="24"/>
              </w:rPr>
              <w:t>Carer’s Payment or Allowance</w:t>
            </w:r>
          </w:p>
        </w:tc>
        <w:tc>
          <w:tcPr>
            <w:tcW w:w="1275" w:type="dxa"/>
          </w:tcPr>
          <w:p w14:paraId="54BB23BA" w14:textId="77777777" w:rsidR="00C43138" w:rsidRPr="00907D40" w:rsidRDefault="00C43138" w:rsidP="00E055DA">
            <w:pPr>
              <w:spacing w:before="60" w:after="40"/>
              <w:ind w:left="119"/>
              <w:jc w:val="center"/>
              <w:rPr>
                <w:rFonts w:eastAsia="Times New Roman" w:cs="Arial"/>
                <w:color w:val="000000"/>
              </w:rPr>
            </w:pPr>
            <w:r w:rsidRPr="00907D40">
              <w:rPr>
                <w:rFonts w:eastAsia="Times New Roman" w:cs="Arial"/>
                <w:color w:val="000000"/>
              </w:rPr>
              <w:t>9</w:t>
            </w:r>
          </w:p>
        </w:tc>
      </w:tr>
      <w:tr w:rsidR="00C43138" w:rsidRPr="00907D40" w14:paraId="534B1B53" w14:textId="77777777" w:rsidTr="00E055DA">
        <w:trPr>
          <w:trHeight w:val="407"/>
        </w:trPr>
        <w:tc>
          <w:tcPr>
            <w:tcW w:w="798" w:type="dxa"/>
          </w:tcPr>
          <w:p w14:paraId="536AC390" w14:textId="77777777" w:rsidR="00C43138" w:rsidRPr="00907D40" w:rsidRDefault="00C43138" w:rsidP="00E055DA">
            <w:pPr>
              <w:spacing w:before="60" w:after="40"/>
              <w:jc w:val="right"/>
              <w:rPr>
                <w:rFonts w:eastAsia="Times New Roman"/>
                <w:b/>
                <w:color w:val="000000"/>
              </w:rPr>
            </w:pPr>
          </w:p>
        </w:tc>
        <w:tc>
          <w:tcPr>
            <w:tcW w:w="6994" w:type="dxa"/>
            <w:vAlign w:val="bottom"/>
          </w:tcPr>
          <w:p w14:paraId="41DD4C1F"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szCs w:val="24"/>
              </w:rPr>
              <w:t>Family Tax Benefit (FTB)</w:t>
            </w:r>
          </w:p>
        </w:tc>
        <w:tc>
          <w:tcPr>
            <w:tcW w:w="1275" w:type="dxa"/>
          </w:tcPr>
          <w:p w14:paraId="61BE0ED0" w14:textId="77777777" w:rsidR="00C43138" w:rsidRPr="00907D40" w:rsidRDefault="00C43138" w:rsidP="00E055DA">
            <w:pPr>
              <w:spacing w:before="60" w:after="40"/>
              <w:ind w:left="119"/>
              <w:jc w:val="center"/>
              <w:rPr>
                <w:rFonts w:eastAsia="Times New Roman" w:cs="Arial"/>
                <w:color w:val="000000"/>
              </w:rPr>
            </w:pPr>
            <w:r w:rsidRPr="00907D40">
              <w:rPr>
                <w:rFonts w:eastAsia="Times New Roman" w:cs="Arial"/>
                <w:color w:val="000000"/>
              </w:rPr>
              <w:t>10</w:t>
            </w:r>
          </w:p>
        </w:tc>
      </w:tr>
      <w:tr w:rsidR="00C43138" w:rsidRPr="00907D40" w14:paraId="1A6B476C" w14:textId="77777777" w:rsidTr="00E055DA">
        <w:trPr>
          <w:trHeight w:val="392"/>
        </w:trPr>
        <w:tc>
          <w:tcPr>
            <w:tcW w:w="798" w:type="dxa"/>
          </w:tcPr>
          <w:p w14:paraId="03643039" w14:textId="77777777" w:rsidR="00C43138" w:rsidRPr="00907D40" w:rsidRDefault="00C43138" w:rsidP="00E055DA">
            <w:pPr>
              <w:spacing w:before="60" w:after="40"/>
              <w:jc w:val="right"/>
              <w:rPr>
                <w:rFonts w:eastAsia="Times New Roman"/>
                <w:b/>
                <w:color w:val="000000"/>
              </w:rPr>
            </w:pPr>
          </w:p>
        </w:tc>
        <w:tc>
          <w:tcPr>
            <w:tcW w:w="6994" w:type="dxa"/>
            <w:vAlign w:val="bottom"/>
          </w:tcPr>
          <w:p w14:paraId="359AB1DB" w14:textId="77777777" w:rsidR="00C43138" w:rsidRPr="00907D40" w:rsidRDefault="00C43138" w:rsidP="00E055DA">
            <w:pPr>
              <w:spacing w:before="60" w:after="40"/>
              <w:jc w:val="left"/>
              <w:rPr>
                <w:rFonts w:eastAsia="Times New Roman"/>
                <w:color w:val="00B050"/>
              </w:rPr>
            </w:pPr>
            <w:r w:rsidRPr="00907D40">
              <w:rPr>
                <w:rFonts w:eastAsia="Times New Roman" w:cs="Arial"/>
                <w:color w:val="000000"/>
                <w:szCs w:val="24"/>
              </w:rPr>
              <w:t>Child Care Benefit (CCB)</w:t>
            </w:r>
          </w:p>
        </w:tc>
        <w:tc>
          <w:tcPr>
            <w:tcW w:w="1275" w:type="dxa"/>
          </w:tcPr>
          <w:p w14:paraId="0AA5EC6A" w14:textId="77777777" w:rsidR="00C43138" w:rsidRPr="00907D40" w:rsidRDefault="00C43138" w:rsidP="00E055DA">
            <w:pPr>
              <w:spacing w:before="60" w:after="40"/>
              <w:ind w:left="119"/>
              <w:jc w:val="center"/>
              <w:rPr>
                <w:rFonts w:eastAsia="Times New Roman"/>
                <w:color w:val="000000"/>
              </w:rPr>
            </w:pPr>
            <w:r w:rsidRPr="00907D40">
              <w:rPr>
                <w:rFonts w:eastAsia="Times New Roman"/>
                <w:color w:val="000000"/>
              </w:rPr>
              <w:t>11</w:t>
            </w:r>
          </w:p>
        </w:tc>
      </w:tr>
      <w:tr w:rsidR="00C43138" w:rsidRPr="00907D40" w14:paraId="16D80268" w14:textId="77777777" w:rsidTr="00E055DA">
        <w:trPr>
          <w:trHeight w:val="392"/>
        </w:trPr>
        <w:tc>
          <w:tcPr>
            <w:tcW w:w="798" w:type="dxa"/>
          </w:tcPr>
          <w:p w14:paraId="209FB475" w14:textId="77777777" w:rsidR="00C43138" w:rsidRPr="00907D40" w:rsidRDefault="00C43138" w:rsidP="00E055DA">
            <w:pPr>
              <w:spacing w:before="60" w:after="40"/>
              <w:jc w:val="right"/>
              <w:rPr>
                <w:rFonts w:eastAsia="Times New Roman"/>
                <w:b/>
                <w:color w:val="000000"/>
              </w:rPr>
            </w:pPr>
          </w:p>
        </w:tc>
        <w:tc>
          <w:tcPr>
            <w:tcW w:w="6994" w:type="dxa"/>
            <w:vAlign w:val="bottom"/>
          </w:tcPr>
          <w:p w14:paraId="29DAA527" w14:textId="77777777" w:rsidR="00C43138" w:rsidRPr="00907D40" w:rsidRDefault="00C43138" w:rsidP="00E055DA">
            <w:pPr>
              <w:spacing w:before="60" w:after="40"/>
              <w:jc w:val="left"/>
              <w:rPr>
                <w:rFonts w:eastAsia="Times New Roman" w:cs="Arial"/>
                <w:color w:val="000000"/>
                <w:szCs w:val="24"/>
              </w:rPr>
            </w:pPr>
            <w:r w:rsidRPr="00907D40">
              <w:rPr>
                <w:rFonts w:eastAsia="Times New Roman" w:cs="Arial"/>
                <w:color w:val="000000"/>
                <w:szCs w:val="24"/>
              </w:rPr>
              <w:t>Veterans Payment</w:t>
            </w:r>
          </w:p>
        </w:tc>
        <w:tc>
          <w:tcPr>
            <w:tcW w:w="1275" w:type="dxa"/>
          </w:tcPr>
          <w:p w14:paraId="43FE88EF" w14:textId="77777777" w:rsidR="00C43138" w:rsidRPr="00907D40" w:rsidRDefault="00C43138" w:rsidP="00E055DA">
            <w:pPr>
              <w:spacing w:before="60" w:after="40"/>
              <w:ind w:left="119"/>
              <w:jc w:val="center"/>
              <w:rPr>
                <w:rFonts w:eastAsia="Times New Roman"/>
                <w:color w:val="000000"/>
              </w:rPr>
            </w:pPr>
            <w:r w:rsidRPr="00907D40">
              <w:rPr>
                <w:rFonts w:eastAsia="Times New Roman"/>
                <w:color w:val="000000"/>
              </w:rPr>
              <w:t>12</w:t>
            </w:r>
          </w:p>
        </w:tc>
      </w:tr>
      <w:tr w:rsidR="00C43138" w:rsidRPr="00907D40" w14:paraId="3227626A" w14:textId="77777777" w:rsidTr="00E055DA">
        <w:trPr>
          <w:trHeight w:val="392"/>
        </w:trPr>
        <w:tc>
          <w:tcPr>
            <w:tcW w:w="798" w:type="dxa"/>
          </w:tcPr>
          <w:p w14:paraId="77E1117E" w14:textId="77777777" w:rsidR="00C43138" w:rsidRPr="00907D40" w:rsidRDefault="00C43138" w:rsidP="00E055DA">
            <w:pPr>
              <w:spacing w:before="60" w:after="40"/>
              <w:jc w:val="right"/>
              <w:rPr>
                <w:rFonts w:eastAsia="Times New Roman"/>
                <w:b/>
                <w:color w:val="000000"/>
              </w:rPr>
            </w:pPr>
          </w:p>
        </w:tc>
        <w:tc>
          <w:tcPr>
            <w:tcW w:w="6994" w:type="dxa"/>
            <w:vAlign w:val="bottom"/>
          </w:tcPr>
          <w:p w14:paraId="1068F414"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szCs w:val="24"/>
              </w:rPr>
              <w:t xml:space="preserve">Other </w:t>
            </w:r>
            <w:r w:rsidRPr="00907D40">
              <w:rPr>
                <w:rFonts w:eastAsia="Times New Roman" w:cs="Arial"/>
                <w:i/>
                <w:color w:val="000000"/>
                <w:szCs w:val="24"/>
              </w:rPr>
              <w:t>[Please specify]____________________</w:t>
            </w:r>
          </w:p>
        </w:tc>
        <w:tc>
          <w:tcPr>
            <w:tcW w:w="1275" w:type="dxa"/>
          </w:tcPr>
          <w:p w14:paraId="25686CEC" w14:textId="77777777" w:rsidR="00C43138" w:rsidRPr="00907D40" w:rsidRDefault="00C43138" w:rsidP="00E055DA">
            <w:pPr>
              <w:spacing w:before="60" w:after="40"/>
              <w:ind w:left="119"/>
              <w:jc w:val="center"/>
              <w:rPr>
                <w:rFonts w:eastAsia="Times New Roman"/>
                <w:color w:val="000000"/>
              </w:rPr>
            </w:pPr>
            <w:r w:rsidRPr="00907D40">
              <w:rPr>
                <w:rFonts w:eastAsia="Times New Roman"/>
                <w:color w:val="000000"/>
              </w:rPr>
              <w:t>13</w:t>
            </w:r>
          </w:p>
        </w:tc>
      </w:tr>
      <w:tr w:rsidR="00C43138" w:rsidRPr="00907D40" w14:paraId="08092737" w14:textId="77777777" w:rsidTr="00E055DA">
        <w:trPr>
          <w:trHeight w:val="392"/>
        </w:trPr>
        <w:tc>
          <w:tcPr>
            <w:tcW w:w="798" w:type="dxa"/>
          </w:tcPr>
          <w:p w14:paraId="2BF75DB1" w14:textId="77777777" w:rsidR="00C43138" w:rsidRPr="00907D40" w:rsidRDefault="00C43138" w:rsidP="00E055DA">
            <w:pPr>
              <w:spacing w:before="60" w:after="40"/>
              <w:jc w:val="right"/>
              <w:rPr>
                <w:rFonts w:eastAsia="Times New Roman"/>
                <w:b/>
                <w:color w:val="000000"/>
              </w:rPr>
            </w:pPr>
          </w:p>
        </w:tc>
        <w:tc>
          <w:tcPr>
            <w:tcW w:w="6994" w:type="dxa"/>
            <w:vAlign w:val="bottom"/>
          </w:tcPr>
          <w:p w14:paraId="4BD21954" w14:textId="77777777" w:rsidR="00C43138" w:rsidRPr="00907D40" w:rsidRDefault="00C43138" w:rsidP="00E055DA">
            <w:pPr>
              <w:spacing w:before="60" w:after="40"/>
              <w:jc w:val="left"/>
              <w:rPr>
                <w:rFonts w:eastAsia="Times New Roman" w:cs="Arial"/>
                <w:color w:val="000000"/>
                <w:szCs w:val="24"/>
              </w:rPr>
            </w:pPr>
            <w:r w:rsidRPr="00907D40">
              <w:rPr>
                <w:rFonts w:eastAsia="Times New Roman" w:cs="Arial"/>
                <w:color w:val="000000"/>
                <w:szCs w:val="24"/>
              </w:rPr>
              <w:t xml:space="preserve">None of these </w:t>
            </w:r>
          </w:p>
        </w:tc>
        <w:tc>
          <w:tcPr>
            <w:tcW w:w="1275" w:type="dxa"/>
          </w:tcPr>
          <w:p w14:paraId="56229709" w14:textId="77777777" w:rsidR="00C43138" w:rsidRPr="00907D40" w:rsidRDefault="00C43138" w:rsidP="00E055DA">
            <w:pPr>
              <w:spacing w:before="60" w:after="40"/>
              <w:ind w:left="119"/>
              <w:jc w:val="center"/>
              <w:rPr>
                <w:rFonts w:eastAsia="Times New Roman"/>
                <w:color w:val="000000"/>
              </w:rPr>
            </w:pPr>
            <w:r w:rsidRPr="00907D40">
              <w:rPr>
                <w:rFonts w:eastAsia="Times New Roman"/>
                <w:color w:val="000000"/>
              </w:rPr>
              <w:t>14</w:t>
            </w:r>
          </w:p>
        </w:tc>
      </w:tr>
      <w:tr w:rsidR="00C43138" w:rsidRPr="00907D40" w14:paraId="725FEC2B" w14:textId="77777777" w:rsidTr="00E055DA">
        <w:trPr>
          <w:trHeight w:val="392"/>
        </w:trPr>
        <w:tc>
          <w:tcPr>
            <w:tcW w:w="798" w:type="dxa"/>
          </w:tcPr>
          <w:p w14:paraId="62320E85" w14:textId="77777777" w:rsidR="00C43138" w:rsidRPr="00907D40" w:rsidRDefault="00C43138" w:rsidP="00E055DA">
            <w:pPr>
              <w:spacing w:before="60" w:after="40"/>
              <w:jc w:val="right"/>
              <w:rPr>
                <w:rFonts w:eastAsia="Times New Roman"/>
                <w:b/>
                <w:color w:val="000000"/>
              </w:rPr>
            </w:pPr>
          </w:p>
        </w:tc>
        <w:tc>
          <w:tcPr>
            <w:tcW w:w="6994" w:type="dxa"/>
            <w:vAlign w:val="bottom"/>
          </w:tcPr>
          <w:p w14:paraId="3563DE3B" w14:textId="77777777" w:rsidR="00C43138" w:rsidRPr="00907D40" w:rsidRDefault="00C43138" w:rsidP="00E055DA">
            <w:pPr>
              <w:spacing w:before="60" w:after="40"/>
              <w:jc w:val="left"/>
              <w:rPr>
                <w:rFonts w:eastAsia="Times New Roman" w:cs="Arial"/>
                <w:color w:val="000000"/>
                <w:szCs w:val="24"/>
              </w:rPr>
            </w:pPr>
            <w:r w:rsidRPr="00907D40">
              <w:rPr>
                <w:rFonts w:eastAsia="Times New Roman" w:cs="Arial"/>
                <w:color w:val="000000"/>
                <w:szCs w:val="24"/>
              </w:rPr>
              <w:t>Don’t know</w:t>
            </w:r>
          </w:p>
        </w:tc>
        <w:tc>
          <w:tcPr>
            <w:tcW w:w="1275" w:type="dxa"/>
          </w:tcPr>
          <w:p w14:paraId="53515613" w14:textId="77777777" w:rsidR="00C43138" w:rsidRPr="00907D40" w:rsidRDefault="00C43138" w:rsidP="00E055DA">
            <w:pPr>
              <w:spacing w:before="60" w:after="40"/>
              <w:ind w:left="119"/>
              <w:jc w:val="center"/>
              <w:rPr>
                <w:rFonts w:eastAsia="Times New Roman"/>
                <w:color w:val="000000"/>
              </w:rPr>
            </w:pPr>
            <w:r w:rsidRPr="00907D40">
              <w:rPr>
                <w:rFonts w:eastAsia="Times New Roman"/>
                <w:color w:val="000000"/>
              </w:rPr>
              <w:t>15</w:t>
            </w:r>
          </w:p>
        </w:tc>
      </w:tr>
      <w:tr w:rsidR="00C43138" w:rsidRPr="00907D40" w14:paraId="3B376433" w14:textId="77777777" w:rsidTr="00E055DA">
        <w:trPr>
          <w:trHeight w:val="392"/>
        </w:trPr>
        <w:tc>
          <w:tcPr>
            <w:tcW w:w="798" w:type="dxa"/>
          </w:tcPr>
          <w:p w14:paraId="64F42295" w14:textId="77777777" w:rsidR="00C43138" w:rsidRPr="00907D40" w:rsidRDefault="00C43138" w:rsidP="00E055DA">
            <w:pPr>
              <w:spacing w:before="60" w:after="40"/>
              <w:jc w:val="center"/>
              <w:rPr>
                <w:rFonts w:eastAsia="Times New Roman"/>
                <w:b/>
                <w:color w:val="000000"/>
              </w:rPr>
            </w:pPr>
          </w:p>
        </w:tc>
        <w:tc>
          <w:tcPr>
            <w:tcW w:w="6994" w:type="dxa"/>
            <w:vAlign w:val="bottom"/>
          </w:tcPr>
          <w:p w14:paraId="04DF9CCD" w14:textId="77777777" w:rsidR="00C43138" w:rsidRPr="00907D40" w:rsidRDefault="00C43138" w:rsidP="00E055DA">
            <w:pPr>
              <w:spacing w:before="60" w:after="40"/>
              <w:jc w:val="left"/>
              <w:rPr>
                <w:rFonts w:eastAsia="Times New Roman" w:cs="Arial"/>
                <w:color w:val="000000"/>
                <w:szCs w:val="24"/>
              </w:rPr>
            </w:pPr>
            <w:r w:rsidRPr="00907D40">
              <w:rPr>
                <w:rFonts w:eastAsia="Times New Roman" w:cs="Arial"/>
                <w:color w:val="000000"/>
                <w:szCs w:val="24"/>
              </w:rPr>
              <w:t xml:space="preserve">Refused </w:t>
            </w:r>
          </w:p>
        </w:tc>
        <w:tc>
          <w:tcPr>
            <w:tcW w:w="1275" w:type="dxa"/>
          </w:tcPr>
          <w:p w14:paraId="118F22D1" w14:textId="77777777" w:rsidR="00C43138" w:rsidRPr="00907D40" w:rsidRDefault="00C43138" w:rsidP="00E055DA">
            <w:pPr>
              <w:spacing w:before="60" w:after="40"/>
              <w:ind w:left="261"/>
              <w:jc w:val="center"/>
              <w:rPr>
                <w:rFonts w:eastAsia="Times New Roman"/>
                <w:color w:val="000000"/>
              </w:rPr>
            </w:pPr>
            <w:r w:rsidRPr="00907D40">
              <w:rPr>
                <w:rFonts w:eastAsia="Times New Roman"/>
                <w:color w:val="000000"/>
              </w:rPr>
              <w:t>99</w:t>
            </w:r>
          </w:p>
        </w:tc>
      </w:tr>
    </w:tbl>
    <w:p w14:paraId="570BBBD0" w14:textId="77777777" w:rsidR="00C43138" w:rsidRPr="00907D40" w:rsidRDefault="00C43138" w:rsidP="00C43138">
      <w:pPr>
        <w:spacing w:before="0"/>
        <w:jc w:val="left"/>
        <w:rPr>
          <w:rFonts w:eastAsia="Times New Roman"/>
          <w:b/>
          <w:sz w:val="24"/>
          <w:szCs w:val="24"/>
          <w:highlight w:val="yellow"/>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994"/>
        <w:gridCol w:w="1275"/>
      </w:tblGrid>
      <w:tr w:rsidR="00C43138" w:rsidRPr="00907D40" w14:paraId="7241A55F" w14:textId="77777777" w:rsidTr="00E055DA">
        <w:trPr>
          <w:trHeight w:val="392"/>
        </w:trPr>
        <w:tc>
          <w:tcPr>
            <w:tcW w:w="798" w:type="dxa"/>
          </w:tcPr>
          <w:p w14:paraId="7830F8BF" w14:textId="77777777" w:rsidR="00C43138" w:rsidRPr="00907D40" w:rsidRDefault="00C43138" w:rsidP="004563EA">
            <w:pPr>
              <w:numPr>
                <w:ilvl w:val="0"/>
                <w:numId w:val="170"/>
              </w:numPr>
              <w:spacing w:before="60" w:after="40"/>
              <w:jc w:val="left"/>
              <w:rPr>
                <w:rFonts w:eastAsia="Times New Roman"/>
                <w:b/>
                <w:color w:val="000000"/>
              </w:rPr>
            </w:pPr>
          </w:p>
        </w:tc>
        <w:tc>
          <w:tcPr>
            <w:tcW w:w="6994" w:type="dxa"/>
          </w:tcPr>
          <w:p w14:paraId="09C39D98" w14:textId="77777777" w:rsidR="00C43138" w:rsidRPr="00907D40" w:rsidRDefault="00C43138" w:rsidP="00E055DA">
            <w:pPr>
              <w:spacing w:before="0"/>
              <w:ind w:left="360" w:hanging="360"/>
              <w:rPr>
                <w:rFonts w:eastAsia="Times New Roman"/>
                <w:b/>
                <w:color w:val="000000"/>
              </w:rPr>
            </w:pPr>
            <w:r w:rsidRPr="00907D40">
              <w:rPr>
                <w:rFonts w:eastAsia="Times New Roman"/>
                <w:b/>
                <w:color w:val="000000"/>
              </w:rPr>
              <w:t xml:space="preserve">Do you care for, or look after, a child who is less than 18 years old? </w:t>
            </w:r>
            <w:r w:rsidRPr="00907D40">
              <w:rPr>
                <w:rFonts w:eastAsia="Times New Roman"/>
                <w:b/>
                <w:color w:val="00B050"/>
              </w:rPr>
              <w:t xml:space="preserve">SINGLE RESPONSE </w:t>
            </w:r>
            <w:r w:rsidRPr="00907D40">
              <w:rPr>
                <w:rFonts w:eastAsia="Times New Roman"/>
                <w:b/>
                <w:color w:val="000000"/>
              </w:rPr>
              <w:t xml:space="preserve"> </w:t>
            </w:r>
          </w:p>
        </w:tc>
        <w:tc>
          <w:tcPr>
            <w:tcW w:w="1275" w:type="dxa"/>
          </w:tcPr>
          <w:p w14:paraId="30817A68" w14:textId="77777777" w:rsidR="00C43138" w:rsidRPr="00907D40" w:rsidRDefault="00C43138" w:rsidP="00E055DA">
            <w:pPr>
              <w:spacing w:before="60" w:after="40"/>
              <w:jc w:val="left"/>
              <w:rPr>
                <w:rFonts w:eastAsia="Times New Roman"/>
                <w:color w:val="000000"/>
              </w:rPr>
            </w:pPr>
          </w:p>
        </w:tc>
      </w:tr>
      <w:tr w:rsidR="00C43138" w:rsidRPr="00907D40" w14:paraId="73B39A48" w14:textId="77777777" w:rsidTr="00E055DA">
        <w:trPr>
          <w:trHeight w:val="407"/>
        </w:trPr>
        <w:tc>
          <w:tcPr>
            <w:tcW w:w="798" w:type="dxa"/>
          </w:tcPr>
          <w:p w14:paraId="5B721330" w14:textId="77777777" w:rsidR="00C43138" w:rsidRPr="00907D40" w:rsidRDefault="00C43138" w:rsidP="00E055DA">
            <w:pPr>
              <w:spacing w:before="60" w:after="40"/>
              <w:jc w:val="right"/>
              <w:rPr>
                <w:rFonts w:eastAsia="Times New Roman"/>
                <w:b/>
                <w:color w:val="000000"/>
              </w:rPr>
            </w:pPr>
          </w:p>
        </w:tc>
        <w:tc>
          <w:tcPr>
            <w:tcW w:w="6994" w:type="dxa"/>
          </w:tcPr>
          <w:p w14:paraId="42570502"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Yes</w:t>
            </w:r>
          </w:p>
        </w:tc>
        <w:tc>
          <w:tcPr>
            <w:tcW w:w="1275" w:type="dxa"/>
          </w:tcPr>
          <w:p w14:paraId="1F67FF23"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4CDDDB93" w14:textId="77777777" w:rsidTr="00E055DA">
        <w:trPr>
          <w:trHeight w:val="392"/>
        </w:trPr>
        <w:tc>
          <w:tcPr>
            <w:tcW w:w="798" w:type="dxa"/>
          </w:tcPr>
          <w:p w14:paraId="4C32C1AE" w14:textId="77777777" w:rsidR="00C43138" w:rsidRPr="00907D40" w:rsidRDefault="00C43138" w:rsidP="00E055DA">
            <w:pPr>
              <w:spacing w:before="60" w:after="40"/>
              <w:jc w:val="right"/>
              <w:rPr>
                <w:rFonts w:eastAsia="Times New Roman"/>
                <w:b/>
                <w:color w:val="000000"/>
              </w:rPr>
            </w:pPr>
          </w:p>
        </w:tc>
        <w:tc>
          <w:tcPr>
            <w:tcW w:w="6994" w:type="dxa"/>
          </w:tcPr>
          <w:p w14:paraId="523CFE10" w14:textId="77777777" w:rsidR="00C43138" w:rsidRPr="00907D40" w:rsidRDefault="00C43138" w:rsidP="00E055DA">
            <w:pPr>
              <w:spacing w:before="60" w:after="40"/>
              <w:jc w:val="left"/>
              <w:rPr>
                <w:rFonts w:eastAsia="Times New Roman"/>
                <w:color w:val="00B050"/>
              </w:rPr>
            </w:pPr>
            <w:r w:rsidRPr="00907D40">
              <w:rPr>
                <w:rFonts w:eastAsia="Times New Roman" w:cs="Arial"/>
                <w:color w:val="000000"/>
              </w:rPr>
              <w:t xml:space="preserve">No – </w:t>
            </w:r>
            <w:r w:rsidRPr="00907D40">
              <w:rPr>
                <w:rFonts w:eastAsia="Times New Roman" w:cs="Arial"/>
                <w:b/>
                <w:color w:val="00B050"/>
              </w:rPr>
              <w:t>SKIP TO SECTION B</w:t>
            </w:r>
          </w:p>
        </w:tc>
        <w:tc>
          <w:tcPr>
            <w:tcW w:w="1275" w:type="dxa"/>
          </w:tcPr>
          <w:p w14:paraId="08EB7B17"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2</w:t>
            </w:r>
          </w:p>
        </w:tc>
      </w:tr>
      <w:tr w:rsidR="00C43138" w:rsidRPr="00907D40" w14:paraId="73BF5AAB" w14:textId="77777777" w:rsidTr="00E055DA">
        <w:trPr>
          <w:trHeight w:val="392"/>
        </w:trPr>
        <w:tc>
          <w:tcPr>
            <w:tcW w:w="798" w:type="dxa"/>
          </w:tcPr>
          <w:p w14:paraId="763D7569" w14:textId="77777777" w:rsidR="00C43138" w:rsidRPr="00907D40" w:rsidRDefault="00C43138" w:rsidP="00E055DA">
            <w:pPr>
              <w:spacing w:before="60" w:after="40"/>
              <w:jc w:val="right"/>
              <w:rPr>
                <w:rFonts w:eastAsia="Times New Roman"/>
                <w:b/>
                <w:color w:val="000000"/>
              </w:rPr>
            </w:pPr>
          </w:p>
        </w:tc>
        <w:tc>
          <w:tcPr>
            <w:tcW w:w="6994" w:type="dxa"/>
          </w:tcPr>
          <w:p w14:paraId="2ECE2346"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rPr>
              <w:t xml:space="preserve">Refused – </w:t>
            </w:r>
            <w:r w:rsidRPr="00907D40">
              <w:rPr>
                <w:rFonts w:eastAsia="Times New Roman" w:cs="Arial"/>
                <w:b/>
                <w:color w:val="00B050"/>
              </w:rPr>
              <w:t>SKIP TO SECTION B</w:t>
            </w:r>
          </w:p>
        </w:tc>
        <w:tc>
          <w:tcPr>
            <w:tcW w:w="1275" w:type="dxa"/>
          </w:tcPr>
          <w:p w14:paraId="352BFE16"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bl>
    <w:p w14:paraId="0F0659AB" w14:textId="77777777" w:rsidR="00C43138" w:rsidRPr="00907D40" w:rsidRDefault="00C43138" w:rsidP="00C4313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6975"/>
        <w:gridCol w:w="1275"/>
      </w:tblGrid>
      <w:tr w:rsidR="00C43138" w:rsidRPr="00907D40" w14:paraId="334E0C58" w14:textId="77777777" w:rsidTr="00E055DA">
        <w:trPr>
          <w:trHeight w:val="392"/>
        </w:trPr>
        <w:tc>
          <w:tcPr>
            <w:tcW w:w="817" w:type="dxa"/>
          </w:tcPr>
          <w:p w14:paraId="01AABF3B" w14:textId="77777777" w:rsidR="00C43138" w:rsidRPr="00907D40" w:rsidRDefault="00C43138" w:rsidP="004563EA">
            <w:pPr>
              <w:numPr>
                <w:ilvl w:val="0"/>
                <w:numId w:val="170"/>
              </w:numPr>
              <w:spacing w:before="60" w:after="40"/>
              <w:jc w:val="left"/>
              <w:rPr>
                <w:rFonts w:eastAsia="Times New Roman"/>
                <w:b/>
                <w:color w:val="000000"/>
              </w:rPr>
            </w:pPr>
          </w:p>
        </w:tc>
        <w:tc>
          <w:tcPr>
            <w:tcW w:w="6975" w:type="dxa"/>
          </w:tcPr>
          <w:p w14:paraId="0E76E033" w14:textId="77777777" w:rsidR="00C43138" w:rsidRPr="00907D40" w:rsidRDefault="00C43138" w:rsidP="00E055DA">
            <w:pPr>
              <w:spacing w:before="0"/>
              <w:jc w:val="left"/>
              <w:rPr>
                <w:rFonts w:eastAsia="Times New Roman"/>
                <w:b/>
                <w:color w:val="000000"/>
              </w:rPr>
            </w:pPr>
            <w:r w:rsidRPr="00907D40">
              <w:rPr>
                <w:rFonts w:eastAsia="Times New Roman"/>
                <w:b/>
                <w:color w:val="000000"/>
              </w:rPr>
              <w:t xml:space="preserve">How many children do you care for, or look after, who live with you for at least one day per week, or for at least one whole month in a year? </w:t>
            </w:r>
          </w:p>
        </w:tc>
        <w:tc>
          <w:tcPr>
            <w:tcW w:w="1275" w:type="dxa"/>
          </w:tcPr>
          <w:p w14:paraId="0183CCFD" w14:textId="77777777" w:rsidR="00C43138" w:rsidRPr="00907D40" w:rsidRDefault="00C43138" w:rsidP="00E055DA">
            <w:pPr>
              <w:spacing w:before="60" w:after="40"/>
              <w:jc w:val="left"/>
              <w:rPr>
                <w:rFonts w:eastAsia="Times New Roman"/>
                <w:color w:val="000000"/>
              </w:rPr>
            </w:pPr>
          </w:p>
          <w:p w14:paraId="385BC2D4"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________</w:t>
            </w:r>
          </w:p>
        </w:tc>
      </w:tr>
      <w:tr w:rsidR="00C43138" w:rsidRPr="00907D40" w14:paraId="25A626E5" w14:textId="77777777" w:rsidTr="00E055DA">
        <w:trPr>
          <w:trHeight w:val="392"/>
        </w:trPr>
        <w:tc>
          <w:tcPr>
            <w:tcW w:w="817" w:type="dxa"/>
          </w:tcPr>
          <w:p w14:paraId="543C5C4A" w14:textId="77777777" w:rsidR="00C43138" w:rsidRPr="00907D40" w:rsidRDefault="00C43138" w:rsidP="00E055DA">
            <w:pPr>
              <w:spacing w:before="60" w:after="40"/>
              <w:ind w:left="360"/>
              <w:jc w:val="left"/>
              <w:rPr>
                <w:rFonts w:eastAsia="Times New Roman"/>
                <w:b/>
                <w:color w:val="000000"/>
              </w:rPr>
            </w:pPr>
          </w:p>
        </w:tc>
        <w:tc>
          <w:tcPr>
            <w:tcW w:w="6975" w:type="dxa"/>
          </w:tcPr>
          <w:p w14:paraId="2AAD784C" w14:textId="77777777" w:rsidR="00C43138" w:rsidRPr="00907D40" w:rsidRDefault="00C43138" w:rsidP="00E055DA">
            <w:pPr>
              <w:spacing w:before="0"/>
              <w:ind w:left="360" w:hanging="360"/>
              <w:jc w:val="left"/>
              <w:rPr>
                <w:rFonts w:eastAsia="Times New Roman"/>
                <w:b/>
                <w:color w:val="000000"/>
              </w:rPr>
            </w:pPr>
            <w:r w:rsidRPr="00907D40">
              <w:rPr>
                <w:rFonts w:eastAsia="Times New Roman" w:cs="Arial"/>
                <w:color w:val="000000"/>
              </w:rPr>
              <w:t>Refused</w:t>
            </w:r>
          </w:p>
        </w:tc>
        <w:tc>
          <w:tcPr>
            <w:tcW w:w="1275" w:type="dxa"/>
          </w:tcPr>
          <w:p w14:paraId="5BECC749"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99</w:t>
            </w:r>
          </w:p>
        </w:tc>
      </w:tr>
    </w:tbl>
    <w:p w14:paraId="722EDDD4" w14:textId="77777777" w:rsidR="00C43138" w:rsidRPr="00907D40" w:rsidRDefault="00C43138" w:rsidP="00C43138">
      <w:pPr>
        <w:spacing w:before="0"/>
        <w:jc w:val="left"/>
        <w:rPr>
          <w:rFonts w:eastAsia="Times New Roman"/>
          <w:b/>
          <w:sz w:val="24"/>
          <w:szCs w:val="24"/>
        </w:rPr>
      </w:pPr>
    </w:p>
    <w:p w14:paraId="0B010887" w14:textId="77777777" w:rsidR="00C43138" w:rsidRPr="00907D40"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907D40">
        <w:rPr>
          <w:rFonts w:eastAsia="Times New Roman"/>
          <w:b/>
          <w:sz w:val="24"/>
          <w:szCs w:val="24"/>
        </w:rPr>
        <w:t xml:space="preserve">SECTION B: </w:t>
      </w:r>
    </w:p>
    <w:p w14:paraId="41B0D5EB" w14:textId="77777777" w:rsidR="00C43138" w:rsidRPr="00907D40"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907D40">
        <w:rPr>
          <w:rFonts w:eastAsia="Times New Roman"/>
          <w:b/>
          <w:sz w:val="32"/>
          <w:szCs w:val="32"/>
        </w:rPr>
        <w:t>Profile of Cashless Debit Card Knowledge</w:t>
      </w:r>
    </w:p>
    <w:p w14:paraId="380B7F06" w14:textId="77777777" w:rsidR="00C43138" w:rsidRPr="00907D40" w:rsidRDefault="00C43138" w:rsidP="00C43138">
      <w:pPr>
        <w:spacing w:before="0"/>
        <w:ind w:left="360" w:hanging="360"/>
        <w:rPr>
          <w:rFonts w:eastAsia="Times New Roman" w:cs="Arial"/>
          <w:b/>
          <w:color w:val="00B050"/>
        </w:rPr>
      </w:pPr>
    </w:p>
    <w:p w14:paraId="2C14DD2D" w14:textId="77777777" w:rsidR="00C43138" w:rsidRPr="00907D40" w:rsidRDefault="00C43138" w:rsidP="00C43138">
      <w:pPr>
        <w:spacing w:before="120"/>
        <w:jc w:val="left"/>
        <w:rPr>
          <w:rFonts w:eastAsia="Times New Roman"/>
          <w:szCs w:val="24"/>
        </w:rPr>
      </w:pPr>
      <w:r w:rsidRPr="00907D40">
        <w:rPr>
          <w:rFonts w:eastAsia="Times New Roman"/>
          <w:szCs w:val="24"/>
        </w:rPr>
        <w:t xml:space="preserve">The next few questions are about the card I showed you earlier. </w:t>
      </w:r>
    </w:p>
    <w:p w14:paraId="3775D294" w14:textId="77777777" w:rsidR="00C43138" w:rsidRPr="00907D40" w:rsidRDefault="00C43138" w:rsidP="00C43138">
      <w:pPr>
        <w:spacing w:before="120"/>
        <w:jc w:val="left"/>
        <w:rPr>
          <w:rFonts w:eastAsia="Times New Roman"/>
          <w:szCs w:val="24"/>
        </w:rPr>
      </w:pPr>
      <w:r w:rsidRPr="00907D40">
        <w:rPr>
          <w:rFonts w:eastAsia="Times New Roman"/>
          <w:szCs w:val="24"/>
        </w:rPr>
        <w:t>Would you like us to call this a “Cashless Debit Card” or an “Indue Card”?</w:t>
      </w:r>
    </w:p>
    <w:p w14:paraId="3E1C3954" w14:textId="77777777" w:rsidR="00C43138" w:rsidRPr="00907D40" w:rsidRDefault="00C43138" w:rsidP="004563EA">
      <w:pPr>
        <w:numPr>
          <w:ilvl w:val="0"/>
          <w:numId w:val="228"/>
        </w:numPr>
        <w:spacing w:before="120"/>
        <w:jc w:val="left"/>
        <w:rPr>
          <w:rFonts w:eastAsia="Times New Roman"/>
          <w:szCs w:val="24"/>
        </w:rPr>
      </w:pPr>
      <w:r w:rsidRPr="00907D40">
        <w:rPr>
          <w:rFonts w:eastAsia="Times New Roman"/>
          <w:szCs w:val="24"/>
        </w:rPr>
        <w:t>Cashless Debit Card</w:t>
      </w:r>
    </w:p>
    <w:p w14:paraId="5BD022E1" w14:textId="77777777" w:rsidR="00C43138" w:rsidRPr="00907D40" w:rsidRDefault="00C43138" w:rsidP="004563EA">
      <w:pPr>
        <w:numPr>
          <w:ilvl w:val="0"/>
          <w:numId w:val="228"/>
        </w:numPr>
        <w:spacing w:before="120"/>
        <w:jc w:val="left"/>
        <w:rPr>
          <w:rFonts w:eastAsia="Times New Roman"/>
          <w:szCs w:val="24"/>
        </w:rPr>
      </w:pPr>
      <w:r w:rsidRPr="00907D40">
        <w:rPr>
          <w:rFonts w:eastAsia="Times New Roman"/>
          <w:szCs w:val="24"/>
        </w:rPr>
        <w:t>Indue Card</w:t>
      </w:r>
    </w:p>
    <w:p w14:paraId="5AD709FF" w14:textId="77777777" w:rsidR="00C43138" w:rsidRPr="00907D40" w:rsidRDefault="00C43138" w:rsidP="004563EA">
      <w:pPr>
        <w:numPr>
          <w:ilvl w:val="0"/>
          <w:numId w:val="228"/>
        </w:numPr>
        <w:spacing w:before="120"/>
        <w:jc w:val="left"/>
        <w:rPr>
          <w:rFonts w:eastAsia="Times New Roman"/>
          <w:szCs w:val="24"/>
        </w:rPr>
      </w:pPr>
      <w:r w:rsidRPr="00907D40">
        <w:rPr>
          <w:rFonts w:eastAsia="Times New Roman"/>
          <w:szCs w:val="24"/>
        </w:rPr>
        <w:t>Other (specify)____________</w:t>
      </w:r>
    </w:p>
    <w:p w14:paraId="06A769EF" w14:textId="77777777" w:rsidR="00C43138" w:rsidRPr="00907D40" w:rsidRDefault="00C43138" w:rsidP="00C43138">
      <w:pPr>
        <w:spacing w:before="120"/>
        <w:jc w:val="left"/>
        <w:rPr>
          <w:rFonts w:eastAsia="Times New Roman"/>
          <w:szCs w:val="24"/>
        </w:rPr>
      </w:pPr>
      <w:r w:rsidRPr="00907D40">
        <w:rPr>
          <w:rFonts w:eastAsia="Times New Roman"/>
          <w:szCs w:val="24"/>
        </w:rPr>
        <w:t>[Survey programme will automatically fill remainder of questions referring to the card itself with either A, B or C depending on respondent’s answer.]</w:t>
      </w:r>
    </w:p>
    <w:p w14:paraId="5F97B7AF" w14:textId="77777777" w:rsidR="00C43138" w:rsidRPr="00907D40" w:rsidRDefault="00C43138" w:rsidP="00C43138">
      <w:pPr>
        <w:spacing w:before="0"/>
        <w:jc w:val="left"/>
        <w:rPr>
          <w:rFonts w:eastAsia="Times New Roman" w:cs="Arial"/>
        </w:rPr>
      </w:pPr>
    </w:p>
    <w:p w14:paraId="5A6EA7D0" w14:textId="4776B0E8" w:rsidR="00C43138" w:rsidRPr="00907D40" w:rsidRDefault="00C43138" w:rsidP="00C43138">
      <w:pPr>
        <w:spacing w:before="0"/>
        <w:jc w:val="left"/>
        <w:rPr>
          <w:rFonts w:eastAsia="Times New Roman"/>
          <w:szCs w:val="24"/>
        </w:rPr>
      </w:pPr>
      <w:r w:rsidRPr="00907D40">
        <w:rPr>
          <w:rFonts w:eastAsia="Times New Roman" w:cs="Arial"/>
        </w:rPr>
        <w:t>The next few questions are about how the [Cashless Debit Card] [Indue Card] works and what you know about it</w:t>
      </w:r>
      <w:r w:rsidRPr="00907D40">
        <w:rPr>
          <w:rFonts w:eastAsia="Times New Roman"/>
        </w:rPr>
        <w:t>.</w:t>
      </w:r>
    </w:p>
    <w:p w14:paraId="6228BE56" w14:textId="77777777" w:rsidR="00C43138" w:rsidRPr="00907D40" w:rsidRDefault="00C43138" w:rsidP="00C4313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21"/>
        <w:gridCol w:w="5270"/>
        <w:gridCol w:w="992"/>
        <w:gridCol w:w="992"/>
        <w:gridCol w:w="992"/>
      </w:tblGrid>
      <w:tr w:rsidR="00C43138" w:rsidRPr="00907D40" w14:paraId="77B68F08" w14:textId="77777777" w:rsidTr="00E055DA">
        <w:trPr>
          <w:trHeight w:val="392"/>
        </w:trPr>
        <w:tc>
          <w:tcPr>
            <w:tcW w:w="821" w:type="dxa"/>
          </w:tcPr>
          <w:p w14:paraId="501AD909" w14:textId="77777777" w:rsidR="00C43138" w:rsidRPr="00907D40" w:rsidRDefault="00C43138" w:rsidP="004563EA">
            <w:pPr>
              <w:numPr>
                <w:ilvl w:val="0"/>
                <w:numId w:val="171"/>
              </w:numPr>
              <w:spacing w:before="60" w:after="40"/>
              <w:jc w:val="left"/>
              <w:rPr>
                <w:rFonts w:eastAsia="Times New Roman"/>
                <w:b/>
                <w:color w:val="000000"/>
              </w:rPr>
            </w:pPr>
          </w:p>
        </w:tc>
        <w:tc>
          <w:tcPr>
            <w:tcW w:w="5270" w:type="dxa"/>
          </w:tcPr>
          <w:p w14:paraId="31050869" w14:textId="77777777" w:rsidR="00C43138" w:rsidRPr="00907D40" w:rsidRDefault="00C43138" w:rsidP="00E055DA">
            <w:pPr>
              <w:spacing w:before="0"/>
              <w:jc w:val="left"/>
              <w:rPr>
                <w:rFonts w:eastAsia="Times New Roman"/>
                <w:b/>
                <w:color w:val="000000"/>
              </w:rPr>
            </w:pPr>
            <w:r w:rsidRPr="00907D40">
              <w:rPr>
                <w:rFonts w:eastAsia="Times New Roman"/>
                <w:b/>
                <w:color w:val="000000"/>
              </w:rPr>
              <w:t xml:space="preserve">Do you KNOW ... </w:t>
            </w:r>
            <w:r w:rsidRPr="00907D40">
              <w:rPr>
                <w:rFonts w:eastAsia="Times New Roman"/>
                <w:b/>
                <w:color w:val="00B050"/>
              </w:rPr>
              <w:t>ROTATE</w:t>
            </w:r>
          </w:p>
        </w:tc>
        <w:tc>
          <w:tcPr>
            <w:tcW w:w="992" w:type="dxa"/>
          </w:tcPr>
          <w:p w14:paraId="29206B54"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Yes</w:t>
            </w:r>
          </w:p>
        </w:tc>
        <w:tc>
          <w:tcPr>
            <w:tcW w:w="992" w:type="dxa"/>
          </w:tcPr>
          <w:p w14:paraId="5BC23E6B"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No</w:t>
            </w:r>
          </w:p>
        </w:tc>
        <w:tc>
          <w:tcPr>
            <w:tcW w:w="992" w:type="dxa"/>
          </w:tcPr>
          <w:p w14:paraId="45E184F5"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Not sure</w:t>
            </w:r>
          </w:p>
        </w:tc>
      </w:tr>
      <w:tr w:rsidR="00C43138" w:rsidRPr="00907D40" w14:paraId="19A21904" w14:textId="77777777" w:rsidTr="00E055DA">
        <w:trPr>
          <w:trHeight w:val="407"/>
        </w:trPr>
        <w:tc>
          <w:tcPr>
            <w:tcW w:w="821" w:type="dxa"/>
          </w:tcPr>
          <w:p w14:paraId="319A128E" w14:textId="77777777" w:rsidR="00C43138" w:rsidRPr="00907D40" w:rsidRDefault="00C43138" w:rsidP="004563EA">
            <w:pPr>
              <w:numPr>
                <w:ilvl w:val="0"/>
                <w:numId w:val="226"/>
              </w:numPr>
              <w:spacing w:before="60" w:after="40"/>
              <w:jc w:val="right"/>
              <w:rPr>
                <w:rFonts w:eastAsia="Times New Roman"/>
              </w:rPr>
            </w:pPr>
          </w:p>
        </w:tc>
        <w:tc>
          <w:tcPr>
            <w:tcW w:w="5270" w:type="dxa"/>
          </w:tcPr>
          <w:p w14:paraId="7EC693BE" w14:textId="77777777" w:rsidR="00C43138" w:rsidRPr="00907D40" w:rsidRDefault="00C43138" w:rsidP="00E055DA">
            <w:pPr>
              <w:spacing w:before="0"/>
              <w:contextualSpacing/>
              <w:jc w:val="left"/>
              <w:rPr>
                <w:rFonts w:eastAsia="Times New Roman"/>
                <w:szCs w:val="24"/>
              </w:rPr>
            </w:pPr>
            <w:r w:rsidRPr="00907D40">
              <w:rPr>
                <w:rFonts w:eastAsia="Times New Roman"/>
                <w:b/>
                <w:szCs w:val="24"/>
              </w:rPr>
              <w:t>What</w:t>
            </w:r>
            <w:r w:rsidRPr="00907D40">
              <w:rPr>
                <w:rFonts w:eastAsia="Times New Roman"/>
                <w:szCs w:val="24"/>
              </w:rPr>
              <w:t xml:space="preserve"> people can and can’t buy with the card</w:t>
            </w:r>
          </w:p>
        </w:tc>
        <w:tc>
          <w:tcPr>
            <w:tcW w:w="992" w:type="dxa"/>
          </w:tcPr>
          <w:p w14:paraId="231EEF23"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992" w:type="dxa"/>
          </w:tcPr>
          <w:p w14:paraId="74C8E927"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992" w:type="dxa"/>
          </w:tcPr>
          <w:p w14:paraId="5AA57C65"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r>
      <w:tr w:rsidR="00C43138" w:rsidRPr="00907D40" w14:paraId="6B5DCFB5" w14:textId="77777777" w:rsidTr="00E055DA">
        <w:trPr>
          <w:trHeight w:val="407"/>
        </w:trPr>
        <w:tc>
          <w:tcPr>
            <w:tcW w:w="821" w:type="dxa"/>
          </w:tcPr>
          <w:p w14:paraId="7AA67EA0" w14:textId="77777777" w:rsidR="00C43138" w:rsidRPr="00907D40" w:rsidRDefault="00C43138" w:rsidP="004563EA">
            <w:pPr>
              <w:numPr>
                <w:ilvl w:val="0"/>
                <w:numId w:val="226"/>
              </w:numPr>
              <w:spacing w:before="60" w:after="40"/>
              <w:jc w:val="right"/>
              <w:rPr>
                <w:rFonts w:eastAsia="Times New Roman"/>
              </w:rPr>
            </w:pPr>
          </w:p>
        </w:tc>
        <w:tc>
          <w:tcPr>
            <w:tcW w:w="5270" w:type="dxa"/>
          </w:tcPr>
          <w:p w14:paraId="6054A799" w14:textId="77777777" w:rsidR="00C43138" w:rsidRPr="00907D40" w:rsidRDefault="00C43138" w:rsidP="00E055DA">
            <w:pPr>
              <w:spacing w:before="0"/>
              <w:contextualSpacing/>
              <w:jc w:val="left"/>
              <w:rPr>
                <w:rFonts w:eastAsia="Times New Roman"/>
                <w:szCs w:val="24"/>
              </w:rPr>
            </w:pPr>
            <w:r w:rsidRPr="00907D40">
              <w:rPr>
                <w:rFonts w:eastAsia="Times New Roman"/>
                <w:szCs w:val="24"/>
              </w:rPr>
              <w:t xml:space="preserve">The </w:t>
            </w:r>
            <w:r w:rsidRPr="00907D40">
              <w:rPr>
                <w:rFonts w:eastAsia="Times New Roman"/>
                <w:b/>
                <w:szCs w:val="24"/>
              </w:rPr>
              <w:t>types of places or where</w:t>
            </w:r>
            <w:r w:rsidRPr="00907D40">
              <w:rPr>
                <w:rFonts w:eastAsia="Times New Roman"/>
                <w:szCs w:val="24"/>
              </w:rPr>
              <w:t xml:space="preserve"> people can and can’t use the card</w:t>
            </w:r>
          </w:p>
        </w:tc>
        <w:tc>
          <w:tcPr>
            <w:tcW w:w="992" w:type="dxa"/>
          </w:tcPr>
          <w:p w14:paraId="2AAE92F1"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992" w:type="dxa"/>
          </w:tcPr>
          <w:p w14:paraId="0647F2C8"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992" w:type="dxa"/>
          </w:tcPr>
          <w:p w14:paraId="1139A439"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r>
    </w:tbl>
    <w:p w14:paraId="08F64B04" w14:textId="77777777" w:rsidR="00C43138" w:rsidRPr="00907D40" w:rsidRDefault="00C43138" w:rsidP="00C43138">
      <w:pPr>
        <w:spacing w:before="0"/>
        <w:jc w:val="left"/>
        <w:rPr>
          <w:rFonts w:eastAsia="Times New Roman"/>
          <w:sz w:val="24"/>
          <w:szCs w:val="24"/>
        </w:rPr>
      </w:pPr>
    </w:p>
    <w:tbl>
      <w:tblPr>
        <w:tblW w:w="910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762"/>
        <w:gridCol w:w="5329"/>
        <w:gridCol w:w="957"/>
        <w:gridCol w:w="1027"/>
        <w:gridCol w:w="1027"/>
      </w:tblGrid>
      <w:tr w:rsidR="00C43138" w:rsidRPr="00907D40" w14:paraId="565FE4B4" w14:textId="77777777" w:rsidTr="00E055DA">
        <w:trPr>
          <w:trHeight w:val="393"/>
          <w:tblHeader/>
        </w:trPr>
        <w:tc>
          <w:tcPr>
            <w:tcW w:w="762" w:type="dxa"/>
          </w:tcPr>
          <w:p w14:paraId="6BA8A075" w14:textId="77777777" w:rsidR="00C43138" w:rsidRPr="00907D40" w:rsidRDefault="00C43138" w:rsidP="004563EA">
            <w:pPr>
              <w:numPr>
                <w:ilvl w:val="0"/>
                <w:numId w:val="171"/>
              </w:numPr>
              <w:spacing w:before="60" w:after="40"/>
              <w:jc w:val="left"/>
              <w:rPr>
                <w:rFonts w:eastAsia="Times New Roman"/>
                <w:b/>
                <w:color w:val="000000"/>
              </w:rPr>
            </w:pPr>
          </w:p>
        </w:tc>
        <w:tc>
          <w:tcPr>
            <w:tcW w:w="5329" w:type="dxa"/>
          </w:tcPr>
          <w:p w14:paraId="3F2097B3" w14:textId="77777777" w:rsidR="00C43138" w:rsidRPr="00907D40" w:rsidRDefault="00C43138" w:rsidP="00E055DA">
            <w:pPr>
              <w:spacing w:before="0"/>
              <w:jc w:val="left"/>
              <w:rPr>
                <w:rFonts w:eastAsia="Times New Roman"/>
                <w:b/>
                <w:color w:val="000000"/>
              </w:rPr>
            </w:pPr>
            <w:r w:rsidRPr="00907D40">
              <w:rPr>
                <w:rFonts w:eastAsia="Times New Roman" w:cs="Arial"/>
                <w:b/>
                <w:color w:val="000000"/>
              </w:rPr>
              <w:t>Before this survey, did you know that ….</w:t>
            </w:r>
            <w:r w:rsidRPr="00907D40">
              <w:rPr>
                <w:rFonts w:eastAsia="Times New Roman"/>
                <w:b/>
                <w:color w:val="000000"/>
              </w:rPr>
              <w:t xml:space="preserve"> </w:t>
            </w:r>
            <w:r w:rsidRPr="00907D40">
              <w:rPr>
                <w:rFonts w:eastAsia="Times New Roman"/>
                <w:b/>
                <w:color w:val="00B050"/>
              </w:rPr>
              <w:t>ROTATE ALL EXCEPT FOR A AND B</w:t>
            </w:r>
          </w:p>
        </w:tc>
        <w:tc>
          <w:tcPr>
            <w:tcW w:w="957" w:type="dxa"/>
          </w:tcPr>
          <w:p w14:paraId="606876C8"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 xml:space="preserve">Yes </w:t>
            </w:r>
          </w:p>
        </w:tc>
        <w:tc>
          <w:tcPr>
            <w:tcW w:w="1027" w:type="dxa"/>
          </w:tcPr>
          <w:p w14:paraId="22A1BECF"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No</w:t>
            </w:r>
          </w:p>
        </w:tc>
        <w:tc>
          <w:tcPr>
            <w:tcW w:w="1027" w:type="dxa"/>
          </w:tcPr>
          <w:p w14:paraId="3221D11C"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Refused</w:t>
            </w:r>
          </w:p>
        </w:tc>
      </w:tr>
      <w:tr w:rsidR="00C43138" w:rsidRPr="00907D40" w14:paraId="0D1C5FAF" w14:textId="77777777" w:rsidTr="00E055DA">
        <w:trPr>
          <w:trHeight w:val="408"/>
        </w:trPr>
        <w:tc>
          <w:tcPr>
            <w:tcW w:w="762" w:type="dxa"/>
          </w:tcPr>
          <w:p w14:paraId="37D5BCCF" w14:textId="77777777" w:rsidR="00C43138" w:rsidRPr="00907D40" w:rsidRDefault="00C43138" w:rsidP="004563EA">
            <w:pPr>
              <w:numPr>
                <w:ilvl w:val="0"/>
                <w:numId w:val="227"/>
              </w:numPr>
              <w:spacing w:before="0"/>
              <w:jc w:val="right"/>
              <w:rPr>
                <w:rFonts w:eastAsia="Times New Roman"/>
              </w:rPr>
            </w:pPr>
          </w:p>
        </w:tc>
        <w:tc>
          <w:tcPr>
            <w:tcW w:w="5329" w:type="dxa"/>
          </w:tcPr>
          <w:p w14:paraId="1DB92EDD" w14:textId="77777777" w:rsidR="00C43138" w:rsidRPr="00907D40" w:rsidRDefault="00C43138" w:rsidP="00E055DA">
            <w:pPr>
              <w:spacing w:before="0"/>
              <w:jc w:val="left"/>
              <w:rPr>
                <w:rFonts w:eastAsia="Times New Roman" w:cs="Calibri"/>
                <w:szCs w:val="24"/>
                <w:lang w:eastAsia="en-US"/>
              </w:rPr>
            </w:pPr>
            <w:r w:rsidRPr="00907D40">
              <w:rPr>
                <w:rFonts w:eastAsia="Times New Roman" w:cs="Calibri"/>
                <w:szCs w:val="24"/>
                <w:lang w:eastAsia="en-US"/>
              </w:rPr>
              <w:t xml:space="preserve">All people receiving Centrelink payments who live in this area apart from aged pensioners </w:t>
            </w:r>
            <w:r w:rsidRPr="00907D40">
              <w:rPr>
                <w:rFonts w:eastAsia="Times New Roman" w:cs="Calibri"/>
                <w:b/>
                <w:szCs w:val="24"/>
                <w:lang w:eastAsia="en-US"/>
              </w:rPr>
              <w:t>have a big part of their payments</w:t>
            </w:r>
            <w:r w:rsidRPr="00907D40">
              <w:rPr>
                <w:rFonts w:eastAsia="Times New Roman" w:cs="Calibri"/>
                <w:szCs w:val="24"/>
                <w:lang w:eastAsia="en-US"/>
              </w:rPr>
              <w:t xml:space="preserve"> put onto this card </w:t>
            </w:r>
          </w:p>
        </w:tc>
        <w:tc>
          <w:tcPr>
            <w:tcW w:w="957" w:type="dxa"/>
          </w:tcPr>
          <w:p w14:paraId="644789B5"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1027" w:type="dxa"/>
          </w:tcPr>
          <w:p w14:paraId="277AD227" w14:textId="77777777" w:rsidR="00C43138" w:rsidRPr="00907D40" w:rsidRDefault="00C43138" w:rsidP="00E055DA">
            <w:pPr>
              <w:spacing w:before="0"/>
              <w:jc w:val="center"/>
              <w:rPr>
                <w:rFonts w:eastAsia="Times New Roman"/>
                <w:color w:val="000000"/>
              </w:rPr>
            </w:pPr>
            <w:r w:rsidRPr="00907D40">
              <w:rPr>
                <w:rFonts w:eastAsia="Times New Roman" w:cs="Arial"/>
                <w:color w:val="000000"/>
              </w:rPr>
              <w:t>2</w:t>
            </w:r>
          </w:p>
        </w:tc>
        <w:tc>
          <w:tcPr>
            <w:tcW w:w="1027" w:type="dxa"/>
          </w:tcPr>
          <w:p w14:paraId="2DDCDD23"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549B36B7" w14:textId="77777777" w:rsidTr="00E055DA">
        <w:trPr>
          <w:trHeight w:val="408"/>
        </w:trPr>
        <w:tc>
          <w:tcPr>
            <w:tcW w:w="762" w:type="dxa"/>
          </w:tcPr>
          <w:p w14:paraId="148F797E" w14:textId="77777777" w:rsidR="00C43138" w:rsidRPr="00907D40" w:rsidRDefault="00C43138" w:rsidP="004563EA">
            <w:pPr>
              <w:numPr>
                <w:ilvl w:val="0"/>
                <w:numId w:val="227"/>
              </w:numPr>
              <w:spacing w:before="0"/>
              <w:jc w:val="right"/>
              <w:rPr>
                <w:rFonts w:eastAsia="Times New Roman"/>
              </w:rPr>
            </w:pPr>
          </w:p>
        </w:tc>
        <w:tc>
          <w:tcPr>
            <w:tcW w:w="5329" w:type="dxa"/>
          </w:tcPr>
          <w:p w14:paraId="5F34A419" w14:textId="77777777" w:rsidR="00C43138" w:rsidRPr="00907D40" w:rsidRDefault="00C43138" w:rsidP="00E055DA">
            <w:pPr>
              <w:spacing w:before="0"/>
              <w:jc w:val="left"/>
              <w:rPr>
                <w:rFonts w:eastAsia="Times New Roman" w:cs="Calibri"/>
                <w:szCs w:val="24"/>
                <w:lang w:eastAsia="en-US"/>
              </w:rPr>
            </w:pPr>
            <w:r w:rsidRPr="00907D40">
              <w:rPr>
                <w:rFonts w:eastAsia="Times New Roman" w:cs="Calibri"/>
                <w:szCs w:val="24"/>
                <w:lang w:eastAsia="en-US"/>
              </w:rPr>
              <w:t xml:space="preserve">Wage earners, aged pensioners and veterans pensioners who live in this area can </w:t>
            </w:r>
            <w:r w:rsidRPr="00907D40">
              <w:rPr>
                <w:rFonts w:eastAsia="Times New Roman" w:cs="Calibri"/>
                <w:b/>
                <w:szCs w:val="24"/>
                <w:lang w:eastAsia="en-US"/>
              </w:rPr>
              <w:t>choose to get one of these cards</w:t>
            </w:r>
            <w:r w:rsidRPr="00907D40">
              <w:rPr>
                <w:rFonts w:eastAsia="Times New Roman" w:cs="Calibri"/>
                <w:szCs w:val="24"/>
                <w:lang w:eastAsia="en-US"/>
              </w:rPr>
              <w:t xml:space="preserve"> </w:t>
            </w:r>
          </w:p>
        </w:tc>
        <w:tc>
          <w:tcPr>
            <w:tcW w:w="957" w:type="dxa"/>
          </w:tcPr>
          <w:p w14:paraId="01883E4F"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1027" w:type="dxa"/>
          </w:tcPr>
          <w:p w14:paraId="62CB0D67" w14:textId="77777777" w:rsidR="00C43138" w:rsidRPr="00907D40" w:rsidRDefault="00C43138" w:rsidP="00E055DA">
            <w:pPr>
              <w:spacing w:before="0"/>
              <w:jc w:val="center"/>
              <w:rPr>
                <w:rFonts w:eastAsia="Times New Roman"/>
                <w:color w:val="000000"/>
              </w:rPr>
            </w:pPr>
            <w:r w:rsidRPr="00907D40">
              <w:rPr>
                <w:rFonts w:eastAsia="Times New Roman" w:cs="Arial"/>
                <w:color w:val="000000"/>
              </w:rPr>
              <w:t>2</w:t>
            </w:r>
          </w:p>
        </w:tc>
        <w:tc>
          <w:tcPr>
            <w:tcW w:w="1027" w:type="dxa"/>
          </w:tcPr>
          <w:p w14:paraId="22CE04CF"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020489D7" w14:textId="77777777" w:rsidTr="00E055DA">
        <w:trPr>
          <w:trHeight w:val="408"/>
        </w:trPr>
        <w:tc>
          <w:tcPr>
            <w:tcW w:w="762" w:type="dxa"/>
          </w:tcPr>
          <w:p w14:paraId="618EE930" w14:textId="77777777" w:rsidR="00C43138" w:rsidRPr="00907D40" w:rsidRDefault="00C43138" w:rsidP="004563EA">
            <w:pPr>
              <w:numPr>
                <w:ilvl w:val="0"/>
                <w:numId w:val="227"/>
              </w:numPr>
              <w:spacing w:before="0"/>
              <w:jc w:val="right"/>
              <w:rPr>
                <w:rFonts w:eastAsia="Times New Roman"/>
              </w:rPr>
            </w:pPr>
          </w:p>
        </w:tc>
        <w:tc>
          <w:tcPr>
            <w:tcW w:w="5329" w:type="dxa"/>
          </w:tcPr>
          <w:p w14:paraId="4294C70E" w14:textId="77777777" w:rsidR="00C43138" w:rsidRPr="00907D40" w:rsidRDefault="00C43138" w:rsidP="00E055DA">
            <w:pPr>
              <w:spacing w:before="0"/>
              <w:jc w:val="left"/>
              <w:rPr>
                <w:rFonts w:eastAsia="Times New Roman" w:cs="Calibri"/>
                <w:szCs w:val="24"/>
                <w:lang w:eastAsia="en-US"/>
              </w:rPr>
            </w:pPr>
            <w:r w:rsidRPr="00907D40">
              <w:rPr>
                <w:rFonts w:eastAsia="Times New Roman" w:cs="Calibri"/>
                <w:szCs w:val="24"/>
                <w:lang w:eastAsia="en-US"/>
              </w:rPr>
              <w:t xml:space="preserve">You </w:t>
            </w:r>
            <w:r w:rsidRPr="00907D40">
              <w:rPr>
                <w:rFonts w:eastAsia="Times New Roman" w:cs="Calibri"/>
                <w:b/>
                <w:szCs w:val="24"/>
                <w:lang w:eastAsia="en-US"/>
              </w:rPr>
              <w:t>can’t buy alcohol or grog</w:t>
            </w:r>
            <w:r w:rsidRPr="00907D40">
              <w:rPr>
                <w:rFonts w:eastAsia="Times New Roman" w:cs="Calibri"/>
                <w:szCs w:val="24"/>
                <w:lang w:eastAsia="en-US"/>
              </w:rPr>
              <w:t xml:space="preserve"> with the card </w:t>
            </w:r>
          </w:p>
        </w:tc>
        <w:tc>
          <w:tcPr>
            <w:tcW w:w="957" w:type="dxa"/>
          </w:tcPr>
          <w:p w14:paraId="60A53E26"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1027" w:type="dxa"/>
          </w:tcPr>
          <w:p w14:paraId="3E4E1E62" w14:textId="77777777" w:rsidR="00C43138" w:rsidRPr="00907D40" w:rsidRDefault="00C43138" w:rsidP="00E055DA">
            <w:pPr>
              <w:spacing w:before="0"/>
              <w:jc w:val="center"/>
              <w:rPr>
                <w:rFonts w:eastAsia="Times New Roman"/>
                <w:color w:val="000000"/>
              </w:rPr>
            </w:pPr>
            <w:r w:rsidRPr="00907D40">
              <w:rPr>
                <w:rFonts w:eastAsia="Times New Roman" w:cs="Arial"/>
                <w:color w:val="000000"/>
              </w:rPr>
              <w:t>2</w:t>
            </w:r>
          </w:p>
        </w:tc>
        <w:tc>
          <w:tcPr>
            <w:tcW w:w="1027" w:type="dxa"/>
          </w:tcPr>
          <w:p w14:paraId="55F062A0"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3EB6E435" w14:textId="77777777" w:rsidTr="00E055DA">
        <w:trPr>
          <w:trHeight w:val="408"/>
        </w:trPr>
        <w:tc>
          <w:tcPr>
            <w:tcW w:w="762" w:type="dxa"/>
          </w:tcPr>
          <w:p w14:paraId="0328BE4C" w14:textId="77777777" w:rsidR="00C43138" w:rsidRPr="00907D40" w:rsidRDefault="00C43138" w:rsidP="004563EA">
            <w:pPr>
              <w:numPr>
                <w:ilvl w:val="0"/>
                <w:numId w:val="227"/>
              </w:numPr>
              <w:spacing w:before="0"/>
              <w:jc w:val="right"/>
              <w:rPr>
                <w:rFonts w:eastAsia="Times New Roman"/>
              </w:rPr>
            </w:pPr>
          </w:p>
        </w:tc>
        <w:tc>
          <w:tcPr>
            <w:tcW w:w="5329" w:type="dxa"/>
          </w:tcPr>
          <w:p w14:paraId="4D191E23" w14:textId="77777777" w:rsidR="00C43138" w:rsidRPr="00907D40" w:rsidRDefault="00C43138" w:rsidP="00E055DA">
            <w:pPr>
              <w:spacing w:before="0"/>
              <w:jc w:val="left"/>
              <w:rPr>
                <w:rFonts w:eastAsia="Times New Roman" w:cs="Calibri"/>
                <w:szCs w:val="24"/>
                <w:lang w:eastAsia="en-US"/>
              </w:rPr>
            </w:pPr>
            <w:r w:rsidRPr="00907D40">
              <w:rPr>
                <w:rFonts w:eastAsia="Times New Roman" w:cs="Calibri"/>
                <w:szCs w:val="24"/>
                <w:lang w:eastAsia="en-US"/>
              </w:rPr>
              <w:t xml:space="preserve">You </w:t>
            </w:r>
            <w:r w:rsidRPr="00907D40">
              <w:rPr>
                <w:rFonts w:eastAsia="Times New Roman" w:cs="Calibri"/>
                <w:b/>
                <w:szCs w:val="24"/>
                <w:lang w:eastAsia="en-US"/>
              </w:rPr>
              <w:t>can’t use the card to make bets</w:t>
            </w:r>
            <w:r w:rsidRPr="00907D40">
              <w:rPr>
                <w:rFonts w:eastAsia="Times New Roman" w:cs="Calibri"/>
                <w:szCs w:val="24"/>
                <w:lang w:eastAsia="en-US"/>
              </w:rPr>
              <w:t xml:space="preserve"> or for other types of gambling </w:t>
            </w:r>
          </w:p>
        </w:tc>
        <w:tc>
          <w:tcPr>
            <w:tcW w:w="957" w:type="dxa"/>
          </w:tcPr>
          <w:p w14:paraId="57A5FBDA"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1027" w:type="dxa"/>
          </w:tcPr>
          <w:p w14:paraId="15BBB5E9"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1027" w:type="dxa"/>
          </w:tcPr>
          <w:p w14:paraId="5D3E6BB5"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08320709" w14:textId="77777777" w:rsidTr="00E055DA">
        <w:trPr>
          <w:trHeight w:val="408"/>
        </w:trPr>
        <w:tc>
          <w:tcPr>
            <w:tcW w:w="762" w:type="dxa"/>
          </w:tcPr>
          <w:p w14:paraId="095D9CD9" w14:textId="77777777" w:rsidR="00C43138" w:rsidRPr="00907D40" w:rsidRDefault="00C43138" w:rsidP="004563EA">
            <w:pPr>
              <w:numPr>
                <w:ilvl w:val="0"/>
                <w:numId w:val="227"/>
              </w:numPr>
              <w:spacing w:before="0"/>
              <w:jc w:val="right"/>
              <w:rPr>
                <w:rFonts w:eastAsia="Times New Roman"/>
              </w:rPr>
            </w:pPr>
          </w:p>
        </w:tc>
        <w:tc>
          <w:tcPr>
            <w:tcW w:w="5329" w:type="dxa"/>
          </w:tcPr>
          <w:p w14:paraId="6756F145" w14:textId="77777777" w:rsidR="00C43138" w:rsidRPr="00907D40" w:rsidRDefault="00C43138" w:rsidP="00E055DA">
            <w:pPr>
              <w:spacing w:before="0"/>
              <w:jc w:val="left"/>
              <w:rPr>
                <w:rFonts w:eastAsia="Times New Roman" w:cs="Calibri"/>
                <w:szCs w:val="24"/>
                <w:lang w:eastAsia="en-US"/>
              </w:rPr>
            </w:pPr>
            <w:r w:rsidRPr="00907D40">
              <w:rPr>
                <w:rFonts w:eastAsia="Times New Roman"/>
                <w:szCs w:val="24"/>
              </w:rPr>
              <w:t xml:space="preserve">You can use the card </w:t>
            </w:r>
            <w:r w:rsidRPr="00907D40">
              <w:rPr>
                <w:rFonts w:eastAsia="Times New Roman"/>
                <w:b/>
                <w:szCs w:val="24"/>
              </w:rPr>
              <w:t>in most places where Visa cards are accepted</w:t>
            </w:r>
            <w:r w:rsidRPr="00907D40">
              <w:rPr>
                <w:rFonts w:eastAsia="Times New Roman"/>
                <w:szCs w:val="24"/>
              </w:rPr>
              <w:t xml:space="preserve">, including online or on the internet </w:t>
            </w:r>
          </w:p>
        </w:tc>
        <w:tc>
          <w:tcPr>
            <w:tcW w:w="957" w:type="dxa"/>
          </w:tcPr>
          <w:p w14:paraId="0D72C600"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1027" w:type="dxa"/>
          </w:tcPr>
          <w:p w14:paraId="0722B0FD"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1027" w:type="dxa"/>
          </w:tcPr>
          <w:p w14:paraId="58EC9C38"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7E0A0EBB" w14:textId="77777777" w:rsidTr="00E055DA">
        <w:trPr>
          <w:trHeight w:val="408"/>
        </w:trPr>
        <w:tc>
          <w:tcPr>
            <w:tcW w:w="762" w:type="dxa"/>
          </w:tcPr>
          <w:p w14:paraId="02448CF6" w14:textId="77777777" w:rsidR="00C43138" w:rsidRPr="00907D40" w:rsidRDefault="00C43138" w:rsidP="004563EA">
            <w:pPr>
              <w:numPr>
                <w:ilvl w:val="0"/>
                <w:numId w:val="227"/>
              </w:numPr>
              <w:spacing w:before="0"/>
              <w:jc w:val="right"/>
              <w:rPr>
                <w:rFonts w:eastAsia="Times New Roman"/>
              </w:rPr>
            </w:pPr>
          </w:p>
        </w:tc>
        <w:tc>
          <w:tcPr>
            <w:tcW w:w="5329" w:type="dxa"/>
          </w:tcPr>
          <w:p w14:paraId="1AE05EAF" w14:textId="77777777" w:rsidR="00C43138" w:rsidRPr="00907D40" w:rsidRDefault="00C43138" w:rsidP="00E055DA">
            <w:pPr>
              <w:spacing w:before="0"/>
              <w:jc w:val="left"/>
              <w:rPr>
                <w:rFonts w:eastAsia="Times New Roman" w:cs="Calibri"/>
                <w:szCs w:val="24"/>
                <w:lang w:eastAsia="en-US"/>
              </w:rPr>
            </w:pPr>
            <w:r w:rsidRPr="00907D40">
              <w:rPr>
                <w:rFonts w:eastAsia="Times New Roman"/>
                <w:szCs w:val="24"/>
              </w:rPr>
              <w:t xml:space="preserve">You can use the card to make </w:t>
            </w:r>
            <w:r w:rsidRPr="00907D40">
              <w:rPr>
                <w:rFonts w:eastAsia="Times New Roman"/>
                <w:b/>
                <w:szCs w:val="24"/>
              </w:rPr>
              <w:t>online payment transfers</w:t>
            </w:r>
            <w:r w:rsidRPr="00907D40">
              <w:rPr>
                <w:rFonts w:eastAsia="Times New Roman"/>
                <w:szCs w:val="24"/>
              </w:rPr>
              <w:t xml:space="preserve"> to pay bills, for housing and other expenses</w:t>
            </w:r>
          </w:p>
        </w:tc>
        <w:tc>
          <w:tcPr>
            <w:tcW w:w="957" w:type="dxa"/>
          </w:tcPr>
          <w:p w14:paraId="2C9D2496"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1027" w:type="dxa"/>
          </w:tcPr>
          <w:p w14:paraId="23916423"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1027" w:type="dxa"/>
          </w:tcPr>
          <w:p w14:paraId="1BBB5DCC"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bl>
    <w:p w14:paraId="62E421E7" w14:textId="77777777" w:rsidR="00C43138" w:rsidRPr="00907D40" w:rsidRDefault="00C43138" w:rsidP="00C43138">
      <w:pPr>
        <w:spacing w:before="0"/>
        <w:jc w:val="left"/>
        <w:rPr>
          <w:rFonts w:eastAsia="Times New Roman"/>
          <w:color w:val="000000"/>
          <w:sz w:val="24"/>
          <w:szCs w:val="24"/>
        </w:rPr>
      </w:pPr>
    </w:p>
    <w:p w14:paraId="64F5926D" w14:textId="77777777" w:rsidR="00C43138" w:rsidRPr="00907D40" w:rsidRDefault="00C43138" w:rsidP="00C43138">
      <w:pPr>
        <w:spacing w:before="0"/>
        <w:jc w:val="left"/>
        <w:rPr>
          <w:rFonts w:eastAsia="Times New Roman"/>
          <w:b/>
          <w:sz w:val="24"/>
          <w:szCs w:val="24"/>
        </w:rPr>
      </w:pPr>
    </w:p>
    <w:p w14:paraId="3BFF54F0" w14:textId="77777777" w:rsidR="00C43138" w:rsidRPr="00907D40"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907D40">
        <w:rPr>
          <w:rFonts w:eastAsia="Times New Roman"/>
          <w:b/>
          <w:sz w:val="24"/>
          <w:szCs w:val="24"/>
        </w:rPr>
        <w:t xml:space="preserve">SECTION C: </w:t>
      </w:r>
    </w:p>
    <w:p w14:paraId="4D6A3FE5" w14:textId="77777777" w:rsidR="00C43138" w:rsidRPr="00907D40"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907D40">
        <w:rPr>
          <w:rFonts w:eastAsia="Times New Roman"/>
          <w:b/>
          <w:sz w:val="32"/>
          <w:szCs w:val="32"/>
        </w:rPr>
        <w:t>Profile of Current Behaviour and Attitudes</w:t>
      </w:r>
    </w:p>
    <w:p w14:paraId="002223B0" w14:textId="77777777" w:rsidR="00C43138" w:rsidRPr="00907D40" w:rsidRDefault="00C43138" w:rsidP="00C43138">
      <w:pPr>
        <w:spacing w:before="60" w:after="40"/>
        <w:jc w:val="left"/>
        <w:rPr>
          <w:rFonts w:eastAsia="Times New Roman"/>
          <w:szCs w:val="24"/>
        </w:rPr>
      </w:pPr>
    </w:p>
    <w:p w14:paraId="38BFD534" w14:textId="77777777" w:rsidR="00C43138" w:rsidRPr="00907D40" w:rsidRDefault="00C43138" w:rsidP="00C43138">
      <w:pPr>
        <w:spacing w:before="60" w:after="40"/>
        <w:jc w:val="left"/>
        <w:rPr>
          <w:rFonts w:eastAsia="Times New Roman"/>
          <w:szCs w:val="24"/>
        </w:rPr>
      </w:pPr>
      <w:r w:rsidRPr="00907D40">
        <w:rPr>
          <w:rFonts w:eastAsia="Times New Roman"/>
          <w:szCs w:val="24"/>
        </w:rPr>
        <w:t>Thanks for all that. The next few questions are about the last three months, so May, June and July.  They include questions about personal things, including your money situation, how much you gamble, how much alcohol you drink, whether you take drugs, whether you have been arrested, beaten up or robbed and how safe you feel in your community.  I’d just like to remind you that you don’t have to answer any of these questions.  You can skip any question that you are not comfortable answering.  You can stop talking if you want to any time.</w:t>
      </w:r>
    </w:p>
    <w:p w14:paraId="3263038F" w14:textId="77777777" w:rsidR="00C43138" w:rsidRPr="00907D40" w:rsidRDefault="00C43138" w:rsidP="00C43138">
      <w:pPr>
        <w:spacing w:before="0"/>
        <w:jc w:val="left"/>
        <w:rPr>
          <w:rFonts w:eastAsia="Times New Roman"/>
          <w:sz w:val="24"/>
          <w:szCs w:val="24"/>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17"/>
        <w:gridCol w:w="8222"/>
      </w:tblGrid>
      <w:tr w:rsidR="00C43138" w:rsidRPr="00907D40" w14:paraId="705DFAAB" w14:textId="77777777" w:rsidTr="00E055DA">
        <w:trPr>
          <w:trHeight w:val="392"/>
        </w:trPr>
        <w:tc>
          <w:tcPr>
            <w:tcW w:w="817" w:type="dxa"/>
          </w:tcPr>
          <w:p w14:paraId="1B8C5ABF" w14:textId="77777777" w:rsidR="00C43138" w:rsidRPr="00907D40" w:rsidRDefault="00C43138" w:rsidP="004563EA">
            <w:pPr>
              <w:numPr>
                <w:ilvl w:val="0"/>
                <w:numId w:val="172"/>
              </w:numPr>
              <w:spacing w:before="60" w:after="40"/>
              <w:jc w:val="left"/>
              <w:rPr>
                <w:rFonts w:eastAsia="Times New Roman"/>
                <w:b/>
                <w:color w:val="000000"/>
              </w:rPr>
            </w:pPr>
          </w:p>
        </w:tc>
        <w:tc>
          <w:tcPr>
            <w:tcW w:w="8222" w:type="dxa"/>
          </w:tcPr>
          <w:p w14:paraId="72820409" w14:textId="77777777" w:rsidR="00C43138" w:rsidRPr="00907D40" w:rsidRDefault="00C43138" w:rsidP="00E055DA">
            <w:pPr>
              <w:spacing w:before="0"/>
              <w:ind w:left="360"/>
              <w:jc w:val="left"/>
              <w:rPr>
                <w:rFonts w:eastAsia="Times New Roman"/>
                <w:b/>
                <w:color w:val="000000"/>
              </w:rPr>
            </w:pPr>
            <w:r w:rsidRPr="00907D40">
              <w:rPr>
                <w:rFonts w:eastAsia="Times New Roman"/>
                <w:b/>
                <w:color w:val="000000"/>
              </w:rPr>
              <w:t xml:space="preserve">First, about some things that may or may not have happened to you.  In the last 3 months how often, if at all, did you…?  </w:t>
            </w:r>
          </w:p>
          <w:p w14:paraId="00E1C562" w14:textId="77777777" w:rsidR="00C43138" w:rsidRPr="00907D40" w:rsidRDefault="00C43138" w:rsidP="00E055DA">
            <w:pPr>
              <w:spacing w:before="0"/>
              <w:ind w:left="459"/>
              <w:jc w:val="left"/>
              <w:rPr>
                <w:rFonts w:eastAsia="Times New Roman"/>
                <w:b/>
                <w:color w:val="000000"/>
              </w:rPr>
            </w:pPr>
            <w:r w:rsidRPr="00907D40">
              <w:rPr>
                <w:rFonts w:eastAsia="Times New Roman"/>
                <w:b/>
                <w:color w:val="00B050"/>
              </w:rPr>
              <w:t>DO NOT ROTATE</w:t>
            </w:r>
          </w:p>
        </w:tc>
      </w:tr>
      <w:tr w:rsidR="00C43138" w:rsidRPr="00907D40" w14:paraId="2F24DDEB" w14:textId="77777777" w:rsidTr="00E055DA">
        <w:trPr>
          <w:trHeight w:val="407"/>
        </w:trPr>
        <w:tc>
          <w:tcPr>
            <w:tcW w:w="817" w:type="dxa"/>
          </w:tcPr>
          <w:p w14:paraId="6066698E" w14:textId="77777777" w:rsidR="00C43138" w:rsidRPr="00907D40" w:rsidRDefault="00C43138" w:rsidP="004563EA">
            <w:pPr>
              <w:numPr>
                <w:ilvl w:val="0"/>
                <w:numId w:val="229"/>
              </w:numPr>
              <w:spacing w:before="60" w:after="40"/>
              <w:jc w:val="left"/>
              <w:rPr>
                <w:rFonts w:eastAsia="Times New Roman"/>
              </w:rPr>
            </w:pPr>
          </w:p>
        </w:tc>
        <w:tc>
          <w:tcPr>
            <w:tcW w:w="8222" w:type="dxa"/>
          </w:tcPr>
          <w:p w14:paraId="53EC667E" w14:textId="77777777" w:rsidR="00C43138" w:rsidRPr="00907D40" w:rsidRDefault="00C43138" w:rsidP="00E055DA">
            <w:pPr>
              <w:spacing w:before="60" w:after="40"/>
              <w:ind w:left="720" w:hanging="720"/>
              <w:jc w:val="left"/>
              <w:rPr>
                <w:rFonts w:eastAsia="Times New Roman"/>
              </w:rPr>
            </w:pPr>
            <w:r w:rsidRPr="00907D40">
              <w:rPr>
                <w:rFonts w:eastAsia="Times New Roman"/>
              </w:rPr>
              <w:t>Run out of money to buy food</w:t>
            </w:r>
          </w:p>
        </w:tc>
      </w:tr>
      <w:tr w:rsidR="00C43138" w:rsidRPr="00907D40" w14:paraId="0597BA9F" w14:textId="77777777" w:rsidTr="00E055DA">
        <w:trPr>
          <w:trHeight w:val="392"/>
        </w:trPr>
        <w:tc>
          <w:tcPr>
            <w:tcW w:w="817" w:type="dxa"/>
          </w:tcPr>
          <w:p w14:paraId="34625AA9" w14:textId="77777777" w:rsidR="00C43138" w:rsidRPr="00907D40" w:rsidRDefault="00C43138" w:rsidP="004563EA">
            <w:pPr>
              <w:numPr>
                <w:ilvl w:val="0"/>
                <w:numId w:val="229"/>
              </w:numPr>
              <w:spacing w:before="60" w:after="40"/>
              <w:jc w:val="left"/>
              <w:rPr>
                <w:rFonts w:eastAsia="Times New Roman"/>
              </w:rPr>
            </w:pPr>
          </w:p>
        </w:tc>
        <w:tc>
          <w:tcPr>
            <w:tcW w:w="8222" w:type="dxa"/>
          </w:tcPr>
          <w:p w14:paraId="3C3CDA83" w14:textId="77777777" w:rsidR="00C43138" w:rsidRPr="00907D40" w:rsidRDefault="00C43138" w:rsidP="00E055DA">
            <w:pPr>
              <w:spacing w:before="60" w:after="40"/>
              <w:jc w:val="left"/>
              <w:rPr>
                <w:rFonts w:eastAsia="Times New Roman"/>
              </w:rPr>
            </w:pPr>
            <w:r w:rsidRPr="00907D40">
              <w:rPr>
                <w:rFonts w:eastAsia="Times New Roman" w:cs="Arial"/>
              </w:rPr>
              <w:t>Not have money to pay rent or your mortgage on time</w:t>
            </w:r>
          </w:p>
        </w:tc>
      </w:tr>
      <w:tr w:rsidR="00C43138" w:rsidRPr="00907D40" w14:paraId="4FC2B26F" w14:textId="77777777" w:rsidTr="00E055DA">
        <w:trPr>
          <w:trHeight w:val="392"/>
        </w:trPr>
        <w:tc>
          <w:tcPr>
            <w:tcW w:w="817" w:type="dxa"/>
          </w:tcPr>
          <w:p w14:paraId="28DF0FE0" w14:textId="77777777" w:rsidR="00C43138" w:rsidRPr="00907D40" w:rsidRDefault="00C43138" w:rsidP="004563EA">
            <w:pPr>
              <w:numPr>
                <w:ilvl w:val="0"/>
                <w:numId w:val="229"/>
              </w:numPr>
              <w:spacing w:before="60" w:after="40"/>
              <w:jc w:val="left"/>
              <w:rPr>
                <w:rFonts w:eastAsia="Times New Roman"/>
              </w:rPr>
            </w:pPr>
          </w:p>
        </w:tc>
        <w:tc>
          <w:tcPr>
            <w:tcW w:w="8222" w:type="dxa"/>
          </w:tcPr>
          <w:p w14:paraId="1070BB00" w14:textId="77777777" w:rsidR="00C43138" w:rsidRPr="00907D40" w:rsidRDefault="00C43138" w:rsidP="00E055DA">
            <w:pPr>
              <w:spacing w:before="60" w:after="40"/>
              <w:jc w:val="left"/>
              <w:rPr>
                <w:rFonts w:eastAsia="Times New Roman"/>
              </w:rPr>
            </w:pPr>
            <w:r w:rsidRPr="00907D40">
              <w:rPr>
                <w:rFonts w:eastAsia="Times New Roman" w:cs="Arial"/>
              </w:rPr>
              <w:t>Not have money to pay some other type of bill when it was due</w:t>
            </w:r>
          </w:p>
        </w:tc>
      </w:tr>
      <w:tr w:rsidR="00C43138" w:rsidRPr="00907D40" w14:paraId="54F67352" w14:textId="77777777" w:rsidTr="00E055DA">
        <w:trPr>
          <w:trHeight w:val="392"/>
        </w:trPr>
        <w:tc>
          <w:tcPr>
            <w:tcW w:w="817" w:type="dxa"/>
          </w:tcPr>
          <w:p w14:paraId="7B443871" w14:textId="77777777" w:rsidR="00C43138" w:rsidRPr="00907D40" w:rsidRDefault="00C43138" w:rsidP="004563EA">
            <w:pPr>
              <w:numPr>
                <w:ilvl w:val="0"/>
                <w:numId w:val="229"/>
              </w:numPr>
              <w:spacing w:before="60" w:after="40"/>
              <w:jc w:val="left"/>
              <w:rPr>
                <w:rFonts w:eastAsia="Times New Roman"/>
              </w:rPr>
            </w:pPr>
          </w:p>
        </w:tc>
        <w:tc>
          <w:tcPr>
            <w:tcW w:w="8222" w:type="dxa"/>
          </w:tcPr>
          <w:p w14:paraId="03364B61" w14:textId="77777777" w:rsidR="00C43138" w:rsidRPr="00907D40" w:rsidRDefault="00C43138" w:rsidP="00E055DA">
            <w:pPr>
              <w:spacing w:before="60" w:after="40"/>
              <w:jc w:val="left"/>
              <w:rPr>
                <w:rFonts w:eastAsia="Times New Roman" w:cs="Arial"/>
              </w:rPr>
            </w:pPr>
            <w:r w:rsidRPr="00907D40">
              <w:rPr>
                <w:rFonts w:eastAsia="Times New Roman" w:cs="Arial"/>
              </w:rPr>
              <w:t xml:space="preserve">Run out of money to pay for things that your child/children needed for school, like books </w:t>
            </w:r>
            <w:r w:rsidRPr="00907D40">
              <w:rPr>
                <w:rFonts w:eastAsia="Times New Roman" w:cs="Arial"/>
                <w:color w:val="00B050"/>
              </w:rPr>
              <w:t>[ONLY ASK IF CARING FOR CHILDREN AT Q12]</w:t>
            </w:r>
          </w:p>
        </w:tc>
      </w:tr>
      <w:tr w:rsidR="00C43138" w:rsidRPr="00907D40" w14:paraId="2D88FFC3" w14:textId="77777777" w:rsidTr="00E055DA">
        <w:trPr>
          <w:trHeight w:val="392"/>
        </w:trPr>
        <w:tc>
          <w:tcPr>
            <w:tcW w:w="817" w:type="dxa"/>
          </w:tcPr>
          <w:p w14:paraId="0DB2FBA4" w14:textId="77777777" w:rsidR="00C43138" w:rsidRPr="00907D40" w:rsidRDefault="00C43138" w:rsidP="004563EA">
            <w:pPr>
              <w:numPr>
                <w:ilvl w:val="0"/>
                <w:numId w:val="229"/>
              </w:numPr>
              <w:spacing w:before="60" w:after="40"/>
              <w:jc w:val="left"/>
              <w:rPr>
                <w:rFonts w:eastAsia="Times New Roman"/>
              </w:rPr>
            </w:pPr>
          </w:p>
        </w:tc>
        <w:tc>
          <w:tcPr>
            <w:tcW w:w="8222" w:type="dxa"/>
          </w:tcPr>
          <w:p w14:paraId="266C8DCF" w14:textId="77777777" w:rsidR="00C43138" w:rsidRPr="00907D40" w:rsidRDefault="00C43138" w:rsidP="00E055DA">
            <w:pPr>
              <w:spacing w:before="60" w:after="40"/>
              <w:jc w:val="left"/>
              <w:rPr>
                <w:rFonts w:eastAsia="Times New Roman" w:cs="Arial"/>
              </w:rPr>
            </w:pPr>
            <w:r w:rsidRPr="00907D40">
              <w:rPr>
                <w:rFonts w:eastAsia="Times New Roman" w:cs="Arial"/>
              </w:rPr>
              <w:t xml:space="preserve">Run out of money to pay for essential (non-food) items for your children, such as nappies, clothes and medicine </w:t>
            </w:r>
            <w:r w:rsidRPr="00907D40">
              <w:rPr>
                <w:rFonts w:eastAsia="Times New Roman" w:cs="Arial"/>
                <w:color w:val="00B050"/>
              </w:rPr>
              <w:t>[ONLY ASK IF CARING FOR CHILDREN ATQ12]</w:t>
            </w:r>
          </w:p>
        </w:tc>
      </w:tr>
      <w:tr w:rsidR="00C43138" w:rsidRPr="00907D40" w14:paraId="704B022C" w14:textId="77777777" w:rsidTr="00E055DA">
        <w:trPr>
          <w:trHeight w:val="392"/>
        </w:trPr>
        <w:tc>
          <w:tcPr>
            <w:tcW w:w="817" w:type="dxa"/>
          </w:tcPr>
          <w:p w14:paraId="7BC8B334" w14:textId="77777777" w:rsidR="00C43138" w:rsidRPr="00907D40" w:rsidRDefault="00C43138" w:rsidP="004563EA">
            <w:pPr>
              <w:numPr>
                <w:ilvl w:val="0"/>
                <w:numId w:val="229"/>
              </w:numPr>
              <w:spacing w:before="60" w:after="40"/>
              <w:jc w:val="left"/>
              <w:rPr>
                <w:rFonts w:eastAsia="Times New Roman"/>
              </w:rPr>
            </w:pPr>
          </w:p>
        </w:tc>
        <w:tc>
          <w:tcPr>
            <w:tcW w:w="8222" w:type="dxa"/>
          </w:tcPr>
          <w:p w14:paraId="5D8FCA26" w14:textId="77777777" w:rsidR="00C43138" w:rsidRPr="00907D40" w:rsidDel="00A43F89" w:rsidRDefault="00C43138" w:rsidP="00E055DA">
            <w:pPr>
              <w:spacing w:before="60" w:after="40"/>
              <w:jc w:val="left"/>
              <w:rPr>
                <w:rFonts w:eastAsia="Times New Roman" w:cs="Arial"/>
              </w:rPr>
            </w:pPr>
            <w:r w:rsidRPr="00907D40">
              <w:rPr>
                <w:rFonts w:eastAsia="Times New Roman" w:cs="Arial"/>
              </w:rPr>
              <w:t xml:space="preserve">Borrow money from family or friends </w:t>
            </w:r>
          </w:p>
        </w:tc>
      </w:tr>
      <w:tr w:rsidR="00C43138" w:rsidRPr="00907D40" w14:paraId="33F99F62" w14:textId="77777777" w:rsidTr="00E055DA">
        <w:trPr>
          <w:trHeight w:val="392"/>
        </w:trPr>
        <w:tc>
          <w:tcPr>
            <w:tcW w:w="817" w:type="dxa"/>
          </w:tcPr>
          <w:p w14:paraId="089F412F" w14:textId="77777777" w:rsidR="00C43138" w:rsidRPr="00907D40" w:rsidRDefault="00C43138" w:rsidP="004563EA">
            <w:pPr>
              <w:numPr>
                <w:ilvl w:val="0"/>
                <w:numId w:val="229"/>
              </w:numPr>
              <w:spacing w:before="60" w:after="40"/>
              <w:jc w:val="left"/>
              <w:rPr>
                <w:rFonts w:eastAsia="Times New Roman"/>
              </w:rPr>
            </w:pPr>
          </w:p>
        </w:tc>
        <w:tc>
          <w:tcPr>
            <w:tcW w:w="8222" w:type="dxa"/>
          </w:tcPr>
          <w:p w14:paraId="60944A77" w14:textId="77777777" w:rsidR="00C43138" w:rsidRPr="00907D40" w:rsidRDefault="00C43138" w:rsidP="00E055DA">
            <w:pPr>
              <w:spacing w:before="60" w:after="40"/>
              <w:jc w:val="left"/>
              <w:rPr>
                <w:rFonts w:eastAsia="Times New Roman" w:cs="Arial"/>
              </w:rPr>
            </w:pPr>
            <w:r w:rsidRPr="00907D40">
              <w:rPr>
                <w:rFonts w:eastAsia="Times New Roman" w:cs="Arial"/>
              </w:rPr>
              <w:t>Run out of money because you had given money to friends or family</w:t>
            </w:r>
          </w:p>
        </w:tc>
      </w:tr>
    </w:tbl>
    <w:p w14:paraId="0A643883" w14:textId="77777777" w:rsidR="00C43138" w:rsidRPr="00907D40" w:rsidRDefault="00C43138" w:rsidP="00C43138">
      <w:pPr>
        <w:spacing w:before="0"/>
        <w:jc w:val="left"/>
        <w:rPr>
          <w:rFonts w:eastAsia="Times New Roman" w:cs="Arial"/>
          <w:sz w:val="24"/>
          <w:szCs w:val="24"/>
        </w:rPr>
      </w:pPr>
    </w:p>
    <w:p w14:paraId="41D8BF20" w14:textId="77777777" w:rsidR="00C43138" w:rsidRPr="00907D40" w:rsidRDefault="00C43138" w:rsidP="00C43138">
      <w:pPr>
        <w:spacing w:before="0"/>
        <w:jc w:val="left"/>
        <w:rPr>
          <w:rFonts w:eastAsia="Times New Roman" w:cs="Arial"/>
          <w:sz w:val="24"/>
          <w:szCs w:val="24"/>
        </w:rPr>
      </w:pPr>
      <w:r w:rsidRPr="00907D40">
        <w:rPr>
          <w:rFonts w:eastAsia="Times New Roman" w:cs="Arial"/>
          <w:color w:val="00B050"/>
          <w:szCs w:val="24"/>
        </w:rPr>
        <w:t>RESPONSE FRAME:  Would you say…</w:t>
      </w:r>
    </w:p>
    <w:p w14:paraId="3328F7AE" w14:textId="77777777" w:rsidR="00C43138" w:rsidRPr="00907D40" w:rsidRDefault="00C43138" w:rsidP="004563EA">
      <w:pPr>
        <w:numPr>
          <w:ilvl w:val="0"/>
          <w:numId w:val="230"/>
        </w:numPr>
        <w:spacing w:before="0"/>
        <w:jc w:val="left"/>
        <w:rPr>
          <w:rFonts w:eastAsia="Times New Roman" w:cs="Arial"/>
        </w:rPr>
      </w:pPr>
      <w:r w:rsidRPr="00907D40">
        <w:rPr>
          <w:rFonts w:eastAsia="Times New Roman" w:cs="Arial"/>
        </w:rPr>
        <w:t>More than once a week</w:t>
      </w:r>
    </w:p>
    <w:p w14:paraId="45B2ABDF" w14:textId="77777777" w:rsidR="00C43138" w:rsidRPr="00907D40" w:rsidRDefault="00C43138" w:rsidP="004563EA">
      <w:pPr>
        <w:numPr>
          <w:ilvl w:val="0"/>
          <w:numId w:val="230"/>
        </w:numPr>
        <w:spacing w:before="0"/>
        <w:jc w:val="left"/>
        <w:rPr>
          <w:rFonts w:eastAsia="Times New Roman" w:cs="Arial"/>
        </w:rPr>
      </w:pPr>
      <w:r w:rsidRPr="00907D40">
        <w:rPr>
          <w:rFonts w:eastAsia="Times New Roman" w:cs="Arial"/>
        </w:rPr>
        <w:lastRenderedPageBreak/>
        <w:t>About once a week</w:t>
      </w:r>
    </w:p>
    <w:p w14:paraId="727865CC" w14:textId="77777777" w:rsidR="00C43138" w:rsidRPr="00907D40" w:rsidRDefault="00C43138" w:rsidP="004563EA">
      <w:pPr>
        <w:numPr>
          <w:ilvl w:val="0"/>
          <w:numId w:val="230"/>
        </w:numPr>
        <w:spacing w:before="0"/>
        <w:jc w:val="left"/>
        <w:rPr>
          <w:rFonts w:eastAsia="Times New Roman" w:cs="Arial"/>
        </w:rPr>
      </w:pPr>
      <w:r w:rsidRPr="00907D40">
        <w:rPr>
          <w:rFonts w:eastAsia="Times New Roman" w:cs="Arial"/>
        </w:rPr>
        <w:t>About once every 2 weeks</w:t>
      </w:r>
    </w:p>
    <w:p w14:paraId="0FE63082" w14:textId="77777777" w:rsidR="00C43138" w:rsidRPr="00907D40" w:rsidRDefault="00C43138" w:rsidP="004563EA">
      <w:pPr>
        <w:numPr>
          <w:ilvl w:val="0"/>
          <w:numId w:val="230"/>
        </w:numPr>
        <w:spacing w:before="0"/>
        <w:jc w:val="left"/>
        <w:rPr>
          <w:rFonts w:eastAsia="Times New Roman" w:cs="Arial"/>
        </w:rPr>
      </w:pPr>
      <w:r w:rsidRPr="00907D40">
        <w:rPr>
          <w:rFonts w:eastAsia="Times New Roman" w:cs="Arial"/>
        </w:rPr>
        <w:t>About once a month</w:t>
      </w:r>
    </w:p>
    <w:p w14:paraId="0CDFA633" w14:textId="77777777" w:rsidR="00C43138" w:rsidRPr="00907D40" w:rsidRDefault="00C43138" w:rsidP="004563EA">
      <w:pPr>
        <w:numPr>
          <w:ilvl w:val="0"/>
          <w:numId w:val="230"/>
        </w:numPr>
        <w:spacing w:before="0"/>
        <w:jc w:val="left"/>
        <w:rPr>
          <w:rFonts w:eastAsia="Times New Roman" w:cs="Arial"/>
        </w:rPr>
      </w:pPr>
      <w:r w:rsidRPr="00907D40">
        <w:rPr>
          <w:rFonts w:eastAsia="Times New Roman" w:cs="Arial"/>
        </w:rPr>
        <w:t>One or two times</w:t>
      </w:r>
    </w:p>
    <w:p w14:paraId="7AF7A420" w14:textId="77777777" w:rsidR="00C43138" w:rsidRPr="00907D40" w:rsidRDefault="00C43138" w:rsidP="004563EA">
      <w:pPr>
        <w:numPr>
          <w:ilvl w:val="0"/>
          <w:numId w:val="230"/>
        </w:numPr>
        <w:spacing w:before="0"/>
        <w:jc w:val="left"/>
        <w:rPr>
          <w:rFonts w:eastAsia="Times New Roman" w:cs="Arial"/>
        </w:rPr>
      </w:pPr>
      <w:r w:rsidRPr="00907D40">
        <w:rPr>
          <w:rFonts w:eastAsia="Times New Roman" w:cs="Arial"/>
        </w:rPr>
        <w:t>Never</w:t>
      </w:r>
    </w:p>
    <w:p w14:paraId="09606946" w14:textId="77777777" w:rsidR="00C43138" w:rsidRPr="00907D40" w:rsidRDefault="00C43138" w:rsidP="00C43138">
      <w:pPr>
        <w:spacing w:before="0"/>
        <w:ind w:left="360"/>
        <w:jc w:val="left"/>
        <w:rPr>
          <w:rFonts w:eastAsia="Times New Roman" w:cs="Arial"/>
        </w:rPr>
      </w:pPr>
      <w:r w:rsidRPr="00907D40">
        <w:rPr>
          <w:rFonts w:eastAsia="Times New Roman" w:cs="Arial"/>
        </w:rPr>
        <w:t xml:space="preserve">97. Not applicable </w:t>
      </w:r>
    </w:p>
    <w:p w14:paraId="52B34977" w14:textId="77777777" w:rsidR="00C43138" w:rsidRPr="00907D40" w:rsidRDefault="00C43138" w:rsidP="00C43138">
      <w:pPr>
        <w:spacing w:before="0"/>
        <w:ind w:left="360"/>
        <w:jc w:val="left"/>
        <w:rPr>
          <w:rFonts w:eastAsia="Times New Roman" w:cs="Arial"/>
        </w:rPr>
      </w:pPr>
      <w:r w:rsidRPr="00907D40">
        <w:rPr>
          <w:rFonts w:eastAsia="Times New Roman" w:cs="Arial"/>
        </w:rPr>
        <w:t>99. Refused</w:t>
      </w:r>
    </w:p>
    <w:p w14:paraId="43164C6C" w14:textId="77777777" w:rsidR="00C43138" w:rsidRPr="00907D40" w:rsidRDefault="00C43138" w:rsidP="00C43138">
      <w:pPr>
        <w:spacing w:before="0"/>
        <w:jc w:val="left"/>
        <w:rPr>
          <w:rFonts w:eastAsia="Times New Roman" w:cs="Arial"/>
          <w:sz w:val="24"/>
          <w:szCs w:val="24"/>
        </w:rPr>
      </w:pPr>
    </w:p>
    <w:p w14:paraId="497E9E2E" w14:textId="77777777" w:rsidR="00C43138" w:rsidRPr="00907D40" w:rsidRDefault="00C43138" w:rsidP="00C43138">
      <w:pPr>
        <w:spacing w:before="0"/>
        <w:jc w:val="left"/>
        <w:rPr>
          <w:rFonts w:eastAsia="Times New Roman"/>
          <w:color w:val="00B050"/>
          <w:szCs w:val="24"/>
        </w:rPr>
      </w:pPr>
      <w:r w:rsidRPr="00907D40">
        <w:rPr>
          <w:rFonts w:eastAsia="Times New Roman" w:cs="Arial"/>
          <w:color w:val="00B050"/>
          <w:szCs w:val="24"/>
        </w:rPr>
        <w:t xml:space="preserve">INTERVIEWER NOTE: at C below clarify that gamble/gambling refers to </w:t>
      </w:r>
      <w:r w:rsidRPr="00907D40">
        <w:rPr>
          <w:rFonts w:eastAsia="Times New Roman"/>
          <w:color w:val="00B050"/>
          <w:szCs w:val="24"/>
        </w:rPr>
        <w:t xml:space="preserve">any of the following: poker or gaming machines, betting on horse, harness or greyhound races, lottery products in person or online, ‘scratchies’, keno, blackjack, roulette, bingo, betting on a sporting event like football, card games like poker privately for money, and any other games such as dice games privately for money </w:t>
      </w:r>
    </w:p>
    <w:p w14:paraId="1987277A" w14:textId="77777777" w:rsidR="00C43138" w:rsidRPr="00907D40" w:rsidRDefault="00C43138" w:rsidP="00C43138">
      <w:pPr>
        <w:spacing w:before="60" w:after="40"/>
        <w:ind w:left="142"/>
        <w:jc w:val="left"/>
        <w:rPr>
          <w:rFonts w:eastAsia="Times New Roman" w:cs="Arial"/>
          <w:color w:val="000000"/>
          <w:sz w:val="24"/>
          <w:szCs w:val="24"/>
        </w:rPr>
      </w:pPr>
    </w:p>
    <w:tbl>
      <w:tblPr>
        <w:tblW w:w="9072"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1"/>
        <w:gridCol w:w="8221"/>
      </w:tblGrid>
      <w:tr w:rsidR="00C43138" w:rsidRPr="00907D40" w14:paraId="27365244" w14:textId="77777777" w:rsidTr="00E055DA">
        <w:trPr>
          <w:trHeight w:val="392"/>
          <w:tblHeader/>
        </w:trPr>
        <w:tc>
          <w:tcPr>
            <w:tcW w:w="851" w:type="dxa"/>
          </w:tcPr>
          <w:p w14:paraId="710221D9" w14:textId="77777777" w:rsidR="00C43138" w:rsidRPr="00907D40" w:rsidRDefault="00C43138" w:rsidP="004563EA">
            <w:pPr>
              <w:numPr>
                <w:ilvl w:val="0"/>
                <w:numId w:val="173"/>
              </w:numPr>
              <w:spacing w:before="60" w:after="40"/>
              <w:jc w:val="right"/>
              <w:rPr>
                <w:rFonts w:eastAsia="Times New Roman"/>
                <w:color w:val="000000"/>
              </w:rPr>
            </w:pPr>
          </w:p>
        </w:tc>
        <w:tc>
          <w:tcPr>
            <w:tcW w:w="8221" w:type="dxa"/>
          </w:tcPr>
          <w:p w14:paraId="79D97A50" w14:textId="77777777" w:rsidR="00C43138" w:rsidRPr="00907D40" w:rsidRDefault="00C43138" w:rsidP="00E055DA">
            <w:pPr>
              <w:spacing w:before="0"/>
              <w:jc w:val="left"/>
              <w:rPr>
                <w:rFonts w:eastAsia="Times New Roman"/>
                <w:color w:val="000000"/>
              </w:rPr>
            </w:pPr>
            <w:r w:rsidRPr="00907D40">
              <w:rPr>
                <w:rFonts w:eastAsia="Times New Roman"/>
                <w:b/>
                <w:color w:val="000000"/>
              </w:rPr>
              <w:t xml:space="preserve">Lately, have you done any of these things? </w:t>
            </w:r>
            <w:r w:rsidRPr="00907D40">
              <w:rPr>
                <w:rFonts w:eastAsia="Times New Roman"/>
                <w:b/>
                <w:color w:val="00B050"/>
              </w:rPr>
              <w:t>ROTATE. ENCOURAGE BEST ESTIMATE, IF DONE AT ALL, PROBE FOR HOW OFTEN</w:t>
            </w:r>
          </w:p>
        </w:tc>
      </w:tr>
      <w:tr w:rsidR="00C43138" w:rsidRPr="00907D40" w14:paraId="7F68D9ED" w14:textId="77777777" w:rsidTr="00E055DA">
        <w:trPr>
          <w:trHeight w:val="392"/>
        </w:trPr>
        <w:tc>
          <w:tcPr>
            <w:tcW w:w="851" w:type="dxa"/>
          </w:tcPr>
          <w:p w14:paraId="69FEB046" w14:textId="77777777" w:rsidR="00C43138" w:rsidRPr="00907D40" w:rsidRDefault="00C43138" w:rsidP="004563EA">
            <w:pPr>
              <w:numPr>
                <w:ilvl w:val="0"/>
                <w:numId w:val="231"/>
              </w:numPr>
              <w:spacing w:before="60" w:after="40"/>
              <w:jc w:val="right"/>
              <w:rPr>
                <w:rFonts w:eastAsia="Times New Roman"/>
                <w:color w:val="000000"/>
              </w:rPr>
            </w:pPr>
          </w:p>
        </w:tc>
        <w:tc>
          <w:tcPr>
            <w:tcW w:w="8221" w:type="dxa"/>
            <w:vAlign w:val="center"/>
          </w:tcPr>
          <w:p w14:paraId="6ABD68C2" w14:textId="77777777" w:rsidR="00C43138" w:rsidRPr="00907D40" w:rsidRDefault="00C43138" w:rsidP="00E055DA">
            <w:pPr>
              <w:spacing w:before="0"/>
              <w:jc w:val="left"/>
              <w:rPr>
                <w:rFonts w:eastAsia="Times New Roman"/>
                <w:color w:val="000000"/>
              </w:rPr>
            </w:pPr>
            <w:r w:rsidRPr="00907D40">
              <w:rPr>
                <w:rFonts w:eastAsia="Times New Roman"/>
                <w:color w:val="000000"/>
              </w:rPr>
              <w:t>Have grog (a drink containing alcohol)</w:t>
            </w:r>
          </w:p>
        </w:tc>
      </w:tr>
      <w:tr w:rsidR="00C43138" w:rsidRPr="00907D40" w14:paraId="02804F0D" w14:textId="77777777" w:rsidTr="00E055DA">
        <w:trPr>
          <w:trHeight w:val="392"/>
        </w:trPr>
        <w:tc>
          <w:tcPr>
            <w:tcW w:w="851" w:type="dxa"/>
          </w:tcPr>
          <w:p w14:paraId="747D582C" w14:textId="77777777" w:rsidR="00C43138" w:rsidRPr="00907D40" w:rsidRDefault="00C43138" w:rsidP="004563EA">
            <w:pPr>
              <w:numPr>
                <w:ilvl w:val="0"/>
                <w:numId w:val="231"/>
              </w:numPr>
              <w:spacing w:before="60" w:after="40"/>
              <w:jc w:val="right"/>
              <w:rPr>
                <w:rFonts w:eastAsia="Times New Roman"/>
                <w:color w:val="000000"/>
              </w:rPr>
            </w:pPr>
          </w:p>
        </w:tc>
        <w:tc>
          <w:tcPr>
            <w:tcW w:w="8221" w:type="dxa"/>
            <w:vAlign w:val="center"/>
          </w:tcPr>
          <w:p w14:paraId="07AC9297" w14:textId="77777777" w:rsidR="00C43138" w:rsidRPr="00907D40" w:rsidRDefault="00C43138" w:rsidP="00E055DA">
            <w:pPr>
              <w:spacing w:before="0"/>
              <w:jc w:val="left"/>
              <w:rPr>
                <w:rFonts w:eastAsia="Times New Roman"/>
                <w:color w:val="000000"/>
              </w:rPr>
            </w:pPr>
            <w:r w:rsidRPr="00907D40">
              <w:rPr>
                <w:rFonts w:eastAsia="Times New Roman"/>
                <w:color w:val="000000"/>
              </w:rPr>
              <w:t xml:space="preserve">Have six or more drinks of grog / alcohol at one time </w:t>
            </w:r>
          </w:p>
        </w:tc>
      </w:tr>
      <w:tr w:rsidR="00C43138" w:rsidRPr="00907D40" w14:paraId="47A0A8E6" w14:textId="77777777" w:rsidTr="00E055DA">
        <w:trPr>
          <w:trHeight w:val="392"/>
        </w:trPr>
        <w:tc>
          <w:tcPr>
            <w:tcW w:w="851" w:type="dxa"/>
          </w:tcPr>
          <w:p w14:paraId="0F654EF0" w14:textId="77777777" w:rsidR="00C43138" w:rsidRPr="00907D40" w:rsidRDefault="00C43138" w:rsidP="004563EA">
            <w:pPr>
              <w:numPr>
                <w:ilvl w:val="0"/>
                <w:numId w:val="231"/>
              </w:numPr>
              <w:spacing w:before="60" w:after="40"/>
              <w:jc w:val="right"/>
              <w:rPr>
                <w:rFonts w:eastAsia="Times New Roman"/>
                <w:color w:val="000000"/>
              </w:rPr>
            </w:pPr>
          </w:p>
        </w:tc>
        <w:tc>
          <w:tcPr>
            <w:tcW w:w="8221" w:type="dxa"/>
            <w:vAlign w:val="center"/>
          </w:tcPr>
          <w:p w14:paraId="3C91FCEB" w14:textId="77777777" w:rsidR="00C43138" w:rsidRPr="00907D40" w:rsidRDefault="00C43138" w:rsidP="00E055DA">
            <w:pPr>
              <w:spacing w:before="0"/>
              <w:jc w:val="left"/>
              <w:rPr>
                <w:rFonts w:eastAsia="Times New Roman"/>
                <w:color w:val="000000"/>
              </w:rPr>
            </w:pPr>
            <w:r w:rsidRPr="00907D40">
              <w:rPr>
                <w:rFonts w:eastAsia="Times New Roman"/>
                <w:color w:val="000000"/>
              </w:rPr>
              <w:t>Gamble</w:t>
            </w:r>
          </w:p>
        </w:tc>
      </w:tr>
      <w:tr w:rsidR="00C43138" w:rsidRPr="00907D40" w14:paraId="55255D5C" w14:textId="77777777" w:rsidTr="00E055DA">
        <w:trPr>
          <w:trHeight w:val="392"/>
        </w:trPr>
        <w:tc>
          <w:tcPr>
            <w:tcW w:w="851" w:type="dxa"/>
          </w:tcPr>
          <w:p w14:paraId="797C5E1C" w14:textId="77777777" w:rsidR="00C43138" w:rsidRPr="00907D40" w:rsidRDefault="00C43138" w:rsidP="004563EA">
            <w:pPr>
              <w:numPr>
                <w:ilvl w:val="0"/>
                <w:numId w:val="231"/>
              </w:numPr>
              <w:spacing w:before="60" w:after="40"/>
              <w:jc w:val="right"/>
              <w:rPr>
                <w:rFonts w:eastAsia="Times New Roman"/>
                <w:color w:val="000000"/>
              </w:rPr>
            </w:pPr>
          </w:p>
        </w:tc>
        <w:tc>
          <w:tcPr>
            <w:tcW w:w="8221" w:type="dxa"/>
            <w:vAlign w:val="center"/>
          </w:tcPr>
          <w:p w14:paraId="33336138" w14:textId="77777777" w:rsidR="00C43138" w:rsidRPr="00907D40" w:rsidRDefault="00C43138" w:rsidP="00E055DA">
            <w:pPr>
              <w:spacing w:before="0"/>
              <w:jc w:val="left"/>
              <w:rPr>
                <w:rFonts w:eastAsia="Times New Roman"/>
                <w:color w:val="000000"/>
              </w:rPr>
            </w:pPr>
            <w:r w:rsidRPr="00907D40">
              <w:rPr>
                <w:rFonts w:eastAsia="Times New Roman"/>
                <w:color w:val="000000"/>
              </w:rPr>
              <w:t>Spend three or more hours a day gambling</w:t>
            </w:r>
          </w:p>
        </w:tc>
      </w:tr>
      <w:tr w:rsidR="00C43138" w:rsidRPr="00907D40" w14:paraId="633DAAD1" w14:textId="77777777" w:rsidTr="00E055DA">
        <w:trPr>
          <w:trHeight w:val="392"/>
        </w:trPr>
        <w:tc>
          <w:tcPr>
            <w:tcW w:w="851" w:type="dxa"/>
          </w:tcPr>
          <w:p w14:paraId="157B7F38" w14:textId="77777777" w:rsidR="00C43138" w:rsidRPr="00907D40" w:rsidRDefault="00C43138" w:rsidP="004563EA">
            <w:pPr>
              <w:numPr>
                <w:ilvl w:val="0"/>
                <w:numId w:val="231"/>
              </w:numPr>
              <w:spacing w:before="60" w:after="40"/>
              <w:jc w:val="right"/>
              <w:rPr>
                <w:rFonts w:eastAsia="Times New Roman"/>
                <w:color w:val="000000"/>
              </w:rPr>
            </w:pPr>
          </w:p>
        </w:tc>
        <w:tc>
          <w:tcPr>
            <w:tcW w:w="8221" w:type="dxa"/>
            <w:vAlign w:val="center"/>
          </w:tcPr>
          <w:p w14:paraId="3DCC574B" w14:textId="77777777" w:rsidR="00C43138" w:rsidRPr="00907D40" w:rsidRDefault="00C43138" w:rsidP="00E055DA">
            <w:pPr>
              <w:spacing w:before="0"/>
              <w:jc w:val="left"/>
              <w:rPr>
                <w:rFonts w:eastAsia="Times New Roman"/>
                <w:color w:val="000000"/>
              </w:rPr>
            </w:pPr>
            <w:r w:rsidRPr="00907D40">
              <w:rPr>
                <w:rFonts w:eastAsia="Times New Roman"/>
                <w:color w:val="000000"/>
              </w:rPr>
              <w:t xml:space="preserve">Spend more than $50 a day on gambling </w:t>
            </w:r>
          </w:p>
        </w:tc>
      </w:tr>
      <w:tr w:rsidR="00C43138" w:rsidRPr="00907D40" w14:paraId="09BA825D" w14:textId="77777777" w:rsidTr="00E055DA">
        <w:trPr>
          <w:trHeight w:val="392"/>
        </w:trPr>
        <w:tc>
          <w:tcPr>
            <w:tcW w:w="851" w:type="dxa"/>
          </w:tcPr>
          <w:p w14:paraId="4FCEF435" w14:textId="77777777" w:rsidR="00C43138" w:rsidRPr="00907D40" w:rsidRDefault="00C43138" w:rsidP="004563EA">
            <w:pPr>
              <w:numPr>
                <w:ilvl w:val="0"/>
                <w:numId w:val="231"/>
              </w:numPr>
              <w:spacing w:before="60" w:after="40"/>
              <w:jc w:val="right"/>
              <w:rPr>
                <w:rFonts w:eastAsia="Times New Roman"/>
                <w:color w:val="000000"/>
              </w:rPr>
            </w:pPr>
          </w:p>
        </w:tc>
        <w:tc>
          <w:tcPr>
            <w:tcW w:w="8221" w:type="dxa"/>
            <w:vAlign w:val="center"/>
          </w:tcPr>
          <w:p w14:paraId="517B7EC1" w14:textId="77777777" w:rsidR="00C43138" w:rsidRPr="00907D40" w:rsidRDefault="00C43138" w:rsidP="00E055DA">
            <w:pPr>
              <w:spacing w:before="0"/>
              <w:jc w:val="left"/>
              <w:rPr>
                <w:rFonts w:eastAsia="Times New Roman"/>
                <w:color w:val="000000"/>
              </w:rPr>
            </w:pPr>
            <w:r w:rsidRPr="00907D40">
              <w:rPr>
                <w:rFonts w:eastAsia="Times New Roman"/>
                <w:color w:val="000000"/>
              </w:rPr>
              <w:t>Gamble more than you can afford to lose</w:t>
            </w:r>
          </w:p>
        </w:tc>
      </w:tr>
      <w:tr w:rsidR="00C43138" w:rsidRPr="00907D40" w14:paraId="681C7D69" w14:textId="77777777" w:rsidTr="00E055DA">
        <w:trPr>
          <w:trHeight w:val="392"/>
        </w:trPr>
        <w:tc>
          <w:tcPr>
            <w:tcW w:w="851" w:type="dxa"/>
          </w:tcPr>
          <w:p w14:paraId="5327F1DE" w14:textId="77777777" w:rsidR="00C43138" w:rsidRPr="00907D40" w:rsidRDefault="00C43138" w:rsidP="004563EA">
            <w:pPr>
              <w:numPr>
                <w:ilvl w:val="0"/>
                <w:numId w:val="231"/>
              </w:numPr>
              <w:spacing w:before="60" w:after="40"/>
              <w:jc w:val="right"/>
              <w:rPr>
                <w:rFonts w:eastAsia="Times New Roman"/>
                <w:color w:val="000000"/>
              </w:rPr>
            </w:pPr>
          </w:p>
        </w:tc>
        <w:tc>
          <w:tcPr>
            <w:tcW w:w="8221" w:type="dxa"/>
            <w:vAlign w:val="center"/>
          </w:tcPr>
          <w:p w14:paraId="3E76A173" w14:textId="77777777" w:rsidR="00C43138" w:rsidRPr="00907D40" w:rsidRDefault="00C43138" w:rsidP="00E055DA">
            <w:pPr>
              <w:spacing w:before="0"/>
              <w:jc w:val="left"/>
              <w:rPr>
                <w:rFonts w:eastAsia="Times New Roman"/>
                <w:color w:val="000000"/>
              </w:rPr>
            </w:pPr>
            <w:r w:rsidRPr="00907D40">
              <w:rPr>
                <w:rFonts w:eastAsia="Times New Roman"/>
                <w:color w:val="000000"/>
              </w:rPr>
              <w:t>Borrow money or sell things to get money to gamble</w:t>
            </w:r>
          </w:p>
        </w:tc>
      </w:tr>
      <w:tr w:rsidR="00C43138" w:rsidRPr="00907D40" w14:paraId="4C24DF4E" w14:textId="77777777" w:rsidTr="00E055DA">
        <w:trPr>
          <w:trHeight w:val="392"/>
        </w:trPr>
        <w:tc>
          <w:tcPr>
            <w:tcW w:w="851" w:type="dxa"/>
          </w:tcPr>
          <w:p w14:paraId="28040DAC" w14:textId="77777777" w:rsidR="00C43138" w:rsidRPr="00907D40" w:rsidRDefault="00C43138" w:rsidP="004563EA">
            <w:pPr>
              <w:numPr>
                <w:ilvl w:val="0"/>
                <w:numId w:val="231"/>
              </w:numPr>
              <w:spacing w:before="60" w:after="40"/>
              <w:jc w:val="right"/>
              <w:rPr>
                <w:rFonts w:eastAsia="Times New Roman"/>
                <w:color w:val="000000"/>
              </w:rPr>
            </w:pPr>
          </w:p>
        </w:tc>
        <w:tc>
          <w:tcPr>
            <w:tcW w:w="8221" w:type="dxa"/>
            <w:vAlign w:val="center"/>
          </w:tcPr>
          <w:p w14:paraId="3E8D41DF" w14:textId="77777777" w:rsidR="00C43138" w:rsidRPr="00907D40" w:rsidRDefault="00C43138" w:rsidP="00E055DA">
            <w:pPr>
              <w:spacing w:before="0"/>
              <w:jc w:val="left"/>
              <w:rPr>
                <w:rFonts w:eastAsia="Times New Roman"/>
                <w:color w:val="000000"/>
              </w:rPr>
            </w:pPr>
            <w:r w:rsidRPr="00907D40">
              <w:rPr>
                <w:rFonts w:eastAsia="Times New Roman"/>
                <w:color w:val="000000"/>
              </w:rPr>
              <w:t>Use an illegal drug or a prescription medication for nonmedical reasons</w:t>
            </w:r>
          </w:p>
        </w:tc>
      </w:tr>
      <w:tr w:rsidR="00C43138" w:rsidRPr="00907D40" w14:paraId="11E34DF8" w14:textId="77777777" w:rsidTr="00E055DA">
        <w:trPr>
          <w:trHeight w:val="392"/>
        </w:trPr>
        <w:tc>
          <w:tcPr>
            <w:tcW w:w="851" w:type="dxa"/>
          </w:tcPr>
          <w:p w14:paraId="3D977E44" w14:textId="77777777" w:rsidR="00C43138" w:rsidRPr="00907D40" w:rsidRDefault="00C43138" w:rsidP="004563EA">
            <w:pPr>
              <w:numPr>
                <w:ilvl w:val="0"/>
                <w:numId w:val="231"/>
              </w:numPr>
              <w:spacing w:before="60" w:after="40"/>
              <w:jc w:val="right"/>
              <w:rPr>
                <w:rFonts w:eastAsia="Times New Roman"/>
                <w:color w:val="000000"/>
              </w:rPr>
            </w:pPr>
          </w:p>
        </w:tc>
        <w:tc>
          <w:tcPr>
            <w:tcW w:w="8221" w:type="dxa"/>
            <w:vAlign w:val="center"/>
          </w:tcPr>
          <w:p w14:paraId="77D3C2C1" w14:textId="77777777" w:rsidR="00C43138" w:rsidRPr="00907D40" w:rsidRDefault="00C43138" w:rsidP="00E055DA">
            <w:pPr>
              <w:spacing w:before="0"/>
              <w:jc w:val="left"/>
              <w:rPr>
                <w:rFonts w:eastAsia="Times New Roman"/>
                <w:color w:val="000000"/>
              </w:rPr>
            </w:pPr>
            <w:r w:rsidRPr="00907D40">
              <w:rPr>
                <w:rFonts w:eastAsia="Times New Roman"/>
                <w:color w:val="000000"/>
              </w:rPr>
              <w:t xml:space="preserve">Spend more than $50 a day on drugs not prescribed by a doctor </w:t>
            </w:r>
          </w:p>
        </w:tc>
      </w:tr>
      <w:tr w:rsidR="00C43138" w:rsidRPr="00907D40" w14:paraId="24FB8511" w14:textId="77777777" w:rsidTr="00E055DA">
        <w:trPr>
          <w:trHeight w:val="392"/>
        </w:trPr>
        <w:tc>
          <w:tcPr>
            <w:tcW w:w="851" w:type="dxa"/>
          </w:tcPr>
          <w:p w14:paraId="5832CD47" w14:textId="77777777" w:rsidR="00C43138" w:rsidRPr="00907D40" w:rsidRDefault="00C43138" w:rsidP="004563EA">
            <w:pPr>
              <w:numPr>
                <w:ilvl w:val="0"/>
                <w:numId w:val="231"/>
              </w:numPr>
              <w:spacing w:before="60" w:after="40"/>
              <w:jc w:val="right"/>
              <w:rPr>
                <w:rFonts w:eastAsia="Times New Roman"/>
                <w:color w:val="000000"/>
              </w:rPr>
            </w:pPr>
          </w:p>
        </w:tc>
        <w:tc>
          <w:tcPr>
            <w:tcW w:w="8221" w:type="dxa"/>
            <w:vAlign w:val="center"/>
          </w:tcPr>
          <w:p w14:paraId="2FFA00C0" w14:textId="77777777" w:rsidR="00C43138" w:rsidRPr="00907D40" w:rsidRDefault="00C43138" w:rsidP="00E055DA">
            <w:pPr>
              <w:spacing w:before="0"/>
              <w:jc w:val="left"/>
              <w:rPr>
                <w:rFonts w:eastAsia="Times New Roman"/>
                <w:color w:val="000000"/>
              </w:rPr>
            </w:pPr>
            <w:r w:rsidRPr="00907D40">
              <w:rPr>
                <w:rFonts w:eastAsia="Times New Roman"/>
                <w:color w:val="000000"/>
              </w:rPr>
              <w:t>Borrow money or sell things to get money to buy alcohol / drugs</w:t>
            </w:r>
          </w:p>
        </w:tc>
      </w:tr>
    </w:tbl>
    <w:p w14:paraId="602CA34F" w14:textId="77777777" w:rsidR="00C43138" w:rsidRPr="00907D40" w:rsidRDefault="00C43138" w:rsidP="00C43138">
      <w:pPr>
        <w:spacing w:before="60" w:after="40"/>
        <w:ind w:left="142"/>
        <w:jc w:val="left"/>
        <w:rPr>
          <w:rFonts w:eastAsia="Times New Roman" w:cs="Arial"/>
          <w:color w:val="000000"/>
          <w:sz w:val="24"/>
          <w:szCs w:val="24"/>
        </w:rPr>
      </w:pPr>
    </w:p>
    <w:p w14:paraId="2B81E824" w14:textId="77777777" w:rsidR="00C43138" w:rsidRPr="00907D40" w:rsidRDefault="00C43138" w:rsidP="00C43138">
      <w:pPr>
        <w:spacing w:before="0"/>
        <w:jc w:val="left"/>
        <w:rPr>
          <w:rFonts w:eastAsia="Times New Roman" w:cs="Arial"/>
          <w:sz w:val="24"/>
          <w:szCs w:val="24"/>
        </w:rPr>
      </w:pPr>
      <w:r w:rsidRPr="00907D40">
        <w:rPr>
          <w:rFonts w:eastAsia="Times New Roman" w:cs="Arial"/>
          <w:color w:val="00B050"/>
          <w:szCs w:val="24"/>
        </w:rPr>
        <w:t xml:space="preserve">RESPONSE FRAME:  </w:t>
      </w:r>
    </w:p>
    <w:p w14:paraId="31B369C5" w14:textId="77777777" w:rsidR="00C43138" w:rsidRPr="00907D40" w:rsidRDefault="00C43138" w:rsidP="004563EA">
      <w:pPr>
        <w:numPr>
          <w:ilvl w:val="0"/>
          <w:numId w:val="232"/>
        </w:numPr>
        <w:spacing w:before="0"/>
        <w:jc w:val="left"/>
        <w:rPr>
          <w:rFonts w:eastAsia="Times New Roman" w:cs="Arial"/>
        </w:rPr>
      </w:pPr>
      <w:r w:rsidRPr="00907D40">
        <w:rPr>
          <w:rFonts w:eastAsia="Times New Roman" w:cs="Arial"/>
        </w:rPr>
        <w:t>More than once a week – Specify: _____</w:t>
      </w:r>
    </w:p>
    <w:p w14:paraId="4AED895A" w14:textId="77777777" w:rsidR="00C43138" w:rsidRPr="00907D40" w:rsidRDefault="00C43138" w:rsidP="004563EA">
      <w:pPr>
        <w:numPr>
          <w:ilvl w:val="0"/>
          <w:numId w:val="232"/>
        </w:numPr>
        <w:spacing w:before="0"/>
        <w:jc w:val="left"/>
        <w:rPr>
          <w:rFonts w:eastAsia="Times New Roman" w:cs="Arial"/>
        </w:rPr>
      </w:pPr>
      <w:r w:rsidRPr="00907D40">
        <w:rPr>
          <w:rFonts w:eastAsia="Times New Roman" w:cs="Arial"/>
        </w:rPr>
        <w:t>About weekly</w:t>
      </w:r>
    </w:p>
    <w:p w14:paraId="15BB12EC" w14:textId="77777777" w:rsidR="00C43138" w:rsidRPr="00907D40" w:rsidRDefault="00C43138" w:rsidP="004563EA">
      <w:pPr>
        <w:numPr>
          <w:ilvl w:val="0"/>
          <w:numId w:val="232"/>
        </w:numPr>
        <w:spacing w:before="0"/>
        <w:jc w:val="left"/>
        <w:rPr>
          <w:rFonts w:eastAsia="Times New Roman" w:cs="Arial"/>
        </w:rPr>
      </w:pPr>
      <w:r w:rsidRPr="00907D40">
        <w:rPr>
          <w:rFonts w:eastAsia="Times New Roman" w:cs="Arial"/>
        </w:rPr>
        <w:t>About once every 2 weeks</w:t>
      </w:r>
    </w:p>
    <w:p w14:paraId="44D19750" w14:textId="77777777" w:rsidR="00C43138" w:rsidRPr="00907D40" w:rsidRDefault="00C43138" w:rsidP="004563EA">
      <w:pPr>
        <w:numPr>
          <w:ilvl w:val="0"/>
          <w:numId w:val="232"/>
        </w:numPr>
        <w:spacing w:before="0"/>
        <w:jc w:val="left"/>
        <w:rPr>
          <w:rFonts w:eastAsia="Times New Roman" w:cs="Arial"/>
        </w:rPr>
      </w:pPr>
      <w:r w:rsidRPr="00907D40">
        <w:rPr>
          <w:rFonts w:eastAsia="Times New Roman" w:cs="Arial"/>
        </w:rPr>
        <w:t>About monthly</w:t>
      </w:r>
    </w:p>
    <w:p w14:paraId="37A6BF04" w14:textId="77777777" w:rsidR="00C43138" w:rsidRPr="00907D40" w:rsidRDefault="00C43138" w:rsidP="004563EA">
      <w:pPr>
        <w:numPr>
          <w:ilvl w:val="0"/>
          <w:numId w:val="232"/>
        </w:numPr>
        <w:spacing w:before="0"/>
        <w:jc w:val="left"/>
        <w:rPr>
          <w:rFonts w:eastAsia="Times New Roman" w:cs="Arial"/>
        </w:rPr>
      </w:pPr>
      <w:r w:rsidRPr="00907D40">
        <w:rPr>
          <w:rFonts w:eastAsia="Times New Roman" w:cs="Arial"/>
        </w:rPr>
        <w:t>Every 2-3 months</w:t>
      </w:r>
    </w:p>
    <w:p w14:paraId="12FAC5F6" w14:textId="77777777" w:rsidR="00C43138" w:rsidRPr="00907D40" w:rsidRDefault="00C43138" w:rsidP="004563EA">
      <w:pPr>
        <w:numPr>
          <w:ilvl w:val="0"/>
          <w:numId w:val="232"/>
        </w:numPr>
        <w:spacing w:before="0"/>
        <w:jc w:val="left"/>
        <w:rPr>
          <w:rFonts w:eastAsia="Times New Roman" w:cs="Arial"/>
        </w:rPr>
      </w:pPr>
      <w:r w:rsidRPr="00907D40">
        <w:rPr>
          <w:rFonts w:eastAsia="Times New Roman" w:cs="Arial"/>
        </w:rPr>
        <w:t>Less often</w:t>
      </w:r>
    </w:p>
    <w:p w14:paraId="3989291D" w14:textId="77777777" w:rsidR="00C43138" w:rsidRPr="00907D40" w:rsidRDefault="00C43138" w:rsidP="004563EA">
      <w:pPr>
        <w:numPr>
          <w:ilvl w:val="0"/>
          <w:numId w:val="232"/>
        </w:numPr>
        <w:spacing w:before="0"/>
        <w:jc w:val="left"/>
        <w:rPr>
          <w:rFonts w:eastAsia="Times New Roman" w:cs="Arial"/>
        </w:rPr>
      </w:pPr>
      <w:r w:rsidRPr="00907D40">
        <w:rPr>
          <w:rFonts w:eastAsia="Times New Roman" w:cs="Arial"/>
        </w:rPr>
        <w:t>Never</w:t>
      </w:r>
    </w:p>
    <w:p w14:paraId="5DFB0098" w14:textId="77777777" w:rsidR="00C43138" w:rsidRPr="00907D40" w:rsidRDefault="00C43138" w:rsidP="004563EA">
      <w:pPr>
        <w:numPr>
          <w:ilvl w:val="0"/>
          <w:numId w:val="232"/>
        </w:numPr>
        <w:spacing w:before="0"/>
        <w:jc w:val="left"/>
        <w:rPr>
          <w:rFonts w:eastAsia="Times New Roman" w:cs="Arial"/>
          <w:szCs w:val="24"/>
        </w:rPr>
      </w:pPr>
      <w:r w:rsidRPr="00907D40">
        <w:rPr>
          <w:rFonts w:eastAsia="Times New Roman" w:cs="Arial"/>
          <w:szCs w:val="24"/>
        </w:rPr>
        <w:t>Done – but frequency not specified</w:t>
      </w:r>
    </w:p>
    <w:p w14:paraId="0152B6DE" w14:textId="77777777" w:rsidR="00C43138" w:rsidRPr="00907D40" w:rsidRDefault="00C43138" w:rsidP="00C43138">
      <w:pPr>
        <w:spacing w:before="0"/>
        <w:ind w:left="360"/>
        <w:jc w:val="left"/>
        <w:rPr>
          <w:rFonts w:eastAsia="Times New Roman" w:cs="Arial"/>
          <w:szCs w:val="24"/>
        </w:rPr>
      </w:pPr>
      <w:r w:rsidRPr="00907D40">
        <w:rPr>
          <w:rFonts w:eastAsia="Times New Roman" w:cs="Arial"/>
          <w:szCs w:val="24"/>
        </w:rPr>
        <w:t xml:space="preserve">97. Not Applicable </w:t>
      </w:r>
    </w:p>
    <w:p w14:paraId="5D3E087C" w14:textId="77777777" w:rsidR="00C43138" w:rsidRPr="00907D40" w:rsidRDefault="00C43138" w:rsidP="00C43138">
      <w:pPr>
        <w:spacing w:before="0"/>
        <w:ind w:left="360"/>
        <w:jc w:val="left"/>
        <w:rPr>
          <w:rFonts w:eastAsia="Times New Roman" w:cs="Arial"/>
          <w:szCs w:val="24"/>
        </w:rPr>
      </w:pPr>
      <w:r w:rsidRPr="00907D40">
        <w:rPr>
          <w:rFonts w:eastAsia="Times New Roman" w:cs="Arial"/>
          <w:szCs w:val="24"/>
        </w:rPr>
        <w:t>99. Refused</w:t>
      </w:r>
    </w:p>
    <w:p w14:paraId="2FD872D6" w14:textId="77777777" w:rsidR="00C43138" w:rsidRPr="00907D40" w:rsidRDefault="00C43138" w:rsidP="00C43138">
      <w:pPr>
        <w:spacing w:before="0"/>
        <w:jc w:val="left"/>
        <w:rPr>
          <w:rFonts w:eastAsia="Times New Roman" w:cs="Arial"/>
          <w:b/>
          <w:color w:val="00B050"/>
          <w:szCs w:val="24"/>
        </w:rPr>
      </w:pPr>
      <w:r w:rsidRPr="00907D40">
        <w:rPr>
          <w:rFonts w:eastAsia="Times New Roman" w:cs="Arial"/>
          <w:b/>
          <w:color w:val="00B050"/>
          <w:szCs w:val="24"/>
        </w:rPr>
        <w:t>IF Q11=8 (AGE PENSION) SKIP TO Q20</w:t>
      </w:r>
    </w:p>
    <w:p w14:paraId="1DBA4F5D" w14:textId="77777777" w:rsidR="00C43138" w:rsidRPr="00907D40" w:rsidRDefault="00C43138" w:rsidP="00C43138">
      <w:pPr>
        <w:spacing w:before="60" w:after="40"/>
        <w:ind w:left="142"/>
        <w:jc w:val="left"/>
        <w:rPr>
          <w:rFonts w:eastAsia="Times New Roman" w:cs="Arial"/>
          <w:color w:val="000000"/>
          <w:sz w:val="24"/>
          <w:szCs w:val="24"/>
        </w:rPr>
      </w:pPr>
    </w:p>
    <w:tbl>
      <w:tblPr>
        <w:tblW w:w="8931"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1"/>
        <w:gridCol w:w="7087"/>
        <w:gridCol w:w="993"/>
      </w:tblGrid>
      <w:tr w:rsidR="00C43138" w:rsidRPr="00907D40" w14:paraId="40D4EAB6" w14:textId="77777777" w:rsidTr="00E055DA">
        <w:trPr>
          <w:trHeight w:val="392"/>
        </w:trPr>
        <w:tc>
          <w:tcPr>
            <w:tcW w:w="851" w:type="dxa"/>
          </w:tcPr>
          <w:p w14:paraId="0F83718A" w14:textId="77777777" w:rsidR="00C43138" w:rsidRPr="00907D40" w:rsidRDefault="00C43138" w:rsidP="004563EA">
            <w:pPr>
              <w:numPr>
                <w:ilvl w:val="0"/>
                <w:numId w:val="174"/>
              </w:numPr>
              <w:spacing w:before="60" w:after="40"/>
              <w:jc w:val="left"/>
              <w:rPr>
                <w:rFonts w:eastAsia="Times New Roman"/>
                <w:b/>
                <w:color w:val="000000"/>
              </w:rPr>
            </w:pPr>
          </w:p>
        </w:tc>
        <w:tc>
          <w:tcPr>
            <w:tcW w:w="7087" w:type="dxa"/>
          </w:tcPr>
          <w:p w14:paraId="40A76AF0" w14:textId="77777777" w:rsidR="00C43138" w:rsidRPr="00907D40" w:rsidRDefault="00C43138" w:rsidP="00E055DA">
            <w:pPr>
              <w:spacing w:before="0"/>
              <w:rPr>
                <w:rFonts w:eastAsia="Times New Roman" w:cs="Arial"/>
                <w:b/>
                <w:color w:val="000000"/>
              </w:rPr>
            </w:pPr>
            <w:r w:rsidRPr="00907D40">
              <w:rPr>
                <w:rFonts w:eastAsia="Times New Roman" w:cs="Arial"/>
                <w:b/>
                <w:color w:val="000000"/>
              </w:rPr>
              <w:t xml:space="preserve">Are you currently looking for a job or paid work?  </w:t>
            </w:r>
            <w:r w:rsidRPr="00907D40">
              <w:rPr>
                <w:rFonts w:eastAsia="Times New Roman" w:cs="Arial"/>
                <w:b/>
                <w:color w:val="00B050"/>
              </w:rPr>
              <w:t>READ OUT</w:t>
            </w:r>
          </w:p>
          <w:p w14:paraId="71BE4EAE" w14:textId="77777777" w:rsidR="00C43138" w:rsidRPr="00907D40" w:rsidRDefault="00C43138" w:rsidP="00E055DA">
            <w:pPr>
              <w:spacing w:before="0"/>
              <w:ind w:left="360" w:hanging="360"/>
              <w:rPr>
                <w:rFonts w:eastAsia="Times New Roman"/>
                <w:b/>
                <w:color w:val="000000"/>
              </w:rPr>
            </w:pPr>
            <w:r w:rsidRPr="00907D40">
              <w:rPr>
                <w:rFonts w:eastAsia="Times New Roman" w:cs="Arial"/>
                <w:b/>
                <w:color w:val="00B050"/>
              </w:rPr>
              <w:t xml:space="preserve">SINGLE RESPONSE  </w:t>
            </w:r>
          </w:p>
        </w:tc>
        <w:tc>
          <w:tcPr>
            <w:tcW w:w="993" w:type="dxa"/>
          </w:tcPr>
          <w:p w14:paraId="2CDD4CB8" w14:textId="77777777" w:rsidR="00C43138" w:rsidRPr="00907D40" w:rsidRDefault="00C43138" w:rsidP="00E055DA">
            <w:pPr>
              <w:spacing w:before="60" w:after="40"/>
              <w:jc w:val="left"/>
              <w:rPr>
                <w:rFonts w:eastAsia="Times New Roman"/>
                <w:color w:val="000000"/>
              </w:rPr>
            </w:pPr>
          </w:p>
        </w:tc>
      </w:tr>
      <w:tr w:rsidR="00C43138" w:rsidRPr="00907D40" w14:paraId="3ECE4AF9" w14:textId="77777777" w:rsidTr="00E055DA">
        <w:trPr>
          <w:trHeight w:val="407"/>
        </w:trPr>
        <w:tc>
          <w:tcPr>
            <w:tcW w:w="851" w:type="dxa"/>
          </w:tcPr>
          <w:p w14:paraId="433D26FA" w14:textId="77777777" w:rsidR="00C43138" w:rsidRPr="00907D40" w:rsidRDefault="00C43138" w:rsidP="00E055DA">
            <w:pPr>
              <w:spacing w:before="60" w:after="40"/>
              <w:jc w:val="left"/>
              <w:rPr>
                <w:rFonts w:eastAsia="Times New Roman"/>
                <w:color w:val="000000"/>
              </w:rPr>
            </w:pPr>
          </w:p>
        </w:tc>
        <w:tc>
          <w:tcPr>
            <w:tcW w:w="7087" w:type="dxa"/>
          </w:tcPr>
          <w:p w14:paraId="1C0D1D03" w14:textId="77777777" w:rsidR="00C43138" w:rsidRPr="00907D40" w:rsidRDefault="00C43138" w:rsidP="00E055DA">
            <w:pPr>
              <w:spacing w:before="60" w:after="40"/>
              <w:jc w:val="left"/>
              <w:rPr>
                <w:rFonts w:eastAsia="Times New Roman" w:cs="Calibri"/>
                <w:color w:val="000000"/>
              </w:rPr>
            </w:pPr>
            <w:r w:rsidRPr="00907D40">
              <w:rPr>
                <w:rFonts w:eastAsia="Times New Roman" w:cs="Calibri"/>
                <w:color w:val="000000"/>
                <w:szCs w:val="24"/>
              </w:rPr>
              <w:t>Yes</w:t>
            </w:r>
          </w:p>
        </w:tc>
        <w:tc>
          <w:tcPr>
            <w:tcW w:w="993" w:type="dxa"/>
          </w:tcPr>
          <w:p w14:paraId="3E1ECDE9"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1808D35B" w14:textId="77777777" w:rsidTr="00E055DA">
        <w:trPr>
          <w:trHeight w:val="392"/>
        </w:trPr>
        <w:tc>
          <w:tcPr>
            <w:tcW w:w="851" w:type="dxa"/>
          </w:tcPr>
          <w:p w14:paraId="0B1EF872" w14:textId="77777777" w:rsidR="00C43138" w:rsidRPr="00907D40" w:rsidRDefault="00C43138" w:rsidP="00E055DA">
            <w:pPr>
              <w:spacing w:before="60" w:after="40"/>
              <w:jc w:val="left"/>
              <w:rPr>
                <w:rFonts w:eastAsia="Times New Roman"/>
                <w:color w:val="000000"/>
              </w:rPr>
            </w:pPr>
          </w:p>
        </w:tc>
        <w:tc>
          <w:tcPr>
            <w:tcW w:w="7087" w:type="dxa"/>
          </w:tcPr>
          <w:p w14:paraId="3E2DD38E" w14:textId="77777777" w:rsidR="00C43138" w:rsidRPr="00907D40" w:rsidRDefault="00C43138" w:rsidP="00E055DA">
            <w:pPr>
              <w:spacing w:before="60" w:after="40"/>
              <w:jc w:val="left"/>
              <w:rPr>
                <w:rFonts w:eastAsia="Times New Roman" w:cs="Calibri"/>
                <w:color w:val="000000"/>
              </w:rPr>
            </w:pPr>
            <w:r w:rsidRPr="00907D40">
              <w:rPr>
                <w:rFonts w:eastAsia="Times New Roman" w:cs="Calibri"/>
                <w:color w:val="000000"/>
                <w:szCs w:val="24"/>
              </w:rPr>
              <w:t>No</w:t>
            </w:r>
          </w:p>
        </w:tc>
        <w:tc>
          <w:tcPr>
            <w:tcW w:w="993" w:type="dxa"/>
          </w:tcPr>
          <w:p w14:paraId="7F19B384"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2</w:t>
            </w:r>
          </w:p>
        </w:tc>
      </w:tr>
      <w:tr w:rsidR="00C43138" w:rsidRPr="00907D40" w14:paraId="7A59F338" w14:textId="77777777" w:rsidTr="00E055DA">
        <w:trPr>
          <w:trHeight w:val="392"/>
        </w:trPr>
        <w:tc>
          <w:tcPr>
            <w:tcW w:w="851" w:type="dxa"/>
          </w:tcPr>
          <w:p w14:paraId="25A0FC0A" w14:textId="77777777" w:rsidR="00C43138" w:rsidRPr="00907D40" w:rsidRDefault="00C43138" w:rsidP="00E055DA">
            <w:pPr>
              <w:spacing w:before="60" w:after="40"/>
              <w:jc w:val="left"/>
              <w:rPr>
                <w:rFonts w:eastAsia="Times New Roman"/>
                <w:color w:val="000000"/>
              </w:rPr>
            </w:pPr>
          </w:p>
        </w:tc>
        <w:tc>
          <w:tcPr>
            <w:tcW w:w="7087" w:type="dxa"/>
          </w:tcPr>
          <w:p w14:paraId="2BF1C508"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rPr>
              <w:t xml:space="preserve">Refused </w:t>
            </w:r>
          </w:p>
        </w:tc>
        <w:tc>
          <w:tcPr>
            <w:tcW w:w="993" w:type="dxa"/>
          </w:tcPr>
          <w:p w14:paraId="75207CA0"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bl>
    <w:p w14:paraId="67D4972A" w14:textId="77777777" w:rsidR="00C43138" w:rsidRPr="00907D40" w:rsidRDefault="00C43138" w:rsidP="00C43138">
      <w:pPr>
        <w:spacing w:before="0"/>
        <w:jc w:val="left"/>
        <w:rPr>
          <w:rFonts w:eastAsia="Times New Roman" w:cs="Arial"/>
          <w:color w:val="00B050"/>
          <w:sz w:val="24"/>
          <w:szCs w:val="24"/>
        </w:rPr>
      </w:pPr>
    </w:p>
    <w:p w14:paraId="61B80EC8" w14:textId="77777777" w:rsidR="00C43138" w:rsidRPr="00907D40" w:rsidRDefault="00C43138" w:rsidP="00C43138">
      <w:pPr>
        <w:spacing w:before="0"/>
        <w:jc w:val="left"/>
        <w:rPr>
          <w:rFonts w:eastAsia="Times New Roman" w:cs="Arial"/>
          <w:color w:val="00B050"/>
          <w:sz w:val="24"/>
          <w:szCs w:val="24"/>
        </w:rPr>
      </w:pPr>
      <w:r w:rsidRPr="00907D40">
        <w:rPr>
          <w:rFonts w:eastAsia="Times New Roman" w:cs="Arial"/>
          <w:color w:val="00B050"/>
          <w:szCs w:val="24"/>
        </w:rPr>
        <w:t xml:space="preserve">IF 18=2 OR 99 (NOT LOOKING FOR A JOB) SKIP TO </w:t>
      </w:r>
      <w:r w:rsidRPr="00907D40">
        <w:rPr>
          <w:rFonts w:eastAsia="Times New Roman" w:cs="Arial"/>
          <w:color w:val="00B050"/>
          <w:szCs w:val="24"/>
        </w:rPr>
        <w:fldChar w:fldCharType="begin"/>
      </w:r>
      <w:r w:rsidRPr="00907D40">
        <w:rPr>
          <w:rFonts w:eastAsia="Times New Roman" w:cs="Arial"/>
          <w:color w:val="00B050"/>
          <w:szCs w:val="24"/>
        </w:rPr>
        <w:instrText xml:space="preserve"> REF _Ref452024726 \r \h </w:instrText>
      </w:r>
      <w:r w:rsidRPr="00907D40">
        <w:rPr>
          <w:rFonts w:eastAsia="Times New Roman" w:cs="Arial"/>
          <w:color w:val="00B050"/>
          <w:szCs w:val="24"/>
        </w:rPr>
      </w:r>
      <w:r w:rsidRPr="00907D40">
        <w:rPr>
          <w:rFonts w:eastAsia="Times New Roman" w:cs="Arial"/>
          <w:color w:val="00B050"/>
          <w:szCs w:val="24"/>
        </w:rPr>
        <w:fldChar w:fldCharType="separate"/>
      </w:r>
      <w:r w:rsidR="00FA4DB2">
        <w:rPr>
          <w:rFonts w:eastAsia="Times New Roman" w:cs="Arial"/>
          <w:color w:val="00B050"/>
          <w:szCs w:val="24"/>
        </w:rPr>
        <w:t>28</w:t>
      </w:r>
      <w:r w:rsidRPr="00907D40">
        <w:rPr>
          <w:rFonts w:eastAsia="Times New Roman" w:cs="Arial"/>
          <w:color w:val="00B050"/>
          <w:szCs w:val="24"/>
        </w:rPr>
        <w:fldChar w:fldCharType="end"/>
      </w:r>
      <w:r w:rsidRPr="00907D40">
        <w:rPr>
          <w:rFonts w:eastAsia="Times New Roman" w:cs="Arial"/>
          <w:color w:val="00B050"/>
          <w:szCs w:val="24"/>
        </w:rPr>
        <w:t>0</w:t>
      </w:r>
    </w:p>
    <w:p w14:paraId="6D1BF767" w14:textId="77777777" w:rsidR="00C43138" w:rsidRPr="00907D40" w:rsidRDefault="00C43138" w:rsidP="00C43138">
      <w:pPr>
        <w:spacing w:before="0"/>
        <w:jc w:val="left"/>
        <w:rPr>
          <w:rFonts w:eastAsia="Times New Roman" w:cs="Arial"/>
          <w:sz w:val="24"/>
          <w:szCs w:val="24"/>
        </w:rPr>
      </w:pPr>
    </w:p>
    <w:tbl>
      <w:tblPr>
        <w:tblW w:w="8931"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1"/>
        <w:gridCol w:w="7087"/>
        <w:gridCol w:w="993"/>
      </w:tblGrid>
      <w:tr w:rsidR="00C43138" w:rsidRPr="00907D40" w14:paraId="6F0BC929" w14:textId="77777777" w:rsidTr="00E055DA">
        <w:trPr>
          <w:trHeight w:val="392"/>
        </w:trPr>
        <w:tc>
          <w:tcPr>
            <w:tcW w:w="851" w:type="dxa"/>
          </w:tcPr>
          <w:p w14:paraId="64EF2812" w14:textId="77777777" w:rsidR="00C43138" w:rsidRPr="00907D40" w:rsidRDefault="00C43138" w:rsidP="004563EA">
            <w:pPr>
              <w:numPr>
                <w:ilvl w:val="0"/>
                <w:numId w:val="174"/>
              </w:numPr>
              <w:spacing w:before="60" w:after="40"/>
              <w:jc w:val="left"/>
              <w:rPr>
                <w:rFonts w:eastAsia="Times New Roman"/>
                <w:b/>
                <w:color w:val="000000"/>
              </w:rPr>
            </w:pPr>
          </w:p>
        </w:tc>
        <w:tc>
          <w:tcPr>
            <w:tcW w:w="7087" w:type="dxa"/>
          </w:tcPr>
          <w:p w14:paraId="45E12BE8" w14:textId="77777777" w:rsidR="00C43138" w:rsidRPr="00907D40" w:rsidRDefault="00C43138" w:rsidP="00E055DA">
            <w:pPr>
              <w:spacing w:before="0"/>
              <w:rPr>
                <w:rFonts w:eastAsia="Times New Roman" w:cs="Arial"/>
                <w:b/>
                <w:color w:val="000000"/>
              </w:rPr>
            </w:pPr>
            <w:r w:rsidRPr="00907D40">
              <w:rPr>
                <w:rFonts w:eastAsia="Times New Roman" w:cs="Arial"/>
                <w:b/>
                <w:color w:val="000000"/>
              </w:rPr>
              <w:t xml:space="preserve">Usually, how many hours a week would you spend on trying to get a job or paid work? </w:t>
            </w:r>
          </w:p>
          <w:p w14:paraId="6A5E364D" w14:textId="77777777" w:rsidR="00C43138" w:rsidRPr="00907D40" w:rsidRDefault="00C43138" w:rsidP="00E055DA">
            <w:pPr>
              <w:spacing w:before="0"/>
              <w:ind w:left="360" w:hanging="360"/>
              <w:rPr>
                <w:rFonts w:eastAsia="Times New Roman"/>
                <w:b/>
                <w:color w:val="000000"/>
              </w:rPr>
            </w:pPr>
            <w:r w:rsidRPr="00907D40">
              <w:rPr>
                <w:rFonts w:eastAsia="Times New Roman" w:cs="Arial"/>
                <w:b/>
                <w:color w:val="00B050"/>
              </w:rPr>
              <w:t>SINGLE RESPONSE. READ OUT</w:t>
            </w:r>
          </w:p>
        </w:tc>
        <w:tc>
          <w:tcPr>
            <w:tcW w:w="993" w:type="dxa"/>
          </w:tcPr>
          <w:p w14:paraId="3B560BB4" w14:textId="77777777" w:rsidR="00C43138" w:rsidRPr="00907D40" w:rsidRDefault="00C43138" w:rsidP="00E055DA">
            <w:pPr>
              <w:spacing w:before="60" w:after="40"/>
              <w:jc w:val="left"/>
              <w:rPr>
                <w:rFonts w:eastAsia="Times New Roman"/>
                <w:color w:val="000000"/>
              </w:rPr>
            </w:pPr>
          </w:p>
        </w:tc>
      </w:tr>
      <w:tr w:rsidR="00C43138" w:rsidRPr="00907D40" w14:paraId="43B14C1C" w14:textId="77777777" w:rsidTr="00E055DA">
        <w:trPr>
          <w:trHeight w:val="407"/>
        </w:trPr>
        <w:tc>
          <w:tcPr>
            <w:tcW w:w="851" w:type="dxa"/>
          </w:tcPr>
          <w:p w14:paraId="323122C1" w14:textId="77777777" w:rsidR="00C43138" w:rsidRPr="00907D40" w:rsidRDefault="00C43138" w:rsidP="00E055DA">
            <w:pPr>
              <w:spacing w:before="60" w:after="40"/>
              <w:jc w:val="left"/>
              <w:rPr>
                <w:rFonts w:eastAsia="Times New Roman"/>
                <w:color w:val="000000"/>
              </w:rPr>
            </w:pPr>
          </w:p>
        </w:tc>
        <w:tc>
          <w:tcPr>
            <w:tcW w:w="7087" w:type="dxa"/>
          </w:tcPr>
          <w:p w14:paraId="220F1F81"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szCs w:val="24"/>
              </w:rPr>
              <w:t>Less than 2 hours per week</w:t>
            </w:r>
          </w:p>
        </w:tc>
        <w:tc>
          <w:tcPr>
            <w:tcW w:w="993" w:type="dxa"/>
          </w:tcPr>
          <w:p w14:paraId="39386617"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708AE625" w14:textId="77777777" w:rsidTr="00E055DA">
        <w:trPr>
          <w:trHeight w:val="392"/>
        </w:trPr>
        <w:tc>
          <w:tcPr>
            <w:tcW w:w="851" w:type="dxa"/>
          </w:tcPr>
          <w:p w14:paraId="03C19A27" w14:textId="77777777" w:rsidR="00C43138" w:rsidRPr="00907D40" w:rsidRDefault="00C43138" w:rsidP="00E055DA">
            <w:pPr>
              <w:spacing w:before="60" w:after="40"/>
              <w:jc w:val="left"/>
              <w:rPr>
                <w:rFonts w:eastAsia="Times New Roman"/>
                <w:color w:val="000000"/>
              </w:rPr>
            </w:pPr>
          </w:p>
        </w:tc>
        <w:tc>
          <w:tcPr>
            <w:tcW w:w="7087" w:type="dxa"/>
          </w:tcPr>
          <w:p w14:paraId="354384B0"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szCs w:val="24"/>
              </w:rPr>
              <w:t>3-5 hours</w:t>
            </w:r>
          </w:p>
        </w:tc>
        <w:tc>
          <w:tcPr>
            <w:tcW w:w="993" w:type="dxa"/>
          </w:tcPr>
          <w:p w14:paraId="7A462874"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2</w:t>
            </w:r>
          </w:p>
        </w:tc>
      </w:tr>
      <w:tr w:rsidR="00C43138" w:rsidRPr="00907D40" w14:paraId="1B6AA5F9" w14:textId="77777777" w:rsidTr="00E055DA">
        <w:trPr>
          <w:trHeight w:val="392"/>
        </w:trPr>
        <w:tc>
          <w:tcPr>
            <w:tcW w:w="851" w:type="dxa"/>
          </w:tcPr>
          <w:p w14:paraId="1BAC0AF6" w14:textId="77777777" w:rsidR="00C43138" w:rsidRPr="00907D40" w:rsidRDefault="00C43138" w:rsidP="00E055DA">
            <w:pPr>
              <w:spacing w:before="60" w:after="40"/>
              <w:jc w:val="left"/>
              <w:rPr>
                <w:rFonts w:eastAsia="Times New Roman"/>
                <w:color w:val="000000"/>
              </w:rPr>
            </w:pPr>
          </w:p>
        </w:tc>
        <w:tc>
          <w:tcPr>
            <w:tcW w:w="7087" w:type="dxa"/>
          </w:tcPr>
          <w:p w14:paraId="322D3A0A"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szCs w:val="24"/>
              </w:rPr>
              <w:t>6-10 hours</w:t>
            </w:r>
          </w:p>
        </w:tc>
        <w:tc>
          <w:tcPr>
            <w:tcW w:w="993" w:type="dxa"/>
          </w:tcPr>
          <w:p w14:paraId="0C184DBB"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3</w:t>
            </w:r>
          </w:p>
        </w:tc>
      </w:tr>
      <w:tr w:rsidR="00C43138" w:rsidRPr="00907D40" w14:paraId="7D8C8E2A" w14:textId="77777777" w:rsidTr="00E055DA">
        <w:trPr>
          <w:trHeight w:val="392"/>
        </w:trPr>
        <w:tc>
          <w:tcPr>
            <w:tcW w:w="851" w:type="dxa"/>
          </w:tcPr>
          <w:p w14:paraId="656E0D48" w14:textId="77777777" w:rsidR="00C43138" w:rsidRPr="00907D40" w:rsidRDefault="00C43138" w:rsidP="00E055DA">
            <w:pPr>
              <w:spacing w:before="60" w:after="40"/>
              <w:jc w:val="left"/>
              <w:rPr>
                <w:rFonts w:eastAsia="Times New Roman"/>
                <w:color w:val="000000"/>
              </w:rPr>
            </w:pPr>
          </w:p>
        </w:tc>
        <w:tc>
          <w:tcPr>
            <w:tcW w:w="7087" w:type="dxa"/>
          </w:tcPr>
          <w:p w14:paraId="4A007C77"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szCs w:val="24"/>
              </w:rPr>
              <w:t>11-20 hours</w:t>
            </w:r>
          </w:p>
        </w:tc>
        <w:tc>
          <w:tcPr>
            <w:tcW w:w="993" w:type="dxa"/>
          </w:tcPr>
          <w:p w14:paraId="0FB3BDFF"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4</w:t>
            </w:r>
          </w:p>
        </w:tc>
      </w:tr>
      <w:tr w:rsidR="00C43138" w:rsidRPr="00907D40" w14:paraId="23F18E06" w14:textId="77777777" w:rsidTr="00E055DA">
        <w:trPr>
          <w:trHeight w:val="392"/>
        </w:trPr>
        <w:tc>
          <w:tcPr>
            <w:tcW w:w="851" w:type="dxa"/>
          </w:tcPr>
          <w:p w14:paraId="1436D9BF" w14:textId="77777777" w:rsidR="00C43138" w:rsidRPr="00907D40" w:rsidRDefault="00C43138" w:rsidP="00E055DA">
            <w:pPr>
              <w:spacing w:before="60" w:after="40"/>
              <w:jc w:val="left"/>
              <w:rPr>
                <w:rFonts w:eastAsia="Times New Roman"/>
                <w:color w:val="000000"/>
              </w:rPr>
            </w:pPr>
          </w:p>
        </w:tc>
        <w:tc>
          <w:tcPr>
            <w:tcW w:w="7087" w:type="dxa"/>
          </w:tcPr>
          <w:p w14:paraId="174C2ADD"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szCs w:val="24"/>
              </w:rPr>
              <w:t>21-30 hours</w:t>
            </w:r>
          </w:p>
        </w:tc>
        <w:tc>
          <w:tcPr>
            <w:tcW w:w="993" w:type="dxa"/>
          </w:tcPr>
          <w:p w14:paraId="601515C8"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5</w:t>
            </w:r>
          </w:p>
        </w:tc>
      </w:tr>
      <w:tr w:rsidR="00C43138" w:rsidRPr="00907D40" w14:paraId="5FB58327" w14:textId="77777777" w:rsidTr="00E055DA">
        <w:trPr>
          <w:trHeight w:val="392"/>
        </w:trPr>
        <w:tc>
          <w:tcPr>
            <w:tcW w:w="851" w:type="dxa"/>
          </w:tcPr>
          <w:p w14:paraId="04E23308" w14:textId="77777777" w:rsidR="00C43138" w:rsidRPr="00907D40" w:rsidRDefault="00C43138" w:rsidP="00E055DA">
            <w:pPr>
              <w:spacing w:before="60" w:after="40"/>
              <w:jc w:val="left"/>
              <w:rPr>
                <w:rFonts w:eastAsia="Times New Roman"/>
                <w:color w:val="000000"/>
              </w:rPr>
            </w:pPr>
          </w:p>
        </w:tc>
        <w:tc>
          <w:tcPr>
            <w:tcW w:w="7087" w:type="dxa"/>
          </w:tcPr>
          <w:p w14:paraId="74CC6BE1"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szCs w:val="24"/>
              </w:rPr>
              <w:t>More than 30 hours</w:t>
            </w:r>
          </w:p>
        </w:tc>
        <w:tc>
          <w:tcPr>
            <w:tcW w:w="993" w:type="dxa"/>
          </w:tcPr>
          <w:p w14:paraId="61539CDC"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6</w:t>
            </w:r>
          </w:p>
        </w:tc>
      </w:tr>
      <w:tr w:rsidR="00C43138" w:rsidRPr="00907D40" w14:paraId="08360278" w14:textId="77777777" w:rsidTr="00E055DA">
        <w:trPr>
          <w:trHeight w:val="392"/>
        </w:trPr>
        <w:tc>
          <w:tcPr>
            <w:tcW w:w="851" w:type="dxa"/>
          </w:tcPr>
          <w:p w14:paraId="51756A33" w14:textId="77777777" w:rsidR="00C43138" w:rsidRPr="00907D40" w:rsidRDefault="00C43138" w:rsidP="00E055DA">
            <w:pPr>
              <w:spacing w:before="60" w:after="40"/>
              <w:jc w:val="left"/>
              <w:rPr>
                <w:rFonts w:eastAsia="Times New Roman"/>
                <w:color w:val="000000"/>
              </w:rPr>
            </w:pPr>
          </w:p>
        </w:tc>
        <w:tc>
          <w:tcPr>
            <w:tcW w:w="7087" w:type="dxa"/>
          </w:tcPr>
          <w:p w14:paraId="20780A1C"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rPr>
              <w:t>Can’t say/ Not sure</w:t>
            </w:r>
          </w:p>
        </w:tc>
        <w:tc>
          <w:tcPr>
            <w:tcW w:w="993" w:type="dxa"/>
          </w:tcPr>
          <w:p w14:paraId="38289702"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98</w:t>
            </w:r>
          </w:p>
        </w:tc>
      </w:tr>
      <w:tr w:rsidR="00C43138" w:rsidRPr="00907D40" w14:paraId="71370581" w14:textId="77777777" w:rsidTr="00E055DA">
        <w:trPr>
          <w:trHeight w:val="392"/>
        </w:trPr>
        <w:tc>
          <w:tcPr>
            <w:tcW w:w="851" w:type="dxa"/>
          </w:tcPr>
          <w:p w14:paraId="1B0967CC" w14:textId="77777777" w:rsidR="00C43138" w:rsidRPr="00907D40" w:rsidRDefault="00C43138" w:rsidP="00E055DA">
            <w:pPr>
              <w:spacing w:before="60" w:after="40"/>
              <w:jc w:val="left"/>
              <w:rPr>
                <w:rFonts w:eastAsia="Times New Roman"/>
                <w:color w:val="000000"/>
              </w:rPr>
            </w:pPr>
          </w:p>
        </w:tc>
        <w:tc>
          <w:tcPr>
            <w:tcW w:w="7087" w:type="dxa"/>
          </w:tcPr>
          <w:p w14:paraId="52DFCB69"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rPr>
              <w:t xml:space="preserve">Refused </w:t>
            </w:r>
          </w:p>
        </w:tc>
        <w:tc>
          <w:tcPr>
            <w:tcW w:w="993" w:type="dxa"/>
          </w:tcPr>
          <w:p w14:paraId="6E8B4DDD"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bl>
    <w:p w14:paraId="66DB0731" w14:textId="77777777" w:rsidR="00C43138" w:rsidRPr="00907D40" w:rsidRDefault="00C43138" w:rsidP="00C43138">
      <w:pPr>
        <w:spacing w:before="60" w:after="40"/>
        <w:ind w:left="142"/>
        <w:jc w:val="left"/>
        <w:rPr>
          <w:rFonts w:eastAsia="Times New Roman" w:cs="Arial"/>
          <w:b/>
          <w:color w:val="000000"/>
          <w:sz w:val="24"/>
          <w:szCs w:val="24"/>
        </w:rPr>
      </w:pPr>
      <w:r w:rsidRPr="00907D40">
        <w:rPr>
          <w:rFonts w:eastAsia="Times New Roman" w:cs="Arial"/>
          <w:b/>
          <w:color w:val="00B050"/>
        </w:rPr>
        <w:t>IF NOT CARING FOR CHILDREN AT Q12 (Q12&gt;1), SKIP TO Q21</w:t>
      </w:r>
    </w:p>
    <w:tbl>
      <w:tblPr>
        <w:tblW w:w="8931"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1"/>
        <w:gridCol w:w="7087"/>
        <w:gridCol w:w="993"/>
      </w:tblGrid>
      <w:tr w:rsidR="00C43138" w:rsidRPr="00907D40" w14:paraId="00A6AD80" w14:textId="77777777" w:rsidTr="00E055DA">
        <w:trPr>
          <w:trHeight w:val="392"/>
          <w:tblHeader/>
        </w:trPr>
        <w:tc>
          <w:tcPr>
            <w:tcW w:w="851" w:type="dxa"/>
          </w:tcPr>
          <w:p w14:paraId="7BAFE134" w14:textId="77777777" w:rsidR="00C43138" w:rsidRPr="00907D40" w:rsidRDefault="00C43138" w:rsidP="004563EA">
            <w:pPr>
              <w:numPr>
                <w:ilvl w:val="0"/>
                <w:numId w:val="174"/>
              </w:numPr>
              <w:spacing w:before="60" w:after="40"/>
              <w:jc w:val="left"/>
              <w:rPr>
                <w:rFonts w:eastAsia="Times New Roman"/>
                <w:b/>
                <w:color w:val="000000"/>
              </w:rPr>
            </w:pPr>
          </w:p>
        </w:tc>
        <w:tc>
          <w:tcPr>
            <w:tcW w:w="7087" w:type="dxa"/>
          </w:tcPr>
          <w:p w14:paraId="255F7224" w14:textId="77777777" w:rsidR="00C43138" w:rsidRPr="00907D40" w:rsidRDefault="00C43138" w:rsidP="00E055DA">
            <w:pPr>
              <w:spacing w:before="0"/>
              <w:jc w:val="left"/>
              <w:rPr>
                <w:rFonts w:eastAsia="Times New Roman"/>
                <w:b/>
                <w:color w:val="000000"/>
              </w:rPr>
            </w:pPr>
            <w:r w:rsidRPr="00907D40">
              <w:rPr>
                <w:rFonts w:eastAsia="Times New Roman" w:cs="Arial"/>
                <w:b/>
                <w:color w:val="000000"/>
              </w:rPr>
              <w:t xml:space="preserve">Do any of the children you care for go to school? </w:t>
            </w:r>
            <w:r w:rsidRPr="00907D40">
              <w:rPr>
                <w:rFonts w:eastAsia="Times New Roman" w:cs="Arial"/>
                <w:b/>
                <w:color w:val="000000"/>
              </w:rPr>
              <w:br/>
            </w:r>
            <w:r w:rsidRPr="00907D40">
              <w:rPr>
                <w:rFonts w:eastAsia="Times New Roman" w:cs="Arial"/>
                <w:b/>
                <w:color w:val="00B050"/>
              </w:rPr>
              <w:t>SINGLE RESPONSE.  READ OUT</w:t>
            </w:r>
          </w:p>
        </w:tc>
        <w:tc>
          <w:tcPr>
            <w:tcW w:w="993" w:type="dxa"/>
          </w:tcPr>
          <w:p w14:paraId="59AA986F" w14:textId="77777777" w:rsidR="00C43138" w:rsidRPr="00907D40" w:rsidRDefault="00C43138" w:rsidP="00E055DA">
            <w:pPr>
              <w:spacing w:before="60" w:after="40"/>
              <w:jc w:val="left"/>
              <w:rPr>
                <w:rFonts w:eastAsia="Times New Roman"/>
                <w:color w:val="000000"/>
              </w:rPr>
            </w:pPr>
          </w:p>
        </w:tc>
      </w:tr>
      <w:tr w:rsidR="00C43138" w:rsidRPr="00907D40" w14:paraId="78F8A754" w14:textId="77777777" w:rsidTr="00E055DA">
        <w:trPr>
          <w:trHeight w:val="407"/>
        </w:trPr>
        <w:tc>
          <w:tcPr>
            <w:tcW w:w="851" w:type="dxa"/>
          </w:tcPr>
          <w:p w14:paraId="155AAC71" w14:textId="77777777" w:rsidR="00C43138" w:rsidRPr="00907D40" w:rsidRDefault="00C43138" w:rsidP="00E055DA">
            <w:pPr>
              <w:spacing w:before="60" w:after="40"/>
              <w:jc w:val="left"/>
              <w:rPr>
                <w:rFonts w:eastAsia="Times New Roman"/>
                <w:color w:val="000000"/>
              </w:rPr>
            </w:pPr>
          </w:p>
        </w:tc>
        <w:tc>
          <w:tcPr>
            <w:tcW w:w="7087" w:type="dxa"/>
          </w:tcPr>
          <w:p w14:paraId="52963395"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szCs w:val="24"/>
              </w:rPr>
              <w:t xml:space="preserve">Yes – </w:t>
            </w:r>
            <w:r w:rsidRPr="00907D40">
              <w:rPr>
                <w:rFonts w:asciiTheme="minorHAnsi" w:eastAsia="Times New Roman" w:hAnsiTheme="minorHAnsi" w:cstheme="minorHAnsi"/>
                <w:color w:val="000000"/>
                <w:szCs w:val="24"/>
              </w:rPr>
              <w:tab/>
            </w:r>
            <w:r w:rsidRPr="00907D40">
              <w:rPr>
                <w:rFonts w:asciiTheme="minorHAnsi" w:eastAsia="Times New Roman" w:hAnsiTheme="minorHAnsi" w:cstheme="minorHAnsi"/>
                <w:b/>
                <w:color w:val="00B050"/>
                <w:szCs w:val="24"/>
              </w:rPr>
              <w:t>ASK Q20A, OTHERWISE SKIP TO Q21</w:t>
            </w:r>
          </w:p>
        </w:tc>
        <w:tc>
          <w:tcPr>
            <w:tcW w:w="993" w:type="dxa"/>
          </w:tcPr>
          <w:p w14:paraId="6745B9E0"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1A1E726B" w14:textId="77777777" w:rsidTr="00E055DA">
        <w:trPr>
          <w:trHeight w:val="392"/>
        </w:trPr>
        <w:tc>
          <w:tcPr>
            <w:tcW w:w="851" w:type="dxa"/>
          </w:tcPr>
          <w:p w14:paraId="7638435D" w14:textId="77777777" w:rsidR="00C43138" w:rsidRPr="00907D40" w:rsidRDefault="00C43138" w:rsidP="00E055DA">
            <w:pPr>
              <w:spacing w:before="60" w:after="40"/>
              <w:jc w:val="left"/>
              <w:rPr>
                <w:rFonts w:eastAsia="Times New Roman"/>
                <w:color w:val="000000"/>
              </w:rPr>
            </w:pPr>
          </w:p>
        </w:tc>
        <w:tc>
          <w:tcPr>
            <w:tcW w:w="7087" w:type="dxa"/>
          </w:tcPr>
          <w:p w14:paraId="677D3EBE"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szCs w:val="24"/>
              </w:rPr>
              <w:t>No</w:t>
            </w:r>
          </w:p>
        </w:tc>
        <w:tc>
          <w:tcPr>
            <w:tcW w:w="993" w:type="dxa"/>
          </w:tcPr>
          <w:p w14:paraId="4ADCF7E2"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2</w:t>
            </w:r>
          </w:p>
        </w:tc>
      </w:tr>
      <w:tr w:rsidR="00C43138" w:rsidRPr="00907D40" w14:paraId="73A938DE" w14:textId="77777777" w:rsidTr="00E055DA">
        <w:trPr>
          <w:trHeight w:val="392"/>
        </w:trPr>
        <w:tc>
          <w:tcPr>
            <w:tcW w:w="851" w:type="dxa"/>
          </w:tcPr>
          <w:p w14:paraId="1D183A21" w14:textId="77777777" w:rsidR="00C43138" w:rsidRPr="00907D40" w:rsidRDefault="00C43138" w:rsidP="00E055DA">
            <w:pPr>
              <w:spacing w:before="60" w:after="40"/>
              <w:jc w:val="left"/>
              <w:rPr>
                <w:rFonts w:eastAsia="Times New Roman"/>
                <w:color w:val="000000"/>
              </w:rPr>
            </w:pPr>
          </w:p>
        </w:tc>
        <w:tc>
          <w:tcPr>
            <w:tcW w:w="7087" w:type="dxa"/>
          </w:tcPr>
          <w:p w14:paraId="457AD3DD"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rPr>
              <w:t>Can’t say/ Not sure</w:t>
            </w:r>
          </w:p>
        </w:tc>
        <w:tc>
          <w:tcPr>
            <w:tcW w:w="993" w:type="dxa"/>
          </w:tcPr>
          <w:p w14:paraId="141E90E4"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98</w:t>
            </w:r>
          </w:p>
        </w:tc>
      </w:tr>
      <w:tr w:rsidR="00C43138" w:rsidRPr="00907D40" w14:paraId="74B1874B" w14:textId="77777777" w:rsidTr="00E055DA">
        <w:trPr>
          <w:trHeight w:val="392"/>
        </w:trPr>
        <w:tc>
          <w:tcPr>
            <w:tcW w:w="851" w:type="dxa"/>
          </w:tcPr>
          <w:p w14:paraId="3DF785C6" w14:textId="77777777" w:rsidR="00C43138" w:rsidRPr="00907D40" w:rsidRDefault="00C43138" w:rsidP="00E055DA">
            <w:pPr>
              <w:spacing w:before="60" w:after="40"/>
              <w:jc w:val="left"/>
              <w:rPr>
                <w:rFonts w:eastAsia="Times New Roman"/>
                <w:color w:val="000000"/>
              </w:rPr>
            </w:pPr>
          </w:p>
        </w:tc>
        <w:tc>
          <w:tcPr>
            <w:tcW w:w="7087" w:type="dxa"/>
          </w:tcPr>
          <w:p w14:paraId="5BD3D0C6"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rPr>
              <w:t xml:space="preserve">Refused </w:t>
            </w:r>
          </w:p>
        </w:tc>
        <w:tc>
          <w:tcPr>
            <w:tcW w:w="993" w:type="dxa"/>
          </w:tcPr>
          <w:p w14:paraId="67FD1F95"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bl>
    <w:p w14:paraId="59A0453A" w14:textId="77777777" w:rsidR="00C43138" w:rsidRPr="00907D40" w:rsidRDefault="00C43138" w:rsidP="00C43138">
      <w:pPr>
        <w:tabs>
          <w:tab w:val="num" w:pos="828"/>
          <w:tab w:val="left" w:pos="6204"/>
          <w:tab w:val="left" w:pos="7338"/>
          <w:tab w:val="left" w:pos="8472"/>
          <w:tab w:val="left" w:pos="9606"/>
        </w:tabs>
        <w:spacing w:before="0"/>
        <w:jc w:val="left"/>
        <w:rPr>
          <w:rFonts w:eastAsia="Times New Roman"/>
          <w:color w:val="000000"/>
        </w:rPr>
      </w:pPr>
    </w:p>
    <w:tbl>
      <w:tblPr>
        <w:tblW w:w="8931"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1"/>
        <w:gridCol w:w="7087"/>
        <w:gridCol w:w="993"/>
      </w:tblGrid>
      <w:tr w:rsidR="00C43138" w:rsidRPr="00907D40" w14:paraId="3C374C76" w14:textId="77777777" w:rsidTr="00E055DA">
        <w:trPr>
          <w:trHeight w:val="392"/>
          <w:tblHeader/>
        </w:trPr>
        <w:tc>
          <w:tcPr>
            <w:tcW w:w="851" w:type="dxa"/>
          </w:tcPr>
          <w:p w14:paraId="748C9B02" w14:textId="77777777" w:rsidR="00C43138" w:rsidRPr="00907D40" w:rsidRDefault="00C43138" w:rsidP="00E055DA">
            <w:pPr>
              <w:spacing w:before="60" w:after="40"/>
              <w:ind w:left="176"/>
              <w:jc w:val="left"/>
              <w:rPr>
                <w:rFonts w:eastAsia="Times New Roman"/>
                <w:b/>
                <w:color w:val="000000"/>
              </w:rPr>
            </w:pPr>
            <w:r w:rsidRPr="00907D40">
              <w:rPr>
                <w:rFonts w:eastAsia="Times New Roman"/>
                <w:b/>
                <w:color w:val="000000"/>
              </w:rPr>
              <w:t>20A</w:t>
            </w:r>
          </w:p>
        </w:tc>
        <w:tc>
          <w:tcPr>
            <w:tcW w:w="7087" w:type="dxa"/>
          </w:tcPr>
          <w:p w14:paraId="51238CDE" w14:textId="77777777" w:rsidR="00C43138" w:rsidRPr="00907D40" w:rsidRDefault="00C43138" w:rsidP="00E055DA">
            <w:pPr>
              <w:spacing w:before="0"/>
              <w:rPr>
                <w:rFonts w:eastAsia="Times New Roman"/>
                <w:b/>
                <w:color w:val="000000"/>
              </w:rPr>
            </w:pPr>
            <w:r w:rsidRPr="00907D40">
              <w:rPr>
                <w:rFonts w:eastAsia="Times New Roman" w:cs="Arial"/>
                <w:b/>
                <w:color w:val="000000"/>
              </w:rPr>
              <w:t xml:space="preserve">Usually, do you check to make sure that the children are doing their homework or help with any other things to do with school? </w:t>
            </w:r>
            <w:r w:rsidRPr="00907D40">
              <w:rPr>
                <w:rFonts w:eastAsia="Times New Roman" w:cs="Arial"/>
                <w:b/>
                <w:color w:val="00B050"/>
              </w:rPr>
              <w:t>SINGLE RESPONSE.  READ OUT</w:t>
            </w:r>
          </w:p>
        </w:tc>
        <w:tc>
          <w:tcPr>
            <w:tcW w:w="993" w:type="dxa"/>
          </w:tcPr>
          <w:p w14:paraId="5BE00547" w14:textId="77777777" w:rsidR="00C43138" w:rsidRPr="00907D40" w:rsidRDefault="00C43138" w:rsidP="00E055DA">
            <w:pPr>
              <w:spacing w:before="60" w:after="40"/>
              <w:jc w:val="left"/>
              <w:rPr>
                <w:rFonts w:eastAsia="Times New Roman"/>
                <w:color w:val="000000"/>
              </w:rPr>
            </w:pPr>
          </w:p>
        </w:tc>
      </w:tr>
      <w:tr w:rsidR="00C43138" w:rsidRPr="00907D40" w14:paraId="1F264942" w14:textId="77777777" w:rsidTr="00E055DA">
        <w:trPr>
          <w:trHeight w:val="407"/>
        </w:trPr>
        <w:tc>
          <w:tcPr>
            <w:tcW w:w="851" w:type="dxa"/>
          </w:tcPr>
          <w:p w14:paraId="307D1246" w14:textId="77777777" w:rsidR="00C43138" w:rsidRPr="00907D40" w:rsidRDefault="00C43138" w:rsidP="00E055DA">
            <w:pPr>
              <w:spacing w:before="60" w:after="40"/>
              <w:jc w:val="left"/>
              <w:rPr>
                <w:rFonts w:eastAsia="Times New Roman"/>
                <w:color w:val="000000"/>
              </w:rPr>
            </w:pPr>
          </w:p>
        </w:tc>
        <w:tc>
          <w:tcPr>
            <w:tcW w:w="7087" w:type="dxa"/>
          </w:tcPr>
          <w:p w14:paraId="4932E53D"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rPr>
              <w:t>Yes – often</w:t>
            </w:r>
          </w:p>
        </w:tc>
        <w:tc>
          <w:tcPr>
            <w:tcW w:w="993" w:type="dxa"/>
          </w:tcPr>
          <w:p w14:paraId="40913EE2"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1</w:t>
            </w:r>
          </w:p>
        </w:tc>
      </w:tr>
      <w:tr w:rsidR="00C43138" w:rsidRPr="00907D40" w14:paraId="28F7E03F" w14:textId="77777777" w:rsidTr="00E055DA">
        <w:trPr>
          <w:trHeight w:val="407"/>
        </w:trPr>
        <w:tc>
          <w:tcPr>
            <w:tcW w:w="851" w:type="dxa"/>
          </w:tcPr>
          <w:p w14:paraId="1AD524B2" w14:textId="77777777" w:rsidR="00C43138" w:rsidRPr="00907D40" w:rsidRDefault="00C43138" w:rsidP="00E055DA">
            <w:pPr>
              <w:spacing w:before="60" w:after="40"/>
              <w:jc w:val="left"/>
              <w:rPr>
                <w:rFonts w:eastAsia="Times New Roman"/>
                <w:color w:val="000000"/>
              </w:rPr>
            </w:pPr>
          </w:p>
        </w:tc>
        <w:tc>
          <w:tcPr>
            <w:tcW w:w="7087" w:type="dxa"/>
          </w:tcPr>
          <w:p w14:paraId="7DED9195"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rPr>
              <w:t>Yes – sometimes</w:t>
            </w:r>
          </w:p>
        </w:tc>
        <w:tc>
          <w:tcPr>
            <w:tcW w:w="993" w:type="dxa"/>
          </w:tcPr>
          <w:p w14:paraId="1DF707ED"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2</w:t>
            </w:r>
          </w:p>
        </w:tc>
      </w:tr>
      <w:tr w:rsidR="00C43138" w:rsidRPr="00907D40" w14:paraId="669073D4" w14:textId="77777777" w:rsidTr="00E055DA">
        <w:trPr>
          <w:trHeight w:val="407"/>
        </w:trPr>
        <w:tc>
          <w:tcPr>
            <w:tcW w:w="851" w:type="dxa"/>
          </w:tcPr>
          <w:p w14:paraId="48629FDC" w14:textId="77777777" w:rsidR="00C43138" w:rsidRPr="00907D40" w:rsidRDefault="00C43138" w:rsidP="00E055DA">
            <w:pPr>
              <w:spacing w:before="60" w:after="40"/>
              <w:jc w:val="left"/>
              <w:rPr>
                <w:rFonts w:eastAsia="Times New Roman"/>
                <w:color w:val="000000"/>
              </w:rPr>
            </w:pPr>
          </w:p>
        </w:tc>
        <w:tc>
          <w:tcPr>
            <w:tcW w:w="7087" w:type="dxa"/>
          </w:tcPr>
          <w:p w14:paraId="0A9BA5FF"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rPr>
              <w:t>Yes – occasionally</w:t>
            </w:r>
          </w:p>
        </w:tc>
        <w:tc>
          <w:tcPr>
            <w:tcW w:w="993" w:type="dxa"/>
          </w:tcPr>
          <w:p w14:paraId="103BF0C5"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3</w:t>
            </w:r>
          </w:p>
        </w:tc>
      </w:tr>
      <w:tr w:rsidR="00C43138" w:rsidRPr="00907D40" w14:paraId="5FD6A2D0" w14:textId="77777777" w:rsidTr="00E055DA">
        <w:trPr>
          <w:trHeight w:val="392"/>
        </w:trPr>
        <w:tc>
          <w:tcPr>
            <w:tcW w:w="851" w:type="dxa"/>
          </w:tcPr>
          <w:p w14:paraId="4EB88A0B" w14:textId="77777777" w:rsidR="00C43138" w:rsidRPr="00907D40" w:rsidRDefault="00C43138" w:rsidP="00E055DA">
            <w:pPr>
              <w:spacing w:before="60" w:after="40"/>
              <w:jc w:val="left"/>
              <w:rPr>
                <w:rFonts w:eastAsia="Times New Roman"/>
                <w:color w:val="000000"/>
              </w:rPr>
            </w:pPr>
          </w:p>
        </w:tc>
        <w:tc>
          <w:tcPr>
            <w:tcW w:w="7087" w:type="dxa"/>
          </w:tcPr>
          <w:p w14:paraId="1894B5C5"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rPr>
              <w:t>No</w:t>
            </w:r>
          </w:p>
        </w:tc>
        <w:tc>
          <w:tcPr>
            <w:tcW w:w="993" w:type="dxa"/>
          </w:tcPr>
          <w:p w14:paraId="1C0DFE04"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4</w:t>
            </w:r>
          </w:p>
        </w:tc>
      </w:tr>
      <w:tr w:rsidR="00C43138" w:rsidRPr="00907D40" w14:paraId="55925F3B" w14:textId="77777777" w:rsidTr="00E055DA">
        <w:trPr>
          <w:trHeight w:val="392"/>
        </w:trPr>
        <w:tc>
          <w:tcPr>
            <w:tcW w:w="851" w:type="dxa"/>
          </w:tcPr>
          <w:p w14:paraId="4830EAB7" w14:textId="77777777" w:rsidR="00C43138" w:rsidRPr="00907D40" w:rsidRDefault="00C43138" w:rsidP="00E055DA">
            <w:pPr>
              <w:spacing w:before="60" w:after="40"/>
              <w:jc w:val="left"/>
              <w:rPr>
                <w:rFonts w:eastAsia="Times New Roman"/>
                <w:color w:val="000000"/>
              </w:rPr>
            </w:pPr>
          </w:p>
        </w:tc>
        <w:tc>
          <w:tcPr>
            <w:tcW w:w="7087" w:type="dxa"/>
          </w:tcPr>
          <w:p w14:paraId="17A95090" w14:textId="77777777" w:rsidR="00C43138" w:rsidRPr="00907D40" w:rsidRDefault="00C43138" w:rsidP="00E055DA">
            <w:pPr>
              <w:spacing w:before="60" w:after="40"/>
              <w:jc w:val="left"/>
              <w:rPr>
                <w:rFonts w:asciiTheme="minorHAnsi" w:eastAsia="Times New Roman" w:hAnsiTheme="minorHAnsi" w:cstheme="minorHAnsi"/>
                <w:color w:val="000000"/>
              </w:rPr>
            </w:pPr>
            <w:r w:rsidRPr="00907D40">
              <w:rPr>
                <w:rFonts w:asciiTheme="minorHAnsi" w:eastAsia="Times New Roman" w:hAnsiTheme="minorHAnsi" w:cstheme="minorHAnsi"/>
                <w:color w:val="000000"/>
              </w:rPr>
              <w:t xml:space="preserve">Not Applicable – do not regularly look after children  </w:t>
            </w:r>
          </w:p>
        </w:tc>
        <w:tc>
          <w:tcPr>
            <w:tcW w:w="993" w:type="dxa"/>
          </w:tcPr>
          <w:p w14:paraId="5584753C"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97</w:t>
            </w:r>
          </w:p>
        </w:tc>
      </w:tr>
      <w:tr w:rsidR="00C43138" w:rsidRPr="00907D40" w14:paraId="53A5291D" w14:textId="77777777" w:rsidTr="00E055DA">
        <w:trPr>
          <w:trHeight w:val="392"/>
        </w:trPr>
        <w:tc>
          <w:tcPr>
            <w:tcW w:w="851" w:type="dxa"/>
          </w:tcPr>
          <w:p w14:paraId="6B5C2B81" w14:textId="77777777" w:rsidR="00C43138" w:rsidRPr="00907D40" w:rsidRDefault="00C43138" w:rsidP="00E055DA">
            <w:pPr>
              <w:spacing w:before="60" w:after="40"/>
              <w:jc w:val="left"/>
              <w:rPr>
                <w:rFonts w:eastAsia="Times New Roman"/>
                <w:color w:val="000000"/>
              </w:rPr>
            </w:pPr>
          </w:p>
        </w:tc>
        <w:tc>
          <w:tcPr>
            <w:tcW w:w="7087" w:type="dxa"/>
          </w:tcPr>
          <w:p w14:paraId="49FDE23B"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rPr>
              <w:t>Can’t say/ Not sure</w:t>
            </w:r>
          </w:p>
        </w:tc>
        <w:tc>
          <w:tcPr>
            <w:tcW w:w="993" w:type="dxa"/>
          </w:tcPr>
          <w:p w14:paraId="2BDCE0B4"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98</w:t>
            </w:r>
          </w:p>
        </w:tc>
      </w:tr>
      <w:tr w:rsidR="00C43138" w:rsidRPr="00907D40" w14:paraId="6FDE630D" w14:textId="77777777" w:rsidTr="00E055DA">
        <w:trPr>
          <w:trHeight w:val="392"/>
        </w:trPr>
        <w:tc>
          <w:tcPr>
            <w:tcW w:w="851" w:type="dxa"/>
          </w:tcPr>
          <w:p w14:paraId="02272192" w14:textId="77777777" w:rsidR="00C43138" w:rsidRPr="00907D40" w:rsidRDefault="00C43138" w:rsidP="00E055DA">
            <w:pPr>
              <w:spacing w:before="60" w:after="40"/>
              <w:jc w:val="left"/>
              <w:rPr>
                <w:rFonts w:eastAsia="Times New Roman"/>
                <w:color w:val="000000"/>
              </w:rPr>
            </w:pPr>
          </w:p>
        </w:tc>
        <w:tc>
          <w:tcPr>
            <w:tcW w:w="7087" w:type="dxa"/>
          </w:tcPr>
          <w:p w14:paraId="323F7DF6" w14:textId="77777777" w:rsidR="00C43138" w:rsidRPr="00907D40" w:rsidRDefault="00C43138" w:rsidP="00E055DA">
            <w:pPr>
              <w:spacing w:before="60" w:after="40"/>
              <w:jc w:val="left"/>
              <w:rPr>
                <w:rFonts w:eastAsia="Times New Roman" w:cs="Arial"/>
                <w:color w:val="000000"/>
              </w:rPr>
            </w:pPr>
            <w:r w:rsidRPr="00907D40">
              <w:rPr>
                <w:rFonts w:eastAsia="Times New Roman" w:cs="Arial"/>
                <w:color w:val="000000"/>
              </w:rPr>
              <w:t xml:space="preserve">Refused </w:t>
            </w:r>
          </w:p>
        </w:tc>
        <w:tc>
          <w:tcPr>
            <w:tcW w:w="993" w:type="dxa"/>
          </w:tcPr>
          <w:p w14:paraId="48D00862"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bl>
    <w:p w14:paraId="418AE68E" w14:textId="77777777" w:rsidR="00C43138" w:rsidRPr="00907D40" w:rsidRDefault="00C43138" w:rsidP="00C43138">
      <w:pPr>
        <w:tabs>
          <w:tab w:val="num" w:pos="828"/>
          <w:tab w:val="left" w:pos="6204"/>
          <w:tab w:val="left" w:pos="7338"/>
          <w:tab w:val="left" w:pos="8472"/>
          <w:tab w:val="left" w:pos="9606"/>
        </w:tabs>
        <w:spacing w:before="0"/>
        <w:jc w:val="left"/>
        <w:rPr>
          <w:rFonts w:eastAsia="Times New Roman"/>
          <w:color w:val="000000"/>
        </w:rPr>
      </w:pPr>
    </w:p>
    <w:p w14:paraId="08BBA0BE" w14:textId="77777777" w:rsidR="00C43138" w:rsidRPr="00907D40" w:rsidRDefault="00C43138" w:rsidP="00C43138">
      <w:pPr>
        <w:tabs>
          <w:tab w:val="num" w:pos="828"/>
          <w:tab w:val="left" w:pos="6204"/>
          <w:tab w:val="left" w:pos="7338"/>
          <w:tab w:val="left" w:pos="8472"/>
          <w:tab w:val="left" w:pos="9606"/>
        </w:tabs>
        <w:spacing w:before="0"/>
        <w:jc w:val="left"/>
        <w:rPr>
          <w:rFonts w:eastAsia="Times New Roman"/>
          <w:color w:val="000000"/>
        </w:rPr>
      </w:pPr>
      <w:r w:rsidRPr="00907D40">
        <w:rPr>
          <w:rFonts w:eastAsia="Times New Roman"/>
          <w:color w:val="000000"/>
        </w:rPr>
        <w:t xml:space="preserve">Now, just think about the </w:t>
      </w:r>
      <w:r w:rsidRPr="00907D40">
        <w:rPr>
          <w:rFonts w:eastAsia="Times New Roman"/>
          <w:b/>
          <w:color w:val="000000"/>
        </w:rPr>
        <w:t>past month</w:t>
      </w:r>
      <w:r w:rsidRPr="00907D40">
        <w:rPr>
          <w:rFonts w:eastAsia="Times New Roman"/>
          <w:color w:val="000000"/>
        </w:rPr>
        <w:t xml:space="preserve"> when you are answering these next few questions.</w:t>
      </w: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3973"/>
        <w:gridCol w:w="821"/>
        <w:gridCol w:w="821"/>
        <w:gridCol w:w="822"/>
        <w:gridCol w:w="821"/>
        <w:gridCol w:w="822"/>
      </w:tblGrid>
      <w:tr w:rsidR="00C43138" w:rsidRPr="00907D40" w14:paraId="4E1227B8" w14:textId="77777777" w:rsidTr="00E055DA">
        <w:trPr>
          <w:trHeight w:val="367"/>
          <w:tblHeader/>
        </w:trPr>
        <w:tc>
          <w:tcPr>
            <w:tcW w:w="846" w:type="dxa"/>
          </w:tcPr>
          <w:p w14:paraId="571EAFE3" w14:textId="77777777" w:rsidR="00C43138" w:rsidRPr="00907D40" w:rsidRDefault="00C43138" w:rsidP="004563EA">
            <w:pPr>
              <w:numPr>
                <w:ilvl w:val="0"/>
                <w:numId w:val="174"/>
              </w:numPr>
              <w:spacing w:before="60" w:after="40"/>
              <w:jc w:val="left"/>
              <w:rPr>
                <w:rFonts w:eastAsia="Times New Roman"/>
                <w:b/>
                <w:color w:val="000000"/>
              </w:rPr>
            </w:pPr>
          </w:p>
        </w:tc>
        <w:tc>
          <w:tcPr>
            <w:tcW w:w="3973" w:type="dxa"/>
          </w:tcPr>
          <w:p w14:paraId="4F4E68FC" w14:textId="77777777" w:rsidR="00C43138" w:rsidRPr="00907D40" w:rsidRDefault="00C43138" w:rsidP="00E055DA">
            <w:pPr>
              <w:spacing w:before="0"/>
              <w:jc w:val="left"/>
              <w:rPr>
                <w:rFonts w:eastAsia="Times New Roman"/>
                <w:b/>
                <w:color w:val="000000"/>
              </w:rPr>
            </w:pPr>
            <w:r w:rsidRPr="00907D40">
              <w:rPr>
                <w:rFonts w:eastAsia="Times New Roman" w:cs="Arial"/>
                <w:b/>
                <w:color w:val="000000"/>
              </w:rPr>
              <w:t>In the last month have you been ….</w:t>
            </w:r>
            <w:r w:rsidRPr="00907D40">
              <w:rPr>
                <w:rFonts w:eastAsia="Times New Roman"/>
                <w:b/>
                <w:color w:val="00B050"/>
              </w:rPr>
              <w:t xml:space="preserve"> ROTATE</w:t>
            </w:r>
          </w:p>
        </w:tc>
        <w:tc>
          <w:tcPr>
            <w:tcW w:w="821" w:type="dxa"/>
          </w:tcPr>
          <w:p w14:paraId="0E1E7D5E"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Yes</w:t>
            </w:r>
          </w:p>
        </w:tc>
        <w:tc>
          <w:tcPr>
            <w:tcW w:w="821" w:type="dxa"/>
          </w:tcPr>
          <w:p w14:paraId="42BC2F41"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No</w:t>
            </w:r>
          </w:p>
        </w:tc>
        <w:tc>
          <w:tcPr>
            <w:tcW w:w="822" w:type="dxa"/>
          </w:tcPr>
          <w:p w14:paraId="486D9B9E" w14:textId="77777777" w:rsidR="00C43138" w:rsidRPr="00907D40" w:rsidRDefault="00C43138" w:rsidP="00E055DA">
            <w:pPr>
              <w:spacing w:before="60" w:after="40"/>
              <w:jc w:val="left"/>
              <w:rPr>
                <w:rFonts w:eastAsia="Times New Roman"/>
                <w:color w:val="000000"/>
              </w:rPr>
            </w:pPr>
          </w:p>
        </w:tc>
        <w:tc>
          <w:tcPr>
            <w:tcW w:w="821" w:type="dxa"/>
          </w:tcPr>
          <w:p w14:paraId="2FF7CF6C"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Can/t say/ Not sure</w:t>
            </w:r>
          </w:p>
        </w:tc>
        <w:tc>
          <w:tcPr>
            <w:tcW w:w="822" w:type="dxa"/>
          </w:tcPr>
          <w:p w14:paraId="50DD1F9A"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Refused</w:t>
            </w:r>
          </w:p>
        </w:tc>
      </w:tr>
      <w:tr w:rsidR="00C43138" w:rsidRPr="00907D40" w14:paraId="299D6D60" w14:textId="77777777" w:rsidTr="00E055DA">
        <w:trPr>
          <w:trHeight w:val="381"/>
        </w:trPr>
        <w:tc>
          <w:tcPr>
            <w:tcW w:w="846" w:type="dxa"/>
          </w:tcPr>
          <w:p w14:paraId="298A9057" w14:textId="77777777" w:rsidR="00C43138" w:rsidRPr="00907D40" w:rsidRDefault="00C43138" w:rsidP="004563EA">
            <w:pPr>
              <w:numPr>
                <w:ilvl w:val="0"/>
                <w:numId w:val="233"/>
              </w:numPr>
              <w:spacing w:before="60" w:after="40"/>
              <w:jc w:val="right"/>
              <w:rPr>
                <w:rFonts w:eastAsia="Times New Roman"/>
              </w:rPr>
            </w:pPr>
          </w:p>
        </w:tc>
        <w:tc>
          <w:tcPr>
            <w:tcW w:w="3973" w:type="dxa"/>
          </w:tcPr>
          <w:p w14:paraId="43D032EC" w14:textId="77777777" w:rsidR="00C43138" w:rsidRPr="00907D40" w:rsidRDefault="00C43138" w:rsidP="00E055DA">
            <w:pPr>
              <w:spacing w:before="0"/>
              <w:contextualSpacing/>
              <w:jc w:val="left"/>
              <w:rPr>
                <w:rFonts w:eastAsia="Times New Roman"/>
                <w:szCs w:val="24"/>
              </w:rPr>
            </w:pPr>
            <w:r w:rsidRPr="00907D40">
              <w:rPr>
                <w:rFonts w:eastAsia="Times New Roman"/>
                <w:szCs w:val="24"/>
              </w:rPr>
              <w:t xml:space="preserve">arrested by the police </w:t>
            </w:r>
          </w:p>
        </w:tc>
        <w:tc>
          <w:tcPr>
            <w:tcW w:w="821" w:type="dxa"/>
          </w:tcPr>
          <w:p w14:paraId="253E4EFE"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821" w:type="dxa"/>
          </w:tcPr>
          <w:p w14:paraId="62693625" w14:textId="77777777" w:rsidR="00C43138" w:rsidRPr="00907D40" w:rsidRDefault="00C43138" w:rsidP="00E055DA">
            <w:pPr>
              <w:spacing w:before="0"/>
              <w:jc w:val="center"/>
              <w:rPr>
                <w:rFonts w:eastAsia="Times New Roman"/>
                <w:color w:val="000000"/>
              </w:rPr>
            </w:pPr>
            <w:r w:rsidRPr="00907D40">
              <w:rPr>
                <w:rFonts w:eastAsia="Times New Roman" w:cs="Arial"/>
                <w:color w:val="000000"/>
              </w:rPr>
              <w:t>2</w:t>
            </w:r>
          </w:p>
        </w:tc>
        <w:tc>
          <w:tcPr>
            <w:tcW w:w="822" w:type="dxa"/>
          </w:tcPr>
          <w:p w14:paraId="794F1B67" w14:textId="77777777" w:rsidR="00C43138" w:rsidRPr="00907D40" w:rsidRDefault="00C43138" w:rsidP="00E055DA">
            <w:pPr>
              <w:spacing w:before="0"/>
              <w:jc w:val="center"/>
              <w:rPr>
                <w:rFonts w:eastAsia="Times New Roman" w:cs="Arial"/>
                <w:color w:val="000000"/>
              </w:rPr>
            </w:pPr>
          </w:p>
        </w:tc>
        <w:tc>
          <w:tcPr>
            <w:tcW w:w="821" w:type="dxa"/>
          </w:tcPr>
          <w:p w14:paraId="6ADB492F"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c>
          <w:tcPr>
            <w:tcW w:w="822" w:type="dxa"/>
          </w:tcPr>
          <w:p w14:paraId="79937932"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1F1D7FA4" w14:textId="77777777" w:rsidTr="00E055DA">
        <w:trPr>
          <w:trHeight w:val="381"/>
        </w:trPr>
        <w:tc>
          <w:tcPr>
            <w:tcW w:w="846" w:type="dxa"/>
          </w:tcPr>
          <w:p w14:paraId="1779B93E" w14:textId="77777777" w:rsidR="00C43138" w:rsidRPr="00907D40" w:rsidRDefault="00C43138" w:rsidP="004563EA">
            <w:pPr>
              <w:numPr>
                <w:ilvl w:val="0"/>
                <w:numId w:val="233"/>
              </w:numPr>
              <w:spacing w:before="60" w:after="40"/>
              <w:jc w:val="right"/>
              <w:rPr>
                <w:rFonts w:eastAsia="Times New Roman"/>
              </w:rPr>
            </w:pPr>
          </w:p>
        </w:tc>
        <w:tc>
          <w:tcPr>
            <w:tcW w:w="3973" w:type="dxa"/>
          </w:tcPr>
          <w:p w14:paraId="33C4504C" w14:textId="77777777" w:rsidR="00C43138" w:rsidRPr="00907D40" w:rsidRDefault="00C43138" w:rsidP="00E055DA">
            <w:pPr>
              <w:spacing w:before="0"/>
              <w:contextualSpacing/>
              <w:jc w:val="left"/>
              <w:rPr>
                <w:rFonts w:eastAsia="Times New Roman"/>
                <w:color w:val="000000"/>
                <w:szCs w:val="24"/>
              </w:rPr>
            </w:pPr>
            <w:r w:rsidRPr="00907D40">
              <w:rPr>
                <w:rFonts w:eastAsia="Times New Roman"/>
                <w:szCs w:val="24"/>
              </w:rPr>
              <w:t xml:space="preserve">beaten up, injured, or assaulted </w:t>
            </w:r>
          </w:p>
        </w:tc>
        <w:tc>
          <w:tcPr>
            <w:tcW w:w="821" w:type="dxa"/>
          </w:tcPr>
          <w:p w14:paraId="0D49461C"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821" w:type="dxa"/>
          </w:tcPr>
          <w:p w14:paraId="4F13531F"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822" w:type="dxa"/>
          </w:tcPr>
          <w:p w14:paraId="3368B9E2" w14:textId="77777777" w:rsidR="00C43138" w:rsidRPr="00907D40" w:rsidRDefault="00C43138" w:rsidP="00E055DA">
            <w:pPr>
              <w:spacing w:before="0"/>
              <w:jc w:val="center"/>
              <w:rPr>
                <w:rFonts w:eastAsia="Times New Roman" w:cs="Arial"/>
                <w:color w:val="000000"/>
              </w:rPr>
            </w:pPr>
          </w:p>
        </w:tc>
        <w:tc>
          <w:tcPr>
            <w:tcW w:w="821" w:type="dxa"/>
          </w:tcPr>
          <w:p w14:paraId="53AFE2F9"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c>
          <w:tcPr>
            <w:tcW w:w="822" w:type="dxa"/>
          </w:tcPr>
          <w:p w14:paraId="1DA35C6D"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4CBFD63C" w14:textId="77777777" w:rsidTr="00E055DA">
        <w:trPr>
          <w:trHeight w:val="381"/>
        </w:trPr>
        <w:tc>
          <w:tcPr>
            <w:tcW w:w="846" w:type="dxa"/>
          </w:tcPr>
          <w:p w14:paraId="49B67957" w14:textId="77777777" w:rsidR="00C43138" w:rsidRPr="00907D40" w:rsidRDefault="00C43138" w:rsidP="004563EA">
            <w:pPr>
              <w:numPr>
                <w:ilvl w:val="0"/>
                <w:numId w:val="233"/>
              </w:numPr>
              <w:spacing w:before="60" w:after="40"/>
              <w:jc w:val="right"/>
              <w:rPr>
                <w:rFonts w:eastAsia="Times New Roman"/>
              </w:rPr>
            </w:pPr>
          </w:p>
        </w:tc>
        <w:tc>
          <w:tcPr>
            <w:tcW w:w="3973" w:type="dxa"/>
          </w:tcPr>
          <w:p w14:paraId="7859D25F" w14:textId="77777777" w:rsidR="00C43138" w:rsidRPr="00907D40" w:rsidRDefault="00C43138" w:rsidP="00E055DA">
            <w:pPr>
              <w:spacing w:before="0"/>
              <w:contextualSpacing/>
              <w:jc w:val="left"/>
              <w:rPr>
                <w:rFonts w:eastAsia="Times New Roman"/>
                <w:szCs w:val="24"/>
              </w:rPr>
            </w:pPr>
            <w:r w:rsidRPr="00907D40">
              <w:rPr>
                <w:rFonts w:eastAsia="Times New Roman"/>
                <w:szCs w:val="24"/>
              </w:rPr>
              <w:t>harassed</w:t>
            </w:r>
          </w:p>
        </w:tc>
        <w:tc>
          <w:tcPr>
            <w:tcW w:w="821" w:type="dxa"/>
          </w:tcPr>
          <w:p w14:paraId="28E88990"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821" w:type="dxa"/>
          </w:tcPr>
          <w:p w14:paraId="7BF2274F"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822" w:type="dxa"/>
          </w:tcPr>
          <w:p w14:paraId="13DB0547" w14:textId="77777777" w:rsidR="00C43138" w:rsidRPr="00907D40" w:rsidRDefault="00C43138" w:rsidP="00E055DA">
            <w:pPr>
              <w:spacing w:before="0"/>
              <w:jc w:val="center"/>
              <w:rPr>
                <w:rFonts w:eastAsia="Times New Roman" w:cs="Arial"/>
                <w:color w:val="000000"/>
              </w:rPr>
            </w:pPr>
          </w:p>
        </w:tc>
        <w:tc>
          <w:tcPr>
            <w:tcW w:w="821" w:type="dxa"/>
          </w:tcPr>
          <w:p w14:paraId="546626C5"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c>
          <w:tcPr>
            <w:tcW w:w="822" w:type="dxa"/>
          </w:tcPr>
          <w:p w14:paraId="6DEA3353"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69C80703" w14:textId="77777777" w:rsidTr="00E055DA">
        <w:trPr>
          <w:trHeight w:val="381"/>
        </w:trPr>
        <w:tc>
          <w:tcPr>
            <w:tcW w:w="846" w:type="dxa"/>
          </w:tcPr>
          <w:p w14:paraId="768AA8F7" w14:textId="77777777" w:rsidR="00C43138" w:rsidRPr="00907D40" w:rsidRDefault="00C43138" w:rsidP="004563EA">
            <w:pPr>
              <w:numPr>
                <w:ilvl w:val="0"/>
                <w:numId w:val="233"/>
              </w:numPr>
              <w:spacing w:before="60" w:after="40"/>
              <w:jc w:val="right"/>
              <w:rPr>
                <w:rFonts w:eastAsia="Times New Roman"/>
              </w:rPr>
            </w:pPr>
          </w:p>
        </w:tc>
        <w:tc>
          <w:tcPr>
            <w:tcW w:w="3973" w:type="dxa"/>
          </w:tcPr>
          <w:p w14:paraId="4080FE85" w14:textId="77777777" w:rsidR="00C43138" w:rsidRPr="00907D40" w:rsidRDefault="00C43138" w:rsidP="00E055DA">
            <w:pPr>
              <w:spacing w:before="0"/>
              <w:contextualSpacing/>
              <w:jc w:val="left"/>
              <w:rPr>
                <w:rFonts w:eastAsia="Times New Roman"/>
                <w:szCs w:val="24"/>
              </w:rPr>
            </w:pPr>
            <w:r w:rsidRPr="00907D40">
              <w:rPr>
                <w:rFonts w:eastAsia="Times New Roman"/>
                <w:szCs w:val="24"/>
              </w:rPr>
              <w:t xml:space="preserve">robbed </w:t>
            </w:r>
          </w:p>
        </w:tc>
        <w:tc>
          <w:tcPr>
            <w:tcW w:w="821" w:type="dxa"/>
          </w:tcPr>
          <w:p w14:paraId="2FB118A6"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821" w:type="dxa"/>
          </w:tcPr>
          <w:p w14:paraId="380B5419"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822" w:type="dxa"/>
          </w:tcPr>
          <w:p w14:paraId="25A61AFA" w14:textId="77777777" w:rsidR="00C43138" w:rsidRPr="00907D40" w:rsidRDefault="00C43138" w:rsidP="00E055DA">
            <w:pPr>
              <w:spacing w:before="0"/>
              <w:jc w:val="center"/>
              <w:rPr>
                <w:rFonts w:eastAsia="Times New Roman" w:cs="Arial"/>
                <w:color w:val="000000"/>
              </w:rPr>
            </w:pPr>
          </w:p>
        </w:tc>
        <w:tc>
          <w:tcPr>
            <w:tcW w:w="821" w:type="dxa"/>
          </w:tcPr>
          <w:p w14:paraId="70659EC4"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c>
          <w:tcPr>
            <w:tcW w:w="822" w:type="dxa"/>
          </w:tcPr>
          <w:p w14:paraId="0588BD04"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30C7E903" w14:textId="77777777" w:rsidTr="00E055DA">
        <w:trPr>
          <w:trHeight w:val="367"/>
        </w:trPr>
        <w:tc>
          <w:tcPr>
            <w:tcW w:w="846" w:type="dxa"/>
          </w:tcPr>
          <w:p w14:paraId="39C1DFA6" w14:textId="77777777" w:rsidR="00C43138" w:rsidRPr="00907D40" w:rsidRDefault="00C43138" w:rsidP="004563EA">
            <w:pPr>
              <w:numPr>
                <w:ilvl w:val="0"/>
                <w:numId w:val="233"/>
              </w:numPr>
              <w:spacing w:before="60" w:after="40"/>
              <w:jc w:val="right"/>
              <w:rPr>
                <w:rFonts w:eastAsia="Times New Roman"/>
              </w:rPr>
            </w:pPr>
          </w:p>
        </w:tc>
        <w:tc>
          <w:tcPr>
            <w:tcW w:w="3973" w:type="dxa"/>
          </w:tcPr>
          <w:p w14:paraId="5DADA9D0" w14:textId="77777777" w:rsidR="00C43138" w:rsidRPr="00907D40" w:rsidRDefault="00C43138" w:rsidP="00E055DA">
            <w:pPr>
              <w:spacing w:before="0"/>
              <w:contextualSpacing/>
              <w:jc w:val="left"/>
              <w:rPr>
                <w:rFonts w:eastAsia="Times New Roman"/>
                <w:szCs w:val="24"/>
              </w:rPr>
            </w:pPr>
            <w:r w:rsidRPr="00907D40">
              <w:rPr>
                <w:rFonts w:eastAsia="Times New Roman"/>
                <w:szCs w:val="24"/>
              </w:rPr>
              <w:t>threatened or attacked with a gun, knife or other weapon</w:t>
            </w:r>
          </w:p>
        </w:tc>
        <w:tc>
          <w:tcPr>
            <w:tcW w:w="821" w:type="dxa"/>
          </w:tcPr>
          <w:p w14:paraId="6A58677A"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821" w:type="dxa"/>
          </w:tcPr>
          <w:p w14:paraId="5C86A822"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822" w:type="dxa"/>
          </w:tcPr>
          <w:p w14:paraId="34ED0103" w14:textId="77777777" w:rsidR="00C43138" w:rsidRPr="00907D40" w:rsidRDefault="00C43138" w:rsidP="00E055DA">
            <w:pPr>
              <w:spacing w:before="0"/>
              <w:jc w:val="center"/>
              <w:rPr>
                <w:rFonts w:eastAsia="Times New Roman" w:cs="Arial"/>
                <w:color w:val="000000"/>
              </w:rPr>
            </w:pPr>
          </w:p>
        </w:tc>
        <w:tc>
          <w:tcPr>
            <w:tcW w:w="821" w:type="dxa"/>
          </w:tcPr>
          <w:p w14:paraId="034C8FB5"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c>
          <w:tcPr>
            <w:tcW w:w="822" w:type="dxa"/>
          </w:tcPr>
          <w:p w14:paraId="2B31CE66"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67EC1D8B" w14:textId="77777777" w:rsidTr="00E055DA">
        <w:trPr>
          <w:trHeight w:val="367"/>
        </w:trPr>
        <w:tc>
          <w:tcPr>
            <w:tcW w:w="846" w:type="dxa"/>
          </w:tcPr>
          <w:p w14:paraId="0042ED4A" w14:textId="77777777" w:rsidR="00C43138" w:rsidRPr="00907D40" w:rsidRDefault="00C43138" w:rsidP="004563EA">
            <w:pPr>
              <w:numPr>
                <w:ilvl w:val="0"/>
                <w:numId w:val="233"/>
              </w:numPr>
              <w:spacing w:before="60" w:after="40"/>
              <w:jc w:val="right"/>
              <w:rPr>
                <w:rFonts w:eastAsia="Times New Roman"/>
              </w:rPr>
            </w:pPr>
          </w:p>
        </w:tc>
        <w:tc>
          <w:tcPr>
            <w:tcW w:w="3973" w:type="dxa"/>
          </w:tcPr>
          <w:p w14:paraId="2295D127" w14:textId="77777777" w:rsidR="00C43138" w:rsidRPr="00907D40" w:rsidRDefault="00C43138" w:rsidP="00E055DA">
            <w:pPr>
              <w:spacing w:before="0"/>
              <w:contextualSpacing/>
              <w:jc w:val="left"/>
              <w:rPr>
                <w:rFonts w:eastAsia="Times New Roman"/>
                <w:szCs w:val="24"/>
              </w:rPr>
            </w:pPr>
            <w:r w:rsidRPr="00907D40">
              <w:rPr>
                <w:rFonts w:eastAsia="Times New Roman"/>
                <w:szCs w:val="24"/>
              </w:rPr>
              <w:t>homeless or had to sleep rough</w:t>
            </w:r>
          </w:p>
        </w:tc>
        <w:tc>
          <w:tcPr>
            <w:tcW w:w="821" w:type="dxa"/>
          </w:tcPr>
          <w:p w14:paraId="68859185"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821" w:type="dxa"/>
          </w:tcPr>
          <w:p w14:paraId="672C8710"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822" w:type="dxa"/>
          </w:tcPr>
          <w:p w14:paraId="3246524C" w14:textId="77777777" w:rsidR="00C43138" w:rsidRPr="00907D40" w:rsidRDefault="00C43138" w:rsidP="00E055DA">
            <w:pPr>
              <w:spacing w:before="0"/>
              <w:jc w:val="center"/>
              <w:rPr>
                <w:rFonts w:eastAsia="Times New Roman" w:cs="Arial"/>
                <w:color w:val="000000"/>
              </w:rPr>
            </w:pPr>
          </w:p>
        </w:tc>
        <w:tc>
          <w:tcPr>
            <w:tcW w:w="821" w:type="dxa"/>
          </w:tcPr>
          <w:p w14:paraId="4ECFED26"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c>
          <w:tcPr>
            <w:tcW w:w="822" w:type="dxa"/>
          </w:tcPr>
          <w:p w14:paraId="19C9A5D8"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08E978DA" w14:textId="77777777" w:rsidTr="00E055DA">
        <w:trPr>
          <w:trHeight w:val="367"/>
        </w:trPr>
        <w:tc>
          <w:tcPr>
            <w:tcW w:w="846" w:type="dxa"/>
          </w:tcPr>
          <w:p w14:paraId="683641AC" w14:textId="77777777" w:rsidR="00C43138" w:rsidRPr="00907D40" w:rsidRDefault="00C43138" w:rsidP="004563EA">
            <w:pPr>
              <w:numPr>
                <w:ilvl w:val="0"/>
                <w:numId w:val="233"/>
              </w:numPr>
              <w:spacing w:before="60" w:after="40"/>
              <w:jc w:val="right"/>
              <w:rPr>
                <w:rFonts w:eastAsia="Times New Roman"/>
              </w:rPr>
            </w:pPr>
          </w:p>
        </w:tc>
        <w:tc>
          <w:tcPr>
            <w:tcW w:w="3973" w:type="dxa"/>
          </w:tcPr>
          <w:p w14:paraId="04825E12" w14:textId="77777777" w:rsidR="00C43138" w:rsidRPr="00907D40" w:rsidRDefault="00C43138" w:rsidP="00E055DA">
            <w:pPr>
              <w:spacing w:before="0"/>
              <w:contextualSpacing/>
              <w:jc w:val="left"/>
              <w:rPr>
                <w:rFonts w:eastAsia="Times New Roman"/>
                <w:szCs w:val="24"/>
              </w:rPr>
            </w:pPr>
            <w:r w:rsidRPr="00907D40">
              <w:rPr>
                <w:rFonts w:eastAsia="Times New Roman"/>
                <w:szCs w:val="24"/>
              </w:rPr>
              <w:t>humbugged or pressured by family or friends to give them money</w:t>
            </w:r>
          </w:p>
        </w:tc>
        <w:tc>
          <w:tcPr>
            <w:tcW w:w="821" w:type="dxa"/>
          </w:tcPr>
          <w:p w14:paraId="185F9250"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821" w:type="dxa"/>
          </w:tcPr>
          <w:p w14:paraId="257CBC43"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822" w:type="dxa"/>
          </w:tcPr>
          <w:p w14:paraId="3D4F2ED5" w14:textId="77777777" w:rsidR="00C43138" w:rsidRPr="00907D40" w:rsidRDefault="00C43138" w:rsidP="00E055DA">
            <w:pPr>
              <w:spacing w:before="0"/>
              <w:jc w:val="center"/>
              <w:rPr>
                <w:rFonts w:eastAsia="Times New Roman" w:cs="Arial"/>
                <w:color w:val="000000"/>
              </w:rPr>
            </w:pPr>
          </w:p>
        </w:tc>
        <w:tc>
          <w:tcPr>
            <w:tcW w:w="821" w:type="dxa"/>
          </w:tcPr>
          <w:p w14:paraId="21C468B6"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c>
          <w:tcPr>
            <w:tcW w:w="822" w:type="dxa"/>
          </w:tcPr>
          <w:p w14:paraId="06F1E4F6"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042B862F" w14:textId="77777777" w:rsidTr="00E055DA">
        <w:trPr>
          <w:trHeight w:val="367"/>
        </w:trPr>
        <w:tc>
          <w:tcPr>
            <w:tcW w:w="846" w:type="dxa"/>
          </w:tcPr>
          <w:p w14:paraId="7FCE019B" w14:textId="77777777" w:rsidR="00C43138" w:rsidRPr="00907D40" w:rsidRDefault="00C43138" w:rsidP="004563EA">
            <w:pPr>
              <w:numPr>
                <w:ilvl w:val="0"/>
                <w:numId w:val="233"/>
              </w:numPr>
              <w:spacing w:before="60" w:after="40"/>
              <w:jc w:val="right"/>
              <w:rPr>
                <w:rFonts w:eastAsia="Times New Roman"/>
              </w:rPr>
            </w:pPr>
          </w:p>
        </w:tc>
        <w:tc>
          <w:tcPr>
            <w:tcW w:w="3973" w:type="dxa"/>
          </w:tcPr>
          <w:p w14:paraId="1D20A347" w14:textId="77777777" w:rsidR="00C43138" w:rsidRPr="00907D40" w:rsidRDefault="00C43138" w:rsidP="00E055DA">
            <w:pPr>
              <w:spacing w:before="0"/>
              <w:contextualSpacing/>
              <w:jc w:val="left"/>
              <w:rPr>
                <w:rFonts w:eastAsia="Times New Roman"/>
                <w:szCs w:val="24"/>
              </w:rPr>
            </w:pPr>
            <w:r w:rsidRPr="00907D40">
              <w:rPr>
                <w:rFonts w:eastAsia="Times New Roman"/>
                <w:szCs w:val="24"/>
              </w:rPr>
              <w:t xml:space="preserve">injured or had an accident after drinking alcohol or grog or taking drugs </w:t>
            </w:r>
          </w:p>
        </w:tc>
        <w:tc>
          <w:tcPr>
            <w:tcW w:w="821" w:type="dxa"/>
          </w:tcPr>
          <w:p w14:paraId="082499F6"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821" w:type="dxa"/>
          </w:tcPr>
          <w:p w14:paraId="7F332A8F"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822" w:type="dxa"/>
          </w:tcPr>
          <w:p w14:paraId="68F4B8FE" w14:textId="77777777" w:rsidR="00C43138" w:rsidRPr="00907D40" w:rsidRDefault="00C43138" w:rsidP="00E055DA">
            <w:pPr>
              <w:spacing w:before="0"/>
              <w:jc w:val="center"/>
              <w:rPr>
                <w:rFonts w:eastAsia="Times New Roman" w:cs="Arial"/>
                <w:color w:val="000000"/>
              </w:rPr>
            </w:pPr>
          </w:p>
        </w:tc>
        <w:tc>
          <w:tcPr>
            <w:tcW w:w="821" w:type="dxa"/>
          </w:tcPr>
          <w:p w14:paraId="0F69CAA8"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c>
          <w:tcPr>
            <w:tcW w:w="822" w:type="dxa"/>
          </w:tcPr>
          <w:p w14:paraId="68905576"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bl>
    <w:p w14:paraId="14C76549" w14:textId="77777777" w:rsidR="00C43138" w:rsidRPr="00907D40" w:rsidRDefault="00C43138" w:rsidP="00C43138">
      <w:pPr>
        <w:spacing w:before="0"/>
        <w:jc w:val="left"/>
        <w:rPr>
          <w:rFonts w:eastAsia="Times New Roman"/>
          <w:color w:val="000000"/>
          <w:sz w:val="24"/>
          <w:szCs w:val="24"/>
        </w:rPr>
      </w:pPr>
    </w:p>
    <w:p w14:paraId="40855B70" w14:textId="77777777" w:rsidR="00C43138" w:rsidRPr="00907D40" w:rsidRDefault="00C43138" w:rsidP="00C43138">
      <w:pPr>
        <w:spacing w:before="0"/>
        <w:jc w:val="left"/>
        <w:rPr>
          <w:rFonts w:eastAsia="Times New Roman"/>
          <w:color w:val="000000"/>
          <w:szCs w:val="24"/>
        </w:rPr>
      </w:pPr>
      <w:r w:rsidRPr="00907D40">
        <w:rPr>
          <w:rFonts w:eastAsia="Times New Roman"/>
          <w:color w:val="000000"/>
          <w:szCs w:val="24"/>
        </w:rPr>
        <w:t>Now some questions about your local community.</w:t>
      </w:r>
    </w:p>
    <w:p w14:paraId="5711C12F" w14:textId="77777777" w:rsidR="00C43138" w:rsidRPr="00907D40" w:rsidRDefault="00C43138" w:rsidP="00C43138">
      <w:pPr>
        <w:spacing w:before="0"/>
        <w:jc w:val="left"/>
        <w:rPr>
          <w:rFonts w:eastAsia="Times New Roman"/>
          <w:color w:val="000000"/>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7087"/>
        <w:gridCol w:w="993"/>
      </w:tblGrid>
      <w:tr w:rsidR="00C43138" w:rsidRPr="00907D40" w14:paraId="59E36308" w14:textId="77777777" w:rsidTr="00E055DA">
        <w:trPr>
          <w:trHeight w:val="392"/>
          <w:tblHeader/>
        </w:trPr>
        <w:tc>
          <w:tcPr>
            <w:tcW w:w="846" w:type="dxa"/>
            <w:tcBorders>
              <w:top w:val="single" w:sz="4" w:space="0" w:color="C0C0C0"/>
              <w:left w:val="single" w:sz="4" w:space="0" w:color="C0C0C0"/>
              <w:bottom w:val="single" w:sz="4" w:space="0" w:color="C0C0C0"/>
              <w:right w:val="single" w:sz="4" w:space="0" w:color="C0C0C0"/>
            </w:tcBorders>
          </w:tcPr>
          <w:p w14:paraId="5F2D1EAF" w14:textId="77777777" w:rsidR="00C43138" w:rsidRPr="00907D40" w:rsidRDefault="00C43138" w:rsidP="004563EA">
            <w:pPr>
              <w:numPr>
                <w:ilvl w:val="0"/>
                <w:numId w:val="174"/>
              </w:numPr>
              <w:spacing w:before="60" w:after="40"/>
              <w:jc w:val="right"/>
              <w:rPr>
                <w:rFonts w:eastAsia="Times New Roman"/>
                <w:b/>
                <w:color w:val="000000"/>
              </w:rPr>
            </w:pPr>
          </w:p>
        </w:tc>
        <w:tc>
          <w:tcPr>
            <w:tcW w:w="7087" w:type="dxa"/>
            <w:tcBorders>
              <w:top w:val="single" w:sz="4" w:space="0" w:color="C0C0C0"/>
              <w:left w:val="single" w:sz="4" w:space="0" w:color="C0C0C0"/>
              <w:bottom w:val="single" w:sz="4" w:space="0" w:color="C0C0C0"/>
              <w:right w:val="single" w:sz="4" w:space="0" w:color="C0C0C0"/>
            </w:tcBorders>
          </w:tcPr>
          <w:p w14:paraId="60FF0E04" w14:textId="77777777" w:rsidR="00C43138" w:rsidRPr="00907D40" w:rsidRDefault="00C43138" w:rsidP="00E055DA">
            <w:pPr>
              <w:spacing w:before="60" w:after="40"/>
              <w:jc w:val="left"/>
              <w:rPr>
                <w:rFonts w:eastAsia="Times New Roman"/>
                <w:b/>
                <w:color w:val="000000"/>
              </w:rPr>
            </w:pPr>
            <w:r w:rsidRPr="00907D40">
              <w:rPr>
                <w:rFonts w:eastAsia="Times New Roman"/>
                <w:b/>
                <w:color w:val="000000"/>
              </w:rPr>
              <w:t>Do you feel proud or ashamed of the community in which you live</w:t>
            </w:r>
            <w:r w:rsidRPr="00907D40">
              <w:rPr>
                <w:rFonts w:asciiTheme="minorHAnsi" w:eastAsia="Times New Roman" w:hAnsiTheme="minorHAnsi" w:cs="Arial"/>
                <w:b/>
                <w:color w:val="000000"/>
              </w:rPr>
              <w:t xml:space="preserve">? </w:t>
            </w:r>
            <w:r w:rsidRPr="00907D40">
              <w:rPr>
                <w:rFonts w:asciiTheme="minorHAnsi" w:eastAsia="Times New Roman" w:hAnsiTheme="minorHAnsi" w:cs="Arial"/>
                <w:b/>
                <w:color w:val="000000"/>
              </w:rPr>
              <w:br/>
              <w:t xml:space="preserve">Is that very proud /ashamed? </w:t>
            </w:r>
            <w:r w:rsidRPr="00907D40">
              <w:rPr>
                <w:rFonts w:asciiTheme="minorHAnsi" w:eastAsia="Times New Roman" w:hAnsiTheme="minorHAnsi" w:cs="Arial"/>
                <w:b/>
                <w:color w:val="00B050"/>
              </w:rPr>
              <w:t xml:space="preserve">SINGLE RESPONSE. </w:t>
            </w:r>
          </w:p>
        </w:tc>
        <w:tc>
          <w:tcPr>
            <w:tcW w:w="993" w:type="dxa"/>
            <w:tcBorders>
              <w:top w:val="single" w:sz="4" w:space="0" w:color="C0C0C0"/>
              <w:left w:val="single" w:sz="4" w:space="0" w:color="C0C0C0"/>
              <w:bottom w:val="single" w:sz="4" w:space="0" w:color="C0C0C0"/>
              <w:right w:val="single" w:sz="4" w:space="0" w:color="C0C0C0"/>
            </w:tcBorders>
          </w:tcPr>
          <w:p w14:paraId="33C9A59E" w14:textId="77777777" w:rsidR="00C43138" w:rsidRPr="00907D40" w:rsidRDefault="00C43138" w:rsidP="00E055DA">
            <w:pPr>
              <w:spacing w:before="60" w:after="40"/>
              <w:jc w:val="left"/>
              <w:rPr>
                <w:rFonts w:eastAsia="Times New Roman"/>
                <w:color w:val="000000"/>
              </w:rPr>
            </w:pPr>
          </w:p>
        </w:tc>
      </w:tr>
      <w:tr w:rsidR="00C43138" w:rsidRPr="00907D40" w14:paraId="12BBEE13" w14:textId="77777777" w:rsidTr="00E055DA">
        <w:trPr>
          <w:trHeight w:val="392"/>
        </w:trPr>
        <w:tc>
          <w:tcPr>
            <w:tcW w:w="846" w:type="dxa"/>
          </w:tcPr>
          <w:p w14:paraId="035B126F" w14:textId="77777777" w:rsidR="00C43138" w:rsidRPr="00907D40" w:rsidRDefault="00C43138" w:rsidP="00E055DA">
            <w:pPr>
              <w:spacing w:before="60" w:after="40"/>
              <w:jc w:val="right"/>
              <w:rPr>
                <w:rFonts w:eastAsia="Times New Roman"/>
                <w:b/>
                <w:color w:val="000000"/>
              </w:rPr>
            </w:pPr>
          </w:p>
        </w:tc>
        <w:tc>
          <w:tcPr>
            <w:tcW w:w="7087" w:type="dxa"/>
          </w:tcPr>
          <w:p w14:paraId="57DEEEB6"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 xml:space="preserve">Very proud </w:t>
            </w:r>
          </w:p>
        </w:tc>
        <w:tc>
          <w:tcPr>
            <w:tcW w:w="993" w:type="dxa"/>
          </w:tcPr>
          <w:p w14:paraId="1E789369"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1</w:t>
            </w:r>
          </w:p>
        </w:tc>
      </w:tr>
      <w:tr w:rsidR="00C43138" w:rsidRPr="00907D40" w14:paraId="250FD201" w14:textId="77777777" w:rsidTr="00E055DA">
        <w:trPr>
          <w:trHeight w:val="392"/>
        </w:trPr>
        <w:tc>
          <w:tcPr>
            <w:tcW w:w="846" w:type="dxa"/>
          </w:tcPr>
          <w:p w14:paraId="4EA91AF4" w14:textId="77777777" w:rsidR="00C43138" w:rsidRPr="00907D40" w:rsidRDefault="00C43138" w:rsidP="00E055DA">
            <w:pPr>
              <w:spacing w:before="60" w:after="40"/>
              <w:ind w:left="426"/>
              <w:jc w:val="right"/>
              <w:rPr>
                <w:rFonts w:eastAsia="Times New Roman"/>
                <w:b/>
                <w:color w:val="000000"/>
              </w:rPr>
            </w:pPr>
          </w:p>
        </w:tc>
        <w:tc>
          <w:tcPr>
            <w:tcW w:w="7087" w:type="dxa"/>
          </w:tcPr>
          <w:p w14:paraId="487BEA7E"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Proud</w:t>
            </w:r>
          </w:p>
        </w:tc>
        <w:tc>
          <w:tcPr>
            <w:tcW w:w="993" w:type="dxa"/>
          </w:tcPr>
          <w:p w14:paraId="54DFB42C"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2</w:t>
            </w:r>
          </w:p>
        </w:tc>
      </w:tr>
      <w:tr w:rsidR="00C43138" w:rsidRPr="00907D40" w14:paraId="5B249CE1" w14:textId="77777777" w:rsidTr="00E055DA">
        <w:trPr>
          <w:trHeight w:val="392"/>
        </w:trPr>
        <w:tc>
          <w:tcPr>
            <w:tcW w:w="846" w:type="dxa"/>
          </w:tcPr>
          <w:p w14:paraId="6AF837EB" w14:textId="77777777" w:rsidR="00C43138" w:rsidRPr="00907D40" w:rsidRDefault="00C43138" w:rsidP="00E055DA">
            <w:pPr>
              <w:spacing w:before="60" w:after="40"/>
              <w:ind w:left="426"/>
              <w:jc w:val="right"/>
              <w:rPr>
                <w:rFonts w:eastAsia="Times New Roman"/>
                <w:b/>
                <w:color w:val="000000"/>
              </w:rPr>
            </w:pPr>
          </w:p>
        </w:tc>
        <w:tc>
          <w:tcPr>
            <w:tcW w:w="7087" w:type="dxa"/>
          </w:tcPr>
          <w:p w14:paraId="4F861E1E"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rPr>
              <w:t>Neither proud or ashamed</w:t>
            </w:r>
          </w:p>
        </w:tc>
        <w:tc>
          <w:tcPr>
            <w:tcW w:w="993" w:type="dxa"/>
          </w:tcPr>
          <w:p w14:paraId="673E4687"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3</w:t>
            </w:r>
          </w:p>
        </w:tc>
      </w:tr>
      <w:tr w:rsidR="00C43138" w:rsidRPr="00907D40" w14:paraId="33100440" w14:textId="77777777" w:rsidTr="00E055DA">
        <w:trPr>
          <w:trHeight w:val="392"/>
        </w:trPr>
        <w:tc>
          <w:tcPr>
            <w:tcW w:w="846" w:type="dxa"/>
          </w:tcPr>
          <w:p w14:paraId="26A35CE6" w14:textId="77777777" w:rsidR="00C43138" w:rsidRPr="00907D40" w:rsidRDefault="00C43138" w:rsidP="00E055DA">
            <w:pPr>
              <w:spacing w:before="60" w:after="40"/>
              <w:ind w:left="426"/>
              <w:jc w:val="right"/>
              <w:rPr>
                <w:rFonts w:eastAsia="Times New Roman"/>
                <w:b/>
                <w:color w:val="000000"/>
              </w:rPr>
            </w:pPr>
          </w:p>
        </w:tc>
        <w:tc>
          <w:tcPr>
            <w:tcW w:w="7087" w:type="dxa"/>
          </w:tcPr>
          <w:p w14:paraId="642FB261"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rPr>
              <w:t>Ashamed</w:t>
            </w:r>
          </w:p>
        </w:tc>
        <w:tc>
          <w:tcPr>
            <w:tcW w:w="993" w:type="dxa"/>
          </w:tcPr>
          <w:p w14:paraId="14DB1061"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4</w:t>
            </w:r>
          </w:p>
        </w:tc>
      </w:tr>
      <w:tr w:rsidR="00C43138" w:rsidRPr="00907D40" w14:paraId="72ED4067" w14:textId="77777777" w:rsidTr="00E055DA">
        <w:trPr>
          <w:trHeight w:val="392"/>
        </w:trPr>
        <w:tc>
          <w:tcPr>
            <w:tcW w:w="846" w:type="dxa"/>
          </w:tcPr>
          <w:p w14:paraId="087FC8C5" w14:textId="77777777" w:rsidR="00C43138" w:rsidRPr="00907D40" w:rsidRDefault="00C43138" w:rsidP="00E055DA">
            <w:pPr>
              <w:spacing w:before="60" w:after="40"/>
              <w:ind w:left="284"/>
              <w:jc w:val="right"/>
              <w:rPr>
                <w:rFonts w:eastAsia="Times New Roman"/>
                <w:b/>
                <w:color w:val="000000"/>
              </w:rPr>
            </w:pPr>
          </w:p>
        </w:tc>
        <w:tc>
          <w:tcPr>
            <w:tcW w:w="7087" w:type="dxa"/>
          </w:tcPr>
          <w:p w14:paraId="2945E5EA" w14:textId="77777777" w:rsidR="00C43138" w:rsidRPr="00907D40" w:rsidRDefault="00C43138" w:rsidP="00E055DA">
            <w:pPr>
              <w:spacing w:before="60" w:after="40"/>
              <w:jc w:val="left"/>
              <w:rPr>
                <w:rFonts w:eastAsia="Times New Roman"/>
                <w:color w:val="000000"/>
              </w:rPr>
            </w:pPr>
            <w:r w:rsidRPr="00907D40">
              <w:rPr>
                <w:rFonts w:eastAsia="Times New Roman" w:cs="Arial"/>
                <w:color w:val="000000"/>
              </w:rPr>
              <w:t>Very ashamed</w:t>
            </w:r>
          </w:p>
        </w:tc>
        <w:tc>
          <w:tcPr>
            <w:tcW w:w="993" w:type="dxa"/>
          </w:tcPr>
          <w:p w14:paraId="79920C42"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5</w:t>
            </w:r>
          </w:p>
        </w:tc>
      </w:tr>
      <w:tr w:rsidR="00C43138" w:rsidRPr="00907D40" w14:paraId="5E59C6A7" w14:textId="77777777" w:rsidTr="00E055DA">
        <w:trPr>
          <w:trHeight w:val="392"/>
        </w:trPr>
        <w:tc>
          <w:tcPr>
            <w:tcW w:w="846" w:type="dxa"/>
          </w:tcPr>
          <w:p w14:paraId="12CC9626" w14:textId="77777777" w:rsidR="00C43138" w:rsidRPr="00907D40" w:rsidRDefault="00C43138" w:rsidP="00E055DA">
            <w:pPr>
              <w:spacing w:before="60" w:after="40"/>
              <w:ind w:left="284"/>
              <w:jc w:val="right"/>
              <w:rPr>
                <w:rFonts w:eastAsia="Times New Roman"/>
                <w:b/>
                <w:color w:val="000000"/>
              </w:rPr>
            </w:pPr>
          </w:p>
        </w:tc>
        <w:tc>
          <w:tcPr>
            <w:tcW w:w="7087" w:type="dxa"/>
          </w:tcPr>
          <w:p w14:paraId="4DA8E47B"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Can’t say / Not sure</w:t>
            </w:r>
          </w:p>
        </w:tc>
        <w:tc>
          <w:tcPr>
            <w:tcW w:w="993" w:type="dxa"/>
          </w:tcPr>
          <w:p w14:paraId="635210C2"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98</w:t>
            </w:r>
          </w:p>
        </w:tc>
      </w:tr>
      <w:tr w:rsidR="00C43138" w:rsidRPr="00907D40" w14:paraId="1FAFBCC0" w14:textId="77777777" w:rsidTr="00E055DA">
        <w:trPr>
          <w:trHeight w:val="392"/>
        </w:trPr>
        <w:tc>
          <w:tcPr>
            <w:tcW w:w="846" w:type="dxa"/>
          </w:tcPr>
          <w:p w14:paraId="3526EF40" w14:textId="77777777" w:rsidR="00C43138" w:rsidRPr="00907D40" w:rsidRDefault="00C43138" w:rsidP="00E055DA">
            <w:pPr>
              <w:spacing w:before="60" w:after="40"/>
              <w:ind w:left="284"/>
              <w:jc w:val="right"/>
              <w:rPr>
                <w:rFonts w:eastAsia="Times New Roman"/>
                <w:b/>
                <w:color w:val="000000"/>
              </w:rPr>
            </w:pPr>
          </w:p>
        </w:tc>
        <w:tc>
          <w:tcPr>
            <w:tcW w:w="7087" w:type="dxa"/>
          </w:tcPr>
          <w:p w14:paraId="31B54A62"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 xml:space="preserve">Refused </w:t>
            </w:r>
          </w:p>
        </w:tc>
        <w:tc>
          <w:tcPr>
            <w:tcW w:w="993" w:type="dxa"/>
          </w:tcPr>
          <w:p w14:paraId="12F36D2B"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99</w:t>
            </w:r>
          </w:p>
        </w:tc>
      </w:tr>
    </w:tbl>
    <w:p w14:paraId="33E8D915" w14:textId="77777777" w:rsidR="00C43138" w:rsidRPr="00907D40" w:rsidRDefault="00C43138" w:rsidP="00C43138">
      <w:pPr>
        <w:tabs>
          <w:tab w:val="num" w:pos="828"/>
          <w:tab w:val="left" w:pos="6204"/>
          <w:tab w:val="left" w:pos="7338"/>
          <w:tab w:val="left" w:pos="8472"/>
          <w:tab w:val="left" w:pos="9606"/>
        </w:tabs>
        <w:spacing w:before="0"/>
        <w:jc w:val="left"/>
        <w:rPr>
          <w:rFonts w:eastAsia="Times New Roman"/>
          <w:color w:val="000000"/>
        </w:rPr>
      </w:pPr>
    </w:p>
    <w:tbl>
      <w:tblPr>
        <w:tblW w:w="897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2677"/>
        <w:gridCol w:w="761"/>
        <w:gridCol w:w="761"/>
        <w:gridCol w:w="761"/>
        <w:gridCol w:w="761"/>
        <w:gridCol w:w="761"/>
        <w:gridCol w:w="761"/>
        <w:gridCol w:w="890"/>
      </w:tblGrid>
      <w:tr w:rsidR="00C43138" w:rsidRPr="00907D40" w14:paraId="2D2FCA25" w14:textId="77777777" w:rsidTr="00E055DA">
        <w:trPr>
          <w:trHeight w:val="364"/>
          <w:tblHeader/>
        </w:trPr>
        <w:tc>
          <w:tcPr>
            <w:tcW w:w="846" w:type="dxa"/>
          </w:tcPr>
          <w:p w14:paraId="06DCD17A" w14:textId="77777777" w:rsidR="00C43138" w:rsidRPr="00907D40" w:rsidRDefault="00C43138" w:rsidP="004563EA">
            <w:pPr>
              <w:numPr>
                <w:ilvl w:val="0"/>
                <w:numId w:val="174"/>
              </w:numPr>
              <w:spacing w:before="60" w:after="40"/>
              <w:jc w:val="left"/>
              <w:rPr>
                <w:rFonts w:eastAsia="Times New Roman"/>
                <w:b/>
                <w:color w:val="000000"/>
              </w:rPr>
            </w:pPr>
          </w:p>
        </w:tc>
        <w:tc>
          <w:tcPr>
            <w:tcW w:w="2677" w:type="dxa"/>
          </w:tcPr>
          <w:p w14:paraId="605CD670" w14:textId="77777777" w:rsidR="00C43138" w:rsidRPr="00907D40" w:rsidRDefault="00C43138" w:rsidP="00E055DA">
            <w:pPr>
              <w:spacing w:before="0"/>
              <w:jc w:val="left"/>
              <w:rPr>
                <w:rFonts w:eastAsia="Times New Roman"/>
                <w:b/>
                <w:color w:val="000000"/>
              </w:rPr>
            </w:pPr>
            <w:r w:rsidRPr="00907D40">
              <w:rPr>
                <w:rFonts w:eastAsia="Times New Roman" w:cs="Arial"/>
                <w:b/>
                <w:color w:val="000000"/>
              </w:rPr>
              <w:t xml:space="preserve">Do you feel safe or unsafe … </w:t>
            </w:r>
            <w:r w:rsidRPr="00907D40">
              <w:rPr>
                <w:rFonts w:eastAsia="Times New Roman"/>
                <w:b/>
                <w:color w:val="00B050"/>
              </w:rPr>
              <w:t>ROTATE.  Is that very safe/unsafe?</w:t>
            </w:r>
          </w:p>
        </w:tc>
        <w:tc>
          <w:tcPr>
            <w:tcW w:w="761" w:type="dxa"/>
          </w:tcPr>
          <w:p w14:paraId="649B6B77"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Very safe</w:t>
            </w:r>
          </w:p>
        </w:tc>
        <w:tc>
          <w:tcPr>
            <w:tcW w:w="761" w:type="dxa"/>
          </w:tcPr>
          <w:p w14:paraId="397699D5"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 xml:space="preserve">Safe </w:t>
            </w:r>
          </w:p>
        </w:tc>
        <w:tc>
          <w:tcPr>
            <w:tcW w:w="761" w:type="dxa"/>
          </w:tcPr>
          <w:p w14:paraId="15F865E9"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Neither</w:t>
            </w:r>
          </w:p>
        </w:tc>
        <w:tc>
          <w:tcPr>
            <w:tcW w:w="761" w:type="dxa"/>
          </w:tcPr>
          <w:p w14:paraId="756A53D6"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Unsafe</w:t>
            </w:r>
          </w:p>
        </w:tc>
        <w:tc>
          <w:tcPr>
            <w:tcW w:w="761" w:type="dxa"/>
          </w:tcPr>
          <w:p w14:paraId="0B1F41CA"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Very unsafe</w:t>
            </w:r>
          </w:p>
        </w:tc>
        <w:tc>
          <w:tcPr>
            <w:tcW w:w="761" w:type="dxa"/>
          </w:tcPr>
          <w:p w14:paraId="492B9E66"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Can’t say / Not sure</w:t>
            </w:r>
          </w:p>
        </w:tc>
        <w:tc>
          <w:tcPr>
            <w:tcW w:w="890" w:type="dxa"/>
          </w:tcPr>
          <w:p w14:paraId="29689BDA" w14:textId="77777777" w:rsidR="00C43138" w:rsidRPr="00244150" w:rsidRDefault="00C43138" w:rsidP="00E055DA">
            <w:pPr>
              <w:spacing w:before="60" w:after="40"/>
              <w:jc w:val="left"/>
              <w:rPr>
                <w:rFonts w:eastAsia="Times New Roman"/>
                <w:color w:val="000000"/>
              </w:rPr>
            </w:pPr>
            <w:r w:rsidRPr="00244150">
              <w:rPr>
                <w:rFonts w:eastAsia="Times New Roman"/>
                <w:color w:val="000000"/>
              </w:rPr>
              <w:t xml:space="preserve">Refused </w:t>
            </w:r>
          </w:p>
        </w:tc>
      </w:tr>
      <w:tr w:rsidR="00C43138" w:rsidRPr="00907D40" w14:paraId="6963E8DD" w14:textId="77777777" w:rsidTr="00E055DA">
        <w:trPr>
          <w:trHeight w:val="378"/>
        </w:trPr>
        <w:tc>
          <w:tcPr>
            <w:tcW w:w="846" w:type="dxa"/>
          </w:tcPr>
          <w:p w14:paraId="1D6AC004" w14:textId="77777777" w:rsidR="00C43138" w:rsidRPr="00907D40" w:rsidRDefault="00C43138" w:rsidP="004563EA">
            <w:pPr>
              <w:numPr>
                <w:ilvl w:val="0"/>
                <w:numId w:val="234"/>
              </w:numPr>
              <w:spacing w:before="60" w:after="40"/>
              <w:jc w:val="right"/>
              <w:rPr>
                <w:rFonts w:eastAsia="Times New Roman"/>
              </w:rPr>
            </w:pPr>
          </w:p>
        </w:tc>
        <w:tc>
          <w:tcPr>
            <w:tcW w:w="2677" w:type="dxa"/>
          </w:tcPr>
          <w:p w14:paraId="23551360" w14:textId="77777777" w:rsidR="00C43138" w:rsidRPr="00907D40" w:rsidRDefault="00C43138" w:rsidP="00E055DA">
            <w:pPr>
              <w:spacing w:before="0"/>
              <w:jc w:val="left"/>
              <w:rPr>
                <w:rFonts w:eastAsia="Times New Roman"/>
                <w:szCs w:val="24"/>
              </w:rPr>
            </w:pPr>
            <w:r w:rsidRPr="00907D40">
              <w:rPr>
                <w:rFonts w:eastAsia="Times New Roman"/>
                <w:szCs w:val="24"/>
              </w:rPr>
              <w:t>On the streets of your community during the day</w:t>
            </w:r>
          </w:p>
        </w:tc>
        <w:tc>
          <w:tcPr>
            <w:tcW w:w="761" w:type="dxa"/>
          </w:tcPr>
          <w:p w14:paraId="11D50D04"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761" w:type="dxa"/>
          </w:tcPr>
          <w:p w14:paraId="3560FC57" w14:textId="77777777" w:rsidR="00C43138" w:rsidRPr="00907D40" w:rsidRDefault="00C43138" w:rsidP="00E055DA">
            <w:pPr>
              <w:spacing w:before="0"/>
              <w:jc w:val="center"/>
              <w:rPr>
                <w:rFonts w:eastAsia="Times New Roman"/>
                <w:color w:val="000000"/>
              </w:rPr>
            </w:pPr>
            <w:r w:rsidRPr="00907D40">
              <w:rPr>
                <w:rFonts w:eastAsia="Times New Roman" w:cs="Arial"/>
                <w:color w:val="000000"/>
              </w:rPr>
              <w:t>2</w:t>
            </w:r>
          </w:p>
        </w:tc>
        <w:tc>
          <w:tcPr>
            <w:tcW w:w="761" w:type="dxa"/>
          </w:tcPr>
          <w:p w14:paraId="64BD5DAF"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3</w:t>
            </w:r>
          </w:p>
        </w:tc>
        <w:tc>
          <w:tcPr>
            <w:tcW w:w="761" w:type="dxa"/>
          </w:tcPr>
          <w:p w14:paraId="4FBFF8BC"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4</w:t>
            </w:r>
          </w:p>
        </w:tc>
        <w:tc>
          <w:tcPr>
            <w:tcW w:w="761" w:type="dxa"/>
          </w:tcPr>
          <w:p w14:paraId="12B62F4C"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5</w:t>
            </w:r>
          </w:p>
        </w:tc>
        <w:tc>
          <w:tcPr>
            <w:tcW w:w="761" w:type="dxa"/>
          </w:tcPr>
          <w:p w14:paraId="724138C5"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c>
          <w:tcPr>
            <w:tcW w:w="890" w:type="dxa"/>
          </w:tcPr>
          <w:p w14:paraId="4B2BC651"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6578F436" w14:textId="77777777" w:rsidTr="00E055DA">
        <w:trPr>
          <w:trHeight w:val="378"/>
        </w:trPr>
        <w:tc>
          <w:tcPr>
            <w:tcW w:w="846" w:type="dxa"/>
          </w:tcPr>
          <w:p w14:paraId="38E96584" w14:textId="77777777" w:rsidR="00C43138" w:rsidRPr="00907D40" w:rsidRDefault="00C43138" w:rsidP="004563EA">
            <w:pPr>
              <w:numPr>
                <w:ilvl w:val="0"/>
                <w:numId w:val="234"/>
              </w:numPr>
              <w:spacing w:before="60" w:after="40"/>
              <w:jc w:val="right"/>
              <w:rPr>
                <w:rFonts w:eastAsia="Times New Roman"/>
              </w:rPr>
            </w:pPr>
          </w:p>
        </w:tc>
        <w:tc>
          <w:tcPr>
            <w:tcW w:w="2677" w:type="dxa"/>
          </w:tcPr>
          <w:p w14:paraId="6CE83CC3" w14:textId="77777777" w:rsidR="00C43138" w:rsidRPr="00907D40" w:rsidRDefault="00C43138" w:rsidP="00E055DA">
            <w:pPr>
              <w:spacing w:before="0"/>
              <w:jc w:val="left"/>
              <w:rPr>
                <w:rFonts w:eastAsia="Times New Roman"/>
                <w:szCs w:val="24"/>
              </w:rPr>
            </w:pPr>
            <w:r w:rsidRPr="00907D40">
              <w:rPr>
                <w:rFonts w:eastAsia="Times New Roman"/>
                <w:szCs w:val="24"/>
              </w:rPr>
              <w:t>On the streets of your community during the night</w:t>
            </w:r>
          </w:p>
        </w:tc>
        <w:tc>
          <w:tcPr>
            <w:tcW w:w="761" w:type="dxa"/>
          </w:tcPr>
          <w:p w14:paraId="246FED71"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761" w:type="dxa"/>
          </w:tcPr>
          <w:p w14:paraId="74F4D167"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761" w:type="dxa"/>
          </w:tcPr>
          <w:p w14:paraId="6F1255F3"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3</w:t>
            </w:r>
          </w:p>
        </w:tc>
        <w:tc>
          <w:tcPr>
            <w:tcW w:w="761" w:type="dxa"/>
          </w:tcPr>
          <w:p w14:paraId="2D783D18"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4</w:t>
            </w:r>
          </w:p>
        </w:tc>
        <w:tc>
          <w:tcPr>
            <w:tcW w:w="761" w:type="dxa"/>
          </w:tcPr>
          <w:p w14:paraId="78CC9842"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5</w:t>
            </w:r>
          </w:p>
        </w:tc>
        <w:tc>
          <w:tcPr>
            <w:tcW w:w="761" w:type="dxa"/>
          </w:tcPr>
          <w:p w14:paraId="5BFA144F"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c>
          <w:tcPr>
            <w:tcW w:w="890" w:type="dxa"/>
          </w:tcPr>
          <w:p w14:paraId="23EA101D"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r w:rsidR="00C43138" w:rsidRPr="00907D40" w14:paraId="709DAE0C" w14:textId="77777777" w:rsidTr="00E055DA">
        <w:trPr>
          <w:trHeight w:val="378"/>
        </w:trPr>
        <w:tc>
          <w:tcPr>
            <w:tcW w:w="846" w:type="dxa"/>
          </w:tcPr>
          <w:p w14:paraId="6C3DA6FD" w14:textId="77777777" w:rsidR="00C43138" w:rsidRPr="00907D40" w:rsidRDefault="00C43138" w:rsidP="004563EA">
            <w:pPr>
              <w:numPr>
                <w:ilvl w:val="0"/>
                <w:numId w:val="234"/>
              </w:numPr>
              <w:spacing w:before="60" w:after="40"/>
              <w:jc w:val="right"/>
              <w:rPr>
                <w:rFonts w:eastAsia="Times New Roman"/>
              </w:rPr>
            </w:pPr>
          </w:p>
        </w:tc>
        <w:tc>
          <w:tcPr>
            <w:tcW w:w="2677" w:type="dxa"/>
          </w:tcPr>
          <w:p w14:paraId="143C1CEB" w14:textId="77777777" w:rsidR="00C43138" w:rsidRPr="00907D40" w:rsidRDefault="00C43138" w:rsidP="00E055DA">
            <w:pPr>
              <w:spacing w:before="0"/>
              <w:jc w:val="left"/>
              <w:rPr>
                <w:rFonts w:eastAsia="Times New Roman"/>
                <w:szCs w:val="24"/>
              </w:rPr>
            </w:pPr>
            <w:r w:rsidRPr="00907D40">
              <w:rPr>
                <w:rFonts w:eastAsia="Times New Roman"/>
                <w:szCs w:val="24"/>
              </w:rPr>
              <w:t>At home</w:t>
            </w:r>
          </w:p>
        </w:tc>
        <w:tc>
          <w:tcPr>
            <w:tcW w:w="761" w:type="dxa"/>
          </w:tcPr>
          <w:p w14:paraId="612E1127"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761" w:type="dxa"/>
          </w:tcPr>
          <w:p w14:paraId="3F54DE55"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2</w:t>
            </w:r>
          </w:p>
        </w:tc>
        <w:tc>
          <w:tcPr>
            <w:tcW w:w="761" w:type="dxa"/>
          </w:tcPr>
          <w:p w14:paraId="35E24290"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3</w:t>
            </w:r>
          </w:p>
        </w:tc>
        <w:tc>
          <w:tcPr>
            <w:tcW w:w="761" w:type="dxa"/>
          </w:tcPr>
          <w:p w14:paraId="4420666E"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4</w:t>
            </w:r>
          </w:p>
        </w:tc>
        <w:tc>
          <w:tcPr>
            <w:tcW w:w="761" w:type="dxa"/>
          </w:tcPr>
          <w:p w14:paraId="2A0654D1"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5</w:t>
            </w:r>
          </w:p>
        </w:tc>
        <w:tc>
          <w:tcPr>
            <w:tcW w:w="761" w:type="dxa"/>
          </w:tcPr>
          <w:p w14:paraId="4FF09B02"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98</w:t>
            </w:r>
          </w:p>
        </w:tc>
        <w:tc>
          <w:tcPr>
            <w:tcW w:w="890" w:type="dxa"/>
          </w:tcPr>
          <w:p w14:paraId="5C7787B2" w14:textId="77777777" w:rsidR="00C43138" w:rsidRPr="00907D40" w:rsidRDefault="00C43138" w:rsidP="00E055DA">
            <w:pPr>
              <w:spacing w:before="0"/>
              <w:jc w:val="center"/>
              <w:rPr>
                <w:rFonts w:eastAsia="Times New Roman" w:cs="Arial"/>
                <w:color w:val="000000"/>
              </w:rPr>
            </w:pPr>
            <w:r w:rsidRPr="00907D40">
              <w:rPr>
                <w:rFonts w:eastAsia="Times New Roman" w:cs="Arial"/>
                <w:color w:val="000000"/>
              </w:rPr>
              <w:t>99</w:t>
            </w:r>
          </w:p>
        </w:tc>
      </w:tr>
    </w:tbl>
    <w:p w14:paraId="4902A094" w14:textId="77777777" w:rsidR="00C43138" w:rsidRPr="00907D40" w:rsidRDefault="00C43138" w:rsidP="00C43138">
      <w:pPr>
        <w:spacing w:before="0"/>
        <w:jc w:val="left"/>
        <w:rPr>
          <w:rFonts w:eastAsia="Times New Roman"/>
          <w:b/>
          <w:sz w:val="24"/>
          <w:szCs w:val="24"/>
        </w:rPr>
      </w:pPr>
    </w:p>
    <w:p w14:paraId="04D71853" w14:textId="77777777" w:rsidR="00C43138" w:rsidRPr="00907D40"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907D40">
        <w:rPr>
          <w:rFonts w:eastAsia="Times New Roman"/>
          <w:b/>
          <w:sz w:val="24"/>
          <w:szCs w:val="24"/>
        </w:rPr>
        <w:t xml:space="preserve">SECTION </w:t>
      </w:r>
      <w:r>
        <w:rPr>
          <w:rFonts w:eastAsia="Times New Roman"/>
          <w:b/>
          <w:sz w:val="24"/>
          <w:szCs w:val="24"/>
        </w:rPr>
        <w:t>D</w:t>
      </w:r>
      <w:r w:rsidRPr="00907D40">
        <w:rPr>
          <w:rFonts w:eastAsia="Times New Roman"/>
          <w:b/>
          <w:sz w:val="24"/>
          <w:szCs w:val="24"/>
        </w:rPr>
        <w:t xml:space="preserve">: </w:t>
      </w:r>
    </w:p>
    <w:p w14:paraId="4ACCD15D" w14:textId="77777777" w:rsidR="00C43138" w:rsidRPr="00907D40"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Pr>
          <w:rFonts w:eastAsia="Times New Roman"/>
          <w:b/>
          <w:sz w:val="32"/>
          <w:szCs w:val="32"/>
        </w:rPr>
        <w:t>Opinions of the impact of the Debit Card Trial</w:t>
      </w:r>
    </w:p>
    <w:p w14:paraId="2E88B2E1" w14:textId="77777777" w:rsidR="00C43138" w:rsidRPr="00907D40" w:rsidRDefault="00C43138" w:rsidP="00C43138">
      <w:pPr>
        <w:spacing w:before="0"/>
        <w:jc w:val="left"/>
        <w:rPr>
          <w:rFonts w:eastAsia="Times New Roman"/>
          <w:szCs w:val="24"/>
        </w:rPr>
      </w:pPr>
      <w:r w:rsidRPr="00907D40">
        <w:rPr>
          <w:rFonts w:eastAsia="Times New Roman"/>
          <w:szCs w:val="24"/>
        </w:rPr>
        <w:t xml:space="preserve">These final questions are about how life is going here now in [Ceduna] [Kununurra] [Wyndham] since the [Cashless Debit Card] [Indue card] came in. </w:t>
      </w:r>
    </w:p>
    <w:p w14:paraId="4D433043" w14:textId="77777777" w:rsidR="00C43138" w:rsidRPr="00907D40" w:rsidRDefault="00C43138" w:rsidP="00C43138">
      <w:pPr>
        <w:spacing w:before="0"/>
        <w:jc w:val="left"/>
        <w:rPr>
          <w:rFonts w:eastAsia="Times New Roman"/>
          <w:b/>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2693"/>
        <w:gridCol w:w="1105"/>
        <w:gridCol w:w="1106"/>
        <w:gridCol w:w="1105"/>
        <w:gridCol w:w="1106"/>
        <w:gridCol w:w="1106"/>
      </w:tblGrid>
      <w:tr w:rsidR="00C43138" w:rsidRPr="00907D40" w14:paraId="7B74227D" w14:textId="77777777" w:rsidTr="00E055DA">
        <w:trPr>
          <w:trHeight w:val="381"/>
          <w:tblHeader/>
        </w:trPr>
        <w:tc>
          <w:tcPr>
            <w:tcW w:w="846" w:type="dxa"/>
          </w:tcPr>
          <w:p w14:paraId="259F61F8" w14:textId="77777777" w:rsidR="00C43138" w:rsidRPr="00907D40" w:rsidRDefault="00C43138" w:rsidP="004563EA">
            <w:pPr>
              <w:numPr>
                <w:ilvl w:val="0"/>
                <w:numId w:val="175"/>
              </w:numPr>
              <w:spacing w:before="60" w:after="40"/>
              <w:jc w:val="right"/>
              <w:rPr>
                <w:rFonts w:eastAsia="Times New Roman"/>
                <w:color w:val="000000"/>
              </w:rPr>
            </w:pPr>
          </w:p>
        </w:tc>
        <w:tc>
          <w:tcPr>
            <w:tcW w:w="2693" w:type="dxa"/>
          </w:tcPr>
          <w:p w14:paraId="6E7E2296" w14:textId="77777777" w:rsidR="00C43138" w:rsidRPr="00907D40" w:rsidRDefault="00C43138" w:rsidP="00E055DA">
            <w:pPr>
              <w:spacing w:before="0"/>
              <w:jc w:val="left"/>
              <w:rPr>
                <w:rFonts w:eastAsia="Times New Roman"/>
                <w:color w:val="000000"/>
              </w:rPr>
            </w:pPr>
            <w:r w:rsidRPr="00907D40">
              <w:rPr>
                <w:rFonts w:eastAsia="Times New Roman"/>
                <w:b/>
                <w:color w:val="000000"/>
              </w:rPr>
              <w:t xml:space="preserve">Since the [Cashless Debit Card] [Indue Card] started in your community have you noticed more, less or the same amount of: </w:t>
            </w:r>
            <w:r w:rsidRPr="00907D40">
              <w:rPr>
                <w:rFonts w:eastAsia="Times New Roman"/>
                <w:b/>
                <w:color w:val="00B050"/>
              </w:rPr>
              <w:t>ROTATE</w:t>
            </w:r>
          </w:p>
        </w:tc>
        <w:tc>
          <w:tcPr>
            <w:tcW w:w="1105" w:type="dxa"/>
            <w:vAlign w:val="center"/>
          </w:tcPr>
          <w:p w14:paraId="7801B6DF" w14:textId="77777777" w:rsidR="00C43138" w:rsidRPr="00907D40" w:rsidRDefault="00C43138" w:rsidP="00E055DA">
            <w:pPr>
              <w:spacing w:before="0"/>
              <w:jc w:val="center"/>
              <w:rPr>
                <w:rFonts w:eastAsia="Times New Roman"/>
                <w:color w:val="000000"/>
              </w:rPr>
            </w:pPr>
            <w:r w:rsidRPr="00907D40">
              <w:rPr>
                <w:rFonts w:eastAsia="Times New Roman"/>
                <w:color w:val="000000"/>
              </w:rPr>
              <w:t>Less</w:t>
            </w:r>
          </w:p>
        </w:tc>
        <w:tc>
          <w:tcPr>
            <w:tcW w:w="1106" w:type="dxa"/>
            <w:vAlign w:val="center"/>
          </w:tcPr>
          <w:p w14:paraId="74D175E1" w14:textId="77777777" w:rsidR="00C43138" w:rsidRPr="00907D40" w:rsidRDefault="00C43138" w:rsidP="00E055DA">
            <w:pPr>
              <w:spacing w:before="0"/>
              <w:jc w:val="center"/>
              <w:rPr>
                <w:rFonts w:eastAsia="Times New Roman"/>
                <w:color w:val="000000"/>
              </w:rPr>
            </w:pPr>
            <w:r w:rsidRPr="00907D40">
              <w:rPr>
                <w:rFonts w:eastAsia="Times New Roman"/>
                <w:color w:val="000000"/>
              </w:rPr>
              <w:t>Same</w:t>
            </w:r>
          </w:p>
        </w:tc>
        <w:tc>
          <w:tcPr>
            <w:tcW w:w="1105" w:type="dxa"/>
            <w:vAlign w:val="center"/>
          </w:tcPr>
          <w:p w14:paraId="22A43618" w14:textId="77777777" w:rsidR="00C43138" w:rsidRPr="00907D40" w:rsidRDefault="00C43138" w:rsidP="00E055DA">
            <w:pPr>
              <w:spacing w:before="0"/>
              <w:jc w:val="center"/>
              <w:rPr>
                <w:rFonts w:eastAsia="Times New Roman"/>
                <w:color w:val="000000"/>
              </w:rPr>
            </w:pPr>
            <w:r w:rsidRPr="00907D40">
              <w:rPr>
                <w:rFonts w:eastAsia="Times New Roman"/>
                <w:color w:val="000000"/>
              </w:rPr>
              <w:t>More</w:t>
            </w:r>
          </w:p>
        </w:tc>
        <w:tc>
          <w:tcPr>
            <w:tcW w:w="1106" w:type="dxa"/>
            <w:vAlign w:val="center"/>
          </w:tcPr>
          <w:p w14:paraId="10BC0C37"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Can’t say /Don’t know</w:t>
            </w:r>
          </w:p>
        </w:tc>
        <w:tc>
          <w:tcPr>
            <w:tcW w:w="1106" w:type="dxa"/>
            <w:vAlign w:val="center"/>
          </w:tcPr>
          <w:p w14:paraId="192D5720"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Refused</w:t>
            </w:r>
          </w:p>
        </w:tc>
      </w:tr>
      <w:tr w:rsidR="00C43138" w:rsidRPr="00907D40" w14:paraId="5FF00850" w14:textId="77777777" w:rsidTr="00E055DA">
        <w:trPr>
          <w:trHeight w:val="381"/>
        </w:trPr>
        <w:tc>
          <w:tcPr>
            <w:tcW w:w="846" w:type="dxa"/>
          </w:tcPr>
          <w:p w14:paraId="315C1AA2" w14:textId="77777777" w:rsidR="00C43138" w:rsidRPr="00907D40" w:rsidRDefault="00C43138" w:rsidP="004563EA">
            <w:pPr>
              <w:numPr>
                <w:ilvl w:val="0"/>
                <w:numId w:val="235"/>
              </w:numPr>
              <w:spacing w:before="60" w:after="40"/>
              <w:jc w:val="right"/>
              <w:rPr>
                <w:rFonts w:eastAsia="Times New Roman"/>
                <w:color w:val="000000"/>
              </w:rPr>
            </w:pPr>
          </w:p>
        </w:tc>
        <w:tc>
          <w:tcPr>
            <w:tcW w:w="2693" w:type="dxa"/>
            <w:vAlign w:val="center"/>
          </w:tcPr>
          <w:p w14:paraId="35769131" w14:textId="77777777" w:rsidR="00C43138" w:rsidRPr="00907D40" w:rsidRDefault="00C43138" w:rsidP="00E055DA">
            <w:pPr>
              <w:spacing w:before="0"/>
              <w:jc w:val="left"/>
              <w:rPr>
                <w:rFonts w:eastAsia="Times New Roman"/>
                <w:color w:val="000000"/>
              </w:rPr>
            </w:pPr>
            <w:r w:rsidRPr="00907D40">
              <w:rPr>
                <w:rFonts w:eastAsia="Times New Roman"/>
                <w:color w:val="000000"/>
              </w:rPr>
              <w:t>Drinking of alcohol or grog in the community</w:t>
            </w:r>
          </w:p>
        </w:tc>
        <w:tc>
          <w:tcPr>
            <w:tcW w:w="1105" w:type="dxa"/>
            <w:vAlign w:val="center"/>
          </w:tcPr>
          <w:p w14:paraId="20ACE490"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1106" w:type="dxa"/>
            <w:vAlign w:val="center"/>
          </w:tcPr>
          <w:p w14:paraId="23C92109" w14:textId="77777777" w:rsidR="00C43138" w:rsidRPr="00907D40" w:rsidRDefault="00C43138" w:rsidP="00E055DA">
            <w:pPr>
              <w:spacing w:before="0"/>
              <w:jc w:val="center"/>
              <w:rPr>
                <w:rFonts w:eastAsia="Times New Roman"/>
                <w:color w:val="000000"/>
              </w:rPr>
            </w:pPr>
            <w:r w:rsidRPr="00907D40">
              <w:rPr>
                <w:rFonts w:eastAsia="Times New Roman"/>
                <w:color w:val="000000"/>
              </w:rPr>
              <w:t>2</w:t>
            </w:r>
          </w:p>
        </w:tc>
        <w:tc>
          <w:tcPr>
            <w:tcW w:w="1105" w:type="dxa"/>
            <w:vAlign w:val="center"/>
          </w:tcPr>
          <w:p w14:paraId="76051D00" w14:textId="77777777" w:rsidR="00C43138" w:rsidRPr="00907D40" w:rsidRDefault="00C43138" w:rsidP="00E055DA">
            <w:pPr>
              <w:spacing w:before="0"/>
              <w:jc w:val="center"/>
              <w:rPr>
                <w:rFonts w:eastAsia="Times New Roman"/>
                <w:color w:val="000000"/>
              </w:rPr>
            </w:pPr>
            <w:r w:rsidRPr="00907D40">
              <w:rPr>
                <w:rFonts w:eastAsia="Times New Roman"/>
                <w:color w:val="000000"/>
              </w:rPr>
              <w:t>3</w:t>
            </w:r>
          </w:p>
        </w:tc>
        <w:tc>
          <w:tcPr>
            <w:tcW w:w="1106" w:type="dxa"/>
            <w:vAlign w:val="center"/>
          </w:tcPr>
          <w:p w14:paraId="3D3674D3" w14:textId="77777777" w:rsidR="00C43138" w:rsidRPr="00907D40" w:rsidRDefault="00C43138" w:rsidP="00E055DA">
            <w:pPr>
              <w:spacing w:before="0"/>
              <w:jc w:val="center"/>
              <w:rPr>
                <w:rFonts w:eastAsia="Times New Roman"/>
                <w:color w:val="000000"/>
              </w:rPr>
            </w:pPr>
            <w:r w:rsidRPr="00907D40">
              <w:rPr>
                <w:rFonts w:eastAsia="Times New Roman"/>
                <w:color w:val="000000"/>
              </w:rPr>
              <w:t>98</w:t>
            </w:r>
          </w:p>
        </w:tc>
        <w:tc>
          <w:tcPr>
            <w:tcW w:w="1106" w:type="dxa"/>
            <w:vAlign w:val="center"/>
          </w:tcPr>
          <w:p w14:paraId="6D2C84D0" w14:textId="77777777" w:rsidR="00C43138" w:rsidRPr="00907D40" w:rsidRDefault="00C43138" w:rsidP="00E055DA">
            <w:pPr>
              <w:spacing w:before="0"/>
              <w:jc w:val="center"/>
              <w:rPr>
                <w:rFonts w:eastAsia="Times New Roman"/>
                <w:color w:val="000000"/>
              </w:rPr>
            </w:pPr>
            <w:r w:rsidRPr="00907D40">
              <w:rPr>
                <w:rFonts w:eastAsia="Times New Roman"/>
                <w:color w:val="000000"/>
              </w:rPr>
              <w:t>99</w:t>
            </w:r>
          </w:p>
        </w:tc>
      </w:tr>
      <w:tr w:rsidR="00C43138" w:rsidRPr="00907D40" w14:paraId="5A9FCB16" w14:textId="77777777" w:rsidTr="00E055DA">
        <w:trPr>
          <w:trHeight w:val="381"/>
        </w:trPr>
        <w:tc>
          <w:tcPr>
            <w:tcW w:w="846" w:type="dxa"/>
          </w:tcPr>
          <w:p w14:paraId="167BBC82" w14:textId="77777777" w:rsidR="00C43138" w:rsidRPr="00907D40" w:rsidRDefault="00C43138" w:rsidP="004563EA">
            <w:pPr>
              <w:numPr>
                <w:ilvl w:val="0"/>
                <w:numId w:val="235"/>
              </w:numPr>
              <w:spacing w:before="60" w:after="40"/>
              <w:jc w:val="right"/>
              <w:rPr>
                <w:rFonts w:eastAsia="Times New Roman"/>
                <w:color w:val="000000"/>
              </w:rPr>
            </w:pPr>
          </w:p>
        </w:tc>
        <w:tc>
          <w:tcPr>
            <w:tcW w:w="2693" w:type="dxa"/>
            <w:vAlign w:val="center"/>
          </w:tcPr>
          <w:p w14:paraId="23FB79BB" w14:textId="77777777" w:rsidR="00C43138" w:rsidRPr="00907D40" w:rsidRDefault="00C43138" w:rsidP="00E055DA">
            <w:pPr>
              <w:spacing w:before="0"/>
              <w:jc w:val="left"/>
              <w:rPr>
                <w:rFonts w:eastAsia="Times New Roman"/>
                <w:color w:val="000000"/>
              </w:rPr>
            </w:pPr>
            <w:r w:rsidRPr="00907D40">
              <w:rPr>
                <w:rFonts w:eastAsia="Times New Roman"/>
                <w:color w:val="000000"/>
              </w:rPr>
              <w:t>Violence in the community</w:t>
            </w:r>
          </w:p>
        </w:tc>
        <w:tc>
          <w:tcPr>
            <w:tcW w:w="1105" w:type="dxa"/>
            <w:vAlign w:val="center"/>
          </w:tcPr>
          <w:p w14:paraId="0179BEBF"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1106" w:type="dxa"/>
            <w:vAlign w:val="center"/>
          </w:tcPr>
          <w:p w14:paraId="369767A0" w14:textId="77777777" w:rsidR="00C43138" w:rsidRPr="00907D40" w:rsidRDefault="00C43138" w:rsidP="00E055DA">
            <w:pPr>
              <w:spacing w:before="0"/>
              <w:jc w:val="center"/>
              <w:rPr>
                <w:rFonts w:eastAsia="Times New Roman"/>
                <w:color w:val="000000"/>
              </w:rPr>
            </w:pPr>
            <w:r w:rsidRPr="00907D40">
              <w:rPr>
                <w:rFonts w:eastAsia="Times New Roman"/>
                <w:color w:val="000000"/>
              </w:rPr>
              <w:t>2</w:t>
            </w:r>
          </w:p>
        </w:tc>
        <w:tc>
          <w:tcPr>
            <w:tcW w:w="1105" w:type="dxa"/>
            <w:vAlign w:val="center"/>
          </w:tcPr>
          <w:p w14:paraId="696F2E7B" w14:textId="77777777" w:rsidR="00C43138" w:rsidRPr="00907D40" w:rsidRDefault="00C43138" w:rsidP="00E055DA">
            <w:pPr>
              <w:spacing w:before="0"/>
              <w:jc w:val="center"/>
              <w:rPr>
                <w:rFonts w:eastAsia="Times New Roman"/>
                <w:color w:val="000000"/>
              </w:rPr>
            </w:pPr>
            <w:r w:rsidRPr="00907D40">
              <w:rPr>
                <w:rFonts w:eastAsia="Times New Roman"/>
                <w:color w:val="000000"/>
              </w:rPr>
              <w:t>3</w:t>
            </w:r>
          </w:p>
        </w:tc>
        <w:tc>
          <w:tcPr>
            <w:tcW w:w="1106" w:type="dxa"/>
            <w:vAlign w:val="center"/>
          </w:tcPr>
          <w:p w14:paraId="69570351" w14:textId="77777777" w:rsidR="00C43138" w:rsidRPr="00907D40" w:rsidRDefault="00C43138" w:rsidP="00E055DA">
            <w:pPr>
              <w:spacing w:before="0"/>
              <w:jc w:val="center"/>
              <w:rPr>
                <w:rFonts w:eastAsia="Times New Roman"/>
                <w:color w:val="000000"/>
              </w:rPr>
            </w:pPr>
            <w:r w:rsidRPr="00907D40">
              <w:rPr>
                <w:rFonts w:eastAsia="Times New Roman"/>
                <w:color w:val="000000"/>
              </w:rPr>
              <w:t>98</w:t>
            </w:r>
          </w:p>
        </w:tc>
        <w:tc>
          <w:tcPr>
            <w:tcW w:w="1106" w:type="dxa"/>
            <w:vAlign w:val="center"/>
          </w:tcPr>
          <w:p w14:paraId="4A272413" w14:textId="77777777" w:rsidR="00C43138" w:rsidRPr="00907D40" w:rsidRDefault="00C43138" w:rsidP="00E055DA">
            <w:pPr>
              <w:spacing w:before="0"/>
              <w:jc w:val="center"/>
              <w:rPr>
                <w:rFonts w:eastAsia="Times New Roman"/>
                <w:color w:val="000000"/>
              </w:rPr>
            </w:pPr>
            <w:r w:rsidRPr="00907D40">
              <w:rPr>
                <w:rFonts w:eastAsia="Times New Roman"/>
                <w:color w:val="000000"/>
              </w:rPr>
              <w:t>99</w:t>
            </w:r>
          </w:p>
        </w:tc>
      </w:tr>
      <w:tr w:rsidR="00C43138" w:rsidRPr="00907D40" w14:paraId="451FA4B6" w14:textId="77777777" w:rsidTr="00E055DA">
        <w:trPr>
          <w:trHeight w:val="381"/>
        </w:trPr>
        <w:tc>
          <w:tcPr>
            <w:tcW w:w="846" w:type="dxa"/>
          </w:tcPr>
          <w:p w14:paraId="3F3EF132" w14:textId="77777777" w:rsidR="00C43138" w:rsidRPr="00907D40" w:rsidRDefault="00C43138" w:rsidP="004563EA">
            <w:pPr>
              <w:numPr>
                <w:ilvl w:val="0"/>
                <w:numId w:val="235"/>
              </w:numPr>
              <w:spacing w:before="60" w:after="40"/>
              <w:jc w:val="right"/>
              <w:rPr>
                <w:rFonts w:eastAsia="Times New Roman"/>
                <w:color w:val="000000"/>
              </w:rPr>
            </w:pPr>
          </w:p>
        </w:tc>
        <w:tc>
          <w:tcPr>
            <w:tcW w:w="2693" w:type="dxa"/>
            <w:vAlign w:val="center"/>
          </w:tcPr>
          <w:p w14:paraId="6CB7DBB6" w14:textId="77777777" w:rsidR="00C43138" w:rsidRPr="00907D40" w:rsidRDefault="00C43138" w:rsidP="00E055DA">
            <w:pPr>
              <w:spacing w:before="0"/>
              <w:jc w:val="left"/>
              <w:rPr>
                <w:rFonts w:eastAsia="Times New Roman"/>
                <w:color w:val="000000"/>
              </w:rPr>
            </w:pPr>
            <w:r w:rsidRPr="00907D40">
              <w:rPr>
                <w:rFonts w:eastAsia="Times New Roman"/>
                <w:color w:val="000000"/>
              </w:rPr>
              <w:t>Gambling in the community</w:t>
            </w:r>
          </w:p>
        </w:tc>
        <w:tc>
          <w:tcPr>
            <w:tcW w:w="1105" w:type="dxa"/>
            <w:vAlign w:val="center"/>
          </w:tcPr>
          <w:p w14:paraId="6474B912"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1106" w:type="dxa"/>
            <w:vAlign w:val="center"/>
          </w:tcPr>
          <w:p w14:paraId="6CECCD5D" w14:textId="77777777" w:rsidR="00C43138" w:rsidRPr="00907D40" w:rsidRDefault="00C43138" w:rsidP="00E055DA">
            <w:pPr>
              <w:spacing w:before="0"/>
              <w:jc w:val="center"/>
              <w:rPr>
                <w:rFonts w:eastAsia="Times New Roman"/>
                <w:color w:val="000000"/>
              </w:rPr>
            </w:pPr>
            <w:r w:rsidRPr="00907D40">
              <w:rPr>
                <w:rFonts w:eastAsia="Times New Roman"/>
                <w:color w:val="000000"/>
              </w:rPr>
              <w:t>2</w:t>
            </w:r>
          </w:p>
        </w:tc>
        <w:tc>
          <w:tcPr>
            <w:tcW w:w="1105" w:type="dxa"/>
            <w:vAlign w:val="center"/>
          </w:tcPr>
          <w:p w14:paraId="538F6338" w14:textId="77777777" w:rsidR="00C43138" w:rsidRPr="00907D40" w:rsidRDefault="00C43138" w:rsidP="00E055DA">
            <w:pPr>
              <w:spacing w:before="0"/>
              <w:jc w:val="center"/>
              <w:rPr>
                <w:rFonts w:eastAsia="Times New Roman"/>
                <w:color w:val="000000"/>
              </w:rPr>
            </w:pPr>
            <w:r w:rsidRPr="00907D40">
              <w:rPr>
                <w:rFonts w:eastAsia="Times New Roman"/>
                <w:color w:val="000000"/>
              </w:rPr>
              <w:t>3</w:t>
            </w:r>
          </w:p>
        </w:tc>
        <w:tc>
          <w:tcPr>
            <w:tcW w:w="1106" w:type="dxa"/>
            <w:vAlign w:val="center"/>
          </w:tcPr>
          <w:p w14:paraId="3EDE2DB1" w14:textId="77777777" w:rsidR="00C43138" w:rsidRPr="00907D40" w:rsidRDefault="00C43138" w:rsidP="00E055DA">
            <w:pPr>
              <w:spacing w:before="0"/>
              <w:jc w:val="center"/>
              <w:rPr>
                <w:rFonts w:eastAsia="Times New Roman"/>
                <w:color w:val="000000"/>
              </w:rPr>
            </w:pPr>
            <w:r w:rsidRPr="00907D40">
              <w:rPr>
                <w:rFonts w:eastAsia="Times New Roman"/>
                <w:color w:val="000000"/>
              </w:rPr>
              <w:t>98</w:t>
            </w:r>
          </w:p>
        </w:tc>
        <w:tc>
          <w:tcPr>
            <w:tcW w:w="1106" w:type="dxa"/>
            <w:vAlign w:val="center"/>
          </w:tcPr>
          <w:p w14:paraId="6C8BAAAD" w14:textId="77777777" w:rsidR="00C43138" w:rsidRPr="00907D40" w:rsidRDefault="00C43138" w:rsidP="00E055DA">
            <w:pPr>
              <w:spacing w:before="0"/>
              <w:jc w:val="center"/>
              <w:rPr>
                <w:rFonts w:eastAsia="Times New Roman"/>
                <w:color w:val="000000"/>
              </w:rPr>
            </w:pPr>
            <w:r w:rsidRPr="00907D40">
              <w:rPr>
                <w:rFonts w:eastAsia="Times New Roman"/>
                <w:color w:val="000000"/>
              </w:rPr>
              <w:t>99</w:t>
            </w:r>
          </w:p>
        </w:tc>
      </w:tr>
      <w:tr w:rsidR="00C43138" w:rsidRPr="00907D40" w14:paraId="40C440D4" w14:textId="77777777" w:rsidTr="00E055DA">
        <w:trPr>
          <w:trHeight w:val="381"/>
        </w:trPr>
        <w:tc>
          <w:tcPr>
            <w:tcW w:w="846" w:type="dxa"/>
          </w:tcPr>
          <w:p w14:paraId="69FEA950" w14:textId="77777777" w:rsidR="00C43138" w:rsidRPr="00907D40" w:rsidRDefault="00C43138" w:rsidP="004563EA">
            <w:pPr>
              <w:numPr>
                <w:ilvl w:val="0"/>
                <w:numId w:val="235"/>
              </w:numPr>
              <w:spacing w:before="60" w:after="40"/>
              <w:jc w:val="right"/>
              <w:rPr>
                <w:rFonts w:eastAsia="Times New Roman"/>
                <w:color w:val="000000"/>
              </w:rPr>
            </w:pPr>
          </w:p>
        </w:tc>
        <w:tc>
          <w:tcPr>
            <w:tcW w:w="2693" w:type="dxa"/>
            <w:vAlign w:val="center"/>
          </w:tcPr>
          <w:p w14:paraId="69B2620A" w14:textId="77777777" w:rsidR="00C43138" w:rsidRPr="00907D40" w:rsidRDefault="00C43138" w:rsidP="00E055DA">
            <w:pPr>
              <w:spacing w:before="0"/>
              <w:jc w:val="left"/>
              <w:rPr>
                <w:rFonts w:eastAsia="Times New Roman"/>
                <w:color w:val="000000"/>
              </w:rPr>
            </w:pPr>
            <w:r w:rsidRPr="00907D40">
              <w:rPr>
                <w:rFonts w:eastAsia="Times New Roman"/>
                <w:color w:val="000000"/>
              </w:rPr>
              <w:t>Humbugging or harassment for money</w:t>
            </w:r>
          </w:p>
        </w:tc>
        <w:tc>
          <w:tcPr>
            <w:tcW w:w="1105" w:type="dxa"/>
            <w:vAlign w:val="center"/>
          </w:tcPr>
          <w:p w14:paraId="7B67FCC2"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1106" w:type="dxa"/>
            <w:vAlign w:val="center"/>
          </w:tcPr>
          <w:p w14:paraId="5F58AA97" w14:textId="77777777" w:rsidR="00C43138" w:rsidRPr="00907D40" w:rsidRDefault="00C43138" w:rsidP="00E055DA">
            <w:pPr>
              <w:spacing w:before="0"/>
              <w:jc w:val="center"/>
              <w:rPr>
                <w:rFonts w:eastAsia="Times New Roman"/>
                <w:color w:val="000000"/>
              </w:rPr>
            </w:pPr>
            <w:r w:rsidRPr="00907D40">
              <w:rPr>
                <w:rFonts w:eastAsia="Times New Roman"/>
                <w:color w:val="000000"/>
              </w:rPr>
              <w:t>2</w:t>
            </w:r>
          </w:p>
        </w:tc>
        <w:tc>
          <w:tcPr>
            <w:tcW w:w="1105" w:type="dxa"/>
            <w:vAlign w:val="center"/>
          </w:tcPr>
          <w:p w14:paraId="67955678" w14:textId="77777777" w:rsidR="00C43138" w:rsidRPr="00907D40" w:rsidRDefault="00C43138" w:rsidP="00E055DA">
            <w:pPr>
              <w:spacing w:before="0"/>
              <w:jc w:val="center"/>
              <w:rPr>
                <w:rFonts w:eastAsia="Times New Roman"/>
                <w:color w:val="000000"/>
              </w:rPr>
            </w:pPr>
            <w:r w:rsidRPr="00907D40">
              <w:rPr>
                <w:rFonts w:eastAsia="Times New Roman"/>
                <w:color w:val="000000"/>
              </w:rPr>
              <w:t>3</w:t>
            </w:r>
          </w:p>
        </w:tc>
        <w:tc>
          <w:tcPr>
            <w:tcW w:w="1106" w:type="dxa"/>
            <w:vAlign w:val="center"/>
          </w:tcPr>
          <w:p w14:paraId="67231DD9" w14:textId="77777777" w:rsidR="00C43138" w:rsidRPr="00907D40" w:rsidRDefault="00C43138" w:rsidP="00E055DA">
            <w:pPr>
              <w:spacing w:before="0"/>
              <w:jc w:val="center"/>
              <w:rPr>
                <w:rFonts w:eastAsia="Times New Roman"/>
                <w:color w:val="000000"/>
              </w:rPr>
            </w:pPr>
            <w:r w:rsidRPr="00907D40">
              <w:rPr>
                <w:rFonts w:eastAsia="Times New Roman"/>
                <w:color w:val="000000"/>
              </w:rPr>
              <w:t>98</w:t>
            </w:r>
          </w:p>
        </w:tc>
        <w:tc>
          <w:tcPr>
            <w:tcW w:w="1106" w:type="dxa"/>
            <w:vAlign w:val="center"/>
          </w:tcPr>
          <w:p w14:paraId="493CE905" w14:textId="77777777" w:rsidR="00C43138" w:rsidRPr="00907D40" w:rsidRDefault="00C43138" w:rsidP="00E055DA">
            <w:pPr>
              <w:spacing w:before="0"/>
              <w:jc w:val="center"/>
              <w:rPr>
                <w:rFonts w:eastAsia="Times New Roman"/>
                <w:color w:val="000000"/>
              </w:rPr>
            </w:pPr>
            <w:r w:rsidRPr="00907D40">
              <w:rPr>
                <w:rFonts w:eastAsia="Times New Roman"/>
                <w:color w:val="000000"/>
              </w:rPr>
              <w:t>99</w:t>
            </w:r>
          </w:p>
        </w:tc>
      </w:tr>
    </w:tbl>
    <w:p w14:paraId="43F7E0F4" w14:textId="77777777" w:rsidR="00C43138" w:rsidRPr="00907D40" w:rsidRDefault="00C43138" w:rsidP="00C43138">
      <w:pPr>
        <w:spacing w:before="0"/>
        <w:jc w:val="left"/>
        <w:rPr>
          <w:rFonts w:eastAsia="Times New Roman"/>
          <w:sz w:val="24"/>
          <w:szCs w:val="24"/>
        </w:rPr>
      </w:pPr>
    </w:p>
    <w:p w14:paraId="177DC59D" w14:textId="77777777" w:rsidR="00C43138" w:rsidRPr="00907D40" w:rsidRDefault="00C43138" w:rsidP="00C43138">
      <w:pPr>
        <w:spacing w:before="0"/>
        <w:jc w:val="left"/>
        <w:rPr>
          <w:rFonts w:eastAsia="Times New Roman"/>
          <w:szCs w:val="24"/>
        </w:rPr>
      </w:pPr>
      <w:r w:rsidRPr="00907D40">
        <w:rPr>
          <w:rFonts w:eastAsia="Times New Roman"/>
          <w:szCs w:val="24"/>
        </w:rPr>
        <w:t xml:space="preserve">The next few questions are about how </w:t>
      </w:r>
      <w:r w:rsidRPr="00907D40">
        <w:rPr>
          <w:rFonts w:eastAsia="Times New Roman"/>
          <w:szCs w:val="24"/>
          <w:u w:val="single"/>
        </w:rPr>
        <w:t>your life</w:t>
      </w:r>
      <w:r w:rsidRPr="00907D40">
        <w:rPr>
          <w:rFonts w:eastAsia="Times New Roman"/>
          <w:szCs w:val="24"/>
        </w:rPr>
        <w:t xml:space="preserve"> is going </w:t>
      </w:r>
      <w:r w:rsidRPr="00907D40">
        <w:rPr>
          <w:rFonts w:eastAsia="Times New Roman"/>
          <w:szCs w:val="24"/>
          <w:u w:val="single"/>
        </w:rPr>
        <w:t>now that others in your family</w:t>
      </w:r>
      <w:r w:rsidRPr="00907D40">
        <w:rPr>
          <w:rFonts w:eastAsia="Times New Roman"/>
          <w:szCs w:val="24"/>
        </w:rPr>
        <w:t xml:space="preserve"> have the [Cashless Debit Card] [Indue Card]. </w:t>
      </w:r>
    </w:p>
    <w:p w14:paraId="4F12CAC3" w14:textId="77777777" w:rsidR="00C43138" w:rsidRPr="00907D40" w:rsidRDefault="00C43138" w:rsidP="00C43138">
      <w:pPr>
        <w:spacing w:before="0"/>
        <w:jc w:val="left"/>
        <w:rPr>
          <w:rFonts w:eastAsia="Times New Roman"/>
          <w:sz w:val="24"/>
          <w:szCs w:val="24"/>
        </w:rPr>
      </w:pPr>
    </w:p>
    <w:tbl>
      <w:tblPr>
        <w:tblW w:w="907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2693"/>
        <w:gridCol w:w="1107"/>
        <w:gridCol w:w="1107"/>
        <w:gridCol w:w="1107"/>
        <w:gridCol w:w="1107"/>
        <w:gridCol w:w="1107"/>
      </w:tblGrid>
      <w:tr w:rsidR="00C43138" w:rsidRPr="00907D40" w14:paraId="2E7D4FFC" w14:textId="77777777" w:rsidTr="00E055DA">
        <w:trPr>
          <w:trHeight w:val="327"/>
        </w:trPr>
        <w:tc>
          <w:tcPr>
            <w:tcW w:w="846" w:type="dxa"/>
          </w:tcPr>
          <w:p w14:paraId="1EF9738F" w14:textId="77777777" w:rsidR="00C43138" w:rsidRPr="00907D40" w:rsidRDefault="00C43138" w:rsidP="004563EA">
            <w:pPr>
              <w:numPr>
                <w:ilvl w:val="0"/>
                <w:numId w:val="176"/>
              </w:numPr>
              <w:spacing w:before="60" w:after="40"/>
              <w:jc w:val="left"/>
              <w:rPr>
                <w:rFonts w:eastAsia="Times New Roman"/>
                <w:b/>
                <w:color w:val="000000"/>
              </w:rPr>
            </w:pPr>
          </w:p>
        </w:tc>
        <w:tc>
          <w:tcPr>
            <w:tcW w:w="2693" w:type="dxa"/>
          </w:tcPr>
          <w:p w14:paraId="62D2EAD2" w14:textId="77777777" w:rsidR="00C43138" w:rsidRPr="00907D40" w:rsidRDefault="00C43138" w:rsidP="00E055DA">
            <w:pPr>
              <w:spacing w:before="0"/>
              <w:jc w:val="left"/>
              <w:rPr>
                <w:rFonts w:eastAsia="Times New Roman"/>
                <w:b/>
                <w:color w:val="000000"/>
              </w:rPr>
            </w:pPr>
            <w:r w:rsidRPr="00907D40">
              <w:rPr>
                <w:rFonts w:eastAsia="Times New Roman"/>
                <w:b/>
                <w:color w:val="000000"/>
              </w:rPr>
              <w:t xml:space="preserve">Since </w:t>
            </w:r>
            <w:r w:rsidRPr="00907D40">
              <w:rPr>
                <w:rFonts w:eastAsia="Times New Roman"/>
                <w:color w:val="000000"/>
              </w:rPr>
              <w:t xml:space="preserve">[ANSWERS/ FROM Q5] </w:t>
            </w:r>
            <w:r w:rsidRPr="00907D40">
              <w:rPr>
                <w:rFonts w:eastAsia="Times New Roman"/>
                <w:b/>
                <w:color w:val="000000"/>
              </w:rPr>
              <w:t xml:space="preserve">has / have been on the [Cashless Debit Card] [Indue Card] have these happened to your family? </w:t>
            </w:r>
            <w:r w:rsidRPr="00907D40">
              <w:rPr>
                <w:rFonts w:eastAsia="Times New Roman"/>
                <w:b/>
                <w:color w:val="00B050"/>
              </w:rPr>
              <w:t>ROTATE</w:t>
            </w:r>
          </w:p>
        </w:tc>
        <w:tc>
          <w:tcPr>
            <w:tcW w:w="1107" w:type="dxa"/>
          </w:tcPr>
          <w:p w14:paraId="50876B21"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Yes</w:t>
            </w:r>
          </w:p>
        </w:tc>
        <w:tc>
          <w:tcPr>
            <w:tcW w:w="1107" w:type="dxa"/>
          </w:tcPr>
          <w:p w14:paraId="7625BFF4"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 xml:space="preserve">No </w:t>
            </w:r>
          </w:p>
        </w:tc>
        <w:tc>
          <w:tcPr>
            <w:tcW w:w="1107" w:type="dxa"/>
          </w:tcPr>
          <w:p w14:paraId="2141F438"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Not applicable – do not regularly look after children</w:t>
            </w:r>
          </w:p>
        </w:tc>
        <w:tc>
          <w:tcPr>
            <w:tcW w:w="1107" w:type="dxa"/>
          </w:tcPr>
          <w:p w14:paraId="7A42D67E"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Can’t say / Not sure</w:t>
            </w:r>
          </w:p>
        </w:tc>
        <w:tc>
          <w:tcPr>
            <w:tcW w:w="1107" w:type="dxa"/>
          </w:tcPr>
          <w:p w14:paraId="712B8AEB"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 xml:space="preserve">Refused </w:t>
            </w:r>
          </w:p>
        </w:tc>
      </w:tr>
      <w:tr w:rsidR="00C43138" w:rsidRPr="00907D40" w14:paraId="02CF9FEB" w14:textId="77777777" w:rsidTr="00E055DA">
        <w:trPr>
          <w:trHeight w:val="340"/>
        </w:trPr>
        <w:tc>
          <w:tcPr>
            <w:tcW w:w="846" w:type="dxa"/>
          </w:tcPr>
          <w:p w14:paraId="18723EB5" w14:textId="77777777" w:rsidR="00C43138" w:rsidRPr="00907D40" w:rsidRDefault="00C43138" w:rsidP="004563EA">
            <w:pPr>
              <w:numPr>
                <w:ilvl w:val="0"/>
                <w:numId w:val="236"/>
              </w:numPr>
              <w:spacing w:before="60" w:after="40"/>
              <w:jc w:val="right"/>
              <w:rPr>
                <w:rFonts w:eastAsia="Times New Roman"/>
              </w:rPr>
            </w:pPr>
          </w:p>
        </w:tc>
        <w:tc>
          <w:tcPr>
            <w:tcW w:w="2693" w:type="dxa"/>
          </w:tcPr>
          <w:p w14:paraId="71DC5628" w14:textId="77777777" w:rsidR="00C43138" w:rsidRPr="00907D40" w:rsidRDefault="00C43138" w:rsidP="00E055DA">
            <w:pPr>
              <w:spacing w:before="0"/>
              <w:jc w:val="left"/>
              <w:rPr>
                <w:rFonts w:eastAsia="Times New Roman"/>
              </w:rPr>
            </w:pPr>
            <w:r w:rsidRPr="00244150">
              <w:rPr>
                <w:rFonts w:eastAsia="Times New Roman"/>
                <w:color w:val="000000"/>
              </w:rPr>
              <w:t>The family has been able to save more money than before</w:t>
            </w:r>
          </w:p>
        </w:tc>
        <w:tc>
          <w:tcPr>
            <w:tcW w:w="1107" w:type="dxa"/>
          </w:tcPr>
          <w:p w14:paraId="2CE22369"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1</w:t>
            </w:r>
          </w:p>
        </w:tc>
        <w:tc>
          <w:tcPr>
            <w:tcW w:w="1107" w:type="dxa"/>
          </w:tcPr>
          <w:p w14:paraId="7A7535C1"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2</w:t>
            </w:r>
          </w:p>
        </w:tc>
        <w:tc>
          <w:tcPr>
            <w:tcW w:w="1107" w:type="dxa"/>
          </w:tcPr>
          <w:p w14:paraId="7D9C194E" w14:textId="77777777" w:rsidR="00C43138" w:rsidRPr="00907D40" w:rsidRDefault="00C43138" w:rsidP="00E055DA">
            <w:pPr>
              <w:spacing w:before="60" w:after="40"/>
              <w:jc w:val="center"/>
              <w:rPr>
                <w:rFonts w:eastAsia="Times New Roman" w:cs="Arial"/>
                <w:color w:val="000000"/>
              </w:rPr>
            </w:pPr>
          </w:p>
        </w:tc>
        <w:tc>
          <w:tcPr>
            <w:tcW w:w="1107" w:type="dxa"/>
          </w:tcPr>
          <w:p w14:paraId="6883D0A0"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98</w:t>
            </w:r>
          </w:p>
        </w:tc>
        <w:tc>
          <w:tcPr>
            <w:tcW w:w="1107" w:type="dxa"/>
          </w:tcPr>
          <w:p w14:paraId="23E77DBE"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r w:rsidR="00C43138" w:rsidRPr="00907D40" w14:paraId="15FB8FE7" w14:textId="77777777" w:rsidTr="00E055DA">
        <w:trPr>
          <w:trHeight w:val="327"/>
        </w:trPr>
        <w:tc>
          <w:tcPr>
            <w:tcW w:w="846" w:type="dxa"/>
          </w:tcPr>
          <w:p w14:paraId="7236AF31" w14:textId="77777777" w:rsidR="00C43138" w:rsidRPr="00907D40" w:rsidRDefault="00C43138" w:rsidP="004563EA">
            <w:pPr>
              <w:numPr>
                <w:ilvl w:val="0"/>
                <w:numId w:val="236"/>
              </w:numPr>
              <w:spacing w:before="60" w:after="40"/>
              <w:jc w:val="right"/>
              <w:rPr>
                <w:rFonts w:eastAsia="Times New Roman"/>
              </w:rPr>
            </w:pPr>
          </w:p>
        </w:tc>
        <w:tc>
          <w:tcPr>
            <w:tcW w:w="2693" w:type="dxa"/>
          </w:tcPr>
          <w:p w14:paraId="36EBED2E" w14:textId="77777777" w:rsidR="00C43138" w:rsidRPr="00907D40" w:rsidRDefault="00C43138" w:rsidP="00E055DA">
            <w:pPr>
              <w:spacing w:before="60" w:after="40"/>
              <w:jc w:val="left"/>
              <w:rPr>
                <w:rFonts w:eastAsia="Times New Roman" w:cs="Arial"/>
              </w:rPr>
            </w:pPr>
            <w:r w:rsidRPr="00907D40">
              <w:rPr>
                <w:rFonts w:eastAsia="Times New Roman" w:cs="Arial"/>
              </w:rPr>
              <w:t xml:space="preserve">The family has been better able to care for the children </w:t>
            </w:r>
            <w:r w:rsidRPr="00907D40">
              <w:rPr>
                <w:rFonts w:eastAsia="Times New Roman" w:cs="Arial"/>
                <w:color w:val="00B050"/>
              </w:rPr>
              <w:t>[ONLY ASK IF CARING FOR CHILDREN AT 12]</w:t>
            </w:r>
          </w:p>
        </w:tc>
        <w:tc>
          <w:tcPr>
            <w:tcW w:w="1107" w:type="dxa"/>
          </w:tcPr>
          <w:p w14:paraId="13F6CA5E"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1</w:t>
            </w:r>
          </w:p>
        </w:tc>
        <w:tc>
          <w:tcPr>
            <w:tcW w:w="1107" w:type="dxa"/>
          </w:tcPr>
          <w:p w14:paraId="7DBE24A7"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2</w:t>
            </w:r>
          </w:p>
        </w:tc>
        <w:tc>
          <w:tcPr>
            <w:tcW w:w="1107" w:type="dxa"/>
          </w:tcPr>
          <w:p w14:paraId="029116D4"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97</w:t>
            </w:r>
          </w:p>
        </w:tc>
        <w:tc>
          <w:tcPr>
            <w:tcW w:w="1107" w:type="dxa"/>
          </w:tcPr>
          <w:p w14:paraId="132575BF"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98</w:t>
            </w:r>
          </w:p>
        </w:tc>
        <w:tc>
          <w:tcPr>
            <w:tcW w:w="1107" w:type="dxa"/>
          </w:tcPr>
          <w:p w14:paraId="1F22D2BE"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r w:rsidR="00C43138" w:rsidRPr="00907D40" w14:paraId="62B09863" w14:textId="77777777" w:rsidTr="00E055DA">
        <w:trPr>
          <w:trHeight w:val="327"/>
        </w:trPr>
        <w:tc>
          <w:tcPr>
            <w:tcW w:w="846" w:type="dxa"/>
          </w:tcPr>
          <w:p w14:paraId="6ECC5254" w14:textId="77777777" w:rsidR="00C43138" w:rsidRPr="00907D40" w:rsidRDefault="00C43138" w:rsidP="004563EA">
            <w:pPr>
              <w:numPr>
                <w:ilvl w:val="0"/>
                <w:numId w:val="236"/>
              </w:numPr>
              <w:spacing w:before="60" w:after="40"/>
              <w:jc w:val="right"/>
              <w:rPr>
                <w:rFonts w:eastAsia="Times New Roman"/>
              </w:rPr>
            </w:pPr>
          </w:p>
        </w:tc>
        <w:tc>
          <w:tcPr>
            <w:tcW w:w="2693" w:type="dxa"/>
          </w:tcPr>
          <w:p w14:paraId="2F7F504F" w14:textId="77777777" w:rsidR="00C43138" w:rsidRPr="00907D40" w:rsidRDefault="00C43138" w:rsidP="00E055DA">
            <w:pPr>
              <w:spacing w:before="60" w:after="40"/>
              <w:jc w:val="left"/>
              <w:rPr>
                <w:rFonts w:eastAsia="Times New Roman" w:cs="Arial"/>
              </w:rPr>
            </w:pPr>
            <w:r w:rsidRPr="00907D40">
              <w:rPr>
                <w:rFonts w:eastAsia="Times New Roman" w:cs="Arial"/>
              </w:rPr>
              <w:t>The family has become more involved in the children’s homework and school</w:t>
            </w:r>
            <w:r w:rsidRPr="00907D40">
              <w:rPr>
                <w:rFonts w:eastAsia="Times New Roman" w:cs="Arial"/>
                <w:color w:val="00B050"/>
              </w:rPr>
              <w:t>[ONLY ASK IF CARING FOR CHILDREN AT 12]</w:t>
            </w:r>
          </w:p>
        </w:tc>
        <w:tc>
          <w:tcPr>
            <w:tcW w:w="1107" w:type="dxa"/>
          </w:tcPr>
          <w:p w14:paraId="4238C0D7"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1</w:t>
            </w:r>
          </w:p>
        </w:tc>
        <w:tc>
          <w:tcPr>
            <w:tcW w:w="1107" w:type="dxa"/>
          </w:tcPr>
          <w:p w14:paraId="164ABF4A"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2</w:t>
            </w:r>
          </w:p>
        </w:tc>
        <w:tc>
          <w:tcPr>
            <w:tcW w:w="1107" w:type="dxa"/>
          </w:tcPr>
          <w:p w14:paraId="4C9942CA"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97</w:t>
            </w:r>
          </w:p>
        </w:tc>
        <w:tc>
          <w:tcPr>
            <w:tcW w:w="1107" w:type="dxa"/>
          </w:tcPr>
          <w:p w14:paraId="2EA40F1C"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98</w:t>
            </w:r>
          </w:p>
        </w:tc>
        <w:tc>
          <w:tcPr>
            <w:tcW w:w="1107" w:type="dxa"/>
          </w:tcPr>
          <w:p w14:paraId="66E462D6"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99</w:t>
            </w:r>
          </w:p>
        </w:tc>
      </w:tr>
    </w:tbl>
    <w:p w14:paraId="2BD2F657" w14:textId="77777777" w:rsidR="00C43138" w:rsidRPr="00907D40" w:rsidRDefault="00C43138" w:rsidP="00C4313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2636"/>
        <w:gridCol w:w="907"/>
        <w:gridCol w:w="907"/>
        <w:gridCol w:w="907"/>
        <w:gridCol w:w="907"/>
        <w:gridCol w:w="907"/>
        <w:gridCol w:w="908"/>
      </w:tblGrid>
      <w:tr w:rsidR="00C43138" w:rsidRPr="00907D40" w14:paraId="400BEEB6" w14:textId="77777777" w:rsidTr="00E055DA">
        <w:trPr>
          <w:trHeight w:val="967"/>
          <w:tblHeader/>
        </w:trPr>
        <w:tc>
          <w:tcPr>
            <w:tcW w:w="988" w:type="dxa"/>
          </w:tcPr>
          <w:p w14:paraId="5741426B" w14:textId="77777777" w:rsidR="00C43138" w:rsidRPr="00907D40" w:rsidRDefault="00C43138" w:rsidP="004563EA">
            <w:pPr>
              <w:numPr>
                <w:ilvl w:val="0"/>
                <w:numId w:val="177"/>
              </w:numPr>
              <w:spacing w:before="60" w:after="40"/>
              <w:jc w:val="right"/>
              <w:rPr>
                <w:rFonts w:eastAsia="Times New Roman"/>
                <w:color w:val="000000"/>
              </w:rPr>
            </w:pPr>
          </w:p>
        </w:tc>
        <w:tc>
          <w:tcPr>
            <w:tcW w:w="2636" w:type="dxa"/>
          </w:tcPr>
          <w:p w14:paraId="7D9DE267" w14:textId="77777777" w:rsidR="00C43138" w:rsidRPr="00907D40" w:rsidRDefault="00C43138" w:rsidP="00E055DA">
            <w:pPr>
              <w:tabs>
                <w:tab w:val="num" w:pos="3119"/>
              </w:tabs>
              <w:spacing w:before="0"/>
              <w:jc w:val="left"/>
              <w:rPr>
                <w:rFonts w:eastAsia="Times New Roman"/>
                <w:color w:val="00B050"/>
              </w:rPr>
            </w:pPr>
            <w:r w:rsidRPr="00907D40">
              <w:rPr>
                <w:rFonts w:eastAsia="Times New Roman"/>
                <w:b/>
                <w:color w:val="000000"/>
              </w:rPr>
              <w:t xml:space="preserve">Since </w:t>
            </w:r>
            <w:r w:rsidRPr="00907D40">
              <w:rPr>
                <w:rFonts w:eastAsia="Times New Roman"/>
                <w:color w:val="000000"/>
              </w:rPr>
              <w:t xml:space="preserve">[ANSWERS/ FROM Q5] </w:t>
            </w:r>
            <w:r w:rsidRPr="00907D40">
              <w:rPr>
                <w:rFonts w:eastAsia="Times New Roman"/>
                <w:b/>
                <w:color w:val="000000"/>
              </w:rPr>
              <w:t xml:space="preserve">has / have been on the [Cashless Debit Card] [Indue Card], have YOU done each of the following more often, less often or the same as before? </w:t>
            </w:r>
            <w:r w:rsidRPr="00907D40">
              <w:rPr>
                <w:rFonts w:eastAsia="Times New Roman"/>
                <w:b/>
                <w:color w:val="00B050"/>
              </w:rPr>
              <w:t>ROTATE</w:t>
            </w:r>
          </w:p>
        </w:tc>
        <w:tc>
          <w:tcPr>
            <w:tcW w:w="907" w:type="dxa"/>
            <w:vAlign w:val="center"/>
          </w:tcPr>
          <w:p w14:paraId="2D0379F6" w14:textId="77777777" w:rsidR="00C43138" w:rsidRPr="00907D40" w:rsidRDefault="00C43138" w:rsidP="00E055DA">
            <w:pPr>
              <w:spacing w:before="0"/>
              <w:jc w:val="center"/>
              <w:rPr>
                <w:rFonts w:eastAsia="Times New Roman"/>
                <w:color w:val="000000"/>
              </w:rPr>
            </w:pPr>
            <w:r w:rsidRPr="00907D40">
              <w:rPr>
                <w:rFonts w:eastAsia="Times New Roman"/>
                <w:color w:val="000000"/>
              </w:rPr>
              <w:t>Less</w:t>
            </w:r>
          </w:p>
        </w:tc>
        <w:tc>
          <w:tcPr>
            <w:tcW w:w="907" w:type="dxa"/>
            <w:vAlign w:val="center"/>
          </w:tcPr>
          <w:p w14:paraId="796AA59C"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Same</w:t>
            </w:r>
          </w:p>
        </w:tc>
        <w:tc>
          <w:tcPr>
            <w:tcW w:w="907" w:type="dxa"/>
            <w:vAlign w:val="center"/>
          </w:tcPr>
          <w:p w14:paraId="0B604A4F"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More</w:t>
            </w:r>
          </w:p>
        </w:tc>
        <w:tc>
          <w:tcPr>
            <w:tcW w:w="907" w:type="dxa"/>
            <w:vAlign w:val="center"/>
          </w:tcPr>
          <w:p w14:paraId="080F7D43"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Not applicable – did not do activity before</w:t>
            </w:r>
          </w:p>
        </w:tc>
        <w:tc>
          <w:tcPr>
            <w:tcW w:w="907" w:type="dxa"/>
            <w:vAlign w:val="center"/>
          </w:tcPr>
          <w:p w14:paraId="55452E88"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Can’t say / Not sure</w:t>
            </w:r>
          </w:p>
        </w:tc>
        <w:tc>
          <w:tcPr>
            <w:tcW w:w="908" w:type="dxa"/>
            <w:vAlign w:val="center"/>
          </w:tcPr>
          <w:p w14:paraId="5A170447"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Refused</w:t>
            </w:r>
          </w:p>
        </w:tc>
      </w:tr>
      <w:tr w:rsidR="00C43138" w:rsidRPr="00907D40" w14:paraId="45B1C171" w14:textId="77777777" w:rsidTr="00E055DA">
        <w:trPr>
          <w:trHeight w:val="967"/>
        </w:trPr>
        <w:tc>
          <w:tcPr>
            <w:tcW w:w="988" w:type="dxa"/>
          </w:tcPr>
          <w:p w14:paraId="24D18A92" w14:textId="77777777" w:rsidR="00C43138" w:rsidRPr="00907D40" w:rsidRDefault="00C43138" w:rsidP="004563EA">
            <w:pPr>
              <w:numPr>
                <w:ilvl w:val="0"/>
                <w:numId w:val="237"/>
              </w:numPr>
              <w:spacing w:before="60" w:after="40"/>
              <w:jc w:val="right"/>
              <w:rPr>
                <w:rFonts w:eastAsia="Times New Roman"/>
                <w:color w:val="000000"/>
              </w:rPr>
            </w:pPr>
          </w:p>
        </w:tc>
        <w:tc>
          <w:tcPr>
            <w:tcW w:w="2636" w:type="dxa"/>
            <w:vAlign w:val="center"/>
          </w:tcPr>
          <w:p w14:paraId="15BDBD56" w14:textId="77777777" w:rsidR="00C43138" w:rsidRPr="00907D40" w:rsidRDefault="00C43138" w:rsidP="00E055DA">
            <w:pPr>
              <w:spacing w:before="0"/>
              <w:jc w:val="left"/>
              <w:rPr>
                <w:rFonts w:eastAsia="Times New Roman"/>
                <w:color w:val="000000"/>
              </w:rPr>
            </w:pPr>
            <w:r w:rsidRPr="00907D40">
              <w:rPr>
                <w:rFonts w:eastAsia="Times New Roman"/>
                <w:color w:val="000000"/>
              </w:rPr>
              <w:t>Drunk grog or alcohol</w:t>
            </w:r>
          </w:p>
        </w:tc>
        <w:tc>
          <w:tcPr>
            <w:tcW w:w="907" w:type="dxa"/>
            <w:vAlign w:val="center"/>
          </w:tcPr>
          <w:p w14:paraId="2B154BDC" w14:textId="77777777" w:rsidR="00C43138" w:rsidRPr="00907D40" w:rsidRDefault="00C43138" w:rsidP="00E055DA">
            <w:pPr>
              <w:spacing w:before="0"/>
              <w:jc w:val="center"/>
              <w:rPr>
                <w:rFonts w:eastAsia="Times New Roman"/>
                <w:color w:val="000000"/>
              </w:rPr>
            </w:pPr>
            <w:r w:rsidRPr="00907D40">
              <w:rPr>
                <w:rFonts w:eastAsia="Times New Roman"/>
                <w:color w:val="000000"/>
              </w:rPr>
              <w:t>1</w:t>
            </w:r>
          </w:p>
        </w:tc>
        <w:tc>
          <w:tcPr>
            <w:tcW w:w="907" w:type="dxa"/>
            <w:vAlign w:val="center"/>
          </w:tcPr>
          <w:p w14:paraId="6B0BF290" w14:textId="77777777" w:rsidR="00C43138" w:rsidRPr="00907D40" w:rsidRDefault="00C43138" w:rsidP="00E055DA">
            <w:pPr>
              <w:spacing w:before="0"/>
              <w:jc w:val="center"/>
              <w:rPr>
                <w:rFonts w:eastAsia="Times New Roman"/>
                <w:color w:val="000000"/>
              </w:rPr>
            </w:pPr>
            <w:r w:rsidRPr="00907D40">
              <w:rPr>
                <w:rFonts w:eastAsia="Times New Roman" w:cs="Arial"/>
                <w:color w:val="000000"/>
              </w:rPr>
              <w:t>2</w:t>
            </w:r>
          </w:p>
        </w:tc>
        <w:tc>
          <w:tcPr>
            <w:tcW w:w="907" w:type="dxa"/>
            <w:vAlign w:val="center"/>
          </w:tcPr>
          <w:p w14:paraId="44656EA1" w14:textId="77777777" w:rsidR="00C43138" w:rsidRPr="00907D40" w:rsidRDefault="00C43138" w:rsidP="00E055DA">
            <w:pPr>
              <w:spacing w:before="0"/>
              <w:jc w:val="center"/>
              <w:rPr>
                <w:rFonts w:eastAsia="Times New Roman"/>
                <w:color w:val="000000"/>
              </w:rPr>
            </w:pPr>
            <w:r w:rsidRPr="00907D40">
              <w:rPr>
                <w:rFonts w:eastAsia="Times New Roman" w:cs="Arial"/>
                <w:color w:val="000000"/>
              </w:rPr>
              <w:t>3</w:t>
            </w:r>
          </w:p>
        </w:tc>
        <w:tc>
          <w:tcPr>
            <w:tcW w:w="907" w:type="dxa"/>
            <w:vAlign w:val="center"/>
          </w:tcPr>
          <w:p w14:paraId="0251FB1F" w14:textId="77777777" w:rsidR="00C43138" w:rsidRPr="00907D40" w:rsidRDefault="00C43138" w:rsidP="00E055DA">
            <w:pPr>
              <w:spacing w:before="0"/>
              <w:jc w:val="center"/>
              <w:rPr>
                <w:rFonts w:eastAsia="Times New Roman"/>
                <w:color w:val="000000"/>
              </w:rPr>
            </w:pPr>
            <w:r w:rsidRPr="00907D40">
              <w:rPr>
                <w:rFonts w:eastAsia="Times New Roman"/>
                <w:color w:val="000000"/>
              </w:rPr>
              <w:t>4</w:t>
            </w:r>
          </w:p>
        </w:tc>
        <w:tc>
          <w:tcPr>
            <w:tcW w:w="907" w:type="dxa"/>
            <w:vAlign w:val="center"/>
          </w:tcPr>
          <w:p w14:paraId="1E1B8591" w14:textId="77777777" w:rsidR="00C43138" w:rsidRPr="00907D40" w:rsidRDefault="00C43138" w:rsidP="00E055DA">
            <w:pPr>
              <w:spacing w:before="0"/>
              <w:jc w:val="center"/>
              <w:rPr>
                <w:rFonts w:eastAsia="Times New Roman"/>
                <w:color w:val="000000"/>
              </w:rPr>
            </w:pPr>
            <w:r w:rsidRPr="00907D40">
              <w:rPr>
                <w:rFonts w:eastAsia="Times New Roman"/>
                <w:color w:val="000000"/>
              </w:rPr>
              <w:t>98</w:t>
            </w:r>
          </w:p>
        </w:tc>
        <w:tc>
          <w:tcPr>
            <w:tcW w:w="908" w:type="dxa"/>
            <w:vAlign w:val="center"/>
          </w:tcPr>
          <w:p w14:paraId="20DFD316" w14:textId="77777777" w:rsidR="00C43138" w:rsidRPr="00907D40" w:rsidRDefault="00C43138" w:rsidP="00E055DA">
            <w:pPr>
              <w:spacing w:before="0"/>
              <w:jc w:val="center"/>
              <w:rPr>
                <w:rFonts w:eastAsia="Times New Roman"/>
                <w:color w:val="000000"/>
              </w:rPr>
            </w:pPr>
            <w:r w:rsidRPr="00907D40">
              <w:rPr>
                <w:rFonts w:eastAsia="Times New Roman"/>
                <w:color w:val="000000"/>
              </w:rPr>
              <w:t>99</w:t>
            </w:r>
          </w:p>
        </w:tc>
      </w:tr>
      <w:tr w:rsidR="00C43138" w:rsidRPr="00907D40" w14:paraId="5D9456CA" w14:textId="77777777" w:rsidTr="00E055DA">
        <w:trPr>
          <w:trHeight w:val="967"/>
        </w:trPr>
        <w:tc>
          <w:tcPr>
            <w:tcW w:w="988" w:type="dxa"/>
          </w:tcPr>
          <w:p w14:paraId="4F56ECB5" w14:textId="77777777" w:rsidR="00C43138" w:rsidRPr="00907D40" w:rsidRDefault="00C43138" w:rsidP="004563EA">
            <w:pPr>
              <w:numPr>
                <w:ilvl w:val="0"/>
                <w:numId w:val="237"/>
              </w:numPr>
              <w:spacing w:before="60" w:after="40"/>
              <w:jc w:val="right"/>
              <w:rPr>
                <w:rFonts w:eastAsia="Times New Roman"/>
                <w:color w:val="000000"/>
              </w:rPr>
            </w:pPr>
          </w:p>
        </w:tc>
        <w:tc>
          <w:tcPr>
            <w:tcW w:w="2636" w:type="dxa"/>
            <w:vAlign w:val="center"/>
          </w:tcPr>
          <w:p w14:paraId="54C3C1BB" w14:textId="77777777" w:rsidR="00C43138" w:rsidRPr="00907D40" w:rsidRDefault="00C43138" w:rsidP="00E055DA">
            <w:pPr>
              <w:spacing w:before="0"/>
              <w:jc w:val="left"/>
              <w:rPr>
                <w:rFonts w:eastAsia="Times New Roman"/>
                <w:color w:val="000000"/>
              </w:rPr>
            </w:pPr>
            <w:r w:rsidRPr="00907D40">
              <w:rPr>
                <w:rFonts w:eastAsia="Times New Roman"/>
                <w:color w:val="000000"/>
              </w:rPr>
              <w:t>Gambled</w:t>
            </w:r>
          </w:p>
        </w:tc>
        <w:tc>
          <w:tcPr>
            <w:tcW w:w="907" w:type="dxa"/>
            <w:vAlign w:val="center"/>
          </w:tcPr>
          <w:p w14:paraId="74EC04F0" w14:textId="77777777" w:rsidR="00C43138" w:rsidRPr="00907D40" w:rsidRDefault="00C43138" w:rsidP="00E055DA">
            <w:pPr>
              <w:spacing w:before="60" w:after="120" w:line="260" w:lineRule="atLeast"/>
              <w:jc w:val="center"/>
              <w:rPr>
                <w:rFonts w:eastAsia="Times New Roman"/>
                <w:sz w:val="24"/>
                <w:szCs w:val="24"/>
              </w:rPr>
            </w:pPr>
            <w:r w:rsidRPr="00907D40">
              <w:rPr>
                <w:rFonts w:eastAsia="Times New Roman"/>
                <w:color w:val="000000"/>
              </w:rPr>
              <w:t>1</w:t>
            </w:r>
          </w:p>
        </w:tc>
        <w:tc>
          <w:tcPr>
            <w:tcW w:w="907" w:type="dxa"/>
            <w:vAlign w:val="center"/>
          </w:tcPr>
          <w:p w14:paraId="1D865B82" w14:textId="77777777" w:rsidR="00C43138" w:rsidRPr="00907D40" w:rsidRDefault="00C43138" w:rsidP="00E055DA">
            <w:pPr>
              <w:spacing w:before="0"/>
              <w:jc w:val="center"/>
              <w:rPr>
                <w:rFonts w:eastAsia="Times New Roman"/>
                <w:color w:val="000000"/>
              </w:rPr>
            </w:pPr>
            <w:r w:rsidRPr="00907D40">
              <w:rPr>
                <w:rFonts w:eastAsia="Times New Roman" w:cs="Arial"/>
                <w:color w:val="000000"/>
              </w:rPr>
              <w:t>2</w:t>
            </w:r>
          </w:p>
        </w:tc>
        <w:tc>
          <w:tcPr>
            <w:tcW w:w="907" w:type="dxa"/>
            <w:vAlign w:val="center"/>
          </w:tcPr>
          <w:p w14:paraId="4671487E" w14:textId="77777777" w:rsidR="00C43138" w:rsidRPr="00907D40" w:rsidRDefault="00C43138" w:rsidP="00E055DA">
            <w:pPr>
              <w:spacing w:before="0"/>
              <w:jc w:val="center"/>
              <w:rPr>
                <w:rFonts w:eastAsia="Times New Roman"/>
                <w:color w:val="000000"/>
              </w:rPr>
            </w:pPr>
            <w:r w:rsidRPr="00907D40">
              <w:rPr>
                <w:rFonts w:eastAsia="Times New Roman" w:cs="Arial"/>
                <w:color w:val="000000"/>
              </w:rPr>
              <w:t>3</w:t>
            </w:r>
          </w:p>
        </w:tc>
        <w:tc>
          <w:tcPr>
            <w:tcW w:w="907" w:type="dxa"/>
            <w:vAlign w:val="center"/>
          </w:tcPr>
          <w:p w14:paraId="02F6E172" w14:textId="77777777" w:rsidR="00C43138" w:rsidRPr="00907D40" w:rsidRDefault="00C43138" w:rsidP="00E055DA">
            <w:pPr>
              <w:spacing w:before="0"/>
              <w:jc w:val="center"/>
              <w:rPr>
                <w:rFonts w:eastAsia="Times New Roman"/>
                <w:color w:val="000000"/>
              </w:rPr>
            </w:pPr>
            <w:r w:rsidRPr="00907D40">
              <w:rPr>
                <w:rFonts w:eastAsia="Times New Roman"/>
                <w:color w:val="000000"/>
              </w:rPr>
              <w:t>4</w:t>
            </w:r>
          </w:p>
        </w:tc>
        <w:tc>
          <w:tcPr>
            <w:tcW w:w="907" w:type="dxa"/>
            <w:vAlign w:val="center"/>
          </w:tcPr>
          <w:p w14:paraId="54337375" w14:textId="77777777" w:rsidR="00C43138" w:rsidRPr="00907D40" w:rsidRDefault="00C43138" w:rsidP="00E055DA">
            <w:pPr>
              <w:spacing w:before="0"/>
              <w:jc w:val="center"/>
              <w:rPr>
                <w:rFonts w:eastAsia="Times New Roman"/>
                <w:color w:val="000000"/>
              </w:rPr>
            </w:pPr>
            <w:r w:rsidRPr="00907D40">
              <w:rPr>
                <w:rFonts w:eastAsia="Times New Roman"/>
                <w:color w:val="000000"/>
              </w:rPr>
              <w:t>98</w:t>
            </w:r>
          </w:p>
        </w:tc>
        <w:tc>
          <w:tcPr>
            <w:tcW w:w="908" w:type="dxa"/>
            <w:vAlign w:val="center"/>
          </w:tcPr>
          <w:p w14:paraId="54E12D51" w14:textId="77777777" w:rsidR="00C43138" w:rsidRPr="00907D40" w:rsidRDefault="00C43138" w:rsidP="00E055DA">
            <w:pPr>
              <w:spacing w:before="0"/>
              <w:jc w:val="center"/>
              <w:rPr>
                <w:rFonts w:eastAsia="Times New Roman"/>
                <w:color w:val="000000"/>
              </w:rPr>
            </w:pPr>
            <w:r w:rsidRPr="00907D40">
              <w:rPr>
                <w:rFonts w:eastAsia="Times New Roman"/>
                <w:color w:val="000000"/>
              </w:rPr>
              <w:t>99</w:t>
            </w:r>
          </w:p>
        </w:tc>
      </w:tr>
      <w:tr w:rsidR="00C43138" w:rsidRPr="00907D40" w14:paraId="06F519F3" w14:textId="77777777" w:rsidTr="00E055DA">
        <w:trPr>
          <w:trHeight w:val="967"/>
        </w:trPr>
        <w:tc>
          <w:tcPr>
            <w:tcW w:w="988" w:type="dxa"/>
          </w:tcPr>
          <w:p w14:paraId="1ED25F79" w14:textId="77777777" w:rsidR="00C43138" w:rsidRPr="00907D40" w:rsidRDefault="00C43138" w:rsidP="004563EA">
            <w:pPr>
              <w:numPr>
                <w:ilvl w:val="0"/>
                <w:numId w:val="237"/>
              </w:numPr>
              <w:spacing w:before="60" w:after="40"/>
              <w:jc w:val="right"/>
              <w:rPr>
                <w:rFonts w:eastAsia="Times New Roman"/>
                <w:color w:val="000000"/>
              </w:rPr>
            </w:pPr>
          </w:p>
        </w:tc>
        <w:tc>
          <w:tcPr>
            <w:tcW w:w="2636" w:type="dxa"/>
            <w:vAlign w:val="center"/>
          </w:tcPr>
          <w:p w14:paraId="07A56181" w14:textId="77777777" w:rsidR="00C43138" w:rsidRPr="00907D40" w:rsidRDefault="00C43138" w:rsidP="00E055DA">
            <w:pPr>
              <w:spacing w:before="0"/>
              <w:jc w:val="left"/>
              <w:rPr>
                <w:rFonts w:eastAsia="Times New Roman"/>
                <w:color w:val="000000"/>
              </w:rPr>
            </w:pPr>
            <w:r w:rsidRPr="00907D40">
              <w:rPr>
                <w:rFonts w:eastAsia="Times New Roman"/>
                <w:color w:val="000000"/>
              </w:rPr>
              <w:t>Used an illegal drug like benzos, ice, marijuana, or speed</w:t>
            </w:r>
          </w:p>
        </w:tc>
        <w:tc>
          <w:tcPr>
            <w:tcW w:w="907" w:type="dxa"/>
            <w:vAlign w:val="center"/>
          </w:tcPr>
          <w:p w14:paraId="6E9A3C58" w14:textId="77777777" w:rsidR="00C43138" w:rsidRPr="00907D40" w:rsidRDefault="00C43138" w:rsidP="00E055DA">
            <w:pPr>
              <w:spacing w:before="60" w:after="120" w:line="260" w:lineRule="atLeast"/>
              <w:jc w:val="center"/>
              <w:rPr>
                <w:rFonts w:eastAsia="Times New Roman"/>
                <w:sz w:val="24"/>
                <w:szCs w:val="24"/>
              </w:rPr>
            </w:pPr>
            <w:r w:rsidRPr="00907D40">
              <w:rPr>
                <w:rFonts w:eastAsia="Times New Roman"/>
                <w:color w:val="000000"/>
              </w:rPr>
              <w:t>1</w:t>
            </w:r>
          </w:p>
        </w:tc>
        <w:tc>
          <w:tcPr>
            <w:tcW w:w="907" w:type="dxa"/>
            <w:vAlign w:val="center"/>
          </w:tcPr>
          <w:p w14:paraId="2E09FBCC" w14:textId="77777777" w:rsidR="00C43138" w:rsidRPr="00907D40" w:rsidRDefault="00C43138" w:rsidP="00E055DA">
            <w:pPr>
              <w:spacing w:before="0"/>
              <w:jc w:val="center"/>
              <w:rPr>
                <w:rFonts w:eastAsia="Times New Roman"/>
                <w:color w:val="000000"/>
              </w:rPr>
            </w:pPr>
            <w:r w:rsidRPr="00907D40">
              <w:rPr>
                <w:rFonts w:eastAsia="Times New Roman" w:cs="Arial"/>
                <w:color w:val="000000"/>
              </w:rPr>
              <w:t>2</w:t>
            </w:r>
          </w:p>
        </w:tc>
        <w:tc>
          <w:tcPr>
            <w:tcW w:w="907" w:type="dxa"/>
            <w:vAlign w:val="center"/>
          </w:tcPr>
          <w:p w14:paraId="500D9674" w14:textId="77777777" w:rsidR="00C43138" w:rsidRPr="00907D40" w:rsidRDefault="00C43138" w:rsidP="00E055DA">
            <w:pPr>
              <w:spacing w:before="0"/>
              <w:jc w:val="center"/>
              <w:rPr>
                <w:rFonts w:eastAsia="Times New Roman"/>
                <w:color w:val="000000"/>
              </w:rPr>
            </w:pPr>
            <w:r w:rsidRPr="00907D40">
              <w:rPr>
                <w:rFonts w:eastAsia="Times New Roman" w:cs="Arial"/>
                <w:color w:val="000000"/>
              </w:rPr>
              <w:t>3</w:t>
            </w:r>
          </w:p>
        </w:tc>
        <w:tc>
          <w:tcPr>
            <w:tcW w:w="907" w:type="dxa"/>
            <w:vAlign w:val="center"/>
          </w:tcPr>
          <w:p w14:paraId="3451B5B6" w14:textId="77777777" w:rsidR="00C43138" w:rsidRPr="00907D40" w:rsidRDefault="00C43138" w:rsidP="00E055DA">
            <w:pPr>
              <w:spacing w:before="0"/>
              <w:jc w:val="center"/>
              <w:rPr>
                <w:rFonts w:eastAsia="Times New Roman"/>
                <w:color w:val="000000"/>
              </w:rPr>
            </w:pPr>
            <w:r w:rsidRPr="00907D40">
              <w:rPr>
                <w:rFonts w:eastAsia="Times New Roman"/>
                <w:color w:val="000000"/>
              </w:rPr>
              <w:t>4</w:t>
            </w:r>
          </w:p>
        </w:tc>
        <w:tc>
          <w:tcPr>
            <w:tcW w:w="907" w:type="dxa"/>
            <w:vAlign w:val="center"/>
          </w:tcPr>
          <w:p w14:paraId="3DB4CB3A" w14:textId="77777777" w:rsidR="00C43138" w:rsidRPr="00907D40" w:rsidRDefault="00C43138" w:rsidP="00E055DA">
            <w:pPr>
              <w:spacing w:before="0"/>
              <w:jc w:val="center"/>
              <w:rPr>
                <w:rFonts w:eastAsia="Times New Roman"/>
                <w:color w:val="000000"/>
              </w:rPr>
            </w:pPr>
            <w:r w:rsidRPr="00907D40">
              <w:rPr>
                <w:rFonts w:eastAsia="Times New Roman"/>
                <w:color w:val="000000"/>
              </w:rPr>
              <w:t>98</w:t>
            </w:r>
          </w:p>
        </w:tc>
        <w:tc>
          <w:tcPr>
            <w:tcW w:w="908" w:type="dxa"/>
            <w:vAlign w:val="center"/>
          </w:tcPr>
          <w:p w14:paraId="5BE54E2E" w14:textId="77777777" w:rsidR="00C43138" w:rsidRPr="00907D40" w:rsidRDefault="00C43138" w:rsidP="00E055DA">
            <w:pPr>
              <w:spacing w:before="0"/>
              <w:jc w:val="center"/>
              <w:rPr>
                <w:rFonts w:eastAsia="Times New Roman"/>
                <w:color w:val="000000"/>
              </w:rPr>
            </w:pPr>
            <w:r w:rsidRPr="00907D40">
              <w:rPr>
                <w:rFonts w:eastAsia="Times New Roman"/>
                <w:color w:val="000000"/>
              </w:rPr>
              <w:t>99</w:t>
            </w:r>
          </w:p>
        </w:tc>
      </w:tr>
    </w:tbl>
    <w:p w14:paraId="03F12D96" w14:textId="77777777" w:rsidR="00C43138" w:rsidRPr="00907D40" w:rsidRDefault="00C43138" w:rsidP="00C43138">
      <w:pPr>
        <w:spacing w:before="0"/>
        <w:jc w:val="left"/>
        <w:rPr>
          <w:rFonts w:eastAsia="Times New Roman"/>
          <w:b/>
          <w:sz w:val="24"/>
          <w:szCs w:val="24"/>
        </w:rPr>
      </w:pPr>
    </w:p>
    <w:tbl>
      <w:tblPr>
        <w:tblW w:w="90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945"/>
        <w:gridCol w:w="1143"/>
      </w:tblGrid>
      <w:tr w:rsidR="00C43138" w:rsidRPr="00907D40" w14:paraId="218BA523" w14:textId="77777777" w:rsidTr="00E055DA">
        <w:trPr>
          <w:trHeight w:val="381"/>
          <w:tblHeader/>
        </w:trPr>
        <w:tc>
          <w:tcPr>
            <w:tcW w:w="988" w:type="dxa"/>
          </w:tcPr>
          <w:p w14:paraId="566E90B5" w14:textId="77777777" w:rsidR="00C43138" w:rsidRPr="00907D40" w:rsidRDefault="00C43138" w:rsidP="004563EA">
            <w:pPr>
              <w:numPr>
                <w:ilvl w:val="0"/>
                <w:numId w:val="178"/>
              </w:numPr>
              <w:spacing w:before="60" w:after="40"/>
              <w:jc w:val="left"/>
              <w:rPr>
                <w:rFonts w:eastAsia="Times New Roman"/>
                <w:b/>
                <w:color w:val="000000"/>
              </w:rPr>
            </w:pPr>
          </w:p>
        </w:tc>
        <w:tc>
          <w:tcPr>
            <w:tcW w:w="6945" w:type="dxa"/>
          </w:tcPr>
          <w:p w14:paraId="6AB258F3" w14:textId="77777777" w:rsidR="00C43138" w:rsidRPr="00907D40" w:rsidRDefault="00C43138" w:rsidP="00E055DA">
            <w:pPr>
              <w:spacing w:before="60" w:after="40"/>
              <w:jc w:val="left"/>
              <w:rPr>
                <w:rFonts w:eastAsia="Times New Roman"/>
                <w:b/>
                <w:color w:val="000000"/>
              </w:rPr>
            </w:pPr>
            <w:r w:rsidRPr="00907D40">
              <w:rPr>
                <w:rFonts w:eastAsia="Times New Roman"/>
                <w:b/>
                <w:color w:val="000000"/>
              </w:rPr>
              <w:t xml:space="preserve">Would you say the [Cashless Debit Card] [Indue Card] has made </w:t>
            </w:r>
            <w:r w:rsidRPr="00907D40">
              <w:rPr>
                <w:rFonts w:eastAsia="Times New Roman"/>
                <w:b/>
                <w:color w:val="000000"/>
                <w:u w:val="single"/>
              </w:rPr>
              <w:t>your family’s</w:t>
            </w:r>
            <w:r w:rsidRPr="00907D40">
              <w:rPr>
                <w:rFonts w:eastAsia="Times New Roman"/>
                <w:b/>
                <w:color w:val="000000"/>
              </w:rPr>
              <w:t xml:space="preserve"> life...</w:t>
            </w:r>
          </w:p>
          <w:p w14:paraId="570B6361" w14:textId="77777777" w:rsidR="00C43138" w:rsidRPr="00907D40" w:rsidRDefault="00C43138" w:rsidP="00E055DA">
            <w:pPr>
              <w:spacing w:before="60" w:after="40"/>
              <w:jc w:val="left"/>
              <w:rPr>
                <w:rFonts w:eastAsia="Times New Roman"/>
                <w:b/>
                <w:color w:val="000000"/>
              </w:rPr>
            </w:pPr>
            <w:r w:rsidRPr="00907D40">
              <w:rPr>
                <w:rFonts w:eastAsia="Times New Roman"/>
                <w:b/>
                <w:color w:val="00B050"/>
              </w:rPr>
              <w:t>SINGLE RESPONSE. READ OUT</w:t>
            </w:r>
          </w:p>
        </w:tc>
        <w:tc>
          <w:tcPr>
            <w:tcW w:w="1143" w:type="dxa"/>
          </w:tcPr>
          <w:p w14:paraId="6AF058CD" w14:textId="77777777" w:rsidR="00C43138" w:rsidRPr="00907D40" w:rsidRDefault="00C43138" w:rsidP="00E055DA">
            <w:pPr>
              <w:spacing w:before="60" w:after="40"/>
              <w:jc w:val="left"/>
              <w:rPr>
                <w:rFonts w:eastAsia="Times New Roman"/>
                <w:color w:val="000000"/>
              </w:rPr>
            </w:pPr>
          </w:p>
        </w:tc>
      </w:tr>
      <w:tr w:rsidR="00C43138" w:rsidRPr="00907D40" w14:paraId="621FE850" w14:textId="77777777" w:rsidTr="00E055DA">
        <w:trPr>
          <w:trHeight w:val="395"/>
        </w:trPr>
        <w:tc>
          <w:tcPr>
            <w:tcW w:w="988" w:type="dxa"/>
          </w:tcPr>
          <w:p w14:paraId="054B0284" w14:textId="77777777" w:rsidR="00C43138" w:rsidRPr="00907D40" w:rsidRDefault="00C43138" w:rsidP="00E055DA">
            <w:pPr>
              <w:spacing w:before="60" w:after="40"/>
              <w:jc w:val="right"/>
              <w:rPr>
                <w:rFonts w:eastAsia="Times New Roman"/>
              </w:rPr>
            </w:pPr>
          </w:p>
        </w:tc>
        <w:tc>
          <w:tcPr>
            <w:tcW w:w="6945" w:type="dxa"/>
          </w:tcPr>
          <w:p w14:paraId="29AC2A6B" w14:textId="77777777" w:rsidR="00C43138" w:rsidRPr="00907D40" w:rsidRDefault="00C43138" w:rsidP="00E055DA">
            <w:pPr>
              <w:spacing w:before="60" w:after="40"/>
              <w:ind w:left="720" w:hanging="720"/>
              <w:jc w:val="left"/>
              <w:rPr>
                <w:rFonts w:eastAsia="Times New Roman"/>
              </w:rPr>
            </w:pPr>
            <w:r w:rsidRPr="00907D40">
              <w:rPr>
                <w:rFonts w:eastAsia="Times New Roman"/>
              </w:rPr>
              <w:t>a lot better</w:t>
            </w:r>
          </w:p>
        </w:tc>
        <w:tc>
          <w:tcPr>
            <w:tcW w:w="1143" w:type="dxa"/>
          </w:tcPr>
          <w:p w14:paraId="4CE401A5"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1</w:t>
            </w:r>
          </w:p>
        </w:tc>
      </w:tr>
      <w:tr w:rsidR="00C43138" w:rsidRPr="00907D40" w14:paraId="66494948" w14:textId="77777777" w:rsidTr="00E055DA">
        <w:trPr>
          <w:trHeight w:val="381"/>
        </w:trPr>
        <w:tc>
          <w:tcPr>
            <w:tcW w:w="988" w:type="dxa"/>
          </w:tcPr>
          <w:p w14:paraId="7D2028F0" w14:textId="77777777" w:rsidR="00C43138" w:rsidRPr="00907D40" w:rsidRDefault="00C43138" w:rsidP="00E055DA">
            <w:pPr>
              <w:spacing w:before="60" w:after="40"/>
              <w:jc w:val="right"/>
              <w:rPr>
                <w:rFonts w:eastAsia="Times New Roman"/>
              </w:rPr>
            </w:pPr>
          </w:p>
        </w:tc>
        <w:tc>
          <w:tcPr>
            <w:tcW w:w="6945" w:type="dxa"/>
          </w:tcPr>
          <w:p w14:paraId="55CF8442" w14:textId="77777777" w:rsidR="00C43138" w:rsidRPr="00907D40" w:rsidRDefault="00C43138" w:rsidP="00E055DA">
            <w:pPr>
              <w:spacing w:before="60" w:after="40"/>
              <w:jc w:val="left"/>
              <w:rPr>
                <w:rFonts w:eastAsia="Times New Roman"/>
              </w:rPr>
            </w:pPr>
            <w:r w:rsidRPr="00907D40">
              <w:rPr>
                <w:rFonts w:eastAsia="Times New Roman" w:cs="Arial"/>
              </w:rPr>
              <w:t>a bit better</w:t>
            </w:r>
          </w:p>
        </w:tc>
        <w:tc>
          <w:tcPr>
            <w:tcW w:w="1143" w:type="dxa"/>
          </w:tcPr>
          <w:p w14:paraId="1511C899"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2</w:t>
            </w:r>
          </w:p>
        </w:tc>
      </w:tr>
      <w:tr w:rsidR="00C43138" w:rsidRPr="00907D40" w14:paraId="43D0830D" w14:textId="77777777" w:rsidTr="00E055DA">
        <w:trPr>
          <w:trHeight w:val="381"/>
        </w:trPr>
        <w:tc>
          <w:tcPr>
            <w:tcW w:w="988" w:type="dxa"/>
          </w:tcPr>
          <w:p w14:paraId="248D35BC" w14:textId="77777777" w:rsidR="00C43138" w:rsidRPr="00907D40" w:rsidRDefault="00C43138" w:rsidP="00E055DA">
            <w:pPr>
              <w:spacing w:before="60" w:after="40"/>
              <w:jc w:val="right"/>
              <w:rPr>
                <w:rFonts w:eastAsia="Times New Roman"/>
              </w:rPr>
            </w:pPr>
          </w:p>
        </w:tc>
        <w:tc>
          <w:tcPr>
            <w:tcW w:w="6945" w:type="dxa"/>
          </w:tcPr>
          <w:p w14:paraId="58533A52" w14:textId="77777777" w:rsidR="00C43138" w:rsidRPr="00907D40" w:rsidRDefault="00C43138" w:rsidP="00E055DA">
            <w:pPr>
              <w:spacing w:before="60" w:after="40"/>
              <w:jc w:val="left"/>
              <w:rPr>
                <w:rFonts w:eastAsia="Times New Roman" w:cs="Arial"/>
              </w:rPr>
            </w:pPr>
            <w:r w:rsidRPr="00907D40">
              <w:rPr>
                <w:rFonts w:eastAsia="Times New Roman" w:cs="Arial"/>
              </w:rPr>
              <w:t>no different</w:t>
            </w:r>
          </w:p>
        </w:tc>
        <w:tc>
          <w:tcPr>
            <w:tcW w:w="1143" w:type="dxa"/>
          </w:tcPr>
          <w:p w14:paraId="0BF15181"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3</w:t>
            </w:r>
          </w:p>
        </w:tc>
      </w:tr>
      <w:tr w:rsidR="00C43138" w:rsidRPr="00907D40" w14:paraId="18141041" w14:textId="77777777" w:rsidTr="00E055DA">
        <w:trPr>
          <w:trHeight w:val="381"/>
        </w:trPr>
        <w:tc>
          <w:tcPr>
            <w:tcW w:w="988" w:type="dxa"/>
          </w:tcPr>
          <w:p w14:paraId="3140649D" w14:textId="77777777" w:rsidR="00C43138" w:rsidRPr="00907D40" w:rsidRDefault="00C43138" w:rsidP="00E055DA">
            <w:pPr>
              <w:spacing w:before="60" w:after="40"/>
              <w:jc w:val="right"/>
              <w:rPr>
                <w:rFonts w:eastAsia="Times New Roman"/>
              </w:rPr>
            </w:pPr>
          </w:p>
        </w:tc>
        <w:tc>
          <w:tcPr>
            <w:tcW w:w="6945" w:type="dxa"/>
          </w:tcPr>
          <w:p w14:paraId="0E609B2D" w14:textId="77777777" w:rsidR="00C43138" w:rsidRPr="00907D40" w:rsidRDefault="00C43138" w:rsidP="00E055DA">
            <w:pPr>
              <w:spacing w:before="60" w:after="40"/>
              <w:jc w:val="left"/>
              <w:rPr>
                <w:rFonts w:eastAsia="Times New Roman" w:cs="Arial"/>
              </w:rPr>
            </w:pPr>
            <w:r w:rsidRPr="00907D40">
              <w:rPr>
                <w:rFonts w:eastAsia="Times New Roman" w:cs="Arial"/>
              </w:rPr>
              <w:t>a bit worse</w:t>
            </w:r>
          </w:p>
        </w:tc>
        <w:tc>
          <w:tcPr>
            <w:tcW w:w="1143" w:type="dxa"/>
          </w:tcPr>
          <w:p w14:paraId="2B2DD368"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4</w:t>
            </w:r>
          </w:p>
        </w:tc>
      </w:tr>
      <w:tr w:rsidR="00C43138" w:rsidRPr="00907D40" w14:paraId="35CD3D38" w14:textId="77777777" w:rsidTr="00E055DA">
        <w:trPr>
          <w:trHeight w:val="381"/>
        </w:trPr>
        <w:tc>
          <w:tcPr>
            <w:tcW w:w="988" w:type="dxa"/>
          </w:tcPr>
          <w:p w14:paraId="54C04E6D" w14:textId="77777777" w:rsidR="00C43138" w:rsidRPr="00907D40" w:rsidRDefault="00C43138" w:rsidP="00E055DA">
            <w:pPr>
              <w:spacing w:before="60" w:after="40"/>
              <w:jc w:val="right"/>
              <w:rPr>
                <w:rFonts w:eastAsia="Times New Roman"/>
              </w:rPr>
            </w:pPr>
          </w:p>
        </w:tc>
        <w:tc>
          <w:tcPr>
            <w:tcW w:w="6945" w:type="dxa"/>
          </w:tcPr>
          <w:p w14:paraId="708D8A01" w14:textId="77777777" w:rsidR="00C43138" w:rsidRPr="00907D40" w:rsidRDefault="00C43138" w:rsidP="00E055DA">
            <w:pPr>
              <w:spacing w:before="60" w:after="40"/>
              <w:jc w:val="left"/>
              <w:rPr>
                <w:rFonts w:eastAsia="Times New Roman" w:cs="Arial"/>
              </w:rPr>
            </w:pPr>
            <w:r w:rsidRPr="00907D40">
              <w:rPr>
                <w:rFonts w:eastAsia="Times New Roman" w:cs="Arial"/>
              </w:rPr>
              <w:t>a lot worse</w:t>
            </w:r>
          </w:p>
        </w:tc>
        <w:tc>
          <w:tcPr>
            <w:tcW w:w="1143" w:type="dxa"/>
          </w:tcPr>
          <w:p w14:paraId="00F4437A"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5</w:t>
            </w:r>
          </w:p>
        </w:tc>
      </w:tr>
      <w:tr w:rsidR="00C43138" w:rsidRPr="00907D40" w14:paraId="7BE7FA3E" w14:textId="77777777" w:rsidTr="00E055DA">
        <w:trPr>
          <w:trHeight w:val="381"/>
        </w:trPr>
        <w:tc>
          <w:tcPr>
            <w:tcW w:w="988" w:type="dxa"/>
          </w:tcPr>
          <w:p w14:paraId="1DB25308" w14:textId="77777777" w:rsidR="00C43138" w:rsidRPr="00907D40" w:rsidRDefault="00C43138" w:rsidP="00E055DA">
            <w:pPr>
              <w:spacing w:before="60" w:after="40"/>
              <w:jc w:val="right"/>
              <w:rPr>
                <w:rFonts w:eastAsia="Times New Roman"/>
              </w:rPr>
            </w:pPr>
          </w:p>
        </w:tc>
        <w:tc>
          <w:tcPr>
            <w:tcW w:w="6945" w:type="dxa"/>
          </w:tcPr>
          <w:p w14:paraId="5D2815FF" w14:textId="77777777" w:rsidR="00C43138" w:rsidRPr="00907D40" w:rsidRDefault="00C43138" w:rsidP="00E055DA">
            <w:pPr>
              <w:spacing w:before="60" w:after="40"/>
              <w:jc w:val="left"/>
              <w:rPr>
                <w:rFonts w:eastAsia="Times New Roman" w:cs="Arial"/>
              </w:rPr>
            </w:pPr>
            <w:r w:rsidRPr="00907D40">
              <w:rPr>
                <w:rFonts w:eastAsia="Times New Roman" w:cs="Arial"/>
              </w:rPr>
              <w:t>Can’t say / not sure</w:t>
            </w:r>
          </w:p>
        </w:tc>
        <w:tc>
          <w:tcPr>
            <w:tcW w:w="1143" w:type="dxa"/>
          </w:tcPr>
          <w:p w14:paraId="65E0CB66"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98</w:t>
            </w:r>
          </w:p>
        </w:tc>
      </w:tr>
      <w:tr w:rsidR="00C43138" w:rsidRPr="00907D40" w14:paraId="141EB279" w14:textId="77777777" w:rsidTr="00E055DA">
        <w:trPr>
          <w:trHeight w:val="381"/>
        </w:trPr>
        <w:tc>
          <w:tcPr>
            <w:tcW w:w="988" w:type="dxa"/>
          </w:tcPr>
          <w:p w14:paraId="0D7815D6" w14:textId="77777777" w:rsidR="00C43138" w:rsidRPr="00907D40" w:rsidRDefault="00C43138" w:rsidP="00E055DA">
            <w:pPr>
              <w:spacing w:before="60" w:after="40"/>
              <w:jc w:val="right"/>
              <w:rPr>
                <w:rFonts w:eastAsia="Times New Roman"/>
              </w:rPr>
            </w:pPr>
          </w:p>
        </w:tc>
        <w:tc>
          <w:tcPr>
            <w:tcW w:w="6945" w:type="dxa"/>
          </w:tcPr>
          <w:p w14:paraId="52EA6937" w14:textId="77777777" w:rsidR="00C43138" w:rsidRPr="00907D40" w:rsidRDefault="00C43138" w:rsidP="00E055DA">
            <w:pPr>
              <w:spacing w:before="60" w:after="40"/>
              <w:jc w:val="left"/>
              <w:rPr>
                <w:rFonts w:eastAsia="Times New Roman" w:cs="Arial"/>
              </w:rPr>
            </w:pPr>
            <w:r w:rsidRPr="00907D40">
              <w:rPr>
                <w:rFonts w:eastAsia="Times New Roman" w:cs="Arial"/>
              </w:rPr>
              <w:t>Refused</w:t>
            </w:r>
          </w:p>
        </w:tc>
        <w:tc>
          <w:tcPr>
            <w:tcW w:w="1143" w:type="dxa"/>
          </w:tcPr>
          <w:p w14:paraId="05D33ED9"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99</w:t>
            </w:r>
          </w:p>
        </w:tc>
      </w:tr>
    </w:tbl>
    <w:p w14:paraId="78B182CD" w14:textId="77777777" w:rsidR="00C43138" w:rsidRPr="00907D40" w:rsidRDefault="00C43138" w:rsidP="00C43138">
      <w:pPr>
        <w:spacing w:before="0"/>
        <w:jc w:val="left"/>
        <w:rPr>
          <w:rFonts w:eastAsia="Times New Roman"/>
          <w:sz w:val="24"/>
          <w:szCs w:val="24"/>
        </w:rPr>
      </w:pPr>
    </w:p>
    <w:p w14:paraId="4CF3F12D" w14:textId="78D9E6EE" w:rsidR="00C43138" w:rsidRPr="00907D40" w:rsidRDefault="00C43138" w:rsidP="00C43138">
      <w:pPr>
        <w:spacing w:before="0"/>
        <w:jc w:val="left"/>
        <w:rPr>
          <w:rFonts w:eastAsia="Times New Roman"/>
          <w:b/>
          <w:color w:val="00B050"/>
          <w:szCs w:val="24"/>
        </w:rPr>
      </w:pPr>
      <w:r w:rsidRPr="00907D40">
        <w:rPr>
          <w:rFonts w:eastAsia="Times New Roman"/>
          <w:b/>
          <w:color w:val="00B050"/>
          <w:szCs w:val="24"/>
        </w:rPr>
        <w:t>IF 27=1,</w:t>
      </w:r>
      <w:r w:rsidR="00F92ED2">
        <w:rPr>
          <w:rFonts w:eastAsia="Times New Roman"/>
          <w:b/>
          <w:color w:val="00B050"/>
          <w:szCs w:val="24"/>
        </w:rPr>
        <w:t xml:space="preserve"> </w:t>
      </w:r>
      <w:r w:rsidRPr="00907D40">
        <w:rPr>
          <w:rFonts w:eastAsia="Times New Roman"/>
          <w:b/>
          <w:color w:val="00B050"/>
          <w:szCs w:val="24"/>
        </w:rPr>
        <w:t>2,</w:t>
      </w:r>
      <w:r w:rsidR="00F92ED2">
        <w:rPr>
          <w:rFonts w:eastAsia="Times New Roman"/>
          <w:b/>
          <w:color w:val="00B050"/>
          <w:szCs w:val="24"/>
        </w:rPr>
        <w:t xml:space="preserve"> </w:t>
      </w:r>
      <w:r w:rsidRPr="00907D40">
        <w:rPr>
          <w:rFonts w:eastAsia="Times New Roman"/>
          <w:b/>
          <w:color w:val="00B050"/>
          <w:szCs w:val="24"/>
        </w:rPr>
        <w:t>4,</w:t>
      </w:r>
      <w:r w:rsidR="00F92ED2">
        <w:rPr>
          <w:rFonts w:eastAsia="Times New Roman"/>
          <w:b/>
          <w:color w:val="00B050"/>
          <w:szCs w:val="24"/>
        </w:rPr>
        <w:t xml:space="preserve"> </w:t>
      </w:r>
      <w:r w:rsidRPr="00907D40">
        <w:rPr>
          <w:rFonts w:eastAsia="Times New Roman"/>
          <w:b/>
          <w:color w:val="00B050"/>
          <w:szCs w:val="24"/>
        </w:rPr>
        <w:t>5 ASK 28, ELSE SKIP TO Q.29</w:t>
      </w:r>
    </w:p>
    <w:p w14:paraId="45782B2E" w14:textId="77777777" w:rsidR="00C43138" w:rsidRPr="00907D40" w:rsidRDefault="00C43138" w:rsidP="00C4313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8079"/>
      </w:tblGrid>
      <w:tr w:rsidR="00C43138" w:rsidRPr="00907D40" w14:paraId="7CFC85C1" w14:textId="77777777" w:rsidTr="00E055DA">
        <w:trPr>
          <w:trHeight w:val="392"/>
        </w:trPr>
        <w:tc>
          <w:tcPr>
            <w:tcW w:w="988" w:type="dxa"/>
          </w:tcPr>
          <w:p w14:paraId="2E1D69C4" w14:textId="77777777" w:rsidR="00C43138" w:rsidRPr="00907D40" w:rsidRDefault="00C43138" w:rsidP="004563EA">
            <w:pPr>
              <w:numPr>
                <w:ilvl w:val="0"/>
                <w:numId w:val="178"/>
              </w:numPr>
              <w:spacing w:before="0"/>
              <w:jc w:val="left"/>
              <w:rPr>
                <w:rFonts w:eastAsia="Times New Roman"/>
                <w:b/>
                <w:color w:val="000000"/>
              </w:rPr>
            </w:pPr>
          </w:p>
        </w:tc>
        <w:tc>
          <w:tcPr>
            <w:tcW w:w="8079" w:type="dxa"/>
          </w:tcPr>
          <w:p w14:paraId="396F46D1" w14:textId="77777777" w:rsidR="00C43138" w:rsidRPr="00907D40" w:rsidRDefault="00C43138" w:rsidP="00E055DA">
            <w:pPr>
              <w:tabs>
                <w:tab w:val="num" w:pos="360"/>
              </w:tabs>
              <w:spacing w:before="60" w:after="40" w:line="260" w:lineRule="atLeast"/>
              <w:jc w:val="left"/>
              <w:rPr>
                <w:rFonts w:eastAsia="Times New Roman"/>
                <w:color w:val="000000"/>
              </w:rPr>
            </w:pPr>
            <w:r w:rsidRPr="00907D40">
              <w:rPr>
                <w:rFonts w:eastAsia="Times New Roman"/>
                <w:b/>
                <w:color w:val="000000"/>
              </w:rPr>
              <w:t>Why do you say that?</w:t>
            </w:r>
          </w:p>
        </w:tc>
      </w:tr>
      <w:tr w:rsidR="00C43138" w:rsidRPr="00907D40" w14:paraId="4B745E07" w14:textId="77777777" w:rsidTr="00E055DA">
        <w:trPr>
          <w:trHeight w:val="1280"/>
        </w:trPr>
        <w:tc>
          <w:tcPr>
            <w:tcW w:w="988" w:type="dxa"/>
          </w:tcPr>
          <w:p w14:paraId="7EA44867" w14:textId="77777777" w:rsidR="00C43138" w:rsidRPr="00907D40" w:rsidRDefault="00C43138" w:rsidP="00E055DA">
            <w:pPr>
              <w:spacing w:before="60" w:after="40"/>
              <w:ind w:left="540"/>
              <w:jc w:val="right"/>
              <w:rPr>
                <w:rFonts w:eastAsia="Times New Roman"/>
                <w:color w:val="000000"/>
              </w:rPr>
            </w:pPr>
          </w:p>
        </w:tc>
        <w:tc>
          <w:tcPr>
            <w:tcW w:w="8079" w:type="dxa"/>
          </w:tcPr>
          <w:p w14:paraId="7F7A8B07" w14:textId="77777777" w:rsidR="00C43138" w:rsidRPr="00907D40" w:rsidRDefault="00C43138" w:rsidP="00E055DA">
            <w:pPr>
              <w:spacing w:before="0"/>
              <w:jc w:val="left"/>
              <w:rPr>
                <w:rFonts w:eastAsia="Times New Roman"/>
                <w:b/>
                <w:color w:val="00B050"/>
              </w:rPr>
            </w:pPr>
            <w:r w:rsidRPr="00907D40">
              <w:rPr>
                <w:rFonts w:eastAsia="Times New Roman" w:cs="Arial"/>
                <w:b/>
                <w:color w:val="00B050"/>
              </w:rPr>
              <w:t>Open-ended / free text. PROBE FULLY</w:t>
            </w:r>
          </w:p>
          <w:p w14:paraId="1B34963D" w14:textId="77777777" w:rsidR="00C43138" w:rsidRPr="00907D40" w:rsidRDefault="00C43138" w:rsidP="00E055DA">
            <w:pPr>
              <w:tabs>
                <w:tab w:val="num" w:pos="360"/>
              </w:tabs>
              <w:spacing w:before="60" w:after="40" w:line="260" w:lineRule="atLeast"/>
              <w:jc w:val="left"/>
              <w:rPr>
                <w:rFonts w:eastAsia="Times New Roman"/>
                <w:color w:val="000000"/>
              </w:rPr>
            </w:pPr>
            <w:r w:rsidRPr="00907D40">
              <w:rPr>
                <w:rFonts w:eastAsia="Times New Roman" w:cs="Arial"/>
                <w:b/>
                <w:color w:val="000000"/>
              </w:rPr>
              <w:t>_________________________________________________________</w:t>
            </w:r>
          </w:p>
        </w:tc>
      </w:tr>
    </w:tbl>
    <w:p w14:paraId="4A481167" w14:textId="77777777" w:rsidR="00C43138" w:rsidRPr="00907D40" w:rsidRDefault="00C43138" w:rsidP="00C43138">
      <w:pPr>
        <w:spacing w:before="0"/>
        <w:jc w:val="left"/>
        <w:rPr>
          <w:rFonts w:eastAsia="Times New Roman" w:cs="Arial"/>
          <w:b/>
          <w:color w:val="000000" w:themeColor="text1"/>
          <w:sz w:val="24"/>
        </w:rPr>
      </w:pPr>
    </w:p>
    <w:p w14:paraId="49D0749C" w14:textId="77777777" w:rsidR="00C43138" w:rsidRPr="00907D40" w:rsidRDefault="00C43138" w:rsidP="00C43138">
      <w:pPr>
        <w:spacing w:before="0"/>
        <w:jc w:val="left"/>
        <w:rPr>
          <w:rFonts w:eastAsia="Times New Roman"/>
          <w:b/>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945"/>
        <w:gridCol w:w="1134"/>
      </w:tblGrid>
      <w:tr w:rsidR="00C43138" w:rsidRPr="00907D40" w14:paraId="3444283E" w14:textId="77777777" w:rsidTr="00E055DA">
        <w:trPr>
          <w:trHeight w:val="392"/>
          <w:tblHeader/>
        </w:trPr>
        <w:tc>
          <w:tcPr>
            <w:tcW w:w="988" w:type="dxa"/>
          </w:tcPr>
          <w:p w14:paraId="5D16567E" w14:textId="77777777" w:rsidR="00C43138" w:rsidRPr="00907D40" w:rsidRDefault="00C43138" w:rsidP="004563EA">
            <w:pPr>
              <w:numPr>
                <w:ilvl w:val="0"/>
                <w:numId w:val="178"/>
              </w:numPr>
              <w:spacing w:before="60" w:after="40"/>
              <w:jc w:val="left"/>
              <w:rPr>
                <w:rFonts w:eastAsia="Times New Roman"/>
                <w:b/>
                <w:color w:val="000000"/>
              </w:rPr>
            </w:pPr>
          </w:p>
        </w:tc>
        <w:tc>
          <w:tcPr>
            <w:tcW w:w="6945" w:type="dxa"/>
          </w:tcPr>
          <w:p w14:paraId="3D01071A" w14:textId="77777777" w:rsidR="00C43138" w:rsidRPr="00907D40" w:rsidRDefault="00C43138" w:rsidP="00E055DA">
            <w:pPr>
              <w:spacing w:before="60" w:after="40"/>
              <w:jc w:val="left"/>
              <w:rPr>
                <w:rFonts w:eastAsia="Times New Roman"/>
                <w:b/>
                <w:color w:val="000000"/>
              </w:rPr>
            </w:pPr>
            <w:r w:rsidRPr="00907D40">
              <w:rPr>
                <w:rFonts w:eastAsia="Times New Roman"/>
                <w:b/>
                <w:color w:val="000000"/>
              </w:rPr>
              <w:t xml:space="preserve">Would you say the [Cashless Debit Card] [Indue Card] has made life in </w:t>
            </w:r>
            <w:r w:rsidRPr="00907D40">
              <w:rPr>
                <w:rFonts w:eastAsia="Times New Roman"/>
                <w:b/>
                <w:color w:val="000000"/>
                <w:u w:val="single"/>
              </w:rPr>
              <w:t xml:space="preserve">your community </w:t>
            </w:r>
            <w:r w:rsidRPr="00907D40">
              <w:rPr>
                <w:rFonts w:eastAsia="Times New Roman"/>
                <w:b/>
                <w:color w:val="000000"/>
              </w:rPr>
              <w:t>...</w:t>
            </w:r>
          </w:p>
          <w:p w14:paraId="6B7A366D" w14:textId="77777777" w:rsidR="00C43138" w:rsidRPr="00907D40" w:rsidRDefault="00C43138" w:rsidP="00E055DA">
            <w:pPr>
              <w:spacing w:before="60" w:after="40"/>
              <w:jc w:val="left"/>
              <w:rPr>
                <w:rFonts w:eastAsia="Times New Roman"/>
                <w:b/>
                <w:color w:val="000000"/>
              </w:rPr>
            </w:pPr>
            <w:r w:rsidRPr="00907D40">
              <w:rPr>
                <w:rFonts w:eastAsia="Times New Roman"/>
                <w:b/>
                <w:color w:val="00B050"/>
              </w:rPr>
              <w:t>SINGLE RESPONSE. READ OUT</w:t>
            </w:r>
          </w:p>
        </w:tc>
        <w:tc>
          <w:tcPr>
            <w:tcW w:w="1134" w:type="dxa"/>
          </w:tcPr>
          <w:p w14:paraId="4A86E676" w14:textId="77777777" w:rsidR="00C43138" w:rsidRPr="00907D40" w:rsidRDefault="00C43138" w:rsidP="00E055DA">
            <w:pPr>
              <w:spacing w:before="60" w:after="40"/>
              <w:jc w:val="left"/>
              <w:rPr>
                <w:rFonts w:eastAsia="Times New Roman"/>
                <w:color w:val="000000"/>
              </w:rPr>
            </w:pPr>
          </w:p>
        </w:tc>
      </w:tr>
      <w:tr w:rsidR="00C43138" w:rsidRPr="00907D40" w14:paraId="693287CF" w14:textId="77777777" w:rsidTr="00E055DA">
        <w:trPr>
          <w:trHeight w:val="407"/>
        </w:trPr>
        <w:tc>
          <w:tcPr>
            <w:tcW w:w="988" w:type="dxa"/>
          </w:tcPr>
          <w:p w14:paraId="35C8912A" w14:textId="77777777" w:rsidR="00C43138" w:rsidRPr="00907D40" w:rsidRDefault="00C43138" w:rsidP="00E055DA">
            <w:pPr>
              <w:spacing w:before="60" w:after="40"/>
              <w:jc w:val="right"/>
              <w:rPr>
                <w:rFonts w:eastAsia="Times New Roman"/>
              </w:rPr>
            </w:pPr>
          </w:p>
        </w:tc>
        <w:tc>
          <w:tcPr>
            <w:tcW w:w="6945" w:type="dxa"/>
          </w:tcPr>
          <w:p w14:paraId="6A75CC66" w14:textId="77777777" w:rsidR="00C43138" w:rsidRPr="00907D40" w:rsidRDefault="00C43138" w:rsidP="00E055DA">
            <w:pPr>
              <w:spacing w:before="60" w:after="40"/>
              <w:ind w:left="720" w:hanging="720"/>
              <w:jc w:val="left"/>
              <w:rPr>
                <w:rFonts w:eastAsia="Times New Roman"/>
              </w:rPr>
            </w:pPr>
            <w:r w:rsidRPr="00907D40">
              <w:rPr>
                <w:rFonts w:eastAsia="Times New Roman"/>
              </w:rPr>
              <w:t>a lot better</w:t>
            </w:r>
          </w:p>
        </w:tc>
        <w:tc>
          <w:tcPr>
            <w:tcW w:w="1134" w:type="dxa"/>
          </w:tcPr>
          <w:p w14:paraId="442F6495"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1</w:t>
            </w:r>
          </w:p>
        </w:tc>
      </w:tr>
      <w:tr w:rsidR="00C43138" w:rsidRPr="00907D40" w14:paraId="54DCD0F3" w14:textId="77777777" w:rsidTr="00E055DA">
        <w:trPr>
          <w:trHeight w:val="392"/>
        </w:trPr>
        <w:tc>
          <w:tcPr>
            <w:tcW w:w="988" w:type="dxa"/>
          </w:tcPr>
          <w:p w14:paraId="52910EAD" w14:textId="77777777" w:rsidR="00C43138" w:rsidRPr="00907D40" w:rsidRDefault="00C43138" w:rsidP="00E055DA">
            <w:pPr>
              <w:spacing w:before="60" w:after="40"/>
              <w:jc w:val="right"/>
              <w:rPr>
                <w:rFonts w:eastAsia="Times New Roman"/>
              </w:rPr>
            </w:pPr>
          </w:p>
        </w:tc>
        <w:tc>
          <w:tcPr>
            <w:tcW w:w="6945" w:type="dxa"/>
          </w:tcPr>
          <w:p w14:paraId="21ECF411" w14:textId="77777777" w:rsidR="00C43138" w:rsidRPr="00907D40" w:rsidRDefault="00C43138" w:rsidP="00E055DA">
            <w:pPr>
              <w:spacing w:before="60" w:after="40"/>
              <w:jc w:val="left"/>
              <w:rPr>
                <w:rFonts w:eastAsia="Times New Roman"/>
              </w:rPr>
            </w:pPr>
            <w:r w:rsidRPr="00907D40">
              <w:rPr>
                <w:rFonts w:eastAsia="Times New Roman" w:cs="Arial"/>
              </w:rPr>
              <w:t>a bit better</w:t>
            </w:r>
          </w:p>
        </w:tc>
        <w:tc>
          <w:tcPr>
            <w:tcW w:w="1134" w:type="dxa"/>
          </w:tcPr>
          <w:p w14:paraId="1A5BF543"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2</w:t>
            </w:r>
          </w:p>
        </w:tc>
      </w:tr>
      <w:tr w:rsidR="00C43138" w:rsidRPr="00907D40" w14:paraId="57FDC59F" w14:textId="77777777" w:rsidTr="00E055DA">
        <w:trPr>
          <w:trHeight w:val="392"/>
        </w:trPr>
        <w:tc>
          <w:tcPr>
            <w:tcW w:w="988" w:type="dxa"/>
          </w:tcPr>
          <w:p w14:paraId="3648CA4D" w14:textId="77777777" w:rsidR="00C43138" w:rsidRPr="00907D40" w:rsidRDefault="00C43138" w:rsidP="00E055DA">
            <w:pPr>
              <w:spacing w:before="60" w:after="40"/>
              <w:jc w:val="right"/>
              <w:rPr>
                <w:rFonts w:eastAsia="Times New Roman"/>
              </w:rPr>
            </w:pPr>
          </w:p>
        </w:tc>
        <w:tc>
          <w:tcPr>
            <w:tcW w:w="6945" w:type="dxa"/>
          </w:tcPr>
          <w:p w14:paraId="2185C584" w14:textId="77777777" w:rsidR="00C43138" w:rsidRPr="00907D40" w:rsidRDefault="00C43138" w:rsidP="00E055DA">
            <w:pPr>
              <w:spacing w:before="60" w:after="40"/>
              <w:jc w:val="left"/>
              <w:rPr>
                <w:rFonts w:eastAsia="Times New Roman" w:cs="Arial"/>
              </w:rPr>
            </w:pPr>
            <w:r w:rsidRPr="00907D40">
              <w:rPr>
                <w:rFonts w:eastAsia="Times New Roman" w:cs="Arial"/>
              </w:rPr>
              <w:t>no different</w:t>
            </w:r>
          </w:p>
        </w:tc>
        <w:tc>
          <w:tcPr>
            <w:tcW w:w="1134" w:type="dxa"/>
          </w:tcPr>
          <w:p w14:paraId="23F70EC1"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3</w:t>
            </w:r>
          </w:p>
        </w:tc>
      </w:tr>
      <w:tr w:rsidR="00C43138" w:rsidRPr="00907D40" w14:paraId="3B5958F1" w14:textId="77777777" w:rsidTr="00E055DA">
        <w:trPr>
          <w:trHeight w:val="392"/>
        </w:trPr>
        <w:tc>
          <w:tcPr>
            <w:tcW w:w="988" w:type="dxa"/>
          </w:tcPr>
          <w:p w14:paraId="3D9357DA" w14:textId="77777777" w:rsidR="00C43138" w:rsidRPr="00907D40" w:rsidRDefault="00C43138" w:rsidP="00E055DA">
            <w:pPr>
              <w:spacing w:before="60" w:after="40"/>
              <w:jc w:val="right"/>
              <w:rPr>
                <w:rFonts w:eastAsia="Times New Roman"/>
              </w:rPr>
            </w:pPr>
          </w:p>
        </w:tc>
        <w:tc>
          <w:tcPr>
            <w:tcW w:w="6945" w:type="dxa"/>
          </w:tcPr>
          <w:p w14:paraId="589E2008" w14:textId="77777777" w:rsidR="00C43138" w:rsidRPr="00907D40" w:rsidRDefault="00C43138" w:rsidP="00E055DA">
            <w:pPr>
              <w:spacing w:before="60" w:after="40"/>
              <w:jc w:val="left"/>
              <w:rPr>
                <w:rFonts w:eastAsia="Times New Roman" w:cs="Arial"/>
              </w:rPr>
            </w:pPr>
            <w:r w:rsidRPr="00907D40">
              <w:rPr>
                <w:rFonts w:eastAsia="Times New Roman" w:cs="Arial"/>
              </w:rPr>
              <w:t>a bit worse</w:t>
            </w:r>
          </w:p>
        </w:tc>
        <w:tc>
          <w:tcPr>
            <w:tcW w:w="1134" w:type="dxa"/>
          </w:tcPr>
          <w:p w14:paraId="453FCAF1"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4</w:t>
            </w:r>
          </w:p>
        </w:tc>
      </w:tr>
      <w:tr w:rsidR="00C43138" w:rsidRPr="00907D40" w14:paraId="1DFB5913" w14:textId="77777777" w:rsidTr="00E055DA">
        <w:trPr>
          <w:trHeight w:val="392"/>
        </w:trPr>
        <w:tc>
          <w:tcPr>
            <w:tcW w:w="988" w:type="dxa"/>
          </w:tcPr>
          <w:p w14:paraId="6DB5E3C6" w14:textId="77777777" w:rsidR="00C43138" w:rsidRPr="00907D40" w:rsidRDefault="00C43138" w:rsidP="00E055DA">
            <w:pPr>
              <w:spacing w:before="60" w:after="40"/>
              <w:jc w:val="right"/>
              <w:rPr>
                <w:rFonts w:eastAsia="Times New Roman"/>
              </w:rPr>
            </w:pPr>
          </w:p>
        </w:tc>
        <w:tc>
          <w:tcPr>
            <w:tcW w:w="6945" w:type="dxa"/>
          </w:tcPr>
          <w:p w14:paraId="75F0150B" w14:textId="77777777" w:rsidR="00C43138" w:rsidRPr="00907D40" w:rsidRDefault="00C43138" w:rsidP="00E055DA">
            <w:pPr>
              <w:spacing w:before="60" w:after="40"/>
              <w:jc w:val="left"/>
              <w:rPr>
                <w:rFonts w:eastAsia="Times New Roman" w:cs="Arial"/>
              </w:rPr>
            </w:pPr>
            <w:r w:rsidRPr="00907D40">
              <w:rPr>
                <w:rFonts w:eastAsia="Times New Roman" w:cs="Arial"/>
              </w:rPr>
              <w:t>a lot worse</w:t>
            </w:r>
          </w:p>
        </w:tc>
        <w:tc>
          <w:tcPr>
            <w:tcW w:w="1134" w:type="dxa"/>
          </w:tcPr>
          <w:p w14:paraId="1664396A"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5</w:t>
            </w:r>
          </w:p>
        </w:tc>
      </w:tr>
      <w:tr w:rsidR="00C43138" w:rsidRPr="00907D40" w14:paraId="114613CE" w14:textId="77777777" w:rsidTr="00E055DA">
        <w:trPr>
          <w:trHeight w:val="392"/>
        </w:trPr>
        <w:tc>
          <w:tcPr>
            <w:tcW w:w="988" w:type="dxa"/>
          </w:tcPr>
          <w:p w14:paraId="4E94DEE8" w14:textId="77777777" w:rsidR="00C43138" w:rsidRPr="00907D40" w:rsidRDefault="00C43138" w:rsidP="00E055DA">
            <w:pPr>
              <w:spacing w:before="60" w:after="40"/>
              <w:jc w:val="right"/>
              <w:rPr>
                <w:rFonts w:eastAsia="Times New Roman"/>
              </w:rPr>
            </w:pPr>
          </w:p>
        </w:tc>
        <w:tc>
          <w:tcPr>
            <w:tcW w:w="6945" w:type="dxa"/>
          </w:tcPr>
          <w:p w14:paraId="40383C2E" w14:textId="77777777" w:rsidR="00C43138" w:rsidRPr="00907D40" w:rsidRDefault="00C43138" w:rsidP="00E055DA">
            <w:pPr>
              <w:spacing w:before="60" w:after="40"/>
              <w:jc w:val="left"/>
              <w:rPr>
                <w:rFonts w:eastAsia="Times New Roman" w:cs="Arial"/>
              </w:rPr>
            </w:pPr>
            <w:r w:rsidRPr="00907D40">
              <w:rPr>
                <w:rFonts w:eastAsia="Times New Roman" w:cs="Arial"/>
              </w:rPr>
              <w:t>Can’t say / not sure</w:t>
            </w:r>
          </w:p>
        </w:tc>
        <w:tc>
          <w:tcPr>
            <w:tcW w:w="1134" w:type="dxa"/>
          </w:tcPr>
          <w:p w14:paraId="486978A4"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98</w:t>
            </w:r>
          </w:p>
        </w:tc>
      </w:tr>
      <w:tr w:rsidR="00C43138" w:rsidRPr="00907D40" w14:paraId="4A2E4EE6" w14:textId="77777777" w:rsidTr="00E055DA">
        <w:trPr>
          <w:trHeight w:val="392"/>
        </w:trPr>
        <w:tc>
          <w:tcPr>
            <w:tcW w:w="988" w:type="dxa"/>
          </w:tcPr>
          <w:p w14:paraId="487292B6" w14:textId="77777777" w:rsidR="00C43138" w:rsidRPr="00907D40" w:rsidRDefault="00C43138" w:rsidP="00E055DA">
            <w:pPr>
              <w:spacing w:before="60" w:after="40"/>
              <w:jc w:val="right"/>
              <w:rPr>
                <w:rFonts w:eastAsia="Times New Roman"/>
              </w:rPr>
            </w:pPr>
          </w:p>
        </w:tc>
        <w:tc>
          <w:tcPr>
            <w:tcW w:w="6945" w:type="dxa"/>
          </w:tcPr>
          <w:p w14:paraId="6E7337E4" w14:textId="77777777" w:rsidR="00C43138" w:rsidRPr="00907D40" w:rsidRDefault="00C43138" w:rsidP="00E055DA">
            <w:pPr>
              <w:spacing w:before="60" w:after="40"/>
              <w:jc w:val="left"/>
              <w:rPr>
                <w:rFonts w:eastAsia="Times New Roman" w:cs="Arial"/>
              </w:rPr>
            </w:pPr>
            <w:r w:rsidRPr="00907D40">
              <w:rPr>
                <w:rFonts w:eastAsia="Times New Roman" w:cs="Arial"/>
              </w:rPr>
              <w:t>Refused</w:t>
            </w:r>
          </w:p>
        </w:tc>
        <w:tc>
          <w:tcPr>
            <w:tcW w:w="1134" w:type="dxa"/>
          </w:tcPr>
          <w:p w14:paraId="5534159F" w14:textId="77777777" w:rsidR="00C43138" w:rsidRPr="00907D40" w:rsidRDefault="00C43138" w:rsidP="00E055DA">
            <w:pPr>
              <w:spacing w:before="60" w:after="40"/>
              <w:jc w:val="center"/>
              <w:rPr>
                <w:rFonts w:eastAsia="Times New Roman"/>
                <w:color w:val="000000"/>
              </w:rPr>
            </w:pPr>
            <w:r w:rsidRPr="00907D40">
              <w:rPr>
                <w:rFonts w:eastAsia="Times New Roman"/>
                <w:color w:val="000000"/>
              </w:rPr>
              <w:t>99</w:t>
            </w:r>
          </w:p>
        </w:tc>
      </w:tr>
    </w:tbl>
    <w:p w14:paraId="6D95BB19" w14:textId="77777777" w:rsidR="00C43138" w:rsidRPr="00907D40" w:rsidRDefault="00C43138" w:rsidP="00C43138">
      <w:pPr>
        <w:spacing w:before="0"/>
        <w:jc w:val="left"/>
        <w:rPr>
          <w:rFonts w:eastAsia="Times New Roman"/>
          <w:sz w:val="24"/>
          <w:szCs w:val="24"/>
        </w:rPr>
      </w:pPr>
    </w:p>
    <w:p w14:paraId="24379D5A" w14:textId="6C47FF9B" w:rsidR="00C43138" w:rsidRPr="00907D40" w:rsidRDefault="00C43138" w:rsidP="00C43138">
      <w:pPr>
        <w:spacing w:before="0"/>
        <w:jc w:val="left"/>
        <w:rPr>
          <w:rFonts w:eastAsia="Times New Roman"/>
          <w:b/>
          <w:color w:val="00B050"/>
          <w:szCs w:val="24"/>
        </w:rPr>
      </w:pPr>
      <w:r w:rsidRPr="00907D40">
        <w:rPr>
          <w:rFonts w:eastAsia="Times New Roman"/>
          <w:b/>
          <w:color w:val="00B050"/>
          <w:szCs w:val="24"/>
        </w:rPr>
        <w:t>IF Q29=1,</w:t>
      </w:r>
      <w:r w:rsidR="00F92ED2">
        <w:rPr>
          <w:rFonts w:eastAsia="Times New Roman"/>
          <w:b/>
          <w:color w:val="00B050"/>
          <w:szCs w:val="24"/>
        </w:rPr>
        <w:t xml:space="preserve"> </w:t>
      </w:r>
      <w:r w:rsidRPr="00907D40">
        <w:rPr>
          <w:rFonts w:eastAsia="Times New Roman"/>
          <w:b/>
          <w:color w:val="00B050"/>
          <w:szCs w:val="24"/>
        </w:rPr>
        <w:t>2,</w:t>
      </w:r>
      <w:r w:rsidR="00F92ED2">
        <w:rPr>
          <w:rFonts w:eastAsia="Times New Roman"/>
          <w:b/>
          <w:color w:val="00B050"/>
          <w:szCs w:val="24"/>
        </w:rPr>
        <w:t xml:space="preserve"> </w:t>
      </w:r>
      <w:r w:rsidRPr="00907D40">
        <w:rPr>
          <w:rFonts w:eastAsia="Times New Roman"/>
          <w:b/>
          <w:color w:val="00B050"/>
          <w:szCs w:val="24"/>
        </w:rPr>
        <w:t>4,</w:t>
      </w:r>
      <w:r w:rsidR="00F92ED2">
        <w:rPr>
          <w:rFonts w:eastAsia="Times New Roman"/>
          <w:b/>
          <w:color w:val="00B050"/>
          <w:szCs w:val="24"/>
        </w:rPr>
        <w:t xml:space="preserve"> </w:t>
      </w:r>
      <w:r w:rsidRPr="00907D40">
        <w:rPr>
          <w:rFonts w:eastAsia="Times New Roman"/>
          <w:b/>
          <w:color w:val="00B050"/>
          <w:szCs w:val="24"/>
        </w:rPr>
        <w:t>5 ASK Q30, ELSE SKIP TO SECTION E</w:t>
      </w:r>
    </w:p>
    <w:p w14:paraId="049C557F" w14:textId="77777777" w:rsidR="00C43138" w:rsidRPr="00907D40" w:rsidRDefault="00C43138" w:rsidP="00C4313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8079"/>
      </w:tblGrid>
      <w:tr w:rsidR="00C43138" w:rsidRPr="00907D40" w14:paraId="07D7262F" w14:textId="77777777" w:rsidTr="00E055DA">
        <w:trPr>
          <w:trHeight w:val="392"/>
        </w:trPr>
        <w:tc>
          <w:tcPr>
            <w:tcW w:w="988" w:type="dxa"/>
          </w:tcPr>
          <w:p w14:paraId="7C88ADC5" w14:textId="77777777" w:rsidR="00C43138" w:rsidRPr="00907D40" w:rsidRDefault="00C43138" w:rsidP="004563EA">
            <w:pPr>
              <w:numPr>
                <w:ilvl w:val="0"/>
                <w:numId w:val="178"/>
              </w:numPr>
              <w:spacing w:before="0"/>
              <w:jc w:val="left"/>
              <w:rPr>
                <w:rFonts w:eastAsia="Times New Roman"/>
                <w:b/>
                <w:color w:val="000000"/>
              </w:rPr>
            </w:pPr>
          </w:p>
        </w:tc>
        <w:tc>
          <w:tcPr>
            <w:tcW w:w="8079" w:type="dxa"/>
          </w:tcPr>
          <w:p w14:paraId="227F4718" w14:textId="77777777" w:rsidR="00C43138" w:rsidRPr="00907D40" w:rsidRDefault="00C43138" w:rsidP="00E055DA">
            <w:pPr>
              <w:tabs>
                <w:tab w:val="num" w:pos="360"/>
              </w:tabs>
              <w:spacing w:before="60" w:after="40" w:line="260" w:lineRule="atLeast"/>
              <w:jc w:val="left"/>
              <w:rPr>
                <w:rFonts w:eastAsia="Times New Roman"/>
                <w:color w:val="000000"/>
              </w:rPr>
            </w:pPr>
            <w:r w:rsidRPr="00907D40">
              <w:rPr>
                <w:rFonts w:eastAsia="Times New Roman"/>
                <w:b/>
                <w:color w:val="000000"/>
              </w:rPr>
              <w:t>Why do you say that?</w:t>
            </w:r>
          </w:p>
        </w:tc>
      </w:tr>
      <w:tr w:rsidR="00C43138" w:rsidRPr="00907D40" w14:paraId="6E2B9E51" w14:textId="77777777" w:rsidTr="00E055DA">
        <w:trPr>
          <w:trHeight w:val="1280"/>
        </w:trPr>
        <w:tc>
          <w:tcPr>
            <w:tcW w:w="988" w:type="dxa"/>
          </w:tcPr>
          <w:p w14:paraId="63E090F8" w14:textId="77777777" w:rsidR="00C43138" w:rsidRPr="00907D40" w:rsidRDefault="00C43138" w:rsidP="00E055DA">
            <w:pPr>
              <w:spacing w:before="60" w:after="40"/>
              <w:ind w:left="540"/>
              <w:jc w:val="right"/>
              <w:rPr>
                <w:rFonts w:eastAsia="Times New Roman"/>
                <w:color w:val="000000"/>
              </w:rPr>
            </w:pPr>
          </w:p>
        </w:tc>
        <w:tc>
          <w:tcPr>
            <w:tcW w:w="8079" w:type="dxa"/>
          </w:tcPr>
          <w:p w14:paraId="39266744" w14:textId="77777777" w:rsidR="00C43138" w:rsidRPr="00907D40" w:rsidRDefault="00C43138" w:rsidP="00E055DA">
            <w:pPr>
              <w:spacing w:before="0"/>
              <w:jc w:val="left"/>
              <w:rPr>
                <w:rFonts w:eastAsia="Times New Roman"/>
                <w:b/>
                <w:color w:val="00B050"/>
              </w:rPr>
            </w:pPr>
            <w:r w:rsidRPr="00907D40">
              <w:rPr>
                <w:rFonts w:eastAsia="Times New Roman" w:cs="Arial"/>
                <w:b/>
                <w:color w:val="00B050"/>
              </w:rPr>
              <w:t>Open-ended / free text. PROBE FULLY</w:t>
            </w:r>
          </w:p>
          <w:p w14:paraId="11546822" w14:textId="77777777" w:rsidR="00C43138" w:rsidRPr="00907D40" w:rsidRDefault="00C43138" w:rsidP="00E055DA">
            <w:pPr>
              <w:tabs>
                <w:tab w:val="num" w:pos="360"/>
              </w:tabs>
              <w:spacing w:before="60" w:after="40" w:line="260" w:lineRule="atLeast"/>
              <w:jc w:val="left"/>
              <w:rPr>
                <w:rFonts w:eastAsia="Times New Roman"/>
                <w:color w:val="000000"/>
              </w:rPr>
            </w:pPr>
            <w:r w:rsidRPr="00907D40">
              <w:rPr>
                <w:rFonts w:eastAsia="Times New Roman" w:cs="Arial"/>
                <w:b/>
                <w:color w:val="000000"/>
              </w:rPr>
              <w:t>_________________________________________________________</w:t>
            </w:r>
          </w:p>
        </w:tc>
      </w:tr>
    </w:tbl>
    <w:p w14:paraId="1A656B96" w14:textId="77777777" w:rsidR="00C43138" w:rsidRPr="00907D40" w:rsidRDefault="00C43138" w:rsidP="00C43138">
      <w:pPr>
        <w:spacing w:before="0"/>
        <w:jc w:val="left"/>
        <w:rPr>
          <w:rFonts w:eastAsia="Times New Roman"/>
          <w:color w:val="000000"/>
          <w:sz w:val="24"/>
          <w:szCs w:val="24"/>
        </w:rPr>
      </w:pPr>
    </w:p>
    <w:p w14:paraId="3FDD0B2C" w14:textId="77777777" w:rsidR="00C43138" w:rsidRPr="00907D40" w:rsidRDefault="00C43138" w:rsidP="00C43138">
      <w:pPr>
        <w:spacing w:before="0"/>
        <w:jc w:val="left"/>
        <w:rPr>
          <w:rFonts w:eastAsia="Times New Roman"/>
          <w:b/>
          <w:sz w:val="24"/>
          <w:szCs w:val="24"/>
        </w:rPr>
      </w:pPr>
    </w:p>
    <w:p w14:paraId="1E025ADF" w14:textId="77777777" w:rsidR="00C43138" w:rsidRDefault="00C43138" w:rsidP="00C4313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907D40">
        <w:rPr>
          <w:rFonts w:eastAsia="Times New Roman"/>
          <w:b/>
          <w:sz w:val="24"/>
          <w:szCs w:val="24"/>
        </w:rPr>
        <w:t xml:space="preserve">SECTION </w:t>
      </w:r>
      <w:r>
        <w:rPr>
          <w:rFonts w:eastAsia="Times New Roman"/>
          <w:b/>
          <w:sz w:val="24"/>
          <w:szCs w:val="24"/>
        </w:rPr>
        <w:t>E</w:t>
      </w:r>
      <w:r w:rsidRPr="00907D40">
        <w:rPr>
          <w:rFonts w:eastAsia="Times New Roman"/>
          <w:b/>
          <w:sz w:val="24"/>
          <w:szCs w:val="24"/>
        </w:rPr>
        <w:t>:</w:t>
      </w:r>
    </w:p>
    <w:p w14:paraId="48E0B794" w14:textId="16F543D4" w:rsidR="00C43138" w:rsidRPr="0082151A" w:rsidRDefault="00C43138" w:rsidP="0082151A">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Pr>
          <w:rFonts w:eastAsia="Times New Roman"/>
          <w:b/>
          <w:sz w:val="24"/>
          <w:szCs w:val="24"/>
        </w:rPr>
        <w:t>CONCLUSION</w:t>
      </w:r>
      <w:r w:rsidR="0082151A">
        <w:rPr>
          <w:rFonts w:eastAsia="Times New Roman"/>
          <w:b/>
          <w:sz w:val="24"/>
          <w:szCs w:val="24"/>
        </w:rPr>
        <w:t xml:space="preserve"> </w:t>
      </w:r>
    </w:p>
    <w:p w14:paraId="6FEF7C4F" w14:textId="77777777" w:rsidR="00C43138" w:rsidRPr="00907D40" w:rsidRDefault="00C43138" w:rsidP="00C43138">
      <w:pPr>
        <w:spacing w:before="0"/>
        <w:jc w:val="left"/>
        <w:rPr>
          <w:rFonts w:eastAsia="Times New Roman"/>
          <w:sz w:val="24"/>
          <w:szCs w:val="24"/>
        </w:rPr>
      </w:pPr>
    </w:p>
    <w:tbl>
      <w:tblPr>
        <w:tblW w:w="91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945"/>
        <w:gridCol w:w="1247"/>
      </w:tblGrid>
      <w:tr w:rsidR="00C43138" w:rsidRPr="00907D40" w14:paraId="39107507" w14:textId="77777777" w:rsidTr="00E055DA">
        <w:trPr>
          <w:trHeight w:val="392"/>
        </w:trPr>
        <w:tc>
          <w:tcPr>
            <w:tcW w:w="988" w:type="dxa"/>
          </w:tcPr>
          <w:p w14:paraId="5180D0D8" w14:textId="77777777" w:rsidR="00C43138" w:rsidRPr="00907D40" w:rsidRDefault="00C43138" w:rsidP="004563EA">
            <w:pPr>
              <w:numPr>
                <w:ilvl w:val="0"/>
                <w:numId w:val="178"/>
              </w:numPr>
              <w:spacing w:before="0"/>
              <w:jc w:val="left"/>
              <w:rPr>
                <w:rFonts w:eastAsia="Times New Roman"/>
                <w:b/>
              </w:rPr>
            </w:pPr>
          </w:p>
        </w:tc>
        <w:tc>
          <w:tcPr>
            <w:tcW w:w="6945" w:type="dxa"/>
          </w:tcPr>
          <w:p w14:paraId="55D8C8E8" w14:textId="77777777" w:rsidR="00C43138" w:rsidRPr="00907D40" w:rsidRDefault="00C43138" w:rsidP="00E055DA">
            <w:pPr>
              <w:tabs>
                <w:tab w:val="num" w:pos="360"/>
              </w:tabs>
              <w:spacing w:before="60" w:after="40" w:line="260" w:lineRule="atLeast"/>
              <w:jc w:val="left"/>
              <w:rPr>
                <w:rFonts w:eastAsia="Times New Roman"/>
                <w:b/>
                <w:color w:val="000000"/>
              </w:rPr>
            </w:pPr>
            <w:r w:rsidRPr="00907D40">
              <w:rPr>
                <w:rFonts w:eastAsia="Times New Roman"/>
                <w:b/>
                <w:color w:val="000000"/>
              </w:rPr>
              <w:t>Are there any other changes, either good or bad, that have happened in your family or in the community since the [Cashless Debit Card] [Indue Card] came in?</w:t>
            </w:r>
          </w:p>
        </w:tc>
        <w:tc>
          <w:tcPr>
            <w:tcW w:w="1247" w:type="dxa"/>
          </w:tcPr>
          <w:p w14:paraId="78A04F55" w14:textId="77777777" w:rsidR="00C43138" w:rsidRPr="00907D40" w:rsidRDefault="00C43138" w:rsidP="00E055DA">
            <w:pPr>
              <w:spacing w:before="60" w:after="40"/>
              <w:jc w:val="left"/>
              <w:rPr>
                <w:rFonts w:eastAsia="Times New Roman"/>
                <w:color w:val="000000"/>
              </w:rPr>
            </w:pPr>
          </w:p>
        </w:tc>
      </w:tr>
      <w:tr w:rsidR="00C43138" w:rsidRPr="00907D40" w14:paraId="11BC1967" w14:textId="77777777" w:rsidTr="00E055DA">
        <w:trPr>
          <w:trHeight w:val="392"/>
        </w:trPr>
        <w:tc>
          <w:tcPr>
            <w:tcW w:w="988" w:type="dxa"/>
          </w:tcPr>
          <w:p w14:paraId="47665ED7" w14:textId="77777777" w:rsidR="00C43138" w:rsidRPr="00907D40" w:rsidRDefault="00C43138" w:rsidP="00E055DA">
            <w:pPr>
              <w:spacing w:before="60" w:after="40"/>
              <w:ind w:left="426"/>
              <w:rPr>
                <w:rFonts w:eastAsia="Times New Roman"/>
                <w:b/>
                <w:color w:val="000000"/>
              </w:rPr>
            </w:pPr>
          </w:p>
        </w:tc>
        <w:tc>
          <w:tcPr>
            <w:tcW w:w="6945" w:type="dxa"/>
          </w:tcPr>
          <w:p w14:paraId="3D513B04" w14:textId="77777777" w:rsidR="00C43138" w:rsidRPr="00907D40" w:rsidRDefault="00C43138" w:rsidP="00E055DA">
            <w:pPr>
              <w:spacing w:before="60" w:after="40"/>
              <w:jc w:val="left"/>
              <w:rPr>
                <w:rFonts w:eastAsia="Times New Roman" w:cs="Arial"/>
              </w:rPr>
            </w:pPr>
            <w:r w:rsidRPr="00907D40">
              <w:rPr>
                <w:rFonts w:eastAsia="Times New Roman" w:cs="Arial"/>
              </w:rPr>
              <w:t xml:space="preserve">No / nothing else </w:t>
            </w:r>
          </w:p>
        </w:tc>
        <w:tc>
          <w:tcPr>
            <w:tcW w:w="1247" w:type="dxa"/>
          </w:tcPr>
          <w:p w14:paraId="7051EB48"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1</w:t>
            </w:r>
          </w:p>
        </w:tc>
      </w:tr>
      <w:tr w:rsidR="00C43138" w:rsidRPr="00907D40" w14:paraId="4BE1455C" w14:textId="77777777" w:rsidTr="00E055DA">
        <w:trPr>
          <w:trHeight w:val="392"/>
        </w:trPr>
        <w:tc>
          <w:tcPr>
            <w:tcW w:w="988" w:type="dxa"/>
          </w:tcPr>
          <w:p w14:paraId="78273BC9" w14:textId="77777777" w:rsidR="00C43138" w:rsidRPr="00907D40" w:rsidRDefault="00C43138" w:rsidP="00E055DA">
            <w:pPr>
              <w:spacing w:before="60" w:after="40"/>
              <w:ind w:left="426"/>
              <w:rPr>
                <w:rFonts w:eastAsia="Times New Roman"/>
                <w:b/>
                <w:color w:val="000000"/>
              </w:rPr>
            </w:pPr>
          </w:p>
        </w:tc>
        <w:tc>
          <w:tcPr>
            <w:tcW w:w="6945" w:type="dxa"/>
          </w:tcPr>
          <w:p w14:paraId="142D9724" w14:textId="77777777" w:rsidR="00C43138" w:rsidRPr="00907D40" w:rsidRDefault="00C43138" w:rsidP="00E055DA">
            <w:pPr>
              <w:spacing w:before="60" w:after="40"/>
              <w:jc w:val="left"/>
              <w:rPr>
                <w:rFonts w:eastAsia="Times New Roman" w:cs="Arial"/>
                <w:color w:val="00B050"/>
              </w:rPr>
            </w:pPr>
            <w:r w:rsidRPr="00907D40">
              <w:rPr>
                <w:rFonts w:eastAsia="Times New Roman" w:cs="Arial"/>
              </w:rPr>
              <w:t xml:space="preserve">Yes </w:t>
            </w:r>
            <w:r w:rsidRPr="00907D40">
              <w:rPr>
                <w:rFonts w:eastAsia="Times New Roman" w:cs="Arial"/>
                <w:color w:val="00B050"/>
              </w:rPr>
              <w:t>[ENTER TEXT BELOW]</w:t>
            </w:r>
          </w:p>
        </w:tc>
        <w:tc>
          <w:tcPr>
            <w:tcW w:w="1247" w:type="dxa"/>
          </w:tcPr>
          <w:p w14:paraId="340C0324"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2</w:t>
            </w:r>
          </w:p>
        </w:tc>
      </w:tr>
      <w:tr w:rsidR="00C43138" w:rsidRPr="00907D40" w14:paraId="3EE31401" w14:textId="77777777" w:rsidTr="00E055DA">
        <w:trPr>
          <w:trHeight w:val="1280"/>
        </w:trPr>
        <w:tc>
          <w:tcPr>
            <w:tcW w:w="988" w:type="dxa"/>
          </w:tcPr>
          <w:p w14:paraId="1C2EA6A0" w14:textId="77777777" w:rsidR="00C43138" w:rsidRPr="00907D40" w:rsidRDefault="00C43138" w:rsidP="004563EA">
            <w:pPr>
              <w:numPr>
                <w:ilvl w:val="0"/>
                <w:numId w:val="178"/>
              </w:numPr>
              <w:spacing w:before="60" w:after="40"/>
              <w:jc w:val="left"/>
              <w:rPr>
                <w:rFonts w:eastAsia="Times New Roman"/>
                <w:color w:val="000000"/>
              </w:rPr>
            </w:pPr>
          </w:p>
        </w:tc>
        <w:tc>
          <w:tcPr>
            <w:tcW w:w="8192" w:type="dxa"/>
            <w:gridSpan w:val="2"/>
          </w:tcPr>
          <w:p w14:paraId="44BB178D" w14:textId="77777777" w:rsidR="00C43138" w:rsidRPr="00907D40" w:rsidRDefault="00C43138" w:rsidP="00E055DA">
            <w:pPr>
              <w:spacing w:before="0"/>
              <w:jc w:val="left"/>
              <w:rPr>
                <w:rFonts w:eastAsia="Times New Roman"/>
                <w:b/>
                <w:color w:val="00B050"/>
              </w:rPr>
            </w:pPr>
            <w:r w:rsidRPr="00907D40">
              <w:rPr>
                <w:rFonts w:eastAsia="Times New Roman" w:cs="Arial"/>
                <w:b/>
                <w:color w:val="00B050"/>
              </w:rPr>
              <w:t xml:space="preserve">What other changes have happened?  Open-ended / free text. </w:t>
            </w:r>
          </w:p>
          <w:p w14:paraId="58834461" w14:textId="77777777" w:rsidR="00C43138" w:rsidRPr="00907D40" w:rsidRDefault="00C43138" w:rsidP="00E055DA">
            <w:pPr>
              <w:tabs>
                <w:tab w:val="num" w:pos="360"/>
              </w:tabs>
              <w:spacing w:before="60" w:after="40" w:line="260" w:lineRule="atLeast"/>
              <w:jc w:val="left"/>
              <w:rPr>
                <w:rFonts w:eastAsia="Times New Roman" w:cs="Arial"/>
                <w:color w:val="000000"/>
              </w:rPr>
            </w:pPr>
            <w:r w:rsidRPr="00907D40">
              <w:rPr>
                <w:rFonts w:eastAsia="Times New Roman" w:cs="Arial"/>
                <w:b/>
                <w:color w:val="000000"/>
              </w:rPr>
              <w:t>_________________________________________________________</w:t>
            </w:r>
          </w:p>
        </w:tc>
      </w:tr>
    </w:tbl>
    <w:p w14:paraId="2883513E" w14:textId="77777777" w:rsidR="00C43138" w:rsidRPr="00907D40" w:rsidRDefault="00C43138" w:rsidP="00C43138">
      <w:pPr>
        <w:spacing w:before="0"/>
        <w:jc w:val="left"/>
        <w:rPr>
          <w:rFonts w:eastAsia="Times New Roman"/>
          <w:sz w:val="24"/>
          <w:szCs w:val="24"/>
        </w:rPr>
      </w:pPr>
    </w:p>
    <w:tbl>
      <w:tblPr>
        <w:tblW w:w="91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945"/>
        <w:gridCol w:w="1247"/>
      </w:tblGrid>
      <w:tr w:rsidR="00C43138" w:rsidRPr="00907D40" w14:paraId="05C24B5C" w14:textId="77777777" w:rsidTr="00E055DA">
        <w:trPr>
          <w:trHeight w:val="392"/>
        </w:trPr>
        <w:tc>
          <w:tcPr>
            <w:tcW w:w="988" w:type="dxa"/>
          </w:tcPr>
          <w:p w14:paraId="50D07A0F" w14:textId="77777777" w:rsidR="00C43138" w:rsidRPr="00907D40" w:rsidRDefault="00C43138" w:rsidP="004563EA">
            <w:pPr>
              <w:numPr>
                <w:ilvl w:val="0"/>
                <w:numId w:val="178"/>
              </w:numPr>
              <w:spacing w:before="0"/>
              <w:jc w:val="left"/>
              <w:rPr>
                <w:rFonts w:eastAsia="Times New Roman"/>
                <w:b/>
              </w:rPr>
            </w:pPr>
          </w:p>
        </w:tc>
        <w:tc>
          <w:tcPr>
            <w:tcW w:w="6945" w:type="dxa"/>
          </w:tcPr>
          <w:p w14:paraId="68E776AD" w14:textId="77777777" w:rsidR="00C43138" w:rsidRPr="00907D40" w:rsidRDefault="00C43138" w:rsidP="00E055DA">
            <w:pPr>
              <w:tabs>
                <w:tab w:val="num" w:pos="360"/>
              </w:tabs>
              <w:spacing w:before="60" w:after="40" w:line="260" w:lineRule="atLeast"/>
              <w:jc w:val="left"/>
              <w:rPr>
                <w:rFonts w:eastAsia="Times New Roman"/>
                <w:b/>
                <w:color w:val="000000"/>
              </w:rPr>
            </w:pPr>
            <w:r w:rsidRPr="00907D40">
              <w:rPr>
                <w:rFonts w:eastAsia="Times New Roman"/>
                <w:b/>
                <w:color w:val="000000"/>
              </w:rPr>
              <w:t>We have come to the end of the questionnaire.  Would you like to say anything else about the [Cashless Debit Card] [Indue Card], the Trial, your experiences, or your family’s experiences that we haven’t asked you about?</w:t>
            </w:r>
          </w:p>
        </w:tc>
        <w:tc>
          <w:tcPr>
            <w:tcW w:w="1247" w:type="dxa"/>
          </w:tcPr>
          <w:p w14:paraId="12C0B3E6" w14:textId="77777777" w:rsidR="00C43138" w:rsidRPr="00907D40" w:rsidRDefault="00C43138" w:rsidP="00E055DA">
            <w:pPr>
              <w:spacing w:before="60" w:after="40"/>
              <w:jc w:val="left"/>
              <w:rPr>
                <w:rFonts w:eastAsia="Times New Roman"/>
                <w:color w:val="000000"/>
              </w:rPr>
            </w:pPr>
          </w:p>
        </w:tc>
      </w:tr>
      <w:tr w:rsidR="00C43138" w:rsidRPr="00907D40" w14:paraId="3B5CB9F3" w14:textId="77777777" w:rsidTr="00E055DA">
        <w:trPr>
          <w:trHeight w:val="392"/>
        </w:trPr>
        <w:tc>
          <w:tcPr>
            <w:tcW w:w="988" w:type="dxa"/>
          </w:tcPr>
          <w:p w14:paraId="09D1C2DF" w14:textId="77777777" w:rsidR="00C43138" w:rsidRPr="00907D40" w:rsidRDefault="00C43138" w:rsidP="00E055DA">
            <w:pPr>
              <w:spacing w:before="60" w:after="40"/>
              <w:ind w:left="426"/>
              <w:rPr>
                <w:rFonts w:eastAsia="Times New Roman"/>
                <w:b/>
                <w:color w:val="000000"/>
              </w:rPr>
            </w:pPr>
          </w:p>
        </w:tc>
        <w:tc>
          <w:tcPr>
            <w:tcW w:w="6945" w:type="dxa"/>
          </w:tcPr>
          <w:p w14:paraId="4F2D8C33" w14:textId="77777777" w:rsidR="00C43138" w:rsidRPr="00907D40" w:rsidRDefault="00C43138" w:rsidP="00E055DA">
            <w:pPr>
              <w:spacing w:before="60" w:after="40"/>
              <w:jc w:val="left"/>
              <w:rPr>
                <w:rFonts w:eastAsia="Times New Roman" w:cs="Arial"/>
              </w:rPr>
            </w:pPr>
            <w:r w:rsidRPr="00907D40">
              <w:rPr>
                <w:rFonts w:eastAsia="Times New Roman" w:cs="Arial"/>
              </w:rPr>
              <w:t>No / nothing else</w:t>
            </w:r>
          </w:p>
        </w:tc>
        <w:tc>
          <w:tcPr>
            <w:tcW w:w="1247" w:type="dxa"/>
          </w:tcPr>
          <w:p w14:paraId="21685A4B"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1</w:t>
            </w:r>
          </w:p>
        </w:tc>
      </w:tr>
      <w:tr w:rsidR="00C43138" w:rsidRPr="00907D40" w14:paraId="6ED542FD" w14:textId="77777777" w:rsidTr="00E055DA">
        <w:trPr>
          <w:trHeight w:val="392"/>
        </w:trPr>
        <w:tc>
          <w:tcPr>
            <w:tcW w:w="988" w:type="dxa"/>
          </w:tcPr>
          <w:p w14:paraId="6F567CC9" w14:textId="77777777" w:rsidR="00C43138" w:rsidRPr="00907D40" w:rsidRDefault="00C43138" w:rsidP="00E055DA">
            <w:pPr>
              <w:spacing w:before="60" w:after="40"/>
              <w:ind w:left="426"/>
              <w:rPr>
                <w:rFonts w:eastAsia="Times New Roman"/>
                <w:b/>
                <w:color w:val="000000"/>
              </w:rPr>
            </w:pPr>
          </w:p>
        </w:tc>
        <w:tc>
          <w:tcPr>
            <w:tcW w:w="6945" w:type="dxa"/>
          </w:tcPr>
          <w:p w14:paraId="63FE1F3B" w14:textId="77777777" w:rsidR="00C43138" w:rsidRPr="00907D40" w:rsidRDefault="00C43138" w:rsidP="00E055DA">
            <w:pPr>
              <w:spacing w:before="60" w:after="40"/>
              <w:jc w:val="left"/>
              <w:rPr>
                <w:rFonts w:eastAsia="Times New Roman" w:cs="Arial"/>
                <w:color w:val="00B050"/>
              </w:rPr>
            </w:pPr>
            <w:r w:rsidRPr="00907D40">
              <w:rPr>
                <w:rFonts w:eastAsia="Times New Roman" w:cs="Arial"/>
              </w:rPr>
              <w:t xml:space="preserve">Yes </w:t>
            </w:r>
            <w:r w:rsidRPr="00907D40">
              <w:rPr>
                <w:rFonts w:eastAsia="Times New Roman" w:cs="Arial"/>
                <w:color w:val="00B050"/>
              </w:rPr>
              <w:t>[ENTER TEXT BELOW]</w:t>
            </w:r>
          </w:p>
        </w:tc>
        <w:tc>
          <w:tcPr>
            <w:tcW w:w="1247" w:type="dxa"/>
          </w:tcPr>
          <w:p w14:paraId="27011026" w14:textId="77777777" w:rsidR="00C43138" w:rsidRPr="00907D40" w:rsidRDefault="00C43138" w:rsidP="00E055DA">
            <w:pPr>
              <w:spacing w:before="60" w:after="40"/>
              <w:jc w:val="center"/>
              <w:rPr>
                <w:rFonts w:eastAsia="Times New Roman" w:cs="Arial"/>
                <w:color w:val="000000"/>
              </w:rPr>
            </w:pPr>
            <w:r w:rsidRPr="00907D40">
              <w:rPr>
                <w:rFonts w:eastAsia="Times New Roman" w:cs="Arial"/>
                <w:color w:val="000000"/>
              </w:rPr>
              <w:t>2</w:t>
            </w:r>
          </w:p>
        </w:tc>
      </w:tr>
      <w:tr w:rsidR="00C43138" w:rsidRPr="00907D40" w14:paraId="1D1524E6" w14:textId="77777777" w:rsidTr="00E055DA">
        <w:trPr>
          <w:trHeight w:val="1280"/>
        </w:trPr>
        <w:tc>
          <w:tcPr>
            <w:tcW w:w="988" w:type="dxa"/>
          </w:tcPr>
          <w:p w14:paraId="0677E52A" w14:textId="77777777" w:rsidR="00C43138" w:rsidRPr="00907D40" w:rsidRDefault="00C43138" w:rsidP="004563EA">
            <w:pPr>
              <w:numPr>
                <w:ilvl w:val="0"/>
                <w:numId w:val="178"/>
              </w:numPr>
              <w:spacing w:before="60" w:after="40"/>
              <w:jc w:val="left"/>
              <w:rPr>
                <w:rFonts w:eastAsia="Times New Roman"/>
                <w:color w:val="000000"/>
              </w:rPr>
            </w:pPr>
          </w:p>
        </w:tc>
        <w:tc>
          <w:tcPr>
            <w:tcW w:w="8192" w:type="dxa"/>
            <w:gridSpan w:val="2"/>
          </w:tcPr>
          <w:p w14:paraId="409F3C79" w14:textId="77777777" w:rsidR="00C43138" w:rsidRPr="00907D40" w:rsidRDefault="00C43138" w:rsidP="00E055DA">
            <w:pPr>
              <w:spacing w:before="0"/>
              <w:jc w:val="left"/>
              <w:rPr>
                <w:rFonts w:eastAsia="Times New Roman"/>
                <w:b/>
                <w:color w:val="00B050"/>
              </w:rPr>
            </w:pPr>
            <w:r w:rsidRPr="00907D40">
              <w:rPr>
                <w:rFonts w:eastAsia="Times New Roman" w:cs="Arial"/>
                <w:b/>
                <w:color w:val="00B050"/>
              </w:rPr>
              <w:t xml:space="preserve">What would you like to add?  Open-ended / free text. </w:t>
            </w:r>
          </w:p>
          <w:p w14:paraId="37DFBAFC" w14:textId="77777777" w:rsidR="00C43138" w:rsidRPr="00907D40" w:rsidRDefault="00C43138" w:rsidP="00E055DA">
            <w:pPr>
              <w:tabs>
                <w:tab w:val="num" w:pos="360"/>
              </w:tabs>
              <w:spacing w:before="60" w:after="40" w:line="260" w:lineRule="atLeast"/>
              <w:jc w:val="left"/>
              <w:rPr>
                <w:rFonts w:eastAsia="Times New Roman" w:cs="Arial"/>
                <w:color w:val="000000"/>
              </w:rPr>
            </w:pPr>
            <w:r w:rsidRPr="00907D40">
              <w:rPr>
                <w:rFonts w:eastAsia="Times New Roman" w:cs="Arial"/>
                <w:b/>
                <w:color w:val="000000"/>
              </w:rPr>
              <w:t>_________________________________________________________</w:t>
            </w:r>
          </w:p>
        </w:tc>
      </w:tr>
    </w:tbl>
    <w:p w14:paraId="4F354CBE" w14:textId="77777777" w:rsidR="00C43138" w:rsidRPr="00907D40" w:rsidRDefault="00C43138" w:rsidP="00C43138">
      <w:pPr>
        <w:spacing w:before="60" w:after="40"/>
        <w:ind w:left="1080"/>
        <w:jc w:val="center"/>
        <w:rPr>
          <w:rFonts w:eastAsia="Times New Roman"/>
          <w:color w:val="000000"/>
          <w:sz w:val="24"/>
          <w:szCs w:val="24"/>
        </w:rPr>
      </w:pPr>
    </w:p>
    <w:p w14:paraId="4ACDEFE9"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We will contact you again to take part in the next survey in your community in a few months. For this purpose only, can I please record your name, address and phone number/s?</w:t>
      </w:r>
    </w:p>
    <w:p w14:paraId="5979A425"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Respondent’s Name: .............................................................</w:t>
      </w:r>
    </w:p>
    <w:p w14:paraId="2A9B0BDD"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Respondent’s Phone1:  (…….)  ................................................</w:t>
      </w:r>
    </w:p>
    <w:p w14:paraId="1922F0C2"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Respondent’s Phone2:  (…….)  ................................................</w:t>
      </w:r>
    </w:p>
    <w:p w14:paraId="6C7B034A"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Respondent’s Address:  ................................................</w:t>
      </w:r>
    </w:p>
    <w:p w14:paraId="463A0C4B"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Email:_________________@_____________________________</w:t>
      </w:r>
    </w:p>
    <w:p w14:paraId="3BF66DFE" w14:textId="77777777" w:rsidR="00C43138" w:rsidRPr="00907D40" w:rsidRDefault="00C43138" w:rsidP="00C43138">
      <w:pPr>
        <w:spacing w:before="120"/>
        <w:jc w:val="left"/>
        <w:rPr>
          <w:rFonts w:eastAsia="Times New Roman"/>
          <w:sz w:val="24"/>
          <w:szCs w:val="24"/>
        </w:rPr>
      </w:pPr>
      <w:r w:rsidRPr="00907D40">
        <w:rPr>
          <w:rFonts w:eastAsia="Times New Roman"/>
          <w:sz w:val="24"/>
          <w:szCs w:val="24"/>
          <w:lang w:val="en"/>
        </w:rPr>
        <w:t xml:space="preserve">Also, just in case we have problems contacting you in a few months, are you able to provide me with a name and phone number of </w:t>
      </w:r>
      <w:r w:rsidRPr="00907D40">
        <w:rPr>
          <w:rFonts w:eastAsia="Times New Roman"/>
          <w:sz w:val="24"/>
          <w:szCs w:val="24"/>
        </w:rPr>
        <w:t>someone else who would know how to contact you?</w:t>
      </w:r>
    </w:p>
    <w:p w14:paraId="77E66D75"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Alternate contact’s name: .............................................................</w:t>
      </w:r>
    </w:p>
    <w:p w14:paraId="5E020695"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Alternate contact’s Phone1:  (…….)  ................................................</w:t>
      </w:r>
    </w:p>
    <w:p w14:paraId="0EC35D52"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Alternate contact’s Phone2:  (…….)  ................................................</w:t>
      </w:r>
    </w:p>
    <w:p w14:paraId="77DFC86F" w14:textId="77777777" w:rsidR="00C43138" w:rsidRPr="00907D40" w:rsidRDefault="00C43138" w:rsidP="00C43138">
      <w:pPr>
        <w:spacing w:before="120"/>
        <w:jc w:val="left"/>
        <w:rPr>
          <w:rFonts w:eastAsia="Times New Roman"/>
          <w:sz w:val="24"/>
          <w:szCs w:val="24"/>
          <w:lang w:val="en"/>
        </w:rPr>
      </w:pPr>
    </w:p>
    <w:p w14:paraId="5F194C9F"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Respondent’s Signature: (confirming they have received their reimbursement):</w:t>
      </w:r>
    </w:p>
    <w:p w14:paraId="689D6B2B" w14:textId="77777777" w:rsidR="00C43138" w:rsidRPr="00907D40" w:rsidRDefault="00C43138" w:rsidP="00C43138">
      <w:pPr>
        <w:spacing w:before="120"/>
        <w:jc w:val="left"/>
        <w:rPr>
          <w:rFonts w:eastAsia="Times New Roman"/>
          <w:sz w:val="24"/>
          <w:szCs w:val="24"/>
          <w:lang w:val="en"/>
        </w:rPr>
      </w:pPr>
    </w:p>
    <w:p w14:paraId="7A2530AD"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w:t>
      </w:r>
    </w:p>
    <w:p w14:paraId="7FC957CD" w14:textId="77777777" w:rsidR="00C43138" w:rsidRPr="00907D40" w:rsidRDefault="00C43138" w:rsidP="00C43138">
      <w:pPr>
        <w:spacing w:before="0"/>
        <w:jc w:val="left"/>
        <w:rPr>
          <w:rFonts w:eastAsia="Times New Roman"/>
          <w:b/>
          <w:color w:val="00B050"/>
          <w:sz w:val="24"/>
        </w:rPr>
      </w:pPr>
    </w:p>
    <w:p w14:paraId="6A3A5685" w14:textId="77777777" w:rsidR="00C43138" w:rsidRPr="00907D40" w:rsidRDefault="00C43138" w:rsidP="00C43138">
      <w:pPr>
        <w:spacing w:before="0"/>
        <w:jc w:val="left"/>
        <w:rPr>
          <w:rFonts w:eastAsia="Times New Roman"/>
          <w:b/>
          <w:color w:val="00B050"/>
          <w:sz w:val="24"/>
        </w:rPr>
      </w:pPr>
      <w:r w:rsidRPr="00907D40">
        <w:rPr>
          <w:rFonts w:eastAsia="Times New Roman"/>
          <w:b/>
          <w:color w:val="00B050"/>
          <w:sz w:val="24"/>
        </w:rPr>
        <w:t>DO NOT READ OUT C1A</w:t>
      </w: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8"/>
        <w:gridCol w:w="6805"/>
        <w:gridCol w:w="1556"/>
      </w:tblGrid>
      <w:tr w:rsidR="00C43138" w:rsidRPr="00907D40" w14:paraId="1D361DED" w14:textId="77777777" w:rsidTr="00E055DA">
        <w:trPr>
          <w:trHeight w:val="254"/>
        </w:trPr>
        <w:tc>
          <w:tcPr>
            <w:tcW w:w="848" w:type="dxa"/>
          </w:tcPr>
          <w:p w14:paraId="5B1620AE" w14:textId="77777777" w:rsidR="00C43138" w:rsidRPr="00907D40" w:rsidRDefault="00C43138" w:rsidP="00E055DA">
            <w:pPr>
              <w:spacing w:before="60" w:after="40"/>
              <w:jc w:val="left"/>
              <w:rPr>
                <w:rFonts w:eastAsia="Times New Roman"/>
                <w:b/>
                <w:color w:val="000000"/>
              </w:rPr>
            </w:pPr>
            <w:r w:rsidRPr="00907D40">
              <w:rPr>
                <w:rFonts w:eastAsia="Times New Roman"/>
                <w:b/>
                <w:color w:val="000000"/>
              </w:rPr>
              <w:t>C1A.</w:t>
            </w:r>
          </w:p>
        </w:tc>
        <w:tc>
          <w:tcPr>
            <w:tcW w:w="6805" w:type="dxa"/>
          </w:tcPr>
          <w:p w14:paraId="7AF0906B" w14:textId="77777777" w:rsidR="00C43138" w:rsidRPr="00907D40" w:rsidRDefault="00C43138" w:rsidP="00E055DA">
            <w:pPr>
              <w:spacing w:before="60" w:after="40"/>
              <w:jc w:val="left"/>
              <w:rPr>
                <w:rFonts w:eastAsia="Times New Roman"/>
                <w:b/>
                <w:color w:val="000000"/>
              </w:rPr>
            </w:pPr>
            <w:r w:rsidRPr="00907D40">
              <w:rPr>
                <w:rFonts w:eastAsia="Times New Roman"/>
                <w:color w:val="000000"/>
              </w:rPr>
              <w:t xml:space="preserve"> </w:t>
            </w:r>
            <w:r w:rsidRPr="00907D40">
              <w:rPr>
                <w:rFonts w:eastAsia="Times New Roman"/>
                <w:b/>
                <w:color w:val="000000"/>
              </w:rPr>
              <w:t>DID RESPONDENT INDICATE THEY WOULD LIKE TO GET A SUMMARY OF THE SURVEY RESULTS?</w:t>
            </w:r>
          </w:p>
        </w:tc>
        <w:tc>
          <w:tcPr>
            <w:tcW w:w="1556" w:type="dxa"/>
          </w:tcPr>
          <w:p w14:paraId="79E15792" w14:textId="77777777" w:rsidR="00C43138" w:rsidRPr="00907D40" w:rsidRDefault="00C43138" w:rsidP="00E055DA">
            <w:pPr>
              <w:spacing w:before="0"/>
              <w:jc w:val="left"/>
              <w:rPr>
                <w:rFonts w:eastAsia="Times New Roman" w:cs="Arial"/>
                <w:color w:val="00B050"/>
              </w:rPr>
            </w:pPr>
            <w:r w:rsidRPr="00907D40">
              <w:rPr>
                <w:rFonts w:eastAsia="Times New Roman" w:cs="Arial"/>
                <w:color w:val="00B050"/>
              </w:rPr>
              <w:t xml:space="preserve">SINGLE RESPONSE </w:t>
            </w:r>
          </w:p>
          <w:p w14:paraId="54E9823C" w14:textId="77777777" w:rsidR="00C43138" w:rsidRPr="00907D40" w:rsidRDefault="00C43138" w:rsidP="00E055DA">
            <w:pPr>
              <w:spacing w:before="0"/>
              <w:jc w:val="left"/>
              <w:rPr>
                <w:rFonts w:eastAsia="Times New Roman"/>
                <w:color w:val="000000"/>
              </w:rPr>
            </w:pPr>
            <w:r w:rsidRPr="00907D40">
              <w:rPr>
                <w:rFonts w:eastAsia="Times New Roman" w:cs="Arial"/>
                <w:color w:val="00B050"/>
              </w:rPr>
              <w:t xml:space="preserve">DO NOT READ OUT </w:t>
            </w:r>
          </w:p>
        </w:tc>
      </w:tr>
      <w:tr w:rsidR="00C43138" w:rsidRPr="00907D40" w14:paraId="477B424A" w14:textId="77777777" w:rsidTr="00E055DA">
        <w:trPr>
          <w:trHeight w:val="263"/>
        </w:trPr>
        <w:tc>
          <w:tcPr>
            <w:tcW w:w="848" w:type="dxa"/>
          </w:tcPr>
          <w:p w14:paraId="4026D6AD" w14:textId="77777777" w:rsidR="00C43138" w:rsidRPr="00907D40" w:rsidRDefault="00C43138" w:rsidP="00E055DA">
            <w:pPr>
              <w:spacing w:before="60" w:after="40"/>
              <w:jc w:val="right"/>
              <w:rPr>
                <w:rFonts w:eastAsia="Times New Roman"/>
                <w:b/>
                <w:color w:val="000000"/>
              </w:rPr>
            </w:pPr>
          </w:p>
        </w:tc>
        <w:tc>
          <w:tcPr>
            <w:tcW w:w="6805" w:type="dxa"/>
          </w:tcPr>
          <w:p w14:paraId="2D0692ED"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Yes</w:t>
            </w:r>
          </w:p>
        </w:tc>
        <w:tc>
          <w:tcPr>
            <w:tcW w:w="1556" w:type="dxa"/>
          </w:tcPr>
          <w:p w14:paraId="703F4D09"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6967EAFB" w14:textId="77777777" w:rsidTr="00E055DA">
        <w:trPr>
          <w:trHeight w:val="263"/>
        </w:trPr>
        <w:tc>
          <w:tcPr>
            <w:tcW w:w="848" w:type="dxa"/>
          </w:tcPr>
          <w:p w14:paraId="5EAAD9A3" w14:textId="77777777" w:rsidR="00C43138" w:rsidRPr="00907D40" w:rsidRDefault="00C43138" w:rsidP="00E055DA">
            <w:pPr>
              <w:spacing w:before="60" w:after="40"/>
              <w:jc w:val="right"/>
              <w:rPr>
                <w:rFonts w:eastAsia="Times New Roman"/>
                <w:b/>
                <w:color w:val="000000"/>
              </w:rPr>
            </w:pPr>
          </w:p>
        </w:tc>
        <w:tc>
          <w:tcPr>
            <w:tcW w:w="6805" w:type="dxa"/>
          </w:tcPr>
          <w:p w14:paraId="5B6C2A5D"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 xml:space="preserve">No </w:t>
            </w:r>
          </w:p>
        </w:tc>
        <w:tc>
          <w:tcPr>
            <w:tcW w:w="1556" w:type="dxa"/>
          </w:tcPr>
          <w:p w14:paraId="5FA21E0E"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2</w:t>
            </w:r>
          </w:p>
        </w:tc>
      </w:tr>
    </w:tbl>
    <w:p w14:paraId="52AE8E9A" w14:textId="77777777" w:rsidR="00C43138" w:rsidRPr="00907D40" w:rsidRDefault="00C43138" w:rsidP="00C43138">
      <w:pPr>
        <w:spacing w:before="0"/>
        <w:jc w:val="left"/>
        <w:rPr>
          <w:rFonts w:eastAsia="Times New Roman"/>
          <w:b/>
          <w:color w:val="00B050"/>
          <w:sz w:val="24"/>
        </w:rPr>
      </w:pPr>
    </w:p>
    <w:p w14:paraId="0DA1879C" w14:textId="77777777" w:rsidR="00C43138" w:rsidRPr="00907D40" w:rsidRDefault="00C43138" w:rsidP="00C43138">
      <w:pPr>
        <w:spacing w:before="0"/>
        <w:jc w:val="left"/>
        <w:rPr>
          <w:rFonts w:eastAsia="Times New Roman"/>
          <w:b/>
          <w:color w:val="00B050"/>
          <w:sz w:val="24"/>
        </w:rPr>
      </w:pPr>
    </w:p>
    <w:p w14:paraId="08DC2119" w14:textId="77777777" w:rsidR="00C43138" w:rsidRPr="00907D40" w:rsidRDefault="00C43138" w:rsidP="00C43138">
      <w:pPr>
        <w:spacing w:before="0"/>
        <w:jc w:val="left"/>
        <w:rPr>
          <w:rFonts w:eastAsia="Times New Roman"/>
          <w:b/>
          <w:color w:val="00B050"/>
          <w:sz w:val="24"/>
        </w:rPr>
      </w:pPr>
    </w:p>
    <w:p w14:paraId="7FEE831C" w14:textId="77777777" w:rsidR="00C43138" w:rsidRPr="00907D40" w:rsidRDefault="00C43138" w:rsidP="00C43138">
      <w:pPr>
        <w:spacing w:before="0"/>
        <w:jc w:val="left"/>
        <w:rPr>
          <w:rFonts w:eastAsia="Times New Roman"/>
          <w:color w:val="00B050"/>
          <w:sz w:val="24"/>
          <w:szCs w:val="24"/>
        </w:rPr>
      </w:pPr>
      <w:r w:rsidRPr="00907D40">
        <w:rPr>
          <w:rFonts w:eastAsia="Times New Roman"/>
          <w:b/>
          <w:color w:val="00B050"/>
          <w:sz w:val="24"/>
        </w:rPr>
        <w:t>ASK ONLY IF RESPONDENT REQUESTED A SUMMARY OF THE SURVEY RESULTS (C1A=1)</w:t>
      </w:r>
    </w:p>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852"/>
        <w:gridCol w:w="1559"/>
      </w:tblGrid>
      <w:tr w:rsidR="00C43138" w:rsidRPr="00907D40" w14:paraId="4B0D3111" w14:textId="77777777" w:rsidTr="00E055DA">
        <w:trPr>
          <w:trHeight w:val="392"/>
        </w:trPr>
        <w:tc>
          <w:tcPr>
            <w:tcW w:w="798" w:type="dxa"/>
          </w:tcPr>
          <w:p w14:paraId="7C28D0DD" w14:textId="77777777" w:rsidR="00C43138" w:rsidRPr="00907D40" w:rsidRDefault="00C43138" w:rsidP="00E055DA">
            <w:pPr>
              <w:spacing w:before="60" w:after="40"/>
              <w:jc w:val="left"/>
              <w:rPr>
                <w:rFonts w:eastAsia="Times New Roman"/>
                <w:b/>
                <w:color w:val="000000"/>
              </w:rPr>
            </w:pPr>
            <w:r w:rsidRPr="00907D40">
              <w:rPr>
                <w:rFonts w:eastAsia="Times New Roman"/>
                <w:b/>
                <w:color w:val="000000"/>
              </w:rPr>
              <w:t>C1.</w:t>
            </w:r>
          </w:p>
        </w:tc>
        <w:tc>
          <w:tcPr>
            <w:tcW w:w="6852" w:type="dxa"/>
          </w:tcPr>
          <w:p w14:paraId="44E1ACB0" w14:textId="77777777" w:rsidR="00C43138" w:rsidRPr="00907D40" w:rsidRDefault="00C43138" w:rsidP="00E055DA">
            <w:pPr>
              <w:spacing w:before="60" w:after="40"/>
              <w:jc w:val="left"/>
              <w:rPr>
                <w:rFonts w:eastAsia="Times New Roman"/>
                <w:b/>
                <w:color w:val="000000"/>
              </w:rPr>
            </w:pPr>
            <w:r w:rsidRPr="00907D40">
              <w:rPr>
                <w:rFonts w:eastAsia="Times New Roman"/>
                <w:color w:val="000000"/>
              </w:rPr>
              <w:t xml:space="preserve"> </w:t>
            </w:r>
            <w:r w:rsidRPr="00907D40">
              <w:rPr>
                <w:rFonts w:eastAsia="Times New Roman"/>
                <w:b/>
                <w:color w:val="000000"/>
              </w:rPr>
              <w:t>You mentioned that you would like to get a summary of the survey results.  How would you like us to send that to you?</w:t>
            </w:r>
          </w:p>
        </w:tc>
        <w:tc>
          <w:tcPr>
            <w:tcW w:w="1559" w:type="dxa"/>
          </w:tcPr>
          <w:p w14:paraId="20AAC643" w14:textId="77777777" w:rsidR="00C43138" w:rsidRPr="00907D40" w:rsidRDefault="00C43138" w:rsidP="00E055DA">
            <w:pPr>
              <w:spacing w:before="0"/>
              <w:jc w:val="left"/>
              <w:rPr>
                <w:rFonts w:eastAsia="Times New Roman" w:cs="Arial"/>
                <w:color w:val="00B050"/>
              </w:rPr>
            </w:pPr>
            <w:r w:rsidRPr="00907D40">
              <w:rPr>
                <w:rFonts w:eastAsia="Times New Roman" w:cs="Arial"/>
                <w:color w:val="00B050"/>
              </w:rPr>
              <w:t xml:space="preserve">SINGLE RESPONSE </w:t>
            </w:r>
          </w:p>
          <w:p w14:paraId="5284C883" w14:textId="77777777" w:rsidR="00C43138" w:rsidRPr="00907D40" w:rsidRDefault="00C43138" w:rsidP="00E055DA">
            <w:pPr>
              <w:spacing w:before="0"/>
              <w:jc w:val="left"/>
              <w:rPr>
                <w:rFonts w:eastAsia="Times New Roman"/>
                <w:color w:val="000000"/>
              </w:rPr>
            </w:pPr>
            <w:r w:rsidRPr="00907D40">
              <w:rPr>
                <w:rFonts w:eastAsia="Times New Roman" w:cs="Arial"/>
                <w:color w:val="00B050"/>
              </w:rPr>
              <w:t>READ OUT OPTIONS 1 AND 2</w:t>
            </w:r>
          </w:p>
        </w:tc>
      </w:tr>
      <w:tr w:rsidR="00C43138" w:rsidRPr="00907D40" w14:paraId="5A689ACF" w14:textId="77777777" w:rsidTr="00E055DA">
        <w:trPr>
          <w:trHeight w:val="407"/>
        </w:trPr>
        <w:tc>
          <w:tcPr>
            <w:tcW w:w="798" w:type="dxa"/>
          </w:tcPr>
          <w:p w14:paraId="54202D18" w14:textId="77777777" w:rsidR="00C43138" w:rsidRPr="00907D40" w:rsidRDefault="00C43138" w:rsidP="00E055DA">
            <w:pPr>
              <w:spacing w:before="60" w:after="40"/>
              <w:jc w:val="right"/>
              <w:rPr>
                <w:rFonts w:eastAsia="Times New Roman"/>
                <w:b/>
                <w:color w:val="000000"/>
              </w:rPr>
            </w:pPr>
          </w:p>
        </w:tc>
        <w:tc>
          <w:tcPr>
            <w:tcW w:w="6852" w:type="dxa"/>
          </w:tcPr>
          <w:p w14:paraId="716EDC57"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 xml:space="preserve">By email </w:t>
            </w:r>
          </w:p>
        </w:tc>
        <w:tc>
          <w:tcPr>
            <w:tcW w:w="1559" w:type="dxa"/>
          </w:tcPr>
          <w:p w14:paraId="4507E1A7"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1</w:t>
            </w:r>
          </w:p>
        </w:tc>
      </w:tr>
      <w:tr w:rsidR="00C43138" w:rsidRPr="00907D40" w14:paraId="39C0CA6B" w14:textId="77777777" w:rsidTr="00E055DA">
        <w:trPr>
          <w:trHeight w:val="407"/>
        </w:trPr>
        <w:tc>
          <w:tcPr>
            <w:tcW w:w="798" w:type="dxa"/>
          </w:tcPr>
          <w:p w14:paraId="7A07DA8D" w14:textId="77777777" w:rsidR="00C43138" w:rsidRPr="00907D40" w:rsidRDefault="00C43138" w:rsidP="00E055DA">
            <w:pPr>
              <w:spacing w:before="60" w:after="40"/>
              <w:jc w:val="right"/>
              <w:rPr>
                <w:rFonts w:eastAsia="Times New Roman"/>
                <w:b/>
                <w:color w:val="000000"/>
              </w:rPr>
            </w:pPr>
          </w:p>
        </w:tc>
        <w:tc>
          <w:tcPr>
            <w:tcW w:w="6852" w:type="dxa"/>
          </w:tcPr>
          <w:p w14:paraId="1A584DE2"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By post</w:t>
            </w:r>
          </w:p>
        </w:tc>
        <w:tc>
          <w:tcPr>
            <w:tcW w:w="1559" w:type="dxa"/>
          </w:tcPr>
          <w:p w14:paraId="48B097EA"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2</w:t>
            </w:r>
          </w:p>
        </w:tc>
      </w:tr>
      <w:tr w:rsidR="00C43138" w:rsidRPr="00907D40" w14:paraId="6A43755D" w14:textId="77777777" w:rsidTr="00E055DA">
        <w:trPr>
          <w:trHeight w:val="196"/>
        </w:trPr>
        <w:tc>
          <w:tcPr>
            <w:tcW w:w="798" w:type="dxa"/>
          </w:tcPr>
          <w:p w14:paraId="34223F9E" w14:textId="77777777" w:rsidR="00C43138" w:rsidRPr="00907D40" w:rsidRDefault="00C43138" w:rsidP="00E055DA">
            <w:pPr>
              <w:spacing w:before="60" w:after="40"/>
              <w:jc w:val="right"/>
              <w:rPr>
                <w:rFonts w:eastAsia="Times New Roman"/>
                <w:b/>
                <w:color w:val="000000"/>
              </w:rPr>
            </w:pPr>
          </w:p>
        </w:tc>
        <w:tc>
          <w:tcPr>
            <w:tcW w:w="6852" w:type="dxa"/>
          </w:tcPr>
          <w:p w14:paraId="20EF5496" w14:textId="77777777" w:rsidR="00C43138" w:rsidRPr="00907D40" w:rsidRDefault="00C43138" w:rsidP="00E055DA">
            <w:pPr>
              <w:spacing w:before="60" w:after="40"/>
              <w:jc w:val="left"/>
              <w:rPr>
                <w:rFonts w:eastAsia="Times New Roman"/>
                <w:color w:val="000000"/>
              </w:rPr>
            </w:pPr>
            <w:r w:rsidRPr="00907D40">
              <w:rPr>
                <w:rFonts w:eastAsia="Times New Roman"/>
                <w:color w:val="000000"/>
              </w:rPr>
              <w:t>[Changed mind – does not want summary to be provided]</w:t>
            </w:r>
          </w:p>
        </w:tc>
        <w:tc>
          <w:tcPr>
            <w:tcW w:w="1559" w:type="dxa"/>
          </w:tcPr>
          <w:p w14:paraId="188CBD36" w14:textId="77777777" w:rsidR="00C43138" w:rsidRPr="00907D40" w:rsidRDefault="00C43138" w:rsidP="00E055DA">
            <w:pPr>
              <w:spacing w:before="60" w:after="40"/>
              <w:jc w:val="center"/>
              <w:rPr>
                <w:rFonts w:eastAsia="Times New Roman"/>
                <w:color w:val="000000"/>
              </w:rPr>
            </w:pPr>
            <w:r w:rsidRPr="00907D40">
              <w:rPr>
                <w:rFonts w:eastAsia="Times New Roman" w:cs="Arial"/>
                <w:color w:val="000000"/>
              </w:rPr>
              <w:t>3</w:t>
            </w:r>
          </w:p>
        </w:tc>
      </w:tr>
    </w:tbl>
    <w:p w14:paraId="38FA6C31" w14:textId="77777777" w:rsidR="00C43138" w:rsidRPr="00907D40" w:rsidRDefault="00C43138" w:rsidP="00C43138">
      <w:pPr>
        <w:spacing w:before="120"/>
        <w:jc w:val="left"/>
        <w:rPr>
          <w:rFonts w:eastAsia="Times New Roman"/>
          <w:sz w:val="24"/>
          <w:szCs w:val="24"/>
          <w:lang w:val="en"/>
        </w:rPr>
      </w:pPr>
    </w:p>
    <w:p w14:paraId="7A1573DB" w14:textId="0A18E131"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 xml:space="preserve">Our Privacy Policy is available at </w:t>
      </w:r>
      <w:r w:rsidRPr="00907D40">
        <w:rPr>
          <w:rFonts w:eastAsia="Times New Roman"/>
          <w:color w:val="0000FF"/>
          <w:sz w:val="24"/>
          <w:szCs w:val="24"/>
          <w:u w:val="single"/>
          <w:lang w:val="en"/>
        </w:rPr>
        <w:t>www.orima.com</w:t>
      </w:r>
      <w:r w:rsidRPr="00907D40">
        <w:rPr>
          <w:rFonts w:eastAsia="Times New Roman"/>
          <w:sz w:val="24"/>
          <w:szCs w:val="24"/>
          <w:lang w:val="en"/>
        </w:rPr>
        <w:t xml:space="preserve"> and contains further details regarding how you can access or correct information we hold about you, how you can make a privacy related complaint and how that complaint will be dealt with.  Should you have any questions about our privacy policy or how we will treat your information, you may contact our Privacy Officer,</w:t>
      </w:r>
      <w:r w:rsidRPr="00907D40">
        <w:rPr>
          <w:rFonts w:eastAsia="Times New Roman"/>
          <w:sz w:val="24"/>
          <w:szCs w:val="24"/>
          <w:lang w:val="en-GB"/>
        </w:rPr>
        <w:t xml:space="preserve"> Liesel</w:t>
      </w:r>
      <w:r w:rsidRPr="00907D40">
        <w:rPr>
          <w:rFonts w:eastAsia="Times New Roman"/>
          <w:sz w:val="24"/>
          <w:szCs w:val="24"/>
          <w:lang w:val="en"/>
        </w:rPr>
        <w:t xml:space="preserve"> van Straaten on (03) 9526 9000.</w:t>
      </w:r>
    </w:p>
    <w:p w14:paraId="240A9385" w14:textId="77777777" w:rsidR="00C43138" w:rsidRPr="00907D40" w:rsidRDefault="00C43138" w:rsidP="00C43138">
      <w:pPr>
        <w:spacing w:before="120"/>
        <w:jc w:val="left"/>
        <w:rPr>
          <w:rFonts w:eastAsia="Times New Roman"/>
          <w:sz w:val="24"/>
          <w:szCs w:val="24"/>
          <w:lang w:val="en"/>
        </w:rPr>
      </w:pPr>
      <w:r w:rsidRPr="00907D40">
        <w:rPr>
          <w:rFonts w:eastAsia="Times New Roman"/>
          <w:sz w:val="24"/>
          <w:szCs w:val="24"/>
          <w:lang w:val="en"/>
        </w:rPr>
        <w:t>Until we de-identify our research records, you have the right to access the information that we hold about you as a result of this interview. You may request at any time to have this information de-identified or destroyed.</w:t>
      </w:r>
    </w:p>
    <w:p w14:paraId="44CA0BA4" w14:textId="77777777" w:rsidR="00C43138" w:rsidRPr="00907D40" w:rsidRDefault="00C43138" w:rsidP="00C43138">
      <w:pPr>
        <w:spacing w:before="120"/>
        <w:jc w:val="left"/>
        <w:rPr>
          <w:rFonts w:eastAsia="Times New Roman"/>
          <w:sz w:val="24"/>
          <w:szCs w:val="24"/>
          <w:lang w:val="en"/>
        </w:rPr>
      </w:pPr>
    </w:p>
    <w:p w14:paraId="162D6082" w14:textId="77777777" w:rsidR="00C43138" w:rsidRPr="00907D40" w:rsidRDefault="00C43138" w:rsidP="00C43138">
      <w:pPr>
        <w:pBdr>
          <w:bottom w:val="single" w:sz="6" w:space="1" w:color="auto"/>
        </w:pBdr>
        <w:spacing w:before="0"/>
        <w:jc w:val="left"/>
        <w:rPr>
          <w:rFonts w:eastAsia="Times New Roman"/>
          <w:b/>
          <w:sz w:val="24"/>
          <w:szCs w:val="24"/>
          <w:lang w:val="en"/>
        </w:rPr>
      </w:pPr>
      <w:r w:rsidRPr="00907D40">
        <w:rPr>
          <w:rFonts w:eastAsia="Times New Roman"/>
          <w:b/>
          <w:sz w:val="24"/>
          <w:szCs w:val="24"/>
          <w:lang w:val="en"/>
        </w:rPr>
        <w:t>Thank you for taking the time to participate in the study.</w:t>
      </w:r>
    </w:p>
    <w:p w14:paraId="65DC0B1B" w14:textId="77777777" w:rsidR="00C43138" w:rsidRPr="00907D40" w:rsidRDefault="00C43138" w:rsidP="00C43138">
      <w:pPr>
        <w:pBdr>
          <w:bottom w:val="single" w:sz="6" w:space="1" w:color="auto"/>
        </w:pBdr>
        <w:spacing w:before="0"/>
        <w:jc w:val="left"/>
        <w:rPr>
          <w:rFonts w:eastAsia="Times New Roman"/>
          <w:b/>
          <w:sz w:val="24"/>
          <w:szCs w:val="24"/>
          <w:lang w:val="en"/>
        </w:rPr>
      </w:pPr>
    </w:p>
    <w:p w14:paraId="45A2E745" w14:textId="77777777" w:rsidR="00C43138" w:rsidRPr="00907D40" w:rsidRDefault="00C43138" w:rsidP="00C43138">
      <w:pPr>
        <w:spacing w:before="0"/>
        <w:jc w:val="left"/>
        <w:rPr>
          <w:rFonts w:eastAsia="Times New Roman"/>
          <w:b/>
          <w:i/>
          <w:sz w:val="24"/>
          <w:szCs w:val="24"/>
        </w:rPr>
      </w:pPr>
      <w:r w:rsidRPr="00907D40">
        <w:rPr>
          <w:rFonts w:eastAsia="Times New Roman"/>
          <w:b/>
          <w:i/>
          <w:sz w:val="24"/>
          <w:szCs w:val="24"/>
        </w:rPr>
        <w:t>Interviewer to complete before signing.</w:t>
      </w:r>
    </w:p>
    <w:p w14:paraId="158F2174" w14:textId="77777777" w:rsidR="00C43138" w:rsidRPr="00907D40" w:rsidRDefault="00C43138" w:rsidP="004563EA">
      <w:pPr>
        <w:numPr>
          <w:ilvl w:val="0"/>
          <w:numId w:val="150"/>
        </w:numPr>
        <w:spacing w:before="120" w:after="120"/>
        <w:ind w:left="283" w:hanging="357"/>
        <w:jc w:val="left"/>
        <w:rPr>
          <w:rFonts w:eastAsia="Times New Roman"/>
          <w:i/>
          <w:sz w:val="24"/>
          <w:szCs w:val="24"/>
        </w:rPr>
      </w:pPr>
      <w:r w:rsidRPr="00907D40">
        <w:rPr>
          <w:rFonts w:eastAsia="Times New Roman"/>
          <w:noProof/>
          <w:sz w:val="24"/>
          <w:szCs w:val="24"/>
        </w:rPr>
        <mc:AlternateContent>
          <mc:Choice Requires="wps">
            <w:drawing>
              <wp:anchor distT="0" distB="0" distL="114300" distR="114300" simplePos="0" relativeHeight="251694592" behindDoc="0" locked="0" layoutInCell="1" allowOverlap="1" wp14:anchorId="7B66230B" wp14:editId="7F8202D0">
                <wp:simplePos x="0" y="0"/>
                <wp:positionH relativeFrom="column">
                  <wp:posOffset>5829300</wp:posOffset>
                </wp:positionH>
                <wp:positionV relativeFrom="paragraph">
                  <wp:posOffset>635</wp:posOffset>
                </wp:positionV>
                <wp:extent cx="228600" cy="228600"/>
                <wp:effectExtent l="9525" t="10160" r="9525" b="8890"/>
                <wp:wrapNone/>
                <wp:docPr id="305" name="Text Box 2"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2477638" w14:textId="77777777" w:rsidR="00840E21"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6230B" id="_x0000_s1038" type="#_x0000_t202" alt="Title: Checkbox" style="position:absolute;left:0;text-align:left;margin-left:459pt;margin-top:.05pt;width:18pt;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">
                <v:textbox>
                  <w:txbxContent>
                    <w:p w14:paraId="72477638" w14:textId="77777777" w:rsidR="00840E21" w:rsidRDefault="00840E21" w:rsidP="00C43138"/>
                  </w:txbxContent>
                </v:textbox>
              </v:shape>
            </w:pict>
          </mc:Fallback>
        </mc:AlternateContent>
      </w:r>
      <w:r w:rsidRPr="00907D40">
        <w:rPr>
          <w:rFonts w:eastAsia="Times New Roman" w:cs="Calibri"/>
          <w:i/>
          <w:sz w:val="24"/>
          <w:szCs w:val="24"/>
        </w:rPr>
        <w:t xml:space="preserve">I </w:t>
      </w:r>
      <w:r w:rsidRPr="00907D40">
        <w:rPr>
          <w:rFonts w:eastAsia="Times New Roman"/>
          <w:i/>
          <w:sz w:val="24"/>
          <w:szCs w:val="24"/>
        </w:rPr>
        <w:t>have informed the respondent of the purpose of the research and their rights.</w:t>
      </w:r>
    </w:p>
    <w:p w14:paraId="2F031B62" w14:textId="77777777" w:rsidR="00C43138" w:rsidRPr="00907D40" w:rsidRDefault="00C43138" w:rsidP="004563EA">
      <w:pPr>
        <w:numPr>
          <w:ilvl w:val="0"/>
          <w:numId w:val="150"/>
        </w:numPr>
        <w:spacing w:before="120" w:after="120"/>
        <w:ind w:left="283" w:hanging="357"/>
        <w:jc w:val="left"/>
        <w:rPr>
          <w:rFonts w:eastAsia="Times New Roman"/>
          <w:i/>
          <w:sz w:val="24"/>
          <w:szCs w:val="24"/>
        </w:rPr>
      </w:pPr>
      <w:r w:rsidRPr="00907D40">
        <w:rPr>
          <w:rFonts w:eastAsia="Times New Roman"/>
          <w:noProof/>
          <w:sz w:val="24"/>
          <w:szCs w:val="24"/>
        </w:rPr>
        <mc:AlternateContent>
          <mc:Choice Requires="wps">
            <w:drawing>
              <wp:anchor distT="0" distB="0" distL="114300" distR="114300" simplePos="0" relativeHeight="251696640" behindDoc="0" locked="0" layoutInCell="1" allowOverlap="1" wp14:anchorId="041BDEF7" wp14:editId="7245EC2A">
                <wp:simplePos x="0" y="0"/>
                <wp:positionH relativeFrom="column">
                  <wp:posOffset>5829300</wp:posOffset>
                </wp:positionH>
                <wp:positionV relativeFrom="paragraph">
                  <wp:posOffset>122291</wp:posOffset>
                </wp:positionV>
                <wp:extent cx="228600" cy="228600"/>
                <wp:effectExtent l="0" t="0" r="19050" b="19050"/>
                <wp:wrapNone/>
                <wp:docPr id="306" name="Text Box 4"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A8F48B1" w14:textId="399B6E18" w:rsidR="00840E21" w:rsidRPr="00F25953" w:rsidRDefault="00840E21" w:rsidP="00C43138"/>
                          <w:p w14:paraId="25E47C01" w14:textId="1C6DC140" w:rsidR="00840E21" w:rsidRPr="00F25953"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BDEF7" id="_x0000_s1039" type="#_x0000_t202" alt="Title: Checkbox" style="position:absolute;left:0;text-align:left;margin-left:459pt;margin-top:9.65pt;width:18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">
                <v:textbox>
                  <w:txbxContent>
                    <w:p w14:paraId="3A8F48B1" w14:textId="399B6E18" w:rsidR="00840E21" w:rsidRPr="00F25953" w:rsidRDefault="00840E21" w:rsidP="00C43138"/>
                    <w:p w14:paraId="25E47C01" w14:textId="1C6DC140" w:rsidR="00840E21" w:rsidRPr="00F25953" w:rsidRDefault="00840E21" w:rsidP="00C43138"/>
                  </w:txbxContent>
                </v:textbox>
              </v:shape>
            </w:pict>
          </mc:Fallback>
        </mc:AlternateContent>
      </w:r>
      <w:r w:rsidRPr="00907D40">
        <w:rPr>
          <w:rFonts w:eastAsia="Times New Roman"/>
          <w:i/>
          <w:sz w:val="24"/>
          <w:szCs w:val="24"/>
        </w:rPr>
        <w:t xml:space="preserve">I have informed the respondent that their identity will be kept confidential and that any information they supply will only be used for the purposes of the research. </w:t>
      </w:r>
    </w:p>
    <w:p w14:paraId="253E59F1" w14:textId="77777777" w:rsidR="00C43138" w:rsidRPr="00907D40" w:rsidRDefault="00C43138" w:rsidP="004563EA">
      <w:pPr>
        <w:numPr>
          <w:ilvl w:val="0"/>
          <w:numId w:val="150"/>
        </w:numPr>
        <w:spacing w:before="120" w:after="120"/>
        <w:ind w:left="283" w:hanging="357"/>
        <w:jc w:val="left"/>
        <w:rPr>
          <w:rFonts w:eastAsia="Times New Roman"/>
          <w:i/>
          <w:sz w:val="24"/>
          <w:szCs w:val="24"/>
        </w:rPr>
      </w:pPr>
      <w:r w:rsidRPr="00907D40">
        <w:rPr>
          <w:rFonts w:eastAsia="Times New Roman"/>
          <w:noProof/>
          <w:sz w:val="24"/>
          <w:szCs w:val="24"/>
        </w:rPr>
        <mc:AlternateContent>
          <mc:Choice Requires="wps">
            <w:drawing>
              <wp:anchor distT="0" distB="0" distL="114300" distR="114300" simplePos="0" relativeHeight="251697664" behindDoc="0" locked="0" layoutInCell="1" allowOverlap="1" wp14:anchorId="4C40A9FC" wp14:editId="0AF84A45">
                <wp:simplePos x="0" y="0"/>
                <wp:positionH relativeFrom="column">
                  <wp:posOffset>5829300</wp:posOffset>
                </wp:positionH>
                <wp:positionV relativeFrom="paragraph">
                  <wp:posOffset>114036</wp:posOffset>
                </wp:positionV>
                <wp:extent cx="228600" cy="228600"/>
                <wp:effectExtent l="0" t="0" r="19050" b="19050"/>
                <wp:wrapNone/>
                <wp:docPr id="307" name="Text Box 5"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1AA1791" w14:textId="5856D9F2" w:rsidR="00840E21" w:rsidRPr="00F25953" w:rsidRDefault="00840E21" w:rsidP="00C43138"/>
                          <w:p w14:paraId="1556DA9D" w14:textId="39B2D3A2" w:rsidR="00840E21" w:rsidRPr="00F25953"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0A9FC" id="_x0000_s1040" type="#_x0000_t202" alt="Title: Checkbox" style="position:absolute;left:0;text-align:left;margin-left:459pt;margin-top:9pt;width:18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">
                <v:textbox>
                  <w:txbxContent>
                    <w:p w14:paraId="21AA1791" w14:textId="5856D9F2" w:rsidR="00840E21" w:rsidRPr="00F25953" w:rsidRDefault="00840E21" w:rsidP="00C43138"/>
                    <w:p w14:paraId="1556DA9D" w14:textId="39B2D3A2" w:rsidR="00840E21" w:rsidRPr="00F25953" w:rsidRDefault="00840E21" w:rsidP="00C43138"/>
                  </w:txbxContent>
                </v:textbox>
              </v:shape>
            </w:pict>
          </mc:Fallback>
        </mc:AlternateContent>
      </w:r>
      <w:r w:rsidRPr="00907D40">
        <w:rPr>
          <w:rFonts w:eastAsia="Times New Roman"/>
          <w:i/>
          <w:sz w:val="24"/>
          <w:szCs w:val="24"/>
        </w:rPr>
        <w:t>I have informed the respondent of their right to stop the interview at any time and / or ask that the information they’ve given not be used by contacting ORIMA Research.</w:t>
      </w:r>
    </w:p>
    <w:p w14:paraId="640D3622" w14:textId="77777777" w:rsidR="00C43138" w:rsidRPr="00907D40" w:rsidRDefault="00C43138" w:rsidP="004563EA">
      <w:pPr>
        <w:numPr>
          <w:ilvl w:val="0"/>
          <w:numId w:val="150"/>
        </w:numPr>
        <w:spacing w:before="120" w:after="120"/>
        <w:ind w:left="283" w:hanging="357"/>
        <w:jc w:val="left"/>
        <w:rPr>
          <w:rFonts w:eastAsia="Times New Roman"/>
          <w:i/>
          <w:sz w:val="24"/>
          <w:szCs w:val="24"/>
        </w:rPr>
      </w:pPr>
      <w:r w:rsidRPr="00907D40">
        <w:rPr>
          <w:rFonts w:eastAsia="Times New Roman"/>
          <w:noProof/>
          <w:sz w:val="24"/>
          <w:szCs w:val="24"/>
        </w:rPr>
        <mc:AlternateContent>
          <mc:Choice Requires="wps">
            <w:drawing>
              <wp:anchor distT="0" distB="0" distL="114300" distR="114300" simplePos="0" relativeHeight="251698688" behindDoc="0" locked="0" layoutInCell="1" allowOverlap="1" wp14:anchorId="348128AE" wp14:editId="4C379267">
                <wp:simplePos x="0" y="0"/>
                <wp:positionH relativeFrom="column">
                  <wp:posOffset>5830753</wp:posOffset>
                </wp:positionH>
                <wp:positionV relativeFrom="paragraph">
                  <wp:posOffset>614872</wp:posOffset>
                </wp:positionV>
                <wp:extent cx="228600" cy="266700"/>
                <wp:effectExtent l="0" t="0" r="19050" b="19050"/>
                <wp:wrapNone/>
                <wp:docPr id="308" name="Text Box 3"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solidFill>
                          <a:srgbClr val="FFFFFF"/>
                        </a:solidFill>
                        <a:ln w="9525">
                          <a:solidFill>
                            <a:srgbClr val="000000"/>
                          </a:solidFill>
                          <a:miter lim="800000"/>
                          <a:headEnd/>
                          <a:tailEnd/>
                        </a:ln>
                      </wps:spPr>
                      <wps:txbx>
                        <w:txbxContent>
                          <w:p w14:paraId="5F01B74F" w14:textId="77777777" w:rsidR="00840E21" w:rsidRPr="00F25953" w:rsidRDefault="00840E21" w:rsidP="00C43138"/>
                          <w:p w14:paraId="5FE2410B" w14:textId="33D04794" w:rsidR="00840E21" w:rsidRPr="00F25953"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128AE" id="_x0000_s1041" type="#_x0000_t202" alt="Title: Checkbox" style="position:absolute;left:0;text-align:left;margin-left:459.1pt;margin-top:48.4pt;width:18pt;height:2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">
                <v:textbox>
                  <w:txbxContent>
                    <w:p w14:paraId="5F01B74F" w14:textId="77777777" w:rsidR="00840E21" w:rsidRPr="00F25953" w:rsidRDefault="00840E21" w:rsidP="00C43138"/>
                    <w:p w14:paraId="5FE2410B" w14:textId="33D04794" w:rsidR="00840E21" w:rsidRPr="00F25953" w:rsidRDefault="00840E21" w:rsidP="00C43138"/>
                  </w:txbxContent>
                </v:textbox>
              </v:shape>
            </w:pict>
          </mc:Fallback>
        </mc:AlternateContent>
      </w:r>
      <w:r w:rsidRPr="00907D40">
        <w:rPr>
          <w:rFonts w:eastAsia="Times New Roman"/>
          <w:noProof/>
          <w:sz w:val="24"/>
          <w:szCs w:val="24"/>
        </w:rPr>
        <mc:AlternateContent>
          <mc:Choice Requires="wps">
            <w:drawing>
              <wp:anchor distT="0" distB="0" distL="114300" distR="114300" simplePos="0" relativeHeight="251695616" behindDoc="0" locked="0" layoutInCell="1" allowOverlap="1" wp14:anchorId="270A16AB" wp14:editId="143867FA">
                <wp:simplePos x="0" y="0"/>
                <wp:positionH relativeFrom="column">
                  <wp:posOffset>5829300</wp:posOffset>
                </wp:positionH>
                <wp:positionV relativeFrom="paragraph">
                  <wp:posOffset>140706</wp:posOffset>
                </wp:positionV>
                <wp:extent cx="228600" cy="266700"/>
                <wp:effectExtent l="0" t="0" r="19050" b="19050"/>
                <wp:wrapNone/>
                <wp:docPr id="309" name="Text Box 3"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solidFill>
                          <a:srgbClr val="FFFFFF"/>
                        </a:solidFill>
                        <a:ln w="9525">
                          <a:solidFill>
                            <a:srgbClr val="000000"/>
                          </a:solidFill>
                          <a:miter lim="800000"/>
                          <a:headEnd/>
                          <a:tailEnd/>
                        </a:ln>
                      </wps:spPr>
                      <wps:txbx>
                        <w:txbxContent>
                          <w:p w14:paraId="74E7CF7D" w14:textId="77777777" w:rsidR="00840E21" w:rsidRPr="00F25953" w:rsidRDefault="00840E21" w:rsidP="00C43138"/>
                          <w:p w14:paraId="7C0FD343" w14:textId="6EA10F2E" w:rsidR="00840E21" w:rsidRPr="00F25953" w:rsidRDefault="00840E21" w:rsidP="00C43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A16AB" id="_x0000_s1042" type="#_x0000_t202" alt="Title: Checkbox" style="position:absolute;left:0;text-align:left;margin-left:459pt;margin-top:11.1pt;width:18pt;height:2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">
                <v:textbox>
                  <w:txbxContent>
                    <w:p w14:paraId="74E7CF7D" w14:textId="77777777" w:rsidR="00840E21" w:rsidRPr="00F25953" w:rsidRDefault="00840E21" w:rsidP="00C43138"/>
                    <w:p w14:paraId="7C0FD343" w14:textId="6EA10F2E" w:rsidR="00840E21" w:rsidRPr="00F25953" w:rsidRDefault="00840E21" w:rsidP="00C43138"/>
                  </w:txbxContent>
                </v:textbox>
              </v:shape>
            </w:pict>
          </mc:Fallback>
        </mc:AlternateContent>
      </w:r>
      <w:r w:rsidRPr="00907D40">
        <w:rPr>
          <w:rFonts w:eastAsia="Times New Roman"/>
          <w:i/>
          <w:sz w:val="24"/>
          <w:szCs w:val="24"/>
        </w:rPr>
        <w:t xml:space="preserve">The respondent has consented to participating in the survey for evaluation of the Cashless Debit Card Trial measures in Ceduna/ Kununurra/ Wyndham </w:t>
      </w:r>
      <w:r w:rsidRPr="00907D40">
        <w:rPr>
          <w:rFonts w:eastAsia="Times New Roman"/>
          <w:sz w:val="24"/>
          <w:szCs w:val="24"/>
        </w:rPr>
        <w:t>[</w:t>
      </w:r>
      <w:r w:rsidRPr="00907D40">
        <w:rPr>
          <w:rFonts w:eastAsia="Times New Roman"/>
          <w:i/>
          <w:color w:val="00B050"/>
          <w:sz w:val="24"/>
          <w:szCs w:val="24"/>
        </w:rPr>
        <w:t>s</w:t>
      </w:r>
      <w:r w:rsidRPr="00907D40">
        <w:rPr>
          <w:rFonts w:eastAsia="Times New Roman"/>
          <w:color w:val="00B050"/>
          <w:sz w:val="24"/>
          <w:szCs w:val="24"/>
        </w:rPr>
        <w:t>trikeout whichever not applicable</w:t>
      </w:r>
      <w:r w:rsidRPr="00907D40">
        <w:rPr>
          <w:rFonts w:eastAsia="Times New Roman"/>
          <w:sz w:val="24"/>
          <w:szCs w:val="24"/>
        </w:rPr>
        <w:t>]</w:t>
      </w:r>
      <w:r w:rsidRPr="00907D40">
        <w:rPr>
          <w:rFonts w:eastAsia="Times New Roman"/>
          <w:i/>
          <w:sz w:val="24"/>
          <w:szCs w:val="24"/>
        </w:rPr>
        <w:t>.</w:t>
      </w:r>
    </w:p>
    <w:p w14:paraId="69E2B068" w14:textId="77777777" w:rsidR="00C43138" w:rsidRPr="00907D40" w:rsidRDefault="00C43138" w:rsidP="004563EA">
      <w:pPr>
        <w:numPr>
          <w:ilvl w:val="0"/>
          <w:numId w:val="150"/>
        </w:numPr>
        <w:spacing w:before="120" w:after="120"/>
        <w:ind w:left="283" w:hanging="357"/>
        <w:jc w:val="left"/>
        <w:rPr>
          <w:rFonts w:eastAsia="Times New Roman"/>
          <w:i/>
          <w:sz w:val="24"/>
          <w:szCs w:val="24"/>
        </w:rPr>
      </w:pPr>
      <w:r w:rsidRPr="00907D40">
        <w:rPr>
          <w:rFonts w:eastAsia="Times New Roman"/>
          <w:i/>
          <w:sz w:val="24"/>
          <w:szCs w:val="24"/>
        </w:rPr>
        <w:t>I have provided the respondent with an information brochure on support services.</w:t>
      </w:r>
    </w:p>
    <w:p w14:paraId="389681DD" w14:textId="77777777" w:rsidR="00C43138" w:rsidRPr="00907D40" w:rsidRDefault="00C43138" w:rsidP="00C43138">
      <w:pPr>
        <w:spacing w:after="240"/>
        <w:ind w:left="2160"/>
        <w:jc w:val="left"/>
        <w:rPr>
          <w:rFonts w:eastAsia="Times New Roman"/>
          <w:sz w:val="24"/>
          <w:szCs w:val="24"/>
        </w:rPr>
      </w:pPr>
      <w:r w:rsidRPr="00907D40">
        <w:rPr>
          <w:rFonts w:eastAsia="Times New Roman"/>
          <w:sz w:val="24"/>
          <w:szCs w:val="24"/>
        </w:rPr>
        <w:t xml:space="preserve">Signature: </w:t>
      </w:r>
      <w:r w:rsidRPr="00907D40">
        <w:rPr>
          <w:rFonts w:eastAsia="Times New Roman"/>
          <w:sz w:val="24"/>
          <w:szCs w:val="24"/>
        </w:rPr>
        <w:tab/>
      </w:r>
      <w:r w:rsidRPr="00907D40">
        <w:rPr>
          <w:rFonts w:eastAsia="Times New Roman"/>
          <w:sz w:val="24"/>
          <w:szCs w:val="24"/>
        </w:rPr>
        <w:tab/>
        <w:t>_____________________________________</w:t>
      </w:r>
    </w:p>
    <w:p w14:paraId="0100CD56" w14:textId="77777777" w:rsidR="00C43138" w:rsidRPr="00907D40" w:rsidRDefault="00C43138" w:rsidP="00C43138">
      <w:pPr>
        <w:spacing w:after="240"/>
        <w:ind w:left="2160"/>
        <w:jc w:val="left"/>
        <w:rPr>
          <w:rFonts w:eastAsia="Times New Roman"/>
          <w:sz w:val="24"/>
          <w:szCs w:val="24"/>
        </w:rPr>
      </w:pPr>
      <w:r w:rsidRPr="00907D40">
        <w:rPr>
          <w:rFonts w:eastAsia="Times New Roman"/>
          <w:sz w:val="24"/>
          <w:szCs w:val="24"/>
        </w:rPr>
        <w:t xml:space="preserve">Interviewer Name: </w:t>
      </w:r>
      <w:r w:rsidRPr="00907D40">
        <w:rPr>
          <w:rFonts w:eastAsia="Times New Roman"/>
          <w:sz w:val="24"/>
          <w:szCs w:val="24"/>
        </w:rPr>
        <w:tab/>
        <w:t>______________________________</w:t>
      </w:r>
    </w:p>
    <w:p w14:paraId="16D20BC0" w14:textId="131EE6B2" w:rsidR="00C43138" w:rsidRPr="00244150" w:rsidRDefault="00C43138" w:rsidP="00C43138">
      <w:pPr>
        <w:spacing w:after="240"/>
        <w:ind w:left="2160"/>
        <w:jc w:val="left"/>
        <w:rPr>
          <w:rFonts w:eastAsia="Times New Roman"/>
          <w:sz w:val="24"/>
          <w:szCs w:val="24"/>
        </w:rPr>
      </w:pPr>
      <w:r w:rsidRPr="00907D40">
        <w:rPr>
          <w:rFonts w:eastAsia="Times New Roman"/>
          <w:sz w:val="24"/>
          <w:szCs w:val="24"/>
        </w:rPr>
        <w:t>Date:</w:t>
      </w:r>
      <w:r w:rsidR="0082151A" w:rsidRPr="0082151A">
        <w:rPr>
          <w:rFonts w:eastAsia="Times New Roman"/>
          <w:color w:val="FFFFFF" w:themeColor="background1"/>
          <w:sz w:val="24"/>
          <w:szCs w:val="24"/>
        </w:rPr>
        <w:t xml:space="preserve"> _____________ </w:t>
      </w:r>
      <w:r w:rsidRPr="00907D40">
        <w:rPr>
          <w:rFonts w:eastAsia="Times New Roman"/>
          <w:sz w:val="24"/>
          <w:szCs w:val="24"/>
        </w:rPr>
        <w:t>_______ /________ / 2016</w:t>
      </w:r>
    </w:p>
    <w:p w14:paraId="5EDA5526" w14:textId="77777777" w:rsidR="00C43138" w:rsidRDefault="00C43138" w:rsidP="00E055DA">
      <w:pPr>
        <w:spacing w:before="3000"/>
        <w:jc w:val="left"/>
        <w:rPr>
          <w:b/>
          <w:bCs/>
          <w:smallCaps/>
          <w:color w:val="172983"/>
          <w:spacing w:val="10"/>
          <w:sz w:val="44"/>
          <w:szCs w:val="44"/>
        </w:rPr>
      </w:pPr>
    </w:p>
    <w:p w14:paraId="790168BF" w14:textId="77777777" w:rsidR="00C43138" w:rsidRDefault="00C43138" w:rsidP="00E055DA">
      <w:pPr>
        <w:spacing w:before="3000"/>
        <w:jc w:val="left"/>
        <w:rPr>
          <w:b/>
          <w:bCs/>
          <w:smallCaps/>
          <w:color w:val="172983"/>
          <w:spacing w:val="10"/>
          <w:sz w:val="44"/>
          <w:szCs w:val="44"/>
        </w:rPr>
      </w:pPr>
    </w:p>
    <w:p w14:paraId="5978FCDC" w14:textId="77777777" w:rsidR="00F661B8" w:rsidRDefault="00F661B8" w:rsidP="00E055DA">
      <w:pPr>
        <w:spacing w:before="3000"/>
        <w:jc w:val="left"/>
        <w:rPr>
          <w:b/>
          <w:bCs/>
          <w:smallCaps/>
          <w:color w:val="172983"/>
          <w:spacing w:val="10"/>
          <w:sz w:val="44"/>
          <w:szCs w:val="44"/>
        </w:rPr>
      </w:pPr>
      <w:r>
        <w:rPr>
          <w:b/>
          <w:bCs/>
          <w:smallCaps/>
          <w:color w:val="172983"/>
          <w:spacing w:val="10"/>
          <w:sz w:val="44"/>
          <w:szCs w:val="44"/>
        </w:rPr>
        <w:t xml:space="preserve">Australian Government </w:t>
      </w:r>
      <w:r>
        <w:rPr>
          <w:b/>
          <w:bCs/>
          <w:smallCaps/>
          <w:color w:val="172983"/>
          <w:spacing w:val="10"/>
          <w:sz w:val="44"/>
          <w:szCs w:val="44"/>
        </w:rPr>
        <w:br/>
        <w:t>Department of Social Services</w:t>
      </w:r>
    </w:p>
    <w:p w14:paraId="11896EB3" w14:textId="77777777" w:rsidR="00F661B8" w:rsidRDefault="00F661B8" w:rsidP="00F661B8">
      <w:pPr>
        <w:spacing w:before="1320"/>
        <w:rPr>
          <w:b/>
          <w:bCs/>
          <w:smallCaps/>
          <w:color w:val="172983"/>
          <w:spacing w:val="10"/>
          <w:sz w:val="44"/>
          <w:szCs w:val="44"/>
        </w:rPr>
      </w:pPr>
      <w:r>
        <w:rPr>
          <w:b/>
          <w:bCs/>
          <w:smallCaps/>
          <w:color w:val="172983"/>
          <w:spacing w:val="10"/>
          <w:sz w:val="44"/>
          <w:szCs w:val="44"/>
        </w:rPr>
        <w:t>Evaluation of the Cashless Debit Card Trial</w:t>
      </w:r>
    </w:p>
    <w:p w14:paraId="3DA5CB9A" w14:textId="77777777" w:rsidR="003053C6" w:rsidRDefault="003053C6" w:rsidP="00F661B8">
      <w:pPr>
        <w:spacing w:before="1320"/>
        <w:rPr>
          <w:b/>
          <w:bCs/>
          <w:smallCaps/>
          <w:color w:val="172983"/>
          <w:spacing w:val="10"/>
          <w:sz w:val="44"/>
          <w:szCs w:val="44"/>
        </w:rPr>
      </w:pPr>
    </w:p>
    <w:p w14:paraId="60688D49" w14:textId="77777777" w:rsidR="00F661B8" w:rsidRPr="00E055DA" w:rsidRDefault="00F661B8" w:rsidP="00E055DA">
      <w:pPr>
        <w:pStyle w:val="Heading5"/>
        <w:rPr>
          <w:sz w:val="28"/>
        </w:rPr>
      </w:pPr>
      <w:r w:rsidRPr="00E055DA">
        <w:rPr>
          <w:i w:val="0"/>
          <w:sz w:val="28"/>
        </w:rPr>
        <w:t>Trial Participant Questionnaire – Wave 2</w:t>
      </w:r>
    </w:p>
    <w:p w14:paraId="12A532AC" w14:textId="1C80AF8F" w:rsidR="00F661B8" w:rsidRDefault="00F661B8" w:rsidP="00F661B8">
      <w:pPr>
        <w:rPr>
          <w:rFonts w:eastAsia="Times New Roman"/>
          <w:b/>
          <w:sz w:val="28"/>
          <w:szCs w:val="24"/>
        </w:rPr>
      </w:pPr>
      <w:r>
        <w:rPr>
          <w:b/>
          <w:sz w:val="28"/>
        </w:rPr>
        <w:br w:type="page"/>
      </w:r>
    </w:p>
    <w:p w14:paraId="66959F8A" w14:textId="77777777" w:rsidR="00F661B8" w:rsidRDefault="00F661B8" w:rsidP="00F661B8">
      <w:pPr>
        <w:pStyle w:val="IntroductionHeading1"/>
        <w:tabs>
          <w:tab w:val="left" w:pos="3646"/>
        </w:tabs>
      </w:pPr>
      <w:r>
        <w:lastRenderedPageBreak/>
        <w:t>Preliminary Screening</w:t>
      </w:r>
      <w:r>
        <w:tab/>
      </w:r>
    </w:p>
    <w:p w14:paraId="13AE7F7A" w14:textId="5EAFD506" w:rsidR="00F661B8" w:rsidRDefault="00F661B8" w:rsidP="00C65964">
      <w:r>
        <w:t>Ask respondent if they were interviewed as part of our Wave 1 fieldwork (between 15 August and 15 September 2016 in Ceduna, and between 12 September and 4 October 2016 in East Kimberley).</w:t>
      </w:r>
    </w:p>
    <w:p w14:paraId="182581C4" w14:textId="1A8C3A46" w:rsidR="00F661B8" w:rsidRDefault="00F661B8" w:rsidP="003053C6">
      <w:r>
        <w:t>If respondent says that they were interviewed, check their identity against the master list of Wave 1 respondents using the proof of identity (Medicare Card, Drivers’ Licence, Indue Card etc.) recorded on the list.</w:t>
      </w:r>
    </w:p>
    <w:p w14:paraId="71EFFC44" w14:textId="77777777" w:rsidR="00F661B8" w:rsidRDefault="00F661B8" w:rsidP="00110BF0">
      <w:r>
        <w:t xml:space="preserve">If identity is verified (i.e. person is recorded on the master list), enter the person’s SPSS ID (as recorded on the master list): </w:t>
      </w:r>
    </w:p>
    <w:p w14:paraId="1EADA229" w14:textId="77777777" w:rsidR="00F661B8" w:rsidRDefault="00F661B8" w:rsidP="00F661B8"/>
    <w:p w14:paraId="0632B047" w14:textId="77777777" w:rsidR="00F661B8" w:rsidRDefault="00F661B8" w:rsidP="00F661B8">
      <w:r>
        <w:t>SPSS ID:  ____________________________</w:t>
      </w:r>
    </w:p>
    <w:p w14:paraId="61A13BCE" w14:textId="77777777" w:rsidR="00F661B8" w:rsidRDefault="00F661B8" w:rsidP="00F661B8"/>
    <w:p w14:paraId="01802787" w14:textId="77777777" w:rsidR="00F661B8" w:rsidRDefault="00F661B8" w:rsidP="00F661B8">
      <w:r>
        <w:t>For all respondents (those interviewed in Wave 1 and those who were not), conduct ID check (say to respondent that this is to ensure that people can only do the interview once – to prevent double counting/ dipping).</w:t>
      </w:r>
    </w:p>
    <w:p w14:paraId="2C7929C8" w14:textId="77777777" w:rsidR="00F661B8" w:rsidRDefault="00F661B8" w:rsidP="00F661B8"/>
    <w:p w14:paraId="3F4498ED" w14:textId="77777777" w:rsidR="00F661B8" w:rsidRDefault="00F661B8" w:rsidP="00F661B8"/>
    <w:p w14:paraId="45AB9513" w14:textId="77777777" w:rsidR="00F661B8" w:rsidRDefault="00F661B8" w:rsidP="00F661B8">
      <w:r>
        <w:rPr>
          <w:b/>
          <w:bCs/>
        </w:rPr>
        <w:t>ID Check</w:t>
      </w:r>
    </w:p>
    <w:p w14:paraId="6282DB4F" w14:textId="77777777" w:rsidR="00F661B8" w:rsidRDefault="00F661B8" w:rsidP="004563EA">
      <w:pPr>
        <w:pStyle w:val="ListParagraph"/>
        <w:numPr>
          <w:ilvl w:val="0"/>
          <w:numId w:val="238"/>
        </w:numPr>
        <w:spacing w:before="0"/>
        <w:contextualSpacing w:val="0"/>
        <w:jc w:val="left"/>
        <w:rPr>
          <w:sz w:val="24"/>
          <w:szCs w:val="24"/>
        </w:rPr>
      </w:pPr>
      <w:r>
        <w:t>Medicare Card [specify last four digits]</w:t>
      </w:r>
    </w:p>
    <w:p w14:paraId="512444A2" w14:textId="77777777" w:rsidR="00F661B8" w:rsidRDefault="00F661B8" w:rsidP="004563EA">
      <w:pPr>
        <w:pStyle w:val="ListParagraph"/>
        <w:numPr>
          <w:ilvl w:val="0"/>
          <w:numId w:val="238"/>
        </w:numPr>
        <w:spacing w:before="0"/>
        <w:contextualSpacing w:val="0"/>
        <w:jc w:val="left"/>
      </w:pPr>
      <w:r>
        <w:t>Drivers Licence [specify last four digits]</w:t>
      </w:r>
    </w:p>
    <w:p w14:paraId="7769DA02" w14:textId="77777777" w:rsidR="00F661B8" w:rsidRDefault="00F661B8" w:rsidP="004563EA">
      <w:pPr>
        <w:pStyle w:val="ListParagraph"/>
        <w:numPr>
          <w:ilvl w:val="0"/>
          <w:numId w:val="238"/>
        </w:numPr>
        <w:spacing w:before="0"/>
        <w:contextualSpacing w:val="0"/>
        <w:jc w:val="left"/>
      </w:pPr>
      <w:r>
        <w:t>Indue Card[specify last four digits]</w:t>
      </w:r>
    </w:p>
    <w:p w14:paraId="32DD72CB" w14:textId="77777777" w:rsidR="00F661B8" w:rsidRDefault="00F661B8" w:rsidP="004563EA">
      <w:pPr>
        <w:pStyle w:val="ListParagraph"/>
        <w:numPr>
          <w:ilvl w:val="0"/>
          <w:numId w:val="238"/>
        </w:numPr>
        <w:spacing w:before="0"/>
        <w:contextualSpacing w:val="0"/>
        <w:jc w:val="left"/>
      </w:pPr>
      <w:r>
        <w:t>Continue without ID</w:t>
      </w:r>
    </w:p>
    <w:p w14:paraId="74899728" w14:textId="77777777" w:rsidR="00F661B8" w:rsidRDefault="00F661B8" w:rsidP="004563EA">
      <w:pPr>
        <w:pStyle w:val="ListParagraph"/>
        <w:numPr>
          <w:ilvl w:val="0"/>
          <w:numId w:val="238"/>
        </w:numPr>
        <w:spacing w:before="0"/>
        <w:contextualSpacing w:val="0"/>
        <w:jc w:val="left"/>
      </w:pPr>
      <w:r>
        <w:t>Continue with other ID [Specify]</w:t>
      </w:r>
    </w:p>
    <w:p w14:paraId="5D78C953" w14:textId="77777777" w:rsidR="00F661B8" w:rsidRDefault="00F661B8" w:rsidP="004563EA">
      <w:pPr>
        <w:pStyle w:val="ListParagraph"/>
        <w:numPr>
          <w:ilvl w:val="0"/>
          <w:numId w:val="238"/>
        </w:numPr>
        <w:spacing w:before="0"/>
        <w:contextualSpacing w:val="0"/>
        <w:jc w:val="left"/>
      </w:pPr>
      <w:r>
        <w:t>Terminate interview</w:t>
      </w:r>
    </w:p>
    <w:p w14:paraId="7DD04F4A" w14:textId="77777777" w:rsidR="00F661B8" w:rsidRDefault="00F661B8" w:rsidP="00F661B8">
      <w:pPr>
        <w:rPr>
          <w:b/>
          <w:color w:val="172983"/>
          <w:sz w:val="40"/>
          <w:szCs w:val="40"/>
        </w:rPr>
      </w:pPr>
      <w:r>
        <w:br w:type="page"/>
      </w:r>
    </w:p>
    <w:p w14:paraId="3B7EB76E" w14:textId="77777777" w:rsidR="00F661B8" w:rsidRDefault="00F661B8" w:rsidP="00F661B8">
      <w:pPr>
        <w:pStyle w:val="IntroductionHeading1"/>
        <w:tabs>
          <w:tab w:val="left" w:pos="3646"/>
        </w:tabs>
      </w:pPr>
      <w:r>
        <w:lastRenderedPageBreak/>
        <w:t>Introduction</w:t>
      </w:r>
      <w:r>
        <w:tab/>
      </w:r>
    </w:p>
    <w:p w14:paraId="074FC005" w14:textId="77777777" w:rsidR="00F661B8" w:rsidRDefault="00F661B8" w:rsidP="00F661B8">
      <w:r>
        <w:t>Good morning/afternoon. My name is [SAY NAME] from ORIMA Research.</w:t>
      </w:r>
    </w:p>
    <w:p w14:paraId="4CFD2F52" w14:textId="77777777" w:rsidR="00F661B8" w:rsidRDefault="00F661B8" w:rsidP="00F661B8">
      <w:r>
        <w:t>We have been asked by the Australian Government Department of Social Services to talk to people in the community and find out how the new Cashless Debit Card is working here in [Ceduna] [Kununurra] [Wyndham].</w:t>
      </w:r>
    </w:p>
    <w:p w14:paraId="280D4A30" w14:textId="77777777" w:rsidR="00F661B8" w:rsidRDefault="00F661B8" w:rsidP="00E055DA">
      <w:pPr>
        <w:rPr>
          <w:rStyle w:val="Strong"/>
          <w:b w:val="0"/>
        </w:rPr>
      </w:pPr>
      <w:r>
        <w:rPr>
          <w:rStyle w:val="Strong"/>
        </w:rPr>
        <w:t>What will the survey interview involve?</w:t>
      </w:r>
    </w:p>
    <w:p w14:paraId="5E7243BF" w14:textId="5E5A461A" w:rsidR="00F661B8" w:rsidRDefault="00F661B8" w:rsidP="00F661B8">
      <w:r>
        <w:t xml:space="preserve">The survey interview should last around 20 minutes. I want to ask you some questions about the new Debit Card system and what you and your family and community think about it. </w:t>
      </w:r>
    </w:p>
    <w:p w14:paraId="22B44273" w14:textId="02DFCA23" w:rsidR="00F661B8" w:rsidRDefault="00F661B8" w:rsidP="00F661B8">
      <w:r>
        <w:t>IF RESPONDENT WAS INTERVIEWED IN WAVE 1:  Thank you for talking to us last year – we really appreciate it.  We want to find out what you now think about this card.  If you complete the survey you will get a voucher worth $50, which you can use at a local store, as a small ‘thank you’ for your time.</w:t>
      </w:r>
    </w:p>
    <w:p w14:paraId="7B4D1647" w14:textId="484045CA" w:rsidR="00F661B8" w:rsidRDefault="00F661B8" w:rsidP="00F661B8">
      <w:r>
        <w:t xml:space="preserve">IF RESPONDENT WAS </w:t>
      </w:r>
      <w:r>
        <w:rPr>
          <w:u w:val="single"/>
        </w:rPr>
        <w:t>NOT</w:t>
      </w:r>
      <w:r>
        <w:t xml:space="preserve"> INTERVIEWED IN WAVE 1: If you qualify and complete the survey you will get a voucher worth $30, which you can use at a local store, as a small ‘thank you’ for your time.</w:t>
      </w:r>
    </w:p>
    <w:p w14:paraId="575CA4B1" w14:textId="77777777" w:rsidR="00F661B8" w:rsidRDefault="00F661B8" w:rsidP="00E055DA">
      <w:pPr>
        <w:rPr>
          <w:rStyle w:val="Strong"/>
          <w:b w:val="0"/>
          <w:lang w:val="en"/>
        </w:rPr>
      </w:pPr>
      <w:r>
        <w:rPr>
          <w:rStyle w:val="Strong"/>
          <w:lang w:val="en"/>
        </w:rPr>
        <w:t>What will be done with the information?</w:t>
      </w:r>
    </w:p>
    <w:p w14:paraId="2B53C506" w14:textId="5E9D0AF7" w:rsidR="00F661B8" w:rsidRPr="00C65964" w:rsidRDefault="00F661B8" w:rsidP="00C65964">
      <w:pPr>
        <w:rPr>
          <w:rStyle w:val="Strong"/>
          <w:b w:val="0"/>
          <w:lang w:val="en"/>
        </w:rPr>
      </w:pPr>
      <w:r w:rsidRPr="00C65964">
        <w:t xml:space="preserve">Unless you want us to tell other people, or we are required to do so by an Australian law, no one other than ORIMA Research staff working on this survey will find out what you tell me during the survey.  </w:t>
      </w:r>
      <w:r w:rsidRPr="00110BF0">
        <w:rPr>
          <w:rStyle w:val="Strong"/>
          <w:b w:val="0"/>
          <w:lang w:val="en"/>
        </w:rPr>
        <w:t>The Department of Social S</w:t>
      </w:r>
      <w:r w:rsidRPr="00107CAF">
        <w:rPr>
          <w:rStyle w:val="Strong"/>
          <w:b w:val="0"/>
          <w:lang w:val="en"/>
        </w:rPr>
        <w:t>ervices will get a report later on, but they will not see your name or what you have told us.</w:t>
      </w:r>
    </w:p>
    <w:p w14:paraId="47BA4EC5" w14:textId="77777777" w:rsidR="00F661B8" w:rsidRPr="00C65964" w:rsidRDefault="00F661B8" w:rsidP="003053C6">
      <w:pPr>
        <w:rPr>
          <w:rStyle w:val="Strong"/>
          <w:b w:val="0"/>
          <w:lang w:val="en"/>
        </w:rPr>
      </w:pPr>
      <w:r w:rsidRPr="00110BF0">
        <w:rPr>
          <w:rStyle w:val="Strong"/>
          <w:b w:val="0"/>
          <w:lang w:val="en"/>
        </w:rPr>
        <w:t>What you tell me in the survey will tell the Australian Government how well the new Debit Card system is working.</w:t>
      </w:r>
    </w:p>
    <w:p w14:paraId="54697214" w14:textId="77777777" w:rsidR="00F661B8" w:rsidRPr="00C65964" w:rsidRDefault="00F661B8" w:rsidP="00110BF0">
      <w:pPr>
        <w:rPr>
          <w:rStyle w:val="Strong"/>
          <w:b w:val="0"/>
          <w:lang w:val="en"/>
        </w:rPr>
      </w:pPr>
      <w:r w:rsidRPr="00107CAF">
        <w:rPr>
          <w:rStyle w:val="Strong"/>
          <w:b w:val="0"/>
          <w:lang w:val="en"/>
        </w:rPr>
        <w:t>You can get a copy of the results of the survey. If you would like to be sent a copy of the results, please let me know later on.</w:t>
      </w:r>
    </w:p>
    <w:p w14:paraId="6C4A529D" w14:textId="77777777" w:rsidR="00F661B8" w:rsidRDefault="00F661B8" w:rsidP="00E055DA">
      <w:pPr>
        <w:rPr>
          <w:rStyle w:val="Strong"/>
          <w:b w:val="0"/>
          <w:lang w:val="en"/>
        </w:rPr>
      </w:pPr>
      <w:r>
        <w:rPr>
          <w:rStyle w:val="Strong"/>
          <w:lang w:val="en"/>
        </w:rPr>
        <w:t>Participation is voluntary</w:t>
      </w:r>
    </w:p>
    <w:p w14:paraId="7A5039B5" w14:textId="77777777" w:rsidR="00F661B8" w:rsidRDefault="00F661B8" w:rsidP="00F661B8">
      <w:pPr>
        <w:spacing w:before="120"/>
      </w:pPr>
      <w:r>
        <w:rPr>
          <w:lang w:val="en"/>
        </w:rPr>
        <w:t>By doing this survey you’ll get to have a say about what works and what doesn’t work in the Debit Card system. While we would really like to hear your views, you do not have to do the interview. It is up to you if you want to talk to us or not. We will not tell Centrelink whether or not you have spoken to us, and your Centrelink payments will not be affected by your decision to take part in this survey, or if you decide to withdraw later on.  You don’t have to answer all the questions. You can stop talking if you want to any time.</w:t>
      </w:r>
    </w:p>
    <w:p w14:paraId="36065D0C" w14:textId="77777777" w:rsidR="00F661B8" w:rsidRDefault="00F661B8" w:rsidP="00F661B8">
      <w:pPr>
        <w:rPr>
          <w:lang w:val="en-US"/>
        </w:rPr>
      </w:pPr>
      <w:r>
        <w:rPr>
          <w:lang w:val="en"/>
        </w:rPr>
        <w:t>If you want to talk about the survey and what you told us, please feel free to contact Robbie Corrie at ORIMA Research on our toll-free number 1800 654 585.</w:t>
      </w:r>
    </w:p>
    <w:p w14:paraId="2D2C63F6" w14:textId="77777777" w:rsidR="00F661B8" w:rsidRDefault="00F661B8" w:rsidP="00F661B8">
      <w:pPr>
        <w:rPr>
          <w:b/>
        </w:rPr>
      </w:pPr>
      <w:r>
        <w:rPr>
          <w:b/>
        </w:rPr>
        <w:br w:type="page"/>
      </w:r>
    </w:p>
    <w:p w14:paraId="1B039C9A" w14:textId="77777777" w:rsidR="00F661B8" w:rsidRDefault="00F661B8" w:rsidP="00F661B8">
      <w:pPr>
        <w:pBdr>
          <w:top w:val="single" w:sz="4" w:space="1" w:color="auto"/>
          <w:left w:val="single" w:sz="4" w:space="4" w:color="auto"/>
          <w:bottom w:val="single" w:sz="4" w:space="1" w:color="auto"/>
          <w:right w:val="single" w:sz="4" w:space="4" w:color="auto"/>
        </w:pBdr>
        <w:shd w:val="clear" w:color="auto" w:fill="C0C0C0"/>
        <w:jc w:val="center"/>
        <w:rPr>
          <w:b/>
        </w:rPr>
      </w:pPr>
      <w:r>
        <w:rPr>
          <w:b/>
        </w:rPr>
        <w:lastRenderedPageBreak/>
        <w:t xml:space="preserve">SECTION A: </w:t>
      </w:r>
    </w:p>
    <w:p w14:paraId="0B3D412F" w14:textId="49BA96CC" w:rsidR="00F661B8" w:rsidRPr="00E055DA" w:rsidRDefault="00F661B8" w:rsidP="00E055DA">
      <w:pPr>
        <w:pBdr>
          <w:top w:val="single" w:sz="4" w:space="1" w:color="auto"/>
          <w:left w:val="single" w:sz="4" w:space="4" w:color="auto"/>
          <w:bottom w:val="single" w:sz="4" w:space="1" w:color="auto"/>
          <w:right w:val="single" w:sz="4" w:space="4" w:color="auto"/>
        </w:pBdr>
        <w:shd w:val="clear" w:color="auto" w:fill="C0C0C0"/>
        <w:spacing w:before="120"/>
        <w:jc w:val="center"/>
        <w:rPr>
          <w:b/>
          <w:sz w:val="32"/>
          <w:szCs w:val="32"/>
        </w:rPr>
      </w:pPr>
      <w:r>
        <w:rPr>
          <w:b/>
          <w:sz w:val="32"/>
          <w:szCs w:val="32"/>
        </w:rPr>
        <w:t xml:space="preserve">Demographics </w:t>
      </w:r>
    </w:p>
    <w:p w14:paraId="478460D8" w14:textId="0C2BD66E" w:rsidR="00F661B8" w:rsidRPr="00E055DA" w:rsidRDefault="00F661B8" w:rsidP="00E055DA">
      <w:r w:rsidRPr="00F661B8">
        <w:t>Let’s start by asking you to tell me a little about yourself.</w:t>
      </w:r>
    </w:p>
    <w:p w14:paraId="3C84141D" w14:textId="77777777" w:rsidR="00F661B8" w:rsidRPr="00F661B8" w:rsidRDefault="00F661B8" w:rsidP="00F661B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89"/>
        <w:gridCol w:w="6974"/>
        <w:gridCol w:w="1304"/>
      </w:tblGrid>
      <w:tr w:rsidR="00F661B8" w:rsidRPr="00F661B8" w14:paraId="4CC0C2A1" w14:textId="77777777" w:rsidTr="00E055DA">
        <w:trPr>
          <w:trHeight w:val="196"/>
        </w:trPr>
        <w:tc>
          <w:tcPr>
            <w:tcW w:w="789" w:type="dxa"/>
            <w:tcBorders>
              <w:top w:val="single" w:sz="4" w:space="0" w:color="C0C0C0"/>
              <w:left w:val="single" w:sz="4" w:space="0" w:color="C0C0C0"/>
              <w:bottom w:val="single" w:sz="4" w:space="0" w:color="C0C0C0"/>
              <w:right w:val="single" w:sz="4" w:space="0" w:color="C0C0C0"/>
            </w:tcBorders>
          </w:tcPr>
          <w:p w14:paraId="32047314" w14:textId="77777777" w:rsidR="00F661B8" w:rsidRPr="00F661B8" w:rsidRDefault="00F661B8" w:rsidP="004563EA">
            <w:pPr>
              <w:numPr>
                <w:ilvl w:val="0"/>
                <w:numId w:val="111"/>
              </w:numPr>
              <w:tabs>
                <w:tab w:val="left" w:pos="720"/>
              </w:tabs>
              <w:spacing w:before="60" w:after="40"/>
              <w:jc w:val="left"/>
              <w:rPr>
                <w:rFonts w:eastAsia="Times New Roman"/>
                <w:b/>
                <w:color w:val="000000"/>
              </w:rPr>
            </w:pPr>
          </w:p>
        </w:tc>
        <w:tc>
          <w:tcPr>
            <w:tcW w:w="6974" w:type="dxa"/>
            <w:tcBorders>
              <w:top w:val="single" w:sz="4" w:space="0" w:color="C0C0C0"/>
              <w:left w:val="single" w:sz="4" w:space="0" w:color="C0C0C0"/>
              <w:bottom w:val="single" w:sz="4" w:space="0" w:color="C0C0C0"/>
              <w:right w:val="single" w:sz="4" w:space="0" w:color="C0C0C0"/>
            </w:tcBorders>
            <w:hideMark/>
          </w:tcPr>
          <w:p w14:paraId="6FBF983C" w14:textId="77777777" w:rsidR="00F661B8" w:rsidRPr="00F661B8" w:rsidRDefault="00F661B8" w:rsidP="00F661B8">
            <w:pPr>
              <w:tabs>
                <w:tab w:val="left" w:pos="720"/>
              </w:tabs>
              <w:spacing w:before="60" w:after="40"/>
              <w:jc w:val="left"/>
              <w:rPr>
                <w:rFonts w:eastAsia="Times New Roman"/>
                <w:b/>
                <w:color w:val="00B050"/>
              </w:rPr>
            </w:pPr>
            <w:r w:rsidRPr="00F661B8">
              <w:rPr>
                <w:rFonts w:eastAsia="Times New Roman"/>
                <w:b/>
                <w:color w:val="000000"/>
              </w:rPr>
              <w:t xml:space="preserve">How old are you? </w:t>
            </w:r>
          </w:p>
        </w:tc>
        <w:tc>
          <w:tcPr>
            <w:tcW w:w="1304" w:type="dxa"/>
            <w:tcBorders>
              <w:top w:val="single" w:sz="4" w:space="0" w:color="C0C0C0"/>
              <w:left w:val="single" w:sz="4" w:space="0" w:color="C0C0C0"/>
              <w:bottom w:val="single" w:sz="4" w:space="0" w:color="C0C0C0"/>
              <w:right w:val="single" w:sz="4" w:space="0" w:color="C0C0C0"/>
            </w:tcBorders>
          </w:tcPr>
          <w:p w14:paraId="24402B10" w14:textId="77777777" w:rsidR="00F661B8" w:rsidRPr="00F661B8" w:rsidRDefault="00F661B8" w:rsidP="00F661B8">
            <w:pPr>
              <w:tabs>
                <w:tab w:val="left" w:pos="720"/>
              </w:tabs>
              <w:spacing w:before="60" w:after="40"/>
              <w:jc w:val="left"/>
              <w:rPr>
                <w:rFonts w:eastAsia="Times New Roman"/>
                <w:b/>
                <w:color w:val="000000"/>
              </w:rPr>
            </w:pPr>
          </w:p>
        </w:tc>
      </w:tr>
      <w:tr w:rsidR="00F661B8" w:rsidRPr="00F661B8" w14:paraId="04C4A20A" w14:textId="77777777" w:rsidTr="00E055DA">
        <w:trPr>
          <w:trHeight w:val="464"/>
        </w:trPr>
        <w:tc>
          <w:tcPr>
            <w:tcW w:w="789" w:type="dxa"/>
            <w:tcBorders>
              <w:top w:val="single" w:sz="4" w:space="0" w:color="C0C0C0"/>
              <w:left w:val="single" w:sz="4" w:space="0" w:color="C0C0C0"/>
              <w:bottom w:val="single" w:sz="4" w:space="0" w:color="C0C0C0"/>
              <w:right w:val="single" w:sz="4" w:space="0" w:color="C0C0C0"/>
            </w:tcBorders>
          </w:tcPr>
          <w:p w14:paraId="19F76EB6" w14:textId="77777777" w:rsidR="00F661B8" w:rsidRPr="00F661B8" w:rsidRDefault="00F661B8" w:rsidP="00F661B8">
            <w:pPr>
              <w:tabs>
                <w:tab w:val="left" w:pos="720"/>
              </w:tabs>
              <w:spacing w:before="60" w:after="40"/>
              <w:jc w:val="right"/>
              <w:rPr>
                <w:rFonts w:eastAsia="Times New Roman"/>
                <w:b/>
                <w:color w:val="000000"/>
              </w:rPr>
            </w:pPr>
          </w:p>
        </w:tc>
        <w:tc>
          <w:tcPr>
            <w:tcW w:w="6974" w:type="dxa"/>
            <w:tcBorders>
              <w:top w:val="single" w:sz="4" w:space="0" w:color="C0C0C0"/>
              <w:left w:val="single" w:sz="4" w:space="0" w:color="C0C0C0"/>
              <w:bottom w:val="single" w:sz="4" w:space="0" w:color="C0C0C0"/>
              <w:right w:val="single" w:sz="4" w:space="0" w:color="C0C0C0"/>
            </w:tcBorders>
            <w:hideMark/>
          </w:tcPr>
          <w:p w14:paraId="445EF5E3"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Age ___________________________________</w:t>
            </w:r>
          </w:p>
        </w:tc>
        <w:tc>
          <w:tcPr>
            <w:tcW w:w="1304" w:type="dxa"/>
            <w:tcBorders>
              <w:top w:val="single" w:sz="4" w:space="0" w:color="C0C0C0"/>
              <w:left w:val="single" w:sz="4" w:space="0" w:color="C0C0C0"/>
              <w:bottom w:val="single" w:sz="4" w:space="0" w:color="C0C0C0"/>
              <w:right w:val="single" w:sz="4" w:space="0" w:color="C0C0C0"/>
            </w:tcBorders>
          </w:tcPr>
          <w:p w14:paraId="0A0BE108"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788AFB10" w14:textId="77777777" w:rsidTr="00E055DA">
        <w:trPr>
          <w:trHeight w:val="271"/>
        </w:trPr>
        <w:tc>
          <w:tcPr>
            <w:tcW w:w="789" w:type="dxa"/>
            <w:tcBorders>
              <w:top w:val="single" w:sz="4" w:space="0" w:color="C0C0C0"/>
              <w:left w:val="single" w:sz="4" w:space="0" w:color="C0C0C0"/>
              <w:bottom w:val="single" w:sz="4" w:space="0" w:color="C0C0C0"/>
              <w:right w:val="single" w:sz="4" w:space="0" w:color="C0C0C0"/>
            </w:tcBorders>
          </w:tcPr>
          <w:p w14:paraId="0688FA9B" w14:textId="77777777" w:rsidR="00F661B8" w:rsidRPr="00F661B8" w:rsidRDefault="00F661B8" w:rsidP="00F661B8">
            <w:pPr>
              <w:tabs>
                <w:tab w:val="left" w:pos="720"/>
              </w:tabs>
              <w:spacing w:before="60" w:after="40"/>
              <w:jc w:val="right"/>
              <w:rPr>
                <w:rFonts w:eastAsia="Times New Roman"/>
                <w:b/>
                <w:color w:val="000000"/>
              </w:rPr>
            </w:pPr>
          </w:p>
        </w:tc>
        <w:tc>
          <w:tcPr>
            <w:tcW w:w="6974" w:type="dxa"/>
            <w:tcBorders>
              <w:top w:val="single" w:sz="4" w:space="0" w:color="C0C0C0"/>
              <w:left w:val="single" w:sz="4" w:space="0" w:color="C0C0C0"/>
              <w:bottom w:val="single" w:sz="4" w:space="0" w:color="C0C0C0"/>
              <w:right w:val="single" w:sz="4" w:space="0" w:color="C0C0C0"/>
            </w:tcBorders>
            <w:hideMark/>
          </w:tcPr>
          <w:p w14:paraId="5002BCC9"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Refused </w:t>
            </w:r>
          </w:p>
        </w:tc>
        <w:tc>
          <w:tcPr>
            <w:tcW w:w="1304" w:type="dxa"/>
            <w:tcBorders>
              <w:top w:val="single" w:sz="4" w:space="0" w:color="C0C0C0"/>
              <w:left w:val="single" w:sz="4" w:space="0" w:color="C0C0C0"/>
              <w:bottom w:val="single" w:sz="4" w:space="0" w:color="C0C0C0"/>
              <w:right w:val="single" w:sz="4" w:space="0" w:color="C0C0C0"/>
            </w:tcBorders>
            <w:hideMark/>
          </w:tcPr>
          <w:p w14:paraId="141158DE"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99</w:t>
            </w:r>
          </w:p>
        </w:tc>
      </w:tr>
    </w:tbl>
    <w:p w14:paraId="06CE7A6B" w14:textId="77777777" w:rsidR="00F661B8" w:rsidRPr="00F661B8" w:rsidRDefault="00F661B8" w:rsidP="00F661B8">
      <w:pPr>
        <w:tabs>
          <w:tab w:val="num" w:pos="798"/>
        </w:tabs>
        <w:spacing w:before="60" w:after="40"/>
        <w:jc w:val="left"/>
        <w:rPr>
          <w:rFonts w:eastAsia="Times New Roman"/>
          <w:b/>
          <w:color w:val="000000"/>
        </w:rPr>
      </w:pPr>
    </w:p>
    <w:p w14:paraId="3A3B1A09" w14:textId="77777777" w:rsidR="00F661B8" w:rsidRPr="00F661B8" w:rsidRDefault="00F661B8" w:rsidP="00F661B8">
      <w:pPr>
        <w:tabs>
          <w:tab w:val="num" w:pos="798"/>
        </w:tabs>
        <w:spacing w:before="60" w:after="40"/>
        <w:jc w:val="left"/>
        <w:rPr>
          <w:rFonts w:eastAsia="Times New Roman"/>
          <w:b/>
          <w:color w:val="00B050"/>
        </w:rPr>
      </w:pPr>
      <w:r w:rsidRPr="00F661B8">
        <w:rPr>
          <w:rFonts w:eastAsia="Times New Roman"/>
          <w:b/>
          <w:color w:val="00B050"/>
        </w:rPr>
        <w:t>IF PERSON IS LESS THAN 18 YEARS OLD, THANK AND END</w:t>
      </w:r>
    </w:p>
    <w:p w14:paraId="0862A9D5" w14:textId="77777777" w:rsidR="00F661B8" w:rsidRPr="00F661B8" w:rsidRDefault="00F661B8" w:rsidP="00F661B8">
      <w:pPr>
        <w:tabs>
          <w:tab w:val="num" w:pos="798"/>
        </w:tabs>
        <w:spacing w:before="60" w:after="40"/>
        <w:jc w:val="left"/>
        <w:rPr>
          <w:rFonts w:eastAsia="Times New Roman"/>
          <w:b/>
          <w:color w:val="00B050"/>
        </w:rPr>
      </w:pPr>
      <w:r w:rsidRPr="00F661B8">
        <w:rPr>
          <w:rFonts w:eastAsia="Times New Roman"/>
          <w:b/>
          <w:color w:val="00B050"/>
        </w:rPr>
        <w:t>IF 1=99 (REFUSED) ASK 1A</w:t>
      </w:r>
    </w:p>
    <w:p w14:paraId="4C1A0CB2" w14:textId="77777777" w:rsidR="00F661B8" w:rsidRPr="00F661B8" w:rsidRDefault="00F661B8" w:rsidP="00F661B8">
      <w:pPr>
        <w:tabs>
          <w:tab w:val="num" w:pos="798"/>
        </w:tabs>
        <w:spacing w:before="60" w:after="40"/>
        <w:jc w:val="left"/>
        <w:rPr>
          <w:rFonts w:eastAsia="Times New Roman"/>
          <w:b/>
          <w:color w:val="00B050"/>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965"/>
        <w:gridCol w:w="1304"/>
      </w:tblGrid>
      <w:tr w:rsidR="00F661B8" w:rsidRPr="00F661B8" w14:paraId="3821D708"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hideMark/>
          </w:tcPr>
          <w:p w14:paraId="1E65EAF9"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1A.</w:t>
            </w:r>
          </w:p>
        </w:tc>
        <w:tc>
          <w:tcPr>
            <w:tcW w:w="6965" w:type="dxa"/>
            <w:tcBorders>
              <w:top w:val="single" w:sz="4" w:space="0" w:color="C0C0C0"/>
              <w:left w:val="single" w:sz="4" w:space="0" w:color="C0C0C0"/>
              <w:bottom w:val="single" w:sz="4" w:space="0" w:color="C0C0C0"/>
              <w:right w:val="single" w:sz="4" w:space="0" w:color="C0C0C0"/>
            </w:tcBorders>
            <w:hideMark/>
          </w:tcPr>
          <w:p w14:paraId="46F411EC"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 xml:space="preserve">Which age group do you belong to?  </w:t>
            </w:r>
            <w:r w:rsidRPr="00F661B8">
              <w:rPr>
                <w:rFonts w:eastAsia="Times New Roman"/>
                <w:b/>
                <w:color w:val="00B050"/>
              </w:rPr>
              <w:t>SINGLE RESPONSE. READ OUT</w:t>
            </w:r>
          </w:p>
        </w:tc>
        <w:tc>
          <w:tcPr>
            <w:tcW w:w="1304" w:type="dxa"/>
            <w:tcBorders>
              <w:top w:val="single" w:sz="4" w:space="0" w:color="C0C0C0"/>
              <w:left w:val="single" w:sz="4" w:space="0" w:color="C0C0C0"/>
              <w:bottom w:val="single" w:sz="4" w:space="0" w:color="C0C0C0"/>
              <w:right w:val="single" w:sz="4" w:space="0" w:color="C0C0C0"/>
            </w:tcBorders>
          </w:tcPr>
          <w:p w14:paraId="1C605ECE" w14:textId="77777777" w:rsidR="00F661B8" w:rsidRPr="00F661B8" w:rsidRDefault="00F661B8" w:rsidP="00F661B8">
            <w:pPr>
              <w:tabs>
                <w:tab w:val="num" w:pos="798"/>
              </w:tabs>
              <w:spacing w:before="60" w:after="40"/>
              <w:jc w:val="left"/>
              <w:rPr>
                <w:rFonts w:eastAsia="Times New Roman"/>
                <w:b/>
                <w:color w:val="00B050"/>
              </w:rPr>
            </w:pPr>
          </w:p>
        </w:tc>
      </w:tr>
      <w:tr w:rsidR="00F661B8" w:rsidRPr="00F661B8" w14:paraId="549CE573"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054331B7" w14:textId="77777777" w:rsidR="00F661B8" w:rsidRPr="00F661B8" w:rsidRDefault="00F661B8" w:rsidP="00F661B8">
            <w:pPr>
              <w:tabs>
                <w:tab w:val="left" w:pos="720"/>
              </w:tabs>
              <w:spacing w:before="60" w:after="40"/>
              <w:jc w:val="right"/>
              <w:rPr>
                <w:rFonts w:eastAsia="Times New Roman"/>
                <w:b/>
                <w:color w:val="000000"/>
              </w:rPr>
            </w:pPr>
          </w:p>
        </w:tc>
        <w:tc>
          <w:tcPr>
            <w:tcW w:w="6965" w:type="dxa"/>
            <w:tcBorders>
              <w:top w:val="single" w:sz="4" w:space="0" w:color="C0C0C0"/>
              <w:left w:val="single" w:sz="4" w:space="0" w:color="C0C0C0"/>
              <w:bottom w:val="single" w:sz="4" w:space="0" w:color="C0C0C0"/>
              <w:right w:val="single" w:sz="4" w:space="0" w:color="C0C0C0"/>
            </w:tcBorders>
            <w:hideMark/>
          </w:tcPr>
          <w:p w14:paraId="7DD6EADB" w14:textId="77777777" w:rsidR="00F661B8" w:rsidRPr="00F661B8" w:rsidRDefault="00F661B8" w:rsidP="00E055DA">
            <w:pPr>
              <w:pStyle w:val="tabletext1"/>
            </w:pPr>
            <w:r w:rsidRPr="00F661B8">
              <w:t xml:space="preserve">Less than 18 years old </w:t>
            </w:r>
          </w:p>
        </w:tc>
        <w:tc>
          <w:tcPr>
            <w:tcW w:w="1304" w:type="dxa"/>
            <w:tcBorders>
              <w:top w:val="single" w:sz="4" w:space="0" w:color="C0C0C0"/>
              <w:left w:val="single" w:sz="4" w:space="0" w:color="C0C0C0"/>
              <w:bottom w:val="single" w:sz="4" w:space="0" w:color="C0C0C0"/>
              <w:right w:val="single" w:sz="4" w:space="0" w:color="C0C0C0"/>
            </w:tcBorders>
            <w:hideMark/>
          </w:tcPr>
          <w:p w14:paraId="38FCC84C"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049CE697"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221B3E74" w14:textId="77777777" w:rsidR="00F661B8" w:rsidRPr="00F661B8" w:rsidRDefault="00F661B8" w:rsidP="00F661B8">
            <w:pPr>
              <w:tabs>
                <w:tab w:val="left" w:pos="720"/>
              </w:tabs>
              <w:spacing w:before="60" w:after="40"/>
              <w:jc w:val="right"/>
              <w:rPr>
                <w:rFonts w:eastAsia="Times New Roman"/>
                <w:b/>
                <w:color w:val="000000"/>
              </w:rPr>
            </w:pPr>
          </w:p>
        </w:tc>
        <w:tc>
          <w:tcPr>
            <w:tcW w:w="6965" w:type="dxa"/>
            <w:tcBorders>
              <w:top w:val="single" w:sz="4" w:space="0" w:color="C0C0C0"/>
              <w:left w:val="single" w:sz="4" w:space="0" w:color="C0C0C0"/>
              <w:bottom w:val="single" w:sz="4" w:space="0" w:color="C0C0C0"/>
              <w:right w:val="single" w:sz="4" w:space="0" w:color="C0C0C0"/>
            </w:tcBorders>
            <w:hideMark/>
          </w:tcPr>
          <w:p w14:paraId="0A379B2C" w14:textId="77777777" w:rsidR="00F661B8" w:rsidRPr="00F661B8" w:rsidRDefault="00F661B8" w:rsidP="00E055DA">
            <w:pPr>
              <w:pStyle w:val="tabletext1"/>
            </w:pPr>
            <w:r w:rsidRPr="00F661B8">
              <w:t xml:space="preserve">18-19 </w:t>
            </w:r>
          </w:p>
        </w:tc>
        <w:tc>
          <w:tcPr>
            <w:tcW w:w="1304" w:type="dxa"/>
            <w:tcBorders>
              <w:top w:val="single" w:sz="4" w:space="0" w:color="C0C0C0"/>
              <w:left w:val="single" w:sz="4" w:space="0" w:color="C0C0C0"/>
              <w:bottom w:val="single" w:sz="4" w:space="0" w:color="C0C0C0"/>
              <w:right w:val="single" w:sz="4" w:space="0" w:color="C0C0C0"/>
            </w:tcBorders>
            <w:hideMark/>
          </w:tcPr>
          <w:p w14:paraId="12488ED9"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384B19C0" w14:textId="77777777" w:rsidTr="00E055DA">
        <w:trPr>
          <w:trHeight w:val="196"/>
        </w:trPr>
        <w:tc>
          <w:tcPr>
            <w:tcW w:w="798" w:type="dxa"/>
            <w:tcBorders>
              <w:top w:val="single" w:sz="4" w:space="0" w:color="C0C0C0"/>
              <w:left w:val="single" w:sz="4" w:space="0" w:color="C0C0C0"/>
              <w:bottom w:val="single" w:sz="4" w:space="0" w:color="C0C0C0"/>
              <w:right w:val="single" w:sz="4" w:space="0" w:color="C0C0C0"/>
            </w:tcBorders>
          </w:tcPr>
          <w:p w14:paraId="1246D479" w14:textId="77777777" w:rsidR="00F661B8" w:rsidRPr="00F661B8" w:rsidRDefault="00F661B8" w:rsidP="00F661B8">
            <w:pPr>
              <w:tabs>
                <w:tab w:val="left" w:pos="720"/>
              </w:tabs>
              <w:spacing w:before="60" w:after="40"/>
              <w:jc w:val="right"/>
              <w:rPr>
                <w:rFonts w:eastAsia="Times New Roman"/>
                <w:b/>
                <w:color w:val="000000"/>
              </w:rPr>
            </w:pPr>
          </w:p>
        </w:tc>
        <w:tc>
          <w:tcPr>
            <w:tcW w:w="6965" w:type="dxa"/>
            <w:tcBorders>
              <w:top w:val="single" w:sz="4" w:space="0" w:color="C0C0C0"/>
              <w:left w:val="single" w:sz="4" w:space="0" w:color="C0C0C0"/>
              <w:bottom w:val="single" w:sz="4" w:space="0" w:color="C0C0C0"/>
              <w:right w:val="single" w:sz="4" w:space="0" w:color="C0C0C0"/>
            </w:tcBorders>
            <w:hideMark/>
          </w:tcPr>
          <w:p w14:paraId="4251E07A" w14:textId="77777777" w:rsidR="00F661B8" w:rsidRPr="00F661B8" w:rsidRDefault="00F661B8" w:rsidP="00E055DA">
            <w:pPr>
              <w:pStyle w:val="tabletext1"/>
            </w:pPr>
            <w:r w:rsidRPr="00F661B8">
              <w:t>20-24</w:t>
            </w:r>
          </w:p>
        </w:tc>
        <w:tc>
          <w:tcPr>
            <w:tcW w:w="1304" w:type="dxa"/>
            <w:tcBorders>
              <w:top w:val="single" w:sz="4" w:space="0" w:color="C0C0C0"/>
              <w:left w:val="single" w:sz="4" w:space="0" w:color="C0C0C0"/>
              <w:bottom w:val="single" w:sz="4" w:space="0" w:color="C0C0C0"/>
              <w:right w:val="single" w:sz="4" w:space="0" w:color="C0C0C0"/>
            </w:tcBorders>
            <w:hideMark/>
          </w:tcPr>
          <w:p w14:paraId="5A1D7CD7"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3</w:t>
            </w:r>
          </w:p>
        </w:tc>
      </w:tr>
      <w:tr w:rsidR="00F661B8" w:rsidRPr="00F661B8" w14:paraId="42C5029B" w14:textId="77777777" w:rsidTr="00E055DA">
        <w:trPr>
          <w:trHeight w:val="196"/>
        </w:trPr>
        <w:tc>
          <w:tcPr>
            <w:tcW w:w="798" w:type="dxa"/>
            <w:tcBorders>
              <w:top w:val="single" w:sz="4" w:space="0" w:color="C0C0C0"/>
              <w:left w:val="single" w:sz="4" w:space="0" w:color="C0C0C0"/>
              <w:bottom w:val="single" w:sz="4" w:space="0" w:color="C0C0C0"/>
              <w:right w:val="single" w:sz="4" w:space="0" w:color="C0C0C0"/>
            </w:tcBorders>
          </w:tcPr>
          <w:p w14:paraId="3427A5D4" w14:textId="77777777" w:rsidR="00F661B8" w:rsidRPr="00F661B8" w:rsidRDefault="00F661B8" w:rsidP="00F661B8">
            <w:pPr>
              <w:tabs>
                <w:tab w:val="left" w:pos="720"/>
              </w:tabs>
              <w:spacing w:before="60" w:after="40"/>
              <w:jc w:val="right"/>
              <w:rPr>
                <w:rFonts w:eastAsia="Times New Roman"/>
                <w:b/>
                <w:color w:val="000000"/>
              </w:rPr>
            </w:pPr>
          </w:p>
        </w:tc>
        <w:tc>
          <w:tcPr>
            <w:tcW w:w="6965" w:type="dxa"/>
            <w:tcBorders>
              <w:top w:val="single" w:sz="4" w:space="0" w:color="C0C0C0"/>
              <w:left w:val="single" w:sz="4" w:space="0" w:color="C0C0C0"/>
              <w:bottom w:val="single" w:sz="4" w:space="0" w:color="C0C0C0"/>
              <w:right w:val="single" w:sz="4" w:space="0" w:color="C0C0C0"/>
            </w:tcBorders>
            <w:hideMark/>
          </w:tcPr>
          <w:p w14:paraId="70119000" w14:textId="77777777" w:rsidR="00F661B8" w:rsidRPr="00F661B8" w:rsidRDefault="00F661B8" w:rsidP="00E055DA">
            <w:pPr>
              <w:pStyle w:val="tabletext1"/>
            </w:pPr>
            <w:r w:rsidRPr="00F661B8">
              <w:t>25-34</w:t>
            </w:r>
          </w:p>
        </w:tc>
        <w:tc>
          <w:tcPr>
            <w:tcW w:w="1304" w:type="dxa"/>
            <w:tcBorders>
              <w:top w:val="single" w:sz="4" w:space="0" w:color="C0C0C0"/>
              <w:left w:val="single" w:sz="4" w:space="0" w:color="C0C0C0"/>
              <w:bottom w:val="single" w:sz="4" w:space="0" w:color="C0C0C0"/>
              <w:right w:val="single" w:sz="4" w:space="0" w:color="C0C0C0"/>
            </w:tcBorders>
            <w:hideMark/>
          </w:tcPr>
          <w:p w14:paraId="6CCE55F8"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4</w:t>
            </w:r>
          </w:p>
        </w:tc>
      </w:tr>
      <w:tr w:rsidR="00F661B8" w:rsidRPr="00F661B8" w14:paraId="1CA8D525"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1B01C35C" w14:textId="77777777" w:rsidR="00F661B8" w:rsidRPr="00F661B8" w:rsidRDefault="00F661B8" w:rsidP="00F661B8">
            <w:pPr>
              <w:tabs>
                <w:tab w:val="left" w:pos="720"/>
              </w:tabs>
              <w:spacing w:before="60" w:after="40"/>
              <w:jc w:val="right"/>
              <w:rPr>
                <w:rFonts w:eastAsia="Times New Roman"/>
                <w:b/>
                <w:color w:val="000000"/>
              </w:rPr>
            </w:pPr>
          </w:p>
        </w:tc>
        <w:tc>
          <w:tcPr>
            <w:tcW w:w="6965" w:type="dxa"/>
            <w:tcBorders>
              <w:top w:val="single" w:sz="4" w:space="0" w:color="C0C0C0"/>
              <w:left w:val="single" w:sz="4" w:space="0" w:color="C0C0C0"/>
              <w:bottom w:val="single" w:sz="4" w:space="0" w:color="C0C0C0"/>
              <w:right w:val="single" w:sz="4" w:space="0" w:color="C0C0C0"/>
            </w:tcBorders>
            <w:hideMark/>
          </w:tcPr>
          <w:p w14:paraId="2DB06C1A" w14:textId="77777777" w:rsidR="00F661B8" w:rsidRPr="00F661B8" w:rsidRDefault="00F661B8" w:rsidP="00E055DA">
            <w:pPr>
              <w:pStyle w:val="tabletext1"/>
            </w:pPr>
            <w:r w:rsidRPr="00F661B8">
              <w:rPr>
                <w:rFonts w:cs="Arial"/>
              </w:rPr>
              <w:t>35-44</w:t>
            </w:r>
          </w:p>
        </w:tc>
        <w:tc>
          <w:tcPr>
            <w:tcW w:w="1304" w:type="dxa"/>
            <w:tcBorders>
              <w:top w:val="single" w:sz="4" w:space="0" w:color="C0C0C0"/>
              <w:left w:val="single" w:sz="4" w:space="0" w:color="C0C0C0"/>
              <w:bottom w:val="single" w:sz="4" w:space="0" w:color="C0C0C0"/>
              <w:right w:val="single" w:sz="4" w:space="0" w:color="C0C0C0"/>
            </w:tcBorders>
            <w:hideMark/>
          </w:tcPr>
          <w:p w14:paraId="642FE674"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5</w:t>
            </w:r>
          </w:p>
        </w:tc>
      </w:tr>
      <w:tr w:rsidR="00F661B8" w:rsidRPr="00F661B8" w14:paraId="0FE28B99" w14:textId="77777777" w:rsidTr="00E055DA">
        <w:trPr>
          <w:trHeight w:val="196"/>
        </w:trPr>
        <w:tc>
          <w:tcPr>
            <w:tcW w:w="798" w:type="dxa"/>
            <w:tcBorders>
              <w:top w:val="single" w:sz="4" w:space="0" w:color="C0C0C0"/>
              <w:left w:val="single" w:sz="4" w:space="0" w:color="C0C0C0"/>
              <w:bottom w:val="single" w:sz="4" w:space="0" w:color="C0C0C0"/>
              <w:right w:val="single" w:sz="4" w:space="0" w:color="C0C0C0"/>
            </w:tcBorders>
          </w:tcPr>
          <w:p w14:paraId="1405C097" w14:textId="77777777" w:rsidR="00F661B8" w:rsidRPr="00F661B8" w:rsidRDefault="00F661B8" w:rsidP="00F661B8">
            <w:pPr>
              <w:tabs>
                <w:tab w:val="left" w:pos="720"/>
              </w:tabs>
              <w:spacing w:before="60" w:after="40"/>
              <w:jc w:val="right"/>
              <w:rPr>
                <w:rFonts w:eastAsia="Times New Roman"/>
                <w:b/>
                <w:color w:val="000000"/>
              </w:rPr>
            </w:pPr>
          </w:p>
        </w:tc>
        <w:tc>
          <w:tcPr>
            <w:tcW w:w="6965" w:type="dxa"/>
            <w:tcBorders>
              <w:top w:val="single" w:sz="4" w:space="0" w:color="C0C0C0"/>
              <w:left w:val="single" w:sz="4" w:space="0" w:color="C0C0C0"/>
              <w:bottom w:val="single" w:sz="4" w:space="0" w:color="C0C0C0"/>
              <w:right w:val="single" w:sz="4" w:space="0" w:color="C0C0C0"/>
            </w:tcBorders>
            <w:hideMark/>
          </w:tcPr>
          <w:p w14:paraId="3BBA13A8" w14:textId="77777777" w:rsidR="00F661B8" w:rsidRPr="00F661B8" w:rsidRDefault="00F661B8" w:rsidP="00E055DA">
            <w:pPr>
              <w:pStyle w:val="tabletext1"/>
            </w:pPr>
            <w:r w:rsidRPr="00F661B8">
              <w:t>45-54</w:t>
            </w:r>
          </w:p>
        </w:tc>
        <w:tc>
          <w:tcPr>
            <w:tcW w:w="1304" w:type="dxa"/>
            <w:tcBorders>
              <w:top w:val="single" w:sz="4" w:space="0" w:color="C0C0C0"/>
              <w:left w:val="single" w:sz="4" w:space="0" w:color="C0C0C0"/>
              <w:bottom w:val="single" w:sz="4" w:space="0" w:color="C0C0C0"/>
              <w:right w:val="single" w:sz="4" w:space="0" w:color="C0C0C0"/>
            </w:tcBorders>
            <w:hideMark/>
          </w:tcPr>
          <w:p w14:paraId="6C90F3B6"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6</w:t>
            </w:r>
          </w:p>
        </w:tc>
      </w:tr>
      <w:tr w:rsidR="00F661B8" w:rsidRPr="00F661B8" w14:paraId="29F25EA9" w14:textId="77777777" w:rsidTr="00E055DA">
        <w:trPr>
          <w:trHeight w:val="196"/>
        </w:trPr>
        <w:tc>
          <w:tcPr>
            <w:tcW w:w="798" w:type="dxa"/>
            <w:tcBorders>
              <w:top w:val="single" w:sz="4" w:space="0" w:color="C0C0C0"/>
              <w:left w:val="single" w:sz="4" w:space="0" w:color="C0C0C0"/>
              <w:bottom w:val="single" w:sz="4" w:space="0" w:color="C0C0C0"/>
              <w:right w:val="single" w:sz="4" w:space="0" w:color="C0C0C0"/>
            </w:tcBorders>
          </w:tcPr>
          <w:p w14:paraId="01123771" w14:textId="77777777" w:rsidR="00F661B8" w:rsidRPr="00F661B8" w:rsidRDefault="00F661B8" w:rsidP="00F661B8">
            <w:pPr>
              <w:tabs>
                <w:tab w:val="left" w:pos="720"/>
              </w:tabs>
              <w:spacing w:before="60" w:after="40"/>
              <w:jc w:val="right"/>
              <w:rPr>
                <w:rFonts w:eastAsia="Times New Roman"/>
                <w:b/>
                <w:color w:val="000000"/>
              </w:rPr>
            </w:pPr>
          </w:p>
        </w:tc>
        <w:tc>
          <w:tcPr>
            <w:tcW w:w="6965" w:type="dxa"/>
            <w:tcBorders>
              <w:top w:val="single" w:sz="4" w:space="0" w:color="C0C0C0"/>
              <w:left w:val="single" w:sz="4" w:space="0" w:color="C0C0C0"/>
              <w:bottom w:val="single" w:sz="4" w:space="0" w:color="C0C0C0"/>
              <w:right w:val="single" w:sz="4" w:space="0" w:color="C0C0C0"/>
            </w:tcBorders>
            <w:hideMark/>
          </w:tcPr>
          <w:p w14:paraId="32E588C6" w14:textId="77777777" w:rsidR="00F661B8" w:rsidRPr="00F661B8" w:rsidRDefault="00F661B8" w:rsidP="00E055DA">
            <w:pPr>
              <w:pStyle w:val="tabletext1"/>
            </w:pPr>
            <w:r w:rsidRPr="00F661B8">
              <w:t>55-64</w:t>
            </w:r>
          </w:p>
        </w:tc>
        <w:tc>
          <w:tcPr>
            <w:tcW w:w="1304" w:type="dxa"/>
            <w:tcBorders>
              <w:top w:val="single" w:sz="4" w:space="0" w:color="C0C0C0"/>
              <w:left w:val="single" w:sz="4" w:space="0" w:color="C0C0C0"/>
              <w:bottom w:val="single" w:sz="4" w:space="0" w:color="C0C0C0"/>
              <w:right w:val="single" w:sz="4" w:space="0" w:color="C0C0C0"/>
            </w:tcBorders>
            <w:hideMark/>
          </w:tcPr>
          <w:p w14:paraId="2ABCD98A"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7</w:t>
            </w:r>
          </w:p>
        </w:tc>
      </w:tr>
      <w:tr w:rsidR="00F661B8" w:rsidRPr="00F661B8" w14:paraId="6B5BE2D9"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52263B38" w14:textId="77777777" w:rsidR="00F661B8" w:rsidRPr="00F661B8" w:rsidRDefault="00F661B8" w:rsidP="00F661B8">
            <w:pPr>
              <w:tabs>
                <w:tab w:val="left" w:pos="720"/>
              </w:tabs>
              <w:spacing w:before="60" w:after="40"/>
              <w:jc w:val="right"/>
              <w:rPr>
                <w:rFonts w:eastAsia="Times New Roman"/>
                <w:b/>
                <w:color w:val="000000"/>
              </w:rPr>
            </w:pPr>
          </w:p>
        </w:tc>
        <w:tc>
          <w:tcPr>
            <w:tcW w:w="6965" w:type="dxa"/>
            <w:tcBorders>
              <w:top w:val="single" w:sz="4" w:space="0" w:color="C0C0C0"/>
              <w:left w:val="single" w:sz="4" w:space="0" w:color="C0C0C0"/>
              <w:bottom w:val="single" w:sz="4" w:space="0" w:color="C0C0C0"/>
              <w:right w:val="single" w:sz="4" w:space="0" w:color="C0C0C0"/>
            </w:tcBorders>
            <w:hideMark/>
          </w:tcPr>
          <w:p w14:paraId="1FBAAFEC" w14:textId="77777777" w:rsidR="00F661B8" w:rsidRPr="00F661B8" w:rsidRDefault="00F661B8" w:rsidP="00E055DA">
            <w:pPr>
              <w:pStyle w:val="tabletext1"/>
            </w:pPr>
            <w:r w:rsidRPr="00F661B8">
              <w:rPr>
                <w:rFonts w:cs="Arial"/>
              </w:rPr>
              <w:t>65 years old and over</w:t>
            </w:r>
          </w:p>
        </w:tc>
        <w:tc>
          <w:tcPr>
            <w:tcW w:w="1304" w:type="dxa"/>
            <w:tcBorders>
              <w:top w:val="single" w:sz="4" w:space="0" w:color="C0C0C0"/>
              <w:left w:val="single" w:sz="4" w:space="0" w:color="C0C0C0"/>
              <w:bottom w:val="single" w:sz="4" w:space="0" w:color="C0C0C0"/>
              <w:right w:val="single" w:sz="4" w:space="0" w:color="C0C0C0"/>
            </w:tcBorders>
            <w:hideMark/>
          </w:tcPr>
          <w:p w14:paraId="57FBA0FD"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8</w:t>
            </w:r>
          </w:p>
        </w:tc>
      </w:tr>
      <w:tr w:rsidR="00F661B8" w:rsidRPr="00F661B8" w14:paraId="23FE39F4" w14:textId="77777777" w:rsidTr="00E055DA">
        <w:trPr>
          <w:trHeight w:val="196"/>
        </w:trPr>
        <w:tc>
          <w:tcPr>
            <w:tcW w:w="798" w:type="dxa"/>
            <w:tcBorders>
              <w:top w:val="single" w:sz="4" w:space="0" w:color="C0C0C0"/>
              <w:left w:val="single" w:sz="4" w:space="0" w:color="C0C0C0"/>
              <w:bottom w:val="single" w:sz="4" w:space="0" w:color="C0C0C0"/>
              <w:right w:val="single" w:sz="4" w:space="0" w:color="C0C0C0"/>
            </w:tcBorders>
          </w:tcPr>
          <w:p w14:paraId="3F1A8FF9" w14:textId="77777777" w:rsidR="00F661B8" w:rsidRPr="00F661B8" w:rsidRDefault="00F661B8" w:rsidP="00F661B8">
            <w:pPr>
              <w:tabs>
                <w:tab w:val="left" w:pos="720"/>
              </w:tabs>
              <w:spacing w:before="60" w:after="40"/>
              <w:jc w:val="right"/>
              <w:rPr>
                <w:rFonts w:eastAsia="Times New Roman"/>
                <w:b/>
                <w:color w:val="000000"/>
              </w:rPr>
            </w:pPr>
          </w:p>
        </w:tc>
        <w:tc>
          <w:tcPr>
            <w:tcW w:w="6965" w:type="dxa"/>
            <w:tcBorders>
              <w:top w:val="single" w:sz="4" w:space="0" w:color="C0C0C0"/>
              <w:left w:val="single" w:sz="4" w:space="0" w:color="C0C0C0"/>
              <w:bottom w:val="single" w:sz="4" w:space="0" w:color="C0C0C0"/>
              <w:right w:val="single" w:sz="4" w:space="0" w:color="C0C0C0"/>
            </w:tcBorders>
            <w:hideMark/>
          </w:tcPr>
          <w:p w14:paraId="79122815" w14:textId="77777777" w:rsidR="00F661B8" w:rsidRPr="00F661B8" w:rsidRDefault="00F661B8" w:rsidP="00E055DA">
            <w:pPr>
              <w:pStyle w:val="tabletext1"/>
            </w:pPr>
            <w:r w:rsidRPr="00F661B8">
              <w:t>[Refused]</w:t>
            </w:r>
          </w:p>
        </w:tc>
        <w:tc>
          <w:tcPr>
            <w:tcW w:w="1304" w:type="dxa"/>
            <w:tcBorders>
              <w:top w:val="single" w:sz="4" w:space="0" w:color="C0C0C0"/>
              <w:left w:val="single" w:sz="4" w:space="0" w:color="C0C0C0"/>
              <w:bottom w:val="single" w:sz="4" w:space="0" w:color="C0C0C0"/>
              <w:right w:val="single" w:sz="4" w:space="0" w:color="C0C0C0"/>
            </w:tcBorders>
            <w:hideMark/>
          </w:tcPr>
          <w:p w14:paraId="4898ABA8"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6B020B06" w14:textId="77777777" w:rsidR="00F661B8" w:rsidRPr="00F661B8" w:rsidRDefault="00F661B8" w:rsidP="00F661B8">
      <w:pPr>
        <w:tabs>
          <w:tab w:val="num" w:pos="798"/>
        </w:tabs>
        <w:spacing w:before="60" w:after="40"/>
        <w:jc w:val="left"/>
        <w:rPr>
          <w:rFonts w:eastAsia="Times New Roman"/>
          <w:b/>
          <w:color w:val="00B050"/>
        </w:rPr>
      </w:pPr>
      <w:r w:rsidRPr="00F661B8">
        <w:rPr>
          <w:rFonts w:eastAsia="Times New Roman"/>
          <w:b/>
          <w:color w:val="00B050"/>
        </w:rPr>
        <w:t>IF 1A=99 OR 1A=1, THANK AND END</w:t>
      </w:r>
    </w:p>
    <w:p w14:paraId="366B275F" w14:textId="77777777" w:rsidR="00F661B8" w:rsidRPr="00C65964" w:rsidRDefault="00F661B8" w:rsidP="00E055DA">
      <w:pPr>
        <w:tabs>
          <w:tab w:val="left" w:pos="720"/>
        </w:tabs>
        <w:spacing w:before="60" w:after="40"/>
        <w:jc w:val="left"/>
        <w:rPr>
          <w:rFonts w:eastAsia="Times New Roman"/>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6946"/>
        <w:gridCol w:w="1304"/>
      </w:tblGrid>
      <w:tr w:rsidR="00F661B8" w:rsidRPr="00F661B8" w14:paraId="7D02F875" w14:textId="77777777" w:rsidTr="00E055DA">
        <w:trPr>
          <w:trHeight w:val="392"/>
        </w:trPr>
        <w:tc>
          <w:tcPr>
            <w:tcW w:w="817" w:type="dxa"/>
            <w:tcBorders>
              <w:top w:val="single" w:sz="4" w:space="0" w:color="C0C0C0"/>
              <w:left w:val="single" w:sz="4" w:space="0" w:color="C0C0C0"/>
              <w:bottom w:val="single" w:sz="4" w:space="0" w:color="C0C0C0"/>
              <w:right w:val="single" w:sz="4" w:space="0" w:color="C0C0C0"/>
            </w:tcBorders>
          </w:tcPr>
          <w:p w14:paraId="47D24985" w14:textId="77777777" w:rsidR="00F661B8" w:rsidRPr="00F661B8" w:rsidRDefault="00F661B8" w:rsidP="004563EA">
            <w:pPr>
              <w:numPr>
                <w:ilvl w:val="0"/>
                <w:numId w:val="112"/>
              </w:numPr>
              <w:tabs>
                <w:tab w:val="left" w:pos="720"/>
              </w:tabs>
              <w:spacing w:before="60" w:after="40"/>
              <w:jc w:val="left"/>
              <w:rPr>
                <w:rFonts w:eastAsia="Times New Roman"/>
                <w:b/>
                <w:color w:val="000000"/>
              </w:rPr>
            </w:pPr>
            <w:bookmarkStart w:id="357" w:name="_Ref452991835" w:colFirst="0" w:colLast="0"/>
          </w:p>
        </w:tc>
        <w:tc>
          <w:tcPr>
            <w:tcW w:w="6946" w:type="dxa"/>
            <w:tcBorders>
              <w:top w:val="single" w:sz="4" w:space="0" w:color="C0C0C0"/>
              <w:left w:val="single" w:sz="4" w:space="0" w:color="C0C0C0"/>
              <w:bottom w:val="single" w:sz="4" w:space="0" w:color="C0C0C0"/>
              <w:right w:val="single" w:sz="4" w:space="0" w:color="C0C0C0"/>
            </w:tcBorders>
            <w:hideMark/>
          </w:tcPr>
          <w:p w14:paraId="695B3D45" w14:textId="77777777" w:rsidR="00F661B8" w:rsidRPr="00F661B8" w:rsidRDefault="00F661B8" w:rsidP="00F661B8">
            <w:pPr>
              <w:tabs>
                <w:tab w:val="left" w:pos="720"/>
              </w:tabs>
              <w:spacing w:before="0"/>
              <w:rPr>
                <w:rFonts w:eastAsia="Times New Roman"/>
                <w:b/>
                <w:color w:val="000000"/>
              </w:rPr>
            </w:pPr>
            <w:r w:rsidRPr="00F661B8">
              <w:rPr>
                <w:rFonts w:eastAsia="Times New Roman"/>
                <w:b/>
                <w:color w:val="000000"/>
              </w:rPr>
              <w:t>Do you have one of these Indue Debit Cards in your name? [</w:t>
            </w:r>
            <w:r w:rsidRPr="00F661B8">
              <w:rPr>
                <w:rFonts w:eastAsia="Times New Roman"/>
                <w:color w:val="000000"/>
              </w:rPr>
              <w:t>Show the picture of an Indue card]</w:t>
            </w:r>
            <w:r w:rsidRPr="00F661B8">
              <w:rPr>
                <w:rFonts w:eastAsia="Times New Roman"/>
                <w:b/>
                <w:color w:val="000000"/>
              </w:rPr>
              <w:t xml:space="preserve"> </w:t>
            </w:r>
            <w:r w:rsidRPr="00F661B8">
              <w:rPr>
                <w:rFonts w:eastAsia="Times New Roman"/>
                <w:b/>
                <w:color w:val="00B050"/>
              </w:rPr>
              <w:t xml:space="preserve">SINGLE RESPONSE </w:t>
            </w:r>
          </w:p>
        </w:tc>
        <w:tc>
          <w:tcPr>
            <w:tcW w:w="1304" w:type="dxa"/>
            <w:tcBorders>
              <w:top w:val="single" w:sz="4" w:space="0" w:color="C0C0C0"/>
              <w:left w:val="single" w:sz="4" w:space="0" w:color="C0C0C0"/>
              <w:bottom w:val="single" w:sz="4" w:space="0" w:color="C0C0C0"/>
              <w:right w:val="single" w:sz="4" w:space="0" w:color="C0C0C0"/>
            </w:tcBorders>
          </w:tcPr>
          <w:p w14:paraId="6C4A649E" w14:textId="77777777" w:rsidR="00F661B8" w:rsidRPr="00F661B8" w:rsidRDefault="00F661B8" w:rsidP="00F661B8">
            <w:pPr>
              <w:tabs>
                <w:tab w:val="left" w:pos="720"/>
              </w:tabs>
              <w:spacing w:before="60" w:after="40"/>
              <w:jc w:val="left"/>
              <w:rPr>
                <w:rFonts w:eastAsia="Times New Roman"/>
                <w:color w:val="000000"/>
              </w:rPr>
            </w:pPr>
          </w:p>
        </w:tc>
      </w:tr>
      <w:bookmarkEnd w:id="357"/>
      <w:tr w:rsidR="00F661B8" w:rsidRPr="00F661B8" w14:paraId="1E9C8A60" w14:textId="77777777" w:rsidTr="00E055DA">
        <w:trPr>
          <w:trHeight w:val="407"/>
        </w:trPr>
        <w:tc>
          <w:tcPr>
            <w:tcW w:w="817" w:type="dxa"/>
            <w:tcBorders>
              <w:top w:val="single" w:sz="4" w:space="0" w:color="C0C0C0"/>
              <w:left w:val="single" w:sz="4" w:space="0" w:color="C0C0C0"/>
              <w:bottom w:val="single" w:sz="4" w:space="0" w:color="C0C0C0"/>
              <w:right w:val="single" w:sz="4" w:space="0" w:color="C0C0C0"/>
            </w:tcBorders>
          </w:tcPr>
          <w:p w14:paraId="76029278" w14:textId="77777777" w:rsidR="00F661B8" w:rsidRPr="00F661B8" w:rsidRDefault="00F661B8" w:rsidP="00F661B8">
            <w:pPr>
              <w:tabs>
                <w:tab w:val="left" w:pos="720"/>
              </w:tabs>
              <w:spacing w:before="60" w:after="40"/>
              <w:ind w:left="426"/>
              <w:jc w:val="center"/>
              <w:rPr>
                <w:rFonts w:eastAsia="Times New Roman"/>
                <w:color w:val="000000"/>
              </w:rPr>
            </w:pPr>
          </w:p>
        </w:tc>
        <w:tc>
          <w:tcPr>
            <w:tcW w:w="6946" w:type="dxa"/>
            <w:tcBorders>
              <w:top w:val="single" w:sz="4" w:space="0" w:color="C0C0C0"/>
              <w:left w:val="single" w:sz="4" w:space="0" w:color="C0C0C0"/>
              <w:bottom w:val="single" w:sz="4" w:space="0" w:color="C0C0C0"/>
              <w:right w:val="single" w:sz="4" w:space="0" w:color="C0C0C0"/>
            </w:tcBorders>
            <w:hideMark/>
          </w:tcPr>
          <w:p w14:paraId="5BB9EA12"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Yes</w:t>
            </w:r>
          </w:p>
        </w:tc>
        <w:tc>
          <w:tcPr>
            <w:tcW w:w="1304" w:type="dxa"/>
            <w:tcBorders>
              <w:top w:val="single" w:sz="4" w:space="0" w:color="C0C0C0"/>
              <w:left w:val="single" w:sz="4" w:space="0" w:color="C0C0C0"/>
              <w:bottom w:val="single" w:sz="4" w:space="0" w:color="C0C0C0"/>
              <w:right w:val="single" w:sz="4" w:space="0" w:color="C0C0C0"/>
            </w:tcBorders>
            <w:hideMark/>
          </w:tcPr>
          <w:p w14:paraId="0655A4B6"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3D1DA2AB" w14:textId="77777777" w:rsidTr="00E055DA">
        <w:trPr>
          <w:trHeight w:val="407"/>
        </w:trPr>
        <w:tc>
          <w:tcPr>
            <w:tcW w:w="817" w:type="dxa"/>
            <w:tcBorders>
              <w:top w:val="single" w:sz="4" w:space="0" w:color="C0C0C0"/>
              <w:left w:val="single" w:sz="4" w:space="0" w:color="C0C0C0"/>
              <w:bottom w:val="single" w:sz="4" w:space="0" w:color="C0C0C0"/>
              <w:right w:val="single" w:sz="4" w:space="0" w:color="C0C0C0"/>
            </w:tcBorders>
          </w:tcPr>
          <w:p w14:paraId="76753773" w14:textId="77777777" w:rsidR="00F661B8" w:rsidRPr="00F661B8" w:rsidRDefault="00F661B8" w:rsidP="00F661B8">
            <w:pPr>
              <w:tabs>
                <w:tab w:val="left" w:pos="720"/>
              </w:tabs>
              <w:spacing w:before="60" w:after="40"/>
              <w:ind w:left="426"/>
              <w:jc w:val="center"/>
              <w:rPr>
                <w:rFonts w:eastAsia="Times New Roman"/>
                <w:color w:val="000000"/>
              </w:rPr>
            </w:pPr>
          </w:p>
        </w:tc>
        <w:tc>
          <w:tcPr>
            <w:tcW w:w="6946" w:type="dxa"/>
            <w:tcBorders>
              <w:top w:val="single" w:sz="4" w:space="0" w:color="C0C0C0"/>
              <w:left w:val="single" w:sz="4" w:space="0" w:color="C0C0C0"/>
              <w:bottom w:val="single" w:sz="4" w:space="0" w:color="C0C0C0"/>
              <w:right w:val="single" w:sz="4" w:space="0" w:color="C0C0C0"/>
            </w:tcBorders>
            <w:hideMark/>
          </w:tcPr>
          <w:p w14:paraId="09DD27EC"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No </w:t>
            </w:r>
          </w:p>
        </w:tc>
        <w:tc>
          <w:tcPr>
            <w:tcW w:w="1304" w:type="dxa"/>
            <w:tcBorders>
              <w:top w:val="single" w:sz="4" w:space="0" w:color="C0C0C0"/>
              <w:left w:val="single" w:sz="4" w:space="0" w:color="C0C0C0"/>
              <w:bottom w:val="single" w:sz="4" w:space="0" w:color="C0C0C0"/>
              <w:right w:val="single" w:sz="4" w:space="0" w:color="C0C0C0"/>
            </w:tcBorders>
            <w:hideMark/>
          </w:tcPr>
          <w:p w14:paraId="04514701"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2</w:t>
            </w:r>
          </w:p>
        </w:tc>
      </w:tr>
      <w:tr w:rsidR="00F661B8" w:rsidRPr="00F661B8" w14:paraId="2467DFC3" w14:textId="77777777" w:rsidTr="00E055DA">
        <w:trPr>
          <w:trHeight w:val="392"/>
        </w:trPr>
        <w:tc>
          <w:tcPr>
            <w:tcW w:w="817" w:type="dxa"/>
            <w:tcBorders>
              <w:top w:val="single" w:sz="4" w:space="0" w:color="C0C0C0"/>
              <w:left w:val="single" w:sz="4" w:space="0" w:color="C0C0C0"/>
              <w:bottom w:val="single" w:sz="4" w:space="0" w:color="C0C0C0"/>
              <w:right w:val="single" w:sz="4" w:space="0" w:color="C0C0C0"/>
            </w:tcBorders>
          </w:tcPr>
          <w:p w14:paraId="34F64187" w14:textId="77777777" w:rsidR="00F661B8" w:rsidRPr="00F661B8" w:rsidRDefault="00F661B8" w:rsidP="00F661B8">
            <w:pPr>
              <w:tabs>
                <w:tab w:val="left" w:pos="720"/>
              </w:tabs>
              <w:spacing w:before="60" w:after="40"/>
              <w:ind w:left="426"/>
              <w:jc w:val="center"/>
              <w:rPr>
                <w:rFonts w:eastAsia="Times New Roman"/>
                <w:color w:val="000000"/>
              </w:rPr>
            </w:pPr>
          </w:p>
        </w:tc>
        <w:tc>
          <w:tcPr>
            <w:tcW w:w="6946" w:type="dxa"/>
            <w:tcBorders>
              <w:top w:val="single" w:sz="4" w:space="0" w:color="C0C0C0"/>
              <w:left w:val="single" w:sz="4" w:space="0" w:color="C0C0C0"/>
              <w:bottom w:val="single" w:sz="4" w:space="0" w:color="C0C0C0"/>
              <w:right w:val="single" w:sz="4" w:space="0" w:color="C0C0C0"/>
            </w:tcBorders>
            <w:hideMark/>
          </w:tcPr>
          <w:p w14:paraId="663CB5DA"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Refused</w:t>
            </w:r>
          </w:p>
        </w:tc>
        <w:tc>
          <w:tcPr>
            <w:tcW w:w="1304" w:type="dxa"/>
            <w:tcBorders>
              <w:top w:val="single" w:sz="4" w:space="0" w:color="C0C0C0"/>
              <w:left w:val="single" w:sz="4" w:space="0" w:color="C0C0C0"/>
              <w:bottom w:val="single" w:sz="4" w:space="0" w:color="C0C0C0"/>
              <w:right w:val="single" w:sz="4" w:space="0" w:color="C0C0C0"/>
            </w:tcBorders>
            <w:hideMark/>
          </w:tcPr>
          <w:p w14:paraId="421955EB" w14:textId="77777777" w:rsidR="00F661B8" w:rsidRPr="00F661B8" w:rsidRDefault="00F661B8" w:rsidP="00F661B8">
            <w:pPr>
              <w:tabs>
                <w:tab w:val="left" w:pos="720"/>
              </w:tabs>
              <w:spacing w:before="60" w:after="40"/>
              <w:jc w:val="center"/>
              <w:rPr>
                <w:rFonts w:eastAsia="Times New Roman"/>
                <w:b/>
                <w:color w:val="00B050"/>
              </w:rPr>
            </w:pPr>
            <w:r w:rsidRPr="00F661B8">
              <w:rPr>
                <w:rFonts w:eastAsia="Times New Roman"/>
                <w:b/>
                <w:color w:val="00B050"/>
              </w:rPr>
              <w:t xml:space="preserve">99 </w:t>
            </w:r>
          </w:p>
          <w:p w14:paraId="6101FD86" w14:textId="77777777" w:rsidR="00F661B8" w:rsidRPr="00F661B8" w:rsidRDefault="00F661B8" w:rsidP="00F661B8">
            <w:pPr>
              <w:tabs>
                <w:tab w:val="left" w:pos="720"/>
              </w:tabs>
              <w:spacing w:before="60" w:after="40"/>
              <w:jc w:val="center"/>
              <w:rPr>
                <w:rFonts w:eastAsia="Times New Roman"/>
                <w:b/>
                <w:color w:val="00B050"/>
              </w:rPr>
            </w:pPr>
            <w:r w:rsidRPr="00F661B8">
              <w:rPr>
                <w:rFonts w:eastAsia="Times New Roman"/>
                <w:b/>
                <w:color w:val="00B050"/>
              </w:rPr>
              <w:t>Terminate interview</w:t>
            </w:r>
          </w:p>
        </w:tc>
      </w:tr>
    </w:tbl>
    <w:p w14:paraId="66C34723" w14:textId="77777777" w:rsidR="00F661B8" w:rsidRDefault="00F661B8" w:rsidP="00E055DA"/>
    <w:p w14:paraId="40000CC3" w14:textId="77777777" w:rsidR="00F661B8" w:rsidRPr="00F661B8" w:rsidRDefault="00F661B8" w:rsidP="00E055DA">
      <w:pPr>
        <w:rPr>
          <w:sz w:val="24"/>
        </w:rPr>
      </w:pPr>
      <w:r w:rsidRPr="00F661B8">
        <w:rPr>
          <w:noProof/>
        </w:rPr>
        <w:lastRenderedPageBreak/>
        <w:drawing>
          <wp:inline distT="0" distB="0" distL="0" distR="0" wp14:anchorId="347A1E91" wp14:editId="39EE218A">
            <wp:extent cx="2691130" cy="1699260"/>
            <wp:effectExtent l="0" t="0" r="0" b="0"/>
            <wp:docPr id="62" name="Picture 6" title="Indue Ca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91130" cy="1699260"/>
                    </a:xfrm>
                    <a:prstGeom prst="rect">
                      <a:avLst/>
                    </a:prstGeom>
                    <a:noFill/>
                    <a:ln>
                      <a:noFill/>
                    </a:ln>
                  </pic:spPr>
                </pic:pic>
              </a:graphicData>
            </a:graphic>
          </wp:inline>
        </w:drawing>
      </w:r>
    </w:p>
    <w:p w14:paraId="5CF67545" w14:textId="77777777" w:rsidR="00F661B8" w:rsidRPr="00F661B8" w:rsidRDefault="00F661B8" w:rsidP="00F661B8">
      <w:pPr>
        <w:tabs>
          <w:tab w:val="num" w:pos="798"/>
        </w:tabs>
        <w:spacing w:before="60" w:after="40"/>
        <w:jc w:val="left"/>
        <w:rPr>
          <w:rFonts w:eastAsia="Times New Roman"/>
          <w:b/>
          <w:color w:val="00B050"/>
        </w:rPr>
      </w:pPr>
    </w:p>
    <w:p w14:paraId="75FDCF80" w14:textId="77777777" w:rsidR="00F661B8" w:rsidRPr="00F661B8" w:rsidRDefault="00F661B8" w:rsidP="00F661B8">
      <w:pPr>
        <w:tabs>
          <w:tab w:val="num" w:pos="798"/>
        </w:tabs>
        <w:spacing w:before="60" w:after="40"/>
        <w:jc w:val="left"/>
        <w:rPr>
          <w:rFonts w:eastAsia="Times New Roman"/>
          <w:color w:val="000000"/>
          <w:sz w:val="24"/>
          <w:szCs w:val="24"/>
        </w:rPr>
      </w:pPr>
      <w:r w:rsidRPr="00F661B8">
        <w:rPr>
          <w:rFonts w:eastAsia="Times New Roman"/>
          <w:b/>
          <w:color w:val="00B050"/>
        </w:rPr>
        <w:t>IF Q2= 1 (Yes), SKIP TO 4</w:t>
      </w:r>
    </w:p>
    <w:p w14:paraId="250E4FDF" w14:textId="77777777" w:rsidR="00F661B8" w:rsidRPr="00F661B8" w:rsidRDefault="00F661B8" w:rsidP="00E055DA">
      <w:pPr>
        <w:tabs>
          <w:tab w:val="left" w:pos="720"/>
        </w:tabs>
        <w:spacing w:before="60" w:after="40"/>
        <w:jc w:val="left"/>
        <w:rPr>
          <w:rFonts w:eastAsia="Times New Roman"/>
          <w:color w:val="000000"/>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6946"/>
        <w:gridCol w:w="1304"/>
      </w:tblGrid>
      <w:tr w:rsidR="00F661B8" w:rsidRPr="00F661B8" w14:paraId="74A5951B" w14:textId="77777777" w:rsidTr="00E055DA">
        <w:trPr>
          <w:trHeight w:val="392"/>
        </w:trPr>
        <w:tc>
          <w:tcPr>
            <w:tcW w:w="817" w:type="dxa"/>
            <w:tcBorders>
              <w:top w:val="single" w:sz="4" w:space="0" w:color="C0C0C0"/>
              <w:left w:val="single" w:sz="4" w:space="0" w:color="C0C0C0"/>
              <w:bottom w:val="single" w:sz="4" w:space="0" w:color="C0C0C0"/>
              <w:right w:val="single" w:sz="4" w:space="0" w:color="C0C0C0"/>
            </w:tcBorders>
          </w:tcPr>
          <w:p w14:paraId="311AE6EB" w14:textId="77777777" w:rsidR="00F661B8" w:rsidRPr="00F661B8" w:rsidRDefault="00F661B8" w:rsidP="004563EA">
            <w:pPr>
              <w:numPr>
                <w:ilvl w:val="0"/>
                <w:numId w:val="112"/>
              </w:numPr>
              <w:tabs>
                <w:tab w:val="left" w:pos="720"/>
              </w:tabs>
              <w:spacing w:before="60" w:after="40"/>
              <w:jc w:val="left"/>
              <w:rPr>
                <w:rFonts w:eastAsia="Times New Roman"/>
                <w:b/>
                <w:color w:val="000000"/>
              </w:rPr>
            </w:pPr>
          </w:p>
        </w:tc>
        <w:tc>
          <w:tcPr>
            <w:tcW w:w="6946" w:type="dxa"/>
            <w:tcBorders>
              <w:top w:val="single" w:sz="4" w:space="0" w:color="C0C0C0"/>
              <w:left w:val="single" w:sz="4" w:space="0" w:color="C0C0C0"/>
              <w:bottom w:val="single" w:sz="4" w:space="0" w:color="C0C0C0"/>
              <w:right w:val="single" w:sz="4" w:space="0" w:color="C0C0C0"/>
            </w:tcBorders>
            <w:hideMark/>
          </w:tcPr>
          <w:p w14:paraId="70199518" w14:textId="77777777" w:rsidR="00F661B8" w:rsidRPr="00F661B8" w:rsidRDefault="00F661B8" w:rsidP="00F661B8">
            <w:pPr>
              <w:tabs>
                <w:tab w:val="left" w:pos="720"/>
              </w:tabs>
              <w:spacing w:before="0"/>
              <w:rPr>
                <w:rFonts w:eastAsia="Times New Roman"/>
                <w:b/>
                <w:color w:val="000000"/>
              </w:rPr>
            </w:pPr>
            <w:r w:rsidRPr="00F661B8">
              <w:rPr>
                <w:rFonts w:eastAsia="Times New Roman"/>
                <w:b/>
                <w:color w:val="000000"/>
              </w:rPr>
              <w:t xml:space="preserve">Have you </w:t>
            </w:r>
            <w:r w:rsidRPr="00F661B8">
              <w:rPr>
                <w:rFonts w:eastAsia="Times New Roman"/>
                <w:b/>
                <w:color w:val="000000"/>
                <w:u w:val="single"/>
              </w:rPr>
              <w:t>ever</w:t>
            </w:r>
            <w:r w:rsidRPr="00F661B8">
              <w:rPr>
                <w:rFonts w:eastAsia="Times New Roman"/>
                <w:b/>
                <w:color w:val="000000"/>
              </w:rPr>
              <w:t xml:space="preserve"> had one of these cards? </w:t>
            </w:r>
            <w:r w:rsidRPr="00F661B8">
              <w:rPr>
                <w:rFonts w:eastAsia="Times New Roman"/>
                <w:b/>
                <w:color w:val="00B050"/>
              </w:rPr>
              <w:t>SINGLE RESPONSE</w:t>
            </w:r>
          </w:p>
        </w:tc>
        <w:tc>
          <w:tcPr>
            <w:tcW w:w="1304" w:type="dxa"/>
            <w:tcBorders>
              <w:top w:val="single" w:sz="4" w:space="0" w:color="C0C0C0"/>
              <w:left w:val="single" w:sz="4" w:space="0" w:color="C0C0C0"/>
              <w:bottom w:val="single" w:sz="4" w:space="0" w:color="C0C0C0"/>
              <w:right w:val="single" w:sz="4" w:space="0" w:color="C0C0C0"/>
            </w:tcBorders>
          </w:tcPr>
          <w:p w14:paraId="20799DC0"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29F9CAF8" w14:textId="77777777" w:rsidTr="00E055DA">
        <w:trPr>
          <w:trHeight w:val="407"/>
        </w:trPr>
        <w:tc>
          <w:tcPr>
            <w:tcW w:w="817" w:type="dxa"/>
            <w:tcBorders>
              <w:top w:val="single" w:sz="4" w:space="0" w:color="C0C0C0"/>
              <w:left w:val="single" w:sz="4" w:space="0" w:color="C0C0C0"/>
              <w:bottom w:val="single" w:sz="4" w:space="0" w:color="C0C0C0"/>
              <w:right w:val="single" w:sz="4" w:space="0" w:color="C0C0C0"/>
            </w:tcBorders>
          </w:tcPr>
          <w:p w14:paraId="0F561C28" w14:textId="77777777" w:rsidR="00F661B8" w:rsidRPr="00F661B8" w:rsidRDefault="00F661B8" w:rsidP="00F661B8">
            <w:pPr>
              <w:tabs>
                <w:tab w:val="left" w:pos="720"/>
              </w:tabs>
              <w:spacing w:before="60" w:after="40"/>
              <w:ind w:left="426"/>
              <w:jc w:val="center"/>
              <w:rPr>
                <w:rFonts w:eastAsia="Times New Roman"/>
                <w:color w:val="000000"/>
              </w:rPr>
            </w:pPr>
          </w:p>
        </w:tc>
        <w:tc>
          <w:tcPr>
            <w:tcW w:w="6946" w:type="dxa"/>
            <w:tcBorders>
              <w:top w:val="single" w:sz="4" w:space="0" w:color="C0C0C0"/>
              <w:left w:val="single" w:sz="4" w:space="0" w:color="C0C0C0"/>
              <w:bottom w:val="single" w:sz="4" w:space="0" w:color="C0C0C0"/>
              <w:right w:val="single" w:sz="4" w:space="0" w:color="C0C0C0"/>
            </w:tcBorders>
            <w:hideMark/>
          </w:tcPr>
          <w:p w14:paraId="7582DB02"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Yes </w:t>
            </w:r>
          </w:p>
        </w:tc>
        <w:tc>
          <w:tcPr>
            <w:tcW w:w="1304" w:type="dxa"/>
            <w:tcBorders>
              <w:top w:val="single" w:sz="4" w:space="0" w:color="C0C0C0"/>
              <w:left w:val="single" w:sz="4" w:space="0" w:color="C0C0C0"/>
              <w:bottom w:val="single" w:sz="4" w:space="0" w:color="C0C0C0"/>
              <w:right w:val="single" w:sz="4" w:space="0" w:color="C0C0C0"/>
            </w:tcBorders>
            <w:hideMark/>
          </w:tcPr>
          <w:p w14:paraId="3818C992"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3B0CDEF2" w14:textId="77777777" w:rsidTr="00E055DA">
        <w:trPr>
          <w:trHeight w:val="407"/>
        </w:trPr>
        <w:tc>
          <w:tcPr>
            <w:tcW w:w="817" w:type="dxa"/>
            <w:tcBorders>
              <w:top w:val="single" w:sz="4" w:space="0" w:color="C0C0C0"/>
              <w:left w:val="single" w:sz="4" w:space="0" w:color="C0C0C0"/>
              <w:bottom w:val="single" w:sz="4" w:space="0" w:color="C0C0C0"/>
              <w:right w:val="single" w:sz="4" w:space="0" w:color="C0C0C0"/>
            </w:tcBorders>
          </w:tcPr>
          <w:p w14:paraId="6EEC5944" w14:textId="77777777" w:rsidR="00F661B8" w:rsidRPr="00F661B8" w:rsidRDefault="00F661B8" w:rsidP="00F661B8">
            <w:pPr>
              <w:tabs>
                <w:tab w:val="left" w:pos="720"/>
              </w:tabs>
              <w:spacing w:before="60" w:after="40"/>
              <w:ind w:left="426"/>
              <w:jc w:val="center"/>
              <w:rPr>
                <w:rFonts w:eastAsia="Times New Roman"/>
                <w:color w:val="000000"/>
              </w:rPr>
            </w:pPr>
          </w:p>
        </w:tc>
        <w:tc>
          <w:tcPr>
            <w:tcW w:w="6946" w:type="dxa"/>
            <w:tcBorders>
              <w:top w:val="single" w:sz="4" w:space="0" w:color="C0C0C0"/>
              <w:left w:val="single" w:sz="4" w:space="0" w:color="C0C0C0"/>
              <w:bottom w:val="single" w:sz="4" w:space="0" w:color="C0C0C0"/>
              <w:right w:val="single" w:sz="4" w:space="0" w:color="C0C0C0"/>
            </w:tcBorders>
            <w:hideMark/>
          </w:tcPr>
          <w:p w14:paraId="7C298959"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No</w:t>
            </w:r>
            <w:r w:rsidRPr="00F661B8">
              <w:rPr>
                <w:rFonts w:eastAsia="Times New Roman"/>
                <w:b/>
                <w:color w:val="000000"/>
              </w:rPr>
              <w:t xml:space="preserve">  </w:t>
            </w:r>
            <w:r w:rsidRPr="00F661B8">
              <w:rPr>
                <w:rFonts w:eastAsia="Times New Roman" w:cs="Arial"/>
                <w:color w:val="00B050"/>
              </w:rPr>
              <w:t>SWAP TO NON-PARTICIPANT COMMUNITY MEMBER SURVEY SCRIPT</w:t>
            </w:r>
          </w:p>
        </w:tc>
        <w:tc>
          <w:tcPr>
            <w:tcW w:w="1304" w:type="dxa"/>
            <w:tcBorders>
              <w:top w:val="single" w:sz="4" w:space="0" w:color="C0C0C0"/>
              <w:left w:val="single" w:sz="4" w:space="0" w:color="C0C0C0"/>
              <w:bottom w:val="single" w:sz="4" w:space="0" w:color="C0C0C0"/>
              <w:right w:val="single" w:sz="4" w:space="0" w:color="C0C0C0"/>
            </w:tcBorders>
            <w:hideMark/>
          </w:tcPr>
          <w:p w14:paraId="60872114"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2</w:t>
            </w:r>
          </w:p>
        </w:tc>
      </w:tr>
    </w:tbl>
    <w:p w14:paraId="77D1CC38" w14:textId="77777777" w:rsidR="00F661B8" w:rsidRPr="00F661B8" w:rsidRDefault="00F661B8" w:rsidP="00E055DA">
      <w:pPr>
        <w:tabs>
          <w:tab w:val="left" w:pos="720"/>
        </w:tabs>
        <w:spacing w:before="60" w:after="40"/>
        <w:jc w:val="left"/>
        <w:rPr>
          <w:rFonts w:eastAsia="Times New Roman"/>
          <w:color w:val="000000"/>
          <w:sz w:val="24"/>
          <w:szCs w:val="24"/>
        </w:rPr>
      </w:pPr>
    </w:p>
    <w:tbl>
      <w:tblPr>
        <w:tblW w:w="90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3"/>
        <w:gridCol w:w="6979"/>
        <w:gridCol w:w="1275"/>
      </w:tblGrid>
      <w:tr w:rsidR="00F661B8" w:rsidRPr="00F661B8" w14:paraId="243D40DA" w14:textId="77777777" w:rsidTr="00E055DA">
        <w:trPr>
          <w:trHeight w:val="766"/>
        </w:trPr>
        <w:tc>
          <w:tcPr>
            <w:tcW w:w="813" w:type="dxa"/>
            <w:tcBorders>
              <w:top w:val="dotted" w:sz="4" w:space="0" w:color="auto"/>
              <w:left w:val="dotted" w:sz="4" w:space="0" w:color="auto"/>
              <w:bottom w:val="dotted" w:sz="4" w:space="0" w:color="auto"/>
              <w:right w:val="dotted" w:sz="4" w:space="0" w:color="auto"/>
            </w:tcBorders>
          </w:tcPr>
          <w:p w14:paraId="4694662C" w14:textId="77777777" w:rsidR="00F661B8" w:rsidRPr="00F661B8" w:rsidRDefault="00F661B8" w:rsidP="004563EA">
            <w:pPr>
              <w:numPr>
                <w:ilvl w:val="0"/>
                <w:numId w:val="112"/>
              </w:numPr>
              <w:tabs>
                <w:tab w:val="left" w:pos="720"/>
              </w:tabs>
              <w:spacing w:before="60" w:after="40"/>
              <w:jc w:val="left"/>
              <w:rPr>
                <w:rFonts w:eastAsia="Times New Roman"/>
                <w:b/>
                <w:color w:val="000000"/>
              </w:rPr>
            </w:pPr>
            <w:bookmarkStart w:id="358" w:name="_Ref452024472" w:colFirst="0" w:colLast="0"/>
          </w:p>
        </w:tc>
        <w:tc>
          <w:tcPr>
            <w:tcW w:w="6979" w:type="dxa"/>
            <w:tcBorders>
              <w:top w:val="dotted" w:sz="4" w:space="0" w:color="auto"/>
              <w:left w:val="dotted" w:sz="4" w:space="0" w:color="auto"/>
              <w:bottom w:val="dotted" w:sz="4" w:space="0" w:color="auto"/>
              <w:right w:val="dotted" w:sz="4" w:space="0" w:color="auto"/>
            </w:tcBorders>
            <w:hideMark/>
          </w:tcPr>
          <w:p w14:paraId="46207A21" w14:textId="77777777" w:rsidR="00F661B8" w:rsidRPr="00F661B8" w:rsidRDefault="00F661B8" w:rsidP="00F661B8">
            <w:pPr>
              <w:tabs>
                <w:tab w:val="left" w:pos="720"/>
              </w:tabs>
              <w:spacing w:before="0"/>
              <w:ind w:left="360" w:hanging="360"/>
              <w:rPr>
                <w:rFonts w:eastAsia="Times New Roman"/>
                <w:color w:val="000000"/>
                <w:szCs w:val="24"/>
              </w:rPr>
            </w:pPr>
            <w:r w:rsidRPr="00F661B8">
              <w:rPr>
                <w:rFonts w:eastAsia="Times New Roman"/>
                <w:color w:val="000000"/>
                <w:szCs w:val="24"/>
              </w:rPr>
              <w:t>[Interviewer to indicate gender of participant]</w:t>
            </w:r>
          </w:p>
        </w:tc>
        <w:tc>
          <w:tcPr>
            <w:tcW w:w="1275" w:type="dxa"/>
            <w:tcBorders>
              <w:top w:val="dotted" w:sz="4" w:space="0" w:color="auto"/>
              <w:left w:val="dotted" w:sz="4" w:space="0" w:color="auto"/>
              <w:bottom w:val="dotted" w:sz="4" w:space="0" w:color="auto"/>
              <w:right w:val="dotted" w:sz="4" w:space="0" w:color="auto"/>
            </w:tcBorders>
          </w:tcPr>
          <w:p w14:paraId="66FA1D27" w14:textId="77777777" w:rsidR="00F661B8" w:rsidRPr="00F661B8" w:rsidRDefault="00F661B8" w:rsidP="00F661B8">
            <w:pPr>
              <w:tabs>
                <w:tab w:val="left" w:pos="720"/>
              </w:tabs>
              <w:spacing w:before="60" w:after="40"/>
              <w:jc w:val="left"/>
              <w:rPr>
                <w:rFonts w:eastAsia="Times New Roman"/>
                <w:color w:val="000000"/>
              </w:rPr>
            </w:pPr>
          </w:p>
        </w:tc>
      </w:tr>
      <w:bookmarkEnd w:id="358"/>
      <w:tr w:rsidR="00F661B8" w:rsidRPr="00F661B8" w14:paraId="6F50E81C" w14:textId="77777777" w:rsidTr="00E055DA">
        <w:tc>
          <w:tcPr>
            <w:tcW w:w="813" w:type="dxa"/>
            <w:tcBorders>
              <w:top w:val="dotted" w:sz="4" w:space="0" w:color="auto"/>
              <w:left w:val="dotted" w:sz="4" w:space="0" w:color="auto"/>
              <w:bottom w:val="dotted" w:sz="4" w:space="0" w:color="auto"/>
              <w:right w:val="dotted" w:sz="4" w:space="0" w:color="auto"/>
            </w:tcBorders>
          </w:tcPr>
          <w:p w14:paraId="5CEDC34F" w14:textId="77777777" w:rsidR="00F661B8" w:rsidRPr="00F661B8" w:rsidRDefault="00F661B8" w:rsidP="00F661B8">
            <w:pPr>
              <w:tabs>
                <w:tab w:val="left" w:pos="720"/>
              </w:tabs>
              <w:spacing w:before="60" w:after="40"/>
              <w:jc w:val="left"/>
              <w:rPr>
                <w:rFonts w:eastAsia="Times New Roman"/>
                <w:color w:val="000000"/>
              </w:rPr>
            </w:pPr>
          </w:p>
        </w:tc>
        <w:tc>
          <w:tcPr>
            <w:tcW w:w="6979" w:type="dxa"/>
            <w:tcBorders>
              <w:top w:val="dotted" w:sz="4" w:space="0" w:color="auto"/>
              <w:left w:val="dotted" w:sz="4" w:space="0" w:color="auto"/>
              <w:bottom w:val="dotted" w:sz="4" w:space="0" w:color="auto"/>
              <w:right w:val="dotted" w:sz="4" w:space="0" w:color="auto"/>
            </w:tcBorders>
            <w:hideMark/>
          </w:tcPr>
          <w:p w14:paraId="286A9EEB" w14:textId="77777777" w:rsidR="00F661B8" w:rsidRPr="00F661B8" w:rsidRDefault="00F661B8" w:rsidP="00F661B8">
            <w:pPr>
              <w:tabs>
                <w:tab w:val="left" w:pos="720"/>
              </w:tabs>
              <w:spacing w:before="0"/>
              <w:ind w:left="360" w:hanging="360"/>
              <w:rPr>
                <w:rFonts w:eastAsia="Times New Roman"/>
                <w:color w:val="000000"/>
                <w:szCs w:val="24"/>
              </w:rPr>
            </w:pPr>
            <w:r w:rsidRPr="00F661B8">
              <w:rPr>
                <w:rFonts w:eastAsia="Times New Roman"/>
                <w:color w:val="000000"/>
                <w:szCs w:val="24"/>
              </w:rPr>
              <w:t>Female</w:t>
            </w:r>
          </w:p>
        </w:tc>
        <w:tc>
          <w:tcPr>
            <w:tcW w:w="1275" w:type="dxa"/>
            <w:tcBorders>
              <w:top w:val="dotted" w:sz="4" w:space="0" w:color="auto"/>
              <w:left w:val="dotted" w:sz="4" w:space="0" w:color="auto"/>
              <w:bottom w:val="dotted" w:sz="4" w:space="0" w:color="auto"/>
              <w:right w:val="dotted" w:sz="4" w:space="0" w:color="auto"/>
            </w:tcBorders>
            <w:hideMark/>
          </w:tcPr>
          <w:p w14:paraId="1D5F6275"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105694EA" w14:textId="77777777" w:rsidTr="00E055DA">
        <w:tc>
          <w:tcPr>
            <w:tcW w:w="813" w:type="dxa"/>
            <w:tcBorders>
              <w:top w:val="dotted" w:sz="4" w:space="0" w:color="auto"/>
              <w:left w:val="dotted" w:sz="4" w:space="0" w:color="auto"/>
              <w:bottom w:val="dotted" w:sz="4" w:space="0" w:color="auto"/>
              <w:right w:val="dotted" w:sz="4" w:space="0" w:color="auto"/>
            </w:tcBorders>
          </w:tcPr>
          <w:p w14:paraId="0DE57090" w14:textId="77777777" w:rsidR="00F661B8" w:rsidRPr="00F661B8" w:rsidRDefault="00F661B8" w:rsidP="00F661B8">
            <w:pPr>
              <w:tabs>
                <w:tab w:val="left" w:pos="720"/>
              </w:tabs>
              <w:spacing w:before="60" w:after="40"/>
              <w:jc w:val="left"/>
              <w:rPr>
                <w:rFonts w:eastAsia="Times New Roman"/>
                <w:color w:val="000000"/>
              </w:rPr>
            </w:pPr>
          </w:p>
        </w:tc>
        <w:tc>
          <w:tcPr>
            <w:tcW w:w="6979" w:type="dxa"/>
            <w:tcBorders>
              <w:top w:val="dotted" w:sz="4" w:space="0" w:color="auto"/>
              <w:left w:val="dotted" w:sz="4" w:space="0" w:color="auto"/>
              <w:bottom w:val="dotted" w:sz="4" w:space="0" w:color="auto"/>
              <w:right w:val="dotted" w:sz="4" w:space="0" w:color="auto"/>
            </w:tcBorders>
            <w:hideMark/>
          </w:tcPr>
          <w:p w14:paraId="361BF77D" w14:textId="77777777" w:rsidR="00F661B8" w:rsidRPr="00F661B8" w:rsidRDefault="00F661B8" w:rsidP="00F661B8">
            <w:pPr>
              <w:tabs>
                <w:tab w:val="left" w:pos="720"/>
              </w:tabs>
              <w:spacing w:before="0"/>
              <w:rPr>
                <w:rFonts w:eastAsia="Times New Roman"/>
                <w:color w:val="000000"/>
                <w:szCs w:val="24"/>
              </w:rPr>
            </w:pPr>
            <w:r w:rsidRPr="00F661B8">
              <w:rPr>
                <w:rFonts w:eastAsia="Times New Roman"/>
                <w:color w:val="000000"/>
                <w:szCs w:val="24"/>
              </w:rPr>
              <w:t>Male</w:t>
            </w:r>
          </w:p>
        </w:tc>
        <w:tc>
          <w:tcPr>
            <w:tcW w:w="1275" w:type="dxa"/>
            <w:tcBorders>
              <w:top w:val="dotted" w:sz="4" w:space="0" w:color="auto"/>
              <w:left w:val="dotted" w:sz="4" w:space="0" w:color="auto"/>
              <w:bottom w:val="dotted" w:sz="4" w:space="0" w:color="auto"/>
              <w:right w:val="dotted" w:sz="4" w:space="0" w:color="auto"/>
            </w:tcBorders>
            <w:hideMark/>
          </w:tcPr>
          <w:p w14:paraId="69F25292"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75815A5A" w14:textId="77777777" w:rsidTr="00E055DA">
        <w:tc>
          <w:tcPr>
            <w:tcW w:w="813" w:type="dxa"/>
            <w:tcBorders>
              <w:top w:val="dotted" w:sz="4" w:space="0" w:color="auto"/>
              <w:left w:val="dotted" w:sz="4" w:space="0" w:color="auto"/>
              <w:bottom w:val="dotted" w:sz="4" w:space="0" w:color="auto"/>
              <w:right w:val="dotted" w:sz="4" w:space="0" w:color="auto"/>
            </w:tcBorders>
          </w:tcPr>
          <w:p w14:paraId="649BA1BC" w14:textId="77777777" w:rsidR="00F661B8" w:rsidRPr="00F661B8" w:rsidRDefault="00F661B8" w:rsidP="00F661B8">
            <w:pPr>
              <w:tabs>
                <w:tab w:val="left" w:pos="720"/>
              </w:tabs>
              <w:spacing w:before="60" w:after="40"/>
              <w:jc w:val="left"/>
              <w:rPr>
                <w:rFonts w:eastAsia="Times New Roman"/>
                <w:color w:val="000000"/>
              </w:rPr>
            </w:pPr>
          </w:p>
        </w:tc>
        <w:tc>
          <w:tcPr>
            <w:tcW w:w="6979" w:type="dxa"/>
            <w:tcBorders>
              <w:top w:val="dotted" w:sz="4" w:space="0" w:color="auto"/>
              <w:left w:val="dotted" w:sz="4" w:space="0" w:color="auto"/>
              <w:bottom w:val="dotted" w:sz="4" w:space="0" w:color="auto"/>
              <w:right w:val="dotted" w:sz="4" w:space="0" w:color="auto"/>
            </w:tcBorders>
            <w:hideMark/>
          </w:tcPr>
          <w:p w14:paraId="41988323" w14:textId="77777777" w:rsidR="00F661B8" w:rsidRPr="00F661B8" w:rsidRDefault="00F661B8" w:rsidP="00F661B8">
            <w:pPr>
              <w:tabs>
                <w:tab w:val="left" w:pos="720"/>
              </w:tabs>
              <w:spacing w:before="0"/>
              <w:rPr>
                <w:rFonts w:eastAsia="Times New Roman"/>
                <w:color w:val="000000"/>
                <w:szCs w:val="24"/>
              </w:rPr>
            </w:pPr>
            <w:r w:rsidRPr="00F661B8">
              <w:rPr>
                <w:rFonts w:eastAsia="Times New Roman"/>
                <w:color w:val="000000"/>
                <w:szCs w:val="24"/>
              </w:rPr>
              <w:t>Indeterminate</w:t>
            </w:r>
          </w:p>
        </w:tc>
        <w:tc>
          <w:tcPr>
            <w:tcW w:w="1275" w:type="dxa"/>
            <w:tcBorders>
              <w:top w:val="dotted" w:sz="4" w:space="0" w:color="auto"/>
              <w:left w:val="dotted" w:sz="4" w:space="0" w:color="auto"/>
              <w:bottom w:val="dotted" w:sz="4" w:space="0" w:color="auto"/>
              <w:right w:val="dotted" w:sz="4" w:space="0" w:color="auto"/>
            </w:tcBorders>
            <w:hideMark/>
          </w:tcPr>
          <w:p w14:paraId="12EBA764"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3</w:t>
            </w:r>
          </w:p>
        </w:tc>
      </w:tr>
    </w:tbl>
    <w:p w14:paraId="7E742348" w14:textId="77777777" w:rsidR="00F661B8" w:rsidRPr="00F661B8" w:rsidRDefault="00F661B8" w:rsidP="00E055DA">
      <w:pPr>
        <w:tabs>
          <w:tab w:val="left" w:pos="720"/>
        </w:tabs>
        <w:spacing w:before="60" w:after="40"/>
        <w:jc w:val="left"/>
        <w:rPr>
          <w:rFonts w:eastAsia="Times New Roman"/>
          <w:color w:val="000000"/>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965"/>
        <w:gridCol w:w="1304"/>
      </w:tblGrid>
      <w:tr w:rsidR="00F661B8" w:rsidRPr="00F661B8" w14:paraId="66B1262A" w14:textId="77777777" w:rsidTr="00E055DA">
        <w:trPr>
          <w:trHeight w:val="466"/>
        </w:trPr>
        <w:tc>
          <w:tcPr>
            <w:tcW w:w="798" w:type="dxa"/>
            <w:tcBorders>
              <w:top w:val="single" w:sz="4" w:space="0" w:color="C0C0C0"/>
              <w:left w:val="single" w:sz="4" w:space="0" w:color="C0C0C0"/>
              <w:bottom w:val="single" w:sz="4" w:space="0" w:color="C0C0C0"/>
              <w:right w:val="single" w:sz="4" w:space="0" w:color="C0C0C0"/>
            </w:tcBorders>
            <w:hideMark/>
          </w:tcPr>
          <w:p w14:paraId="487A7346" w14:textId="77777777" w:rsidR="00F661B8" w:rsidRPr="00F661B8" w:rsidRDefault="00F661B8" w:rsidP="004563EA">
            <w:pPr>
              <w:numPr>
                <w:ilvl w:val="0"/>
                <w:numId w:val="112"/>
              </w:numPr>
              <w:tabs>
                <w:tab w:val="left" w:pos="720"/>
              </w:tabs>
              <w:spacing w:before="60" w:after="40"/>
              <w:jc w:val="left"/>
              <w:rPr>
                <w:rFonts w:eastAsia="Times New Roman"/>
                <w:b/>
                <w:color w:val="000000"/>
              </w:rPr>
            </w:pPr>
            <w:r w:rsidRPr="00F661B8">
              <w:rPr>
                <w:rFonts w:eastAsia="Times New Roman"/>
                <w:b/>
                <w:color w:val="000000"/>
              </w:rPr>
              <w:t>A2.</w:t>
            </w:r>
          </w:p>
        </w:tc>
        <w:tc>
          <w:tcPr>
            <w:tcW w:w="6965" w:type="dxa"/>
            <w:tcBorders>
              <w:top w:val="single" w:sz="4" w:space="0" w:color="C0C0C0"/>
              <w:left w:val="single" w:sz="4" w:space="0" w:color="C0C0C0"/>
              <w:bottom w:val="single" w:sz="4" w:space="0" w:color="C0C0C0"/>
              <w:right w:val="single" w:sz="4" w:space="0" w:color="C0C0C0"/>
            </w:tcBorders>
            <w:hideMark/>
          </w:tcPr>
          <w:p w14:paraId="1CA5107C" w14:textId="77777777" w:rsidR="00F661B8" w:rsidRPr="00F661B8" w:rsidRDefault="00F661B8" w:rsidP="00F661B8">
            <w:pPr>
              <w:tabs>
                <w:tab w:val="left" w:pos="720"/>
              </w:tabs>
              <w:spacing w:before="0"/>
              <w:ind w:left="357" w:hanging="357"/>
              <w:rPr>
                <w:rFonts w:eastAsia="Times New Roman"/>
                <w:b/>
                <w:color w:val="000000"/>
              </w:rPr>
            </w:pPr>
            <w:r w:rsidRPr="00F661B8">
              <w:rPr>
                <w:rFonts w:eastAsia="Times New Roman"/>
                <w:b/>
                <w:color w:val="000000"/>
                <w:szCs w:val="24"/>
              </w:rPr>
              <w:t xml:space="preserve">Were you... </w:t>
            </w:r>
            <w:r w:rsidRPr="00F661B8">
              <w:rPr>
                <w:rFonts w:eastAsia="Times New Roman"/>
                <w:b/>
                <w:color w:val="00B050"/>
              </w:rPr>
              <w:t xml:space="preserve">SINGLE RESPONSE </w:t>
            </w:r>
          </w:p>
        </w:tc>
        <w:tc>
          <w:tcPr>
            <w:tcW w:w="1304" w:type="dxa"/>
            <w:tcBorders>
              <w:top w:val="single" w:sz="4" w:space="0" w:color="C0C0C0"/>
              <w:left w:val="single" w:sz="4" w:space="0" w:color="C0C0C0"/>
              <w:bottom w:val="single" w:sz="4" w:space="0" w:color="C0C0C0"/>
              <w:right w:val="single" w:sz="4" w:space="0" w:color="C0C0C0"/>
            </w:tcBorders>
          </w:tcPr>
          <w:p w14:paraId="0376268A"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5F79F090"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351215A4" w14:textId="77777777" w:rsidR="00F661B8" w:rsidRPr="00F661B8" w:rsidRDefault="00F661B8" w:rsidP="00F661B8">
            <w:pPr>
              <w:tabs>
                <w:tab w:val="left" w:pos="720"/>
              </w:tabs>
              <w:spacing w:before="60" w:after="40"/>
              <w:jc w:val="right"/>
              <w:rPr>
                <w:rFonts w:eastAsia="Times New Roman"/>
                <w:b/>
                <w:color w:val="000000"/>
              </w:rPr>
            </w:pPr>
          </w:p>
        </w:tc>
        <w:tc>
          <w:tcPr>
            <w:tcW w:w="6965" w:type="dxa"/>
            <w:tcBorders>
              <w:top w:val="single" w:sz="4" w:space="0" w:color="C0C0C0"/>
              <w:left w:val="single" w:sz="4" w:space="0" w:color="C0C0C0"/>
              <w:bottom w:val="single" w:sz="4" w:space="0" w:color="C0C0C0"/>
              <w:right w:val="single" w:sz="4" w:space="0" w:color="C0C0C0"/>
            </w:tcBorders>
            <w:hideMark/>
          </w:tcPr>
          <w:p w14:paraId="11D4FC23"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Born in Australia</w:t>
            </w:r>
          </w:p>
        </w:tc>
        <w:tc>
          <w:tcPr>
            <w:tcW w:w="1304" w:type="dxa"/>
            <w:tcBorders>
              <w:top w:val="single" w:sz="4" w:space="0" w:color="C0C0C0"/>
              <w:left w:val="single" w:sz="4" w:space="0" w:color="C0C0C0"/>
              <w:bottom w:val="single" w:sz="4" w:space="0" w:color="C0C0C0"/>
              <w:right w:val="single" w:sz="4" w:space="0" w:color="C0C0C0"/>
            </w:tcBorders>
            <w:hideMark/>
          </w:tcPr>
          <w:p w14:paraId="32D99019"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77283B01" w14:textId="77777777" w:rsidTr="00E055DA">
        <w:trPr>
          <w:trHeight w:val="462"/>
        </w:trPr>
        <w:tc>
          <w:tcPr>
            <w:tcW w:w="798" w:type="dxa"/>
            <w:tcBorders>
              <w:top w:val="single" w:sz="4" w:space="0" w:color="C0C0C0"/>
              <w:left w:val="single" w:sz="4" w:space="0" w:color="C0C0C0"/>
              <w:bottom w:val="single" w:sz="4" w:space="0" w:color="C0C0C0"/>
              <w:right w:val="single" w:sz="4" w:space="0" w:color="C0C0C0"/>
            </w:tcBorders>
          </w:tcPr>
          <w:p w14:paraId="640EAA37" w14:textId="77777777" w:rsidR="00F661B8" w:rsidRPr="00F661B8" w:rsidRDefault="00F661B8" w:rsidP="00F661B8">
            <w:pPr>
              <w:tabs>
                <w:tab w:val="left" w:pos="720"/>
              </w:tabs>
              <w:spacing w:before="60" w:after="40"/>
              <w:jc w:val="right"/>
              <w:rPr>
                <w:rFonts w:eastAsia="Times New Roman"/>
                <w:b/>
                <w:color w:val="000000"/>
              </w:rPr>
            </w:pPr>
          </w:p>
        </w:tc>
        <w:tc>
          <w:tcPr>
            <w:tcW w:w="6965" w:type="dxa"/>
            <w:tcBorders>
              <w:top w:val="single" w:sz="4" w:space="0" w:color="C0C0C0"/>
              <w:left w:val="single" w:sz="4" w:space="0" w:color="C0C0C0"/>
              <w:bottom w:val="single" w:sz="4" w:space="0" w:color="C0C0C0"/>
              <w:right w:val="single" w:sz="4" w:space="0" w:color="C0C0C0"/>
            </w:tcBorders>
            <w:hideMark/>
          </w:tcPr>
          <w:p w14:paraId="21A4DB05"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 xml:space="preserve">Born overseas (specify country_______________________) </w:t>
            </w:r>
          </w:p>
        </w:tc>
        <w:tc>
          <w:tcPr>
            <w:tcW w:w="1304" w:type="dxa"/>
            <w:tcBorders>
              <w:top w:val="single" w:sz="4" w:space="0" w:color="C0C0C0"/>
              <w:left w:val="single" w:sz="4" w:space="0" w:color="C0C0C0"/>
              <w:bottom w:val="single" w:sz="4" w:space="0" w:color="C0C0C0"/>
              <w:right w:val="single" w:sz="4" w:space="0" w:color="C0C0C0"/>
            </w:tcBorders>
            <w:hideMark/>
          </w:tcPr>
          <w:p w14:paraId="4C731CE4"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194CF03A" w14:textId="77777777" w:rsidTr="00E055DA">
        <w:trPr>
          <w:trHeight w:val="462"/>
        </w:trPr>
        <w:tc>
          <w:tcPr>
            <w:tcW w:w="798" w:type="dxa"/>
            <w:tcBorders>
              <w:top w:val="single" w:sz="4" w:space="0" w:color="C0C0C0"/>
              <w:left w:val="single" w:sz="4" w:space="0" w:color="C0C0C0"/>
              <w:bottom w:val="single" w:sz="4" w:space="0" w:color="C0C0C0"/>
              <w:right w:val="single" w:sz="4" w:space="0" w:color="C0C0C0"/>
            </w:tcBorders>
          </w:tcPr>
          <w:p w14:paraId="5D6C8FF2" w14:textId="77777777" w:rsidR="00F661B8" w:rsidRPr="00F661B8" w:rsidRDefault="00F661B8" w:rsidP="00F661B8">
            <w:pPr>
              <w:tabs>
                <w:tab w:val="left" w:pos="720"/>
              </w:tabs>
              <w:spacing w:before="60" w:after="40"/>
              <w:jc w:val="right"/>
              <w:rPr>
                <w:rFonts w:eastAsia="Times New Roman"/>
                <w:b/>
                <w:color w:val="000000"/>
              </w:rPr>
            </w:pPr>
          </w:p>
        </w:tc>
        <w:tc>
          <w:tcPr>
            <w:tcW w:w="6965" w:type="dxa"/>
            <w:tcBorders>
              <w:top w:val="single" w:sz="4" w:space="0" w:color="C0C0C0"/>
              <w:left w:val="single" w:sz="4" w:space="0" w:color="C0C0C0"/>
              <w:bottom w:val="single" w:sz="4" w:space="0" w:color="C0C0C0"/>
              <w:right w:val="single" w:sz="4" w:space="0" w:color="C0C0C0"/>
            </w:tcBorders>
            <w:hideMark/>
          </w:tcPr>
          <w:p w14:paraId="28DB170C"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Refused</w:t>
            </w:r>
          </w:p>
        </w:tc>
        <w:tc>
          <w:tcPr>
            <w:tcW w:w="1304" w:type="dxa"/>
            <w:tcBorders>
              <w:top w:val="single" w:sz="4" w:space="0" w:color="C0C0C0"/>
              <w:left w:val="single" w:sz="4" w:space="0" w:color="C0C0C0"/>
              <w:bottom w:val="single" w:sz="4" w:space="0" w:color="C0C0C0"/>
              <w:right w:val="single" w:sz="4" w:space="0" w:color="C0C0C0"/>
            </w:tcBorders>
            <w:hideMark/>
          </w:tcPr>
          <w:p w14:paraId="781002EB"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37A8A87A" w14:textId="77777777" w:rsidR="00F661B8" w:rsidRPr="00F661B8" w:rsidRDefault="00F661B8" w:rsidP="00F661B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52"/>
        <w:gridCol w:w="7011"/>
        <w:gridCol w:w="1304"/>
      </w:tblGrid>
      <w:tr w:rsidR="00F661B8" w:rsidRPr="00F661B8" w14:paraId="3F59B126" w14:textId="77777777" w:rsidTr="00E055DA">
        <w:trPr>
          <w:trHeight w:val="392"/>
          <w:tblHeader/>
        </w:trPr>
        <w:tc>
          <w:tcPr>
            <w:tcW w:w="752" w:type="dxa"/>
            <w:tcBorders>
              <w:top w:val="single" w:sz="4" w:space="0" w:color="C0C0C0"/>
              <w:left w:val="single" w:sz="4" w:space="0" w:color="C0C0C0"/>
              <w:bottom w:val="single" w:sz="4" w:space="0" w:color="C0C0C0"/>
              <w:right w:val="single" w:sz="4" w:space="0" w:color="C0C0C0"/>
            </w:tcBorders>
          </w:tcPr>
          <w:p w14:paraId="5C542E21" w14:textId="77777777" w:rsidR="00F661B8" w:rsidRPr="00F661B8" w:rsidRDefault="00F661B8" w:rsidP="004563EA">
            <w:pPr>
              <w:numPr>
                <w:ilvl w:val="0"/>
                <w:numId w:val="112"/>
              </w:numPr>
              <w:tabs>
                <w:tab w:val="left" w:pos="720"/>
              </w:tabs>
              <w:spacing w:before="60" w:after="40"/>
              <w:jc w:val="left"/>
              <w:rPr>
                <w:rFonts w:eastAsia="Times New Roman"/>
                <w:b/>
                <w:color w:val="000000"/>
              </w:rPr>
            </w:pPr>
          </w:p>
        </w:tc>
        <w:tc>
          <w:tcPr>
            <w:tcW w:w="7011" w:type="dxa"/>
            <w:tcBorders>
              <w:top w:val="single" w:sz="4" w:space="0" w:color="C0C0C0"/>
              <w:left w:val="single" w:sz="4" w:space="0" w:color="C0C0C0"/>
              <w:bottom w:val="single" w:sz="4" w:space="0" w:color="C0C0C0"/>
              <w:right w:val="single" w:sz="4" w:space="0" w:color="C0C0C0"/>
            </w:tcBorders>
            <w:hideMark/>
          </w:tcPr>
          <w:p w14:paraId="247A91B7"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 xml:space="preserve">Are you of Aboriginal or Torres Strait Islander origin? </w:t>
            </w:r>
            <w:r w:rsidRPr="00F661B8">
              <w:rPr>
                <w:rFonts w:eastAsia="Times New Roman"/>
                <w:b/>
                <w:color w:val="00B050"/>
              </w:rPr>
              <w:t xml:space="preserve">SINGLE RESPONSE </w:t>
            </w:r>
          </w:p>
        </w:tc>
        <w:tc>
          <w:tcPr>
            <w:tcW w:w="1304" w:type="dxa"/>
            <w:tcBorders>
              <w:top w:val="single" w:sz="4" w:space="0" w:color="C0C0C0"/>
              <w:left w:val="single" w:sz="4" w:space="0" w:color="C0C0C0"/>
              <w:bottom w:val="single" w:sz="4" w:space="0" w:color="C0C0C0"/>
              <w:right w:val="single" w:sz="4" w:space="0" w:color="C0C0C0"/>
            </w:tcBorders>
          </w:tcPr>
          <w:p w14:paraId="0D34D846"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159BF691" w14:textId="77777777" w:rsidTr="00E055DA">
        <w:trPr>
          <w:trHeight w:val="165"/>
        </w:trPr>
        <w:tc>
          <w:tcPr>
            <w:tcW w:w="752" w:type="dxa"/>
            <w:tcBorders>
              <w:top w:val="single" w:sz="4" w:space="0" w:color="C0C0C0"/>
              <w:left w:val="single" w:sz="4" w:space="0" w:color="C0C0C0"/>
              <w:bottom w:val="single" w:sz="4" w:space="0" w:color="C0C0C0"/>
              <w:right w:val="single" w:sz="4" w:space="0" w:color="C0C0C0"/>
            </w:tcBorders>
          </w:tcPr>
          <w:p w14:paraId="6EEDCFBA" w14:textId="77777777" w:rsidR="00F661B8" w:rsidRPr="00F661B8" w:rsidRDefault="00F661B8" w:rsidP="00F661B8">
            <w:pPr>
              <w:tabs>
                <w:tab w:val="left" w:pos="720"/>
              </w:tabs>
              <w:spacing w:before="60" w:after="40"/>
              <w:jc w:val="right"/>
              <w:rPr>
                <w:rFonts w:eastAsia="Times New Roman"/>
                <w:b/>
                <w:color w:val="000000"/>
              </w:rPr>
            </w:pPr>
          </w:p>
        </w:tc>
        <w:tc>
          <w:tcPr>
            <w:tcW w:w="7011" w:type="dxa"/>
            <w:tcBorders>
              <w:top w:val="single" w:sz="4" w:space="0" w:color="C0C0C0"/>
              <w:left w:val="single" w:sz="4" w:space="0" w:color="C0C0C0"/>
              <w:bottom w:val="single" w:sz="4" w:space="0" w:color="C0C0C0"/>
              <w:right w:val="single" w:sz="4" w:space="0" w:color="C0C0C0"/>
            </w:tcBorders>
            <w:hideMark/>
          </w:tcPr>
          <w:p w14:paraId="3446F301"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No – SKIP TO Q7</w:t>
            </w:r>
          </w:p>
        </w:tc>
        <w:tc>
          <w:tcPr>
            <w:tcW w:w="1304" w:type="dxa"/>
            <w:tcBorders>
              <w:top w:val="single" w:sz="4" w:space="0" w:color="C0C0C0"/>
              <w:left w:val="single" w:sz="4" w:space="0" w:color="C0C0C0"/>
              <w:bottom w:val="single" w:sz="4" w:space="0" w:color="C0C0C0"/>
              <w:right w:val="single" w:sz="4" w:space="0" w:color="C0C0C0"/>
            </w:tcBorders>
            <w:hideMark/>
          </w:tcPr>
          <w:p w14:paraId="20E53E83"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7CEABEFF" w14:textId="77777777" w:rsidTr="00E055DA">
        <w:trPr>
          <w:trHeight w:val="407"/>
        </w:trPr>
        <w:tc>
          <w:tcPr>
            <w:tcW w:w="752" w:type="dxa"/>
            <w:tcBorders>
              <w:top w:val="single" w:sz="4" w:space="0" w:color="C0C0C0"/>
              <w:left w:val="single" w:sz="4" w:space="0" w:color="C0C0C0"/>
              <w:bottom w:val="single" w:sz="4" w:space="0" w:color="C0C0C0"/>
              <w:right w:val="single" w:sz="4" w:space="0" w:color="C0C0C0"/>
            </w:tcBorders>
          </w:tcPr>
          <w:p w14:paraId="1B4EDD63" w14:textId="77777777" w:rsidR="00F661B8" w:rsidRPr="00F661B8" w:rsidRDefault="00F661B8" w:rsidP="00F661B8">
            <w:pPr>
              <w:tabs>
                <w:tab w:val="left" w:pos="720"/>
              </w:tabs>
              <w:spacing w:before="60" w:after="40"/>
              <w:jc w:val="right"/>
              <w:rPr>
                <w:rFonts w:eastAsia="Times New Roman"/>
                <w:b/>
                <w:color w:val="000000"/>
              </w:rPr>
            </w:pPr>
          </w:p>
        </w:tc>
        <w:tc>
          <w:tcPr>
            <w:tcW w:w="7011" w:type="dxa"/>
            <w:tcBorders>
              <w:top w:val="single" w:sz="4" w:space="0" w:color="C0C0C0"/>
              <w:left w:val="single" w:sz="4" w:space="0" w:color="C0C0C0"/>
              <w:bottom w:val="single" w:sz="4" w:space="0" w:color="C0C0C0"/>
              <w:right w:val="single" w:sz="4" w:space="0" w:color="C0C0C0"/>
            </w:tcBorders>
            <w:hideMark/>
          </w:tcPr>
          <w:p w14:paraId="3B8FE818"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Yes </w:t>
            </w:r>
          </w:p>
        </w:tc>
        <w:tc>
          <w:tcPr>
            <w:tcW w:w="1304" w:type="dxa"/>
            <w:tcBorders>
              <w:top w:val="single" w:sz="4" w:space="0" w:color="C0C0C0"/>
              <w:left w:val="single" w:sz="4" w:space="0" w:color="C0C0C0"/>
              <w:bottom w:val="single" w:sz="4" w:space="0" w:color="C0C0C0"/>
              <w:right w:val="single" w:sz="4" w:space="0" w:color="C0C0C0"/>
            </w:tcBorders>
            <w:hideMark/>
          </w:tcPr>
          <w:p w14:paraId="1AC7C55A"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1942BBD0" w14:textId="77777777" w:rsidTr="00E055DA">
        <w:trPr>
          <w:trHeight w:val="196"/>
        </w:trPr>
        <w:tc>
          <w:tcPr>
            <w:tcW w:w="752" w:type="dxa"/>
            <w:tcBorders>
              <w:top w:val="single" w:sz="4" w:space="0" w:color="C0C0C0"/>
              <w:left w:val="single" w:sz="4" w:space="0" w:color="C0C0C0"/>
              <w:bottom w:val="single" w:sz="4" w:space="0" w:color="C0C0C0"/>
              <w:right w:val="single" w:sz="4" w:space="0" w:color="C0C0C0"/>
            </w:tcBorders>
          </w:tcPr>
          <w:p w14:paraId="54AE2A68" w14:textId="77777777" w:rsidR="00F661B8" w:rsidRPr="00F661B8" w:rsidRDefault="00F661B8" w:rsidP="00F661B8">
            <w:pPr>
              <w:tabs>
                <w:tab w:val="left" w:pos="720"/>
              </w:tabs>
              <w:spacing w:before="60" w:after="40"/>
              <w:jc w:val="right"/>
              <w:rPr>
                <w:rFonts w:eastAsia="Times New Roman"/>
                <w:b/>
                <w:color w:val="000000"/>
              </w:rPr>
            </w:pPr>
          </w:p>
        </w:tc>
        <w:tc>
          <w:tcPr>
            <w:tcW w:w="7011" w:type="dxa"/>
            <w:tcBorders>
              <w:top w:val="single" w:sz="4" w:space="0" w:color="C0C0C0"/>
              <w:left w:val="single" w:sz="4" w:space="0" w:color="C0C0C0"/>
              <w:bottom w:val="single" w:sz="4" w:space="0" w:color="C0C0C0"/>
              <w:right w:val="single" w:sz="4" w:space="0" w:color="C0C0C0"/>
            </w:tcBorders>
            <w:hideMark/>
          </w:tcPr>
          <w:p w14:paraId="389DB5AB"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olor w:val="000000"/>
              </w:rPr>
              <w:t>Refused</w:t>
            </w:r>
            <w:r w:rsidRPr="00F661B8">
              <w:rPr>
                <w:rFonts w:eastAsia="Times New Roman" w:cs="Arial"/>
                <w:color w:val="000000"/>
              </w:rPr>
              <w:t xml:space="preserve"> – SKIP TO Q7</w:t>
            </w:r>
          </w:p>
        </w:tc>
        <w:tc>
          <w:tcPr>
            <w:tcW w:w="1304" w:type="dxa"/>
            <w:tcBorders>
              <w:top w:val="single" w:sz="4" w:space="0" w:color="C0C0C0"/>
              <w:left w:val="single" w:sz="4" w:space="0" w:color="C0C0C0"/>
              <w:bottom w:val="single" w:sz="4" w:space="0" w:color="C0C0C0"/>
              <w:right w:val="single" w:sz="4" w:space="0" w:color="C0C0C0"/>
            </w:tcBorders>
            <w:hideMark/>
          </w:tcPr>
          <w:p w14:paraId="154F2B74"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302BD6A8" w14:textId="77777777" w:rsidR="00F661B8" w:rsidRPr="00F661B8" w:rsidRDefault="00F661B8" w:rsidP="00F661B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6946"/>
        <w:gridCol w:w="1304"/>
      </w:tblGrid>
      <w:tr w:rsidR="00F661B8" w:rsidRPr="00F661B8" w14:paraId="3BF7FA60" w14:textId="77777777" w:rsidTr="00E055DA">
        <w:trPr>
          <w:trHeight w:val="392"/>
          <w:tblHeader/>
        </w:trPr>
        <w:tc>
          <w:tcPr>
            <w:tcW w:w="817" w:type="dxa"/>
            <w:tcBorders>
              <w:top w:val="single" w:sz="4" w:space="0" w:color="C0C0C0"/>
              <w:left w:val="single" w:sz="4" w:space="0" w:color="C0C0C0"/>
              <w:bottom w:val="single" w:sz="4" w:space="0" w:color="C0C0C0"/>
              <w:right w:val="single" w:sz="4" w:space="0" w:color="C0C0C0"/>
            </w:tcBorders>
            <w:hideMark/>
          </w:tcPr>
          <w:p w14:paraId="1CD6B86F"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6A.</w:t>
            </w:r>
          </w:p>
        </w:tc>
        <w:tc>
          <w:tcPr>
            <w:tcW w:w="6946" w:type="dxa"/>
            <w:tcBorders>
              <w:top w:val="single" w:sz="4" w:space="0" w:color="C0C0C0"/>
              <w:left w:val="single" w:sz="4" w:space="0" w:color="C0C0C0"/>
              <w:bottom w:val="single" w:sz="4" w:space="0" w:color="C0C0C0"/>
              <w:right w:val="single" w:sz="4" w:space="0" w:color="C0C0C0"/>
            </w:tcBorders>
            <w:hideMark/>
          </w:tcPr>
          <w:p w14:paraId="746E4626"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 xml:space="preserve">Which of the following best describes your origin? </w:t>
            </w:r>
          </w:p>
          <w:p w14:paraId="4586191D"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 xml:space="preserve">READ OUT. </w:t>
            </w:r>
            <w:r w:rsidRPr="00F661B8">
              <w:rPr>
                <w:rFonts w:eastAsia="Times New Roman"/>
                <w:b/>
                <w:color w:val="00B050"/>
              </w:rPr>
              <w:t xml:space="preserve">SINGLE RESPONSE </w:t>
            </w:r>
          </w:p>
        </w:tc>
        <w:tc>
          <w:tcPr>
            <w:tcW w:w="1304" w:type="dxa"/>
            <w:tcBorders>
              <w:top w:val="single" w:sz="4" w:space="0" w:color="C0C0C0"/>
              <w:left w:val="single" w:sz="4" w:space="0" w:color="C0C0C0"/>
              <w:bottom w:val="single" w:sz="4" w:space="0" w:color="C0C0C0"/>
              <w:right w:val="single" w:sz="4" w:space="0" w:color="C0C0C0"/>
            </w:tcBorders>
          </w:tcPr>
          <w:p w14:paraId="447E4A5F"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35E8FD23" w14:textId="77777777" w:rsidTr="00E055DA">
        <w:trPr>
          <w:trHeight w:val="407"/>
        </w:trPr>
        <w:tc>
          <w:tcPr>
            <w:tcW w:w="817" w:type="dxa"/>
            <w:tcBorders>
              <w:top w:val="single" w:sz="4" w:space="0" w:color="C0C0C0"/>
              <w:left w:val="single" w:sz="4" w:space="0" w:color="C0C0C0"/>
              <w:bottom w:val="single" w:sz="4" w:space="0" w:color="C0C0C0"/>
              <w:right w:val="single" w:sz="4" w:space="0" w:color="C0C0C0"/>
            </w:tcBorders>
          </w:tcPr>
          <w:p w14:paraId="334D02E0" w14:textId="77777777" w:rsidR="00F661B8" w:rsidRPr="00F661B8" w:rsidRDefault="00F661B8" w:rsidP="00F661B8">
            <w:pPr>
              <w:tabs>
                <w:tab w:val="left" w:pos="720"/>
              </w:tabs>
              <w:spacing w:before="60" w:after="40"/>
              <w:jc w:val="right"/>
              <w:rPr>
                <w:rFonts w:eastAsia="Times New Roman"/>
                <w:b/>
                <w:color w:val="000000"/>
              </w:rPr>
            </w:pPr>
          </w:p>
        </w:tc>
        <w:tc>
          <w:tcPr>
            <w:tcW w:w="6946" w:type="dxa"/>
            <w:tcBorders>
              <w:top w:val="single" w:sz="4" w:space="0" w:color="C0C0C0"/>
              <w:left w:val="single" w:sz="4" w:space="0" w:color="C0C0C0"/>
              <w:bottom w:val="single" w:sz="4" w:space="0" w:color="C0C0C0"/>
              <w:right w:val="single" w:sz="4" w:space="0" w:color="C0C0C0"/>
            </w:tcBorders>
            <w:hideMark/>
          </w:tcPr>
          <w:p w14:paraId="2C742896"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Both Aboriginal and Torres Strait Islander origin</w:t>
            </w:r>
          </w:p>
        </w:tc>
        <w:tc>
          <w:tcPr>
            <w:tcW w:w="1304" w:type="dxa"/>
            <w:tcBorders>
              <w:top w:val="single" w:sz="4" w:space="0" w:color="C0C0C0"/>
              <w:left w:val="single" w:sz="4" w:space="0" w:color="C0C0C0"/>
              <w:bottom w:val="single" w:sz="4" w:space="0" w:color="C0C0C0"/>
              <w:right w:val="single" w:sz="4" w:space="0" w:color="C0C0C0"/>
            </w:tcBorders>
            <w:hideMark/>
          </w:tcPr>
          <w:p w14:paraId="7F45DAD4"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3438C1F9" w14:textId="77777777" w:rsidTr="00E055DA">
        <w:trPr>
          <w:trHeight w:val="196"/>
        </w:trPr>
        <w:tc>
          <w:tcPr>
            <w:tcW w:w="817" w:type="dxa"/>
            <w:tcBorders>
              <w:top w:val="single" w:sz="4" w:space="0" w:color="C0C0C0"/>
              <w:left w:val="single" w:sz="4" w:space="0" w:color="C0C0C0"/>
              <w:bottom w:val="single" w:sz="4" w:space="0" w:color="C0C0C0"/>
              <w:right w:val="single" w:sz="4" w:space="0" w:color="C0C0C0"/>
            </w:tcBorders>
          </w:tcPr>
          <w:p w14:paraId="464406F3" w14:textId="77777777" w:rsidR="00F661B8" w:rsidRPr="00F661B8" w:rsidRDefault="00F661B8" w:rsidP="00F661B8">
            <w:pPr>
              <w:tabs>
                <w:tab w:val="left" w:pos="720"/>
              </w:tabs>
              <w:spacing w:before="60" w:after="40"/>
              <w:jc w:val="right"/>
              <w:rPr>
                <w:rFonts w:eastAsia="Times New Roman"/>
                <w:b/>
                <w:color w:val="000000"/>
              </w:rPr>
            </w:pPr>
          </w:p>
        </w:tc>
        <w:tc>
          <w:tcPr>
            <w:tcW w:w="6946" w:type="dxa"/>
            <w:tcBorders>
              <w:top w:val="single" w:sz="4" w:space="0" w:color="C0C0C0"/>
              <w:left w:val="single" w:sz="4" w:space="0" w:color="C0C0C0"/>
              <w:bottom w:val="single" w:sz="4" w:space="0" w:color="C0C0C0"/>
              <w:right w:val="single" w:sz="4" w:space="0" w:color="C0C0C0"/>
            </w:tcBorders>
            <w:hideMark/>
          </w:tcPr>
          <w:p w14:paraId="3ACB6CF2"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olor w:val="000000"/>
              </w:rPr>
              <w:t>Aboriginal origin</w:t>
            </w:r>
          </w:p>
        </w:tc>
        <w:tc>
          <w:tcPr>
            <w:tcW w:w="1304" w:type="dxa"/>
            <w:tcBorders>
              <w:top w:val="single" w:sz="4" w:space="0" w:color="C0C0C0"/>
              <w:left w:val="single" w:sz="4" w:space="0" w:color="C0C0C0"/>
              <w:bottom w:val="single" w:sz="4" w:space="0" w:color="C0C0C0"/>
              <w:right w:val="single" w:sz="4" w:space="0" w:color="C0C0C0"/>
            </w:tcBorders>
            <w:hideMark/>
          </w:tcPr>
          <w:p w14:paraId="291F637F"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3B67CDFB" w14:textId="77777777" w:rsidTr="00E055DA">
        <w:trPr>
          <w:trHeight w:val="196"/>
        </w:trPr>
        <w:tc>
          <w:tcPr>
            <w:tcW w:w="817" w:type="dxa"/>
            <w:tcBorders>
              <w:top w:val="single" w:sz="4" w:space="0" w:color="C0C0C0"/>
              <w:left w:val="single" w:sz="4" w:space="0" w:color="C0C0C0"/>
              <w:bottom w:val="single" w:sz="4" w:space="0" w:color="C0C0C0"/>
              <w:right w:val="single" w:sz="4" w:space="0" w:color="C0C0C0"/>
            </w:tcBorders>
          </w:tcPr>
          <w:p w14:paraId="00764833" w14:textId="77777777" w:rsidR="00F661B8" w:rsidRPr="00F661B8" w:rsidRDefault="00F661B8" w:rsidP="00F661B8">
            <w:pPr>
              <w:tabs>
                <w:tab w:val="left" w:pos="720"/>
              </w:tabs>
              <w:spacing w:before="60" w:after="40"/>
              <w:jc w:val="right"/>
              <w:rPr>
                <w:rFonts w:eastAsia="Times New Roman"/>
                <w:b/>
                <w:color w:val="000000"/>
              </w:rPr>
            </w:pPr>
          </w:p>
        </w:tc>
        <w:tc>
          <w:tcPr>
            <w:tcW w:w="6946" w:type="dxa"/>
            <w:tcBorders>
              <w:top w:val="single" w:sz="4" w:space="0" w:color="C0C0C0"/>
              <w:left w:val="single" w:sz="4" w:space="0" w:color="C0C0C0"/>
              <w:bottom w:val="single" w:sz="4" w:space="0" w:color="C0C0C0"/>
              <w:right w:val="single" w:sz="4" w:space="0" w:color="C0C0C0"/>
            </w:tcBorders>
            <w:hideMark/>
          </w:tcPr>
          <w:p w14:paraId="54BC7EBA"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olor w:val="000000"/>
              </w:rPr>
              <w:t>Torres Strait Islander origin</w:t>
            </w:r>
          </w:p>
        </w:tc>
        <w:tc>
          <w:tcPr>
            <w:tcW w:w="1304" w:type="dxa"/>
            <w:tcBorders>
              <w:top w:val="single" w:sz="4" w:space="0" w:color="C0C0C0"/>
              <w:left w:val="single" w:sz="4" w:space="0" w:color="C0C0C0"/>
              <w:bottom w:val="single" w:sz="4" w:space="0" w:color="C0C0C0"/>
              <w:right w:val="single" w:sz="4" w:space="0" w:color="C0C0C0"/>
            </w:tcBorders>
            <w:hideMark/>
          </w:tcPr>
          <w:p w14:paraId="5E569A3C"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3</w:t>
            </w:r>
          </w:p>
        </w:tc>
      </w:tr>
      <w:tr w:rsidR="00F661B8" w:rsidRPr="00F661B8" w14:paraId="30814D2D" w14:textId="77777777" w:rsidTr="00E055DA">
        <w:trPr>
          <w:trHeight w:val="196"/>
        </w:trPr>
        <w:tc>
          <w:tcPr>
            <w:tcW w:w="817" w:type="dxa"/>
            <w:tcBorders>
              <w:top w:val="single" w:sz="4" w:space="0" w:color="C0C0C0"/>
              <w:left w:val="single" w:sz="4" w:space="0" w:color="C0C0C0"/>
              <w:bottom w:val="single" w:sz="4" w:space="0" w:color="C0C0C0"/>
              <w:right w:val="single" w:sz="4" w:space="0" w:color="C0C0C0"/>
            </w:tcBorders>
          </w:tcPr>
          <w:p w14:paraId="1855FC63" w14:textId="77777777" w:rsidR="00F661B8" w:rsidRPr="00F661B8" w:rsidRDefault="00F661B8" w:rsidP="00F661B8">
            <w:pPr>
              <w:tabs>
                <w:tab w:val="left" w:pos="720"/>
              </w:tabs>
              <w:spacing w:before="60" w:after="40"/>
              <w:jc w:val="right"/>
              <w:rPr>
                <w:rFonts w:eastAsia="Times New Roman"/>
                <w:b/>
                <w:color w:val="000000"/>
              </w:rPr>
            </w:pPr>
          </w:p>
        </w:tc>
        <w:tc>
          <w:tcPr>
            <w:tcW w:w="6946" w:type="dxa"/>
            <w:tcBorders>
              <w:top w:val="single" w:sz="4" w:space="0" w:color="C0C0C0"/>
              <w:left w:val="single" w:sz="4" w:space="0" w:color="C0C0C0"/>
              <w:bottom w:val="single" w:sz="4" w:space="0" w:color="C0C0C0"/>
              <w:right w:val="single" w:sz="4" w:space="0" w:color="C0C0C0"/>
            </w:tcBorders>
            <w:hideMark/>
          </w:tcPr>
          <w:p w14:paraId="35C03284"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olor w:val="000000"/>
              </w:rPr>
              <w:t>Refused</w:t>
            </w:r>
          </w:p>
        </w:tc>
        <w:tc>
          <w:tcPr>
            <w:tcW w:w="1304" w:type="dxa"/>
            <w:tcBorders>
              <w:top w:val="single" w:sz="4" w:space="0" w:color="C0C0C0"/>
              <w:left w:val="single" w:sz="4" w:space="0" w:color="C0C0C0"/>
              <w:bottom w:val="single" w:sz="4" w:space="0" w:color="C0C0C0"/>
              <w:right w:val="single" w:sz="4" w:space="0" w:color="C0C0C0"/>
            </w:tcBorders>
            <w:hideMark/>
          </w:tcPr>
          <w:p w14:paraId="295EAF8C"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6B7A7D7A" w14:textId="77777777" w:rsidR="00F661B8" w:rsidRPr="00F661B8" w:rsidRDefault="00F661B8" w:rsidP="00F661B8">
      <w:pPr>
        <w:tabs>
          <w:tab w:val="num" w:pos="798"/>
        </w:tabs>
        <w:spacing w:before="60" w:after="40"/>
        <w:jc w:val="left"/>
        <w:rPr>
          <w:rFonts w:eastAsia="Times New Roman"/>
          <w:b/>
          <w:color w:val="000000"/>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2429"/>
        <w:gridCol w:w="1446"/>
        <w:gridCol w:w="2806"/>
        <w:gridCol w:w="1588"/>
      </w:tblGrid>
      <w:tr w:rsidR="00F661B8" w:rsidRPr="00F661B8" w14:paraId="61513240" w14:textId="77777777" w:rsidTr="00E055DA">
        <w:trPr>
          <w:trHeight w:val="567"/>
          <w:tblHeader/>
        </w:trPr>
        <w:tc>
          <w:tcPr>
            <w:tcW w:w="798" w:type="dxa"/>
            <w:tcBorders>
              <w:top w:val="single" w:sz="4" w:space="0" w:color="C0C0C0"/>
              <w:left w:val="single" w:sz="4" w:space="0" w:color="C0C0C0"/>
              <w:bottom w:val="single" w:sz="4" w:space="0" w:color="C0C0C0"/>
              <w:right w:val="single" w:sz="4" w:space="0" w:color="C0C0C0"/>
            </w:tcBorders>
          </w:tcPr>
          <w:p w14:paraId="552CB21F" w14:textId="77777777" w:rsidR="00F661B8" w:rsidRPr="00F661B8" w:rsidRDefault="00F661B8" w:rsidP="004563EA">
            <w:pPr>
              <w:numPr>
                <w:ilvl w:val="0"/>
                <w:numId w:val="113"/>
              </w:numPr>
              <w:tabs>
                <w:tab w:val="left" w:pos="720"/>
              </w:tabs>
              <w:spacing w:before="60" w:after="40"/>
              <w:jc w:val="left"/>
              <w:rPr>
                <w:rFonts w:eastAsia="Times New Roman"/>
                <w:b/>
                <w:color w:val="000000"/>
              </w:rPr>
            </w:pPr>
          </w:p>
        </w:tc>
        <w:tc>
          <w:tcPr>
            <w:tcW w:w="8269" w:type="dxa"/>
            <w:gridSpan w:val="4"/>
            <w:tcBorders>
              <w:top w:val="single" w:sz="4" w:space="0" w:color="C0C0C0"/>
              <w:left w:val="single" w:sz="4" w:space="0" w:color="C0C0C0"/>
              <w:bottom w:val="single" w:sz="4" w:space="0" w:color="C0C0C0"/>
              <w:right w:val="single" w:sz="4" w:space="0" w:color="C0C0C0"/>
            </w:tcBorders>
            <w:hideMark/>
          </w:tcPr>
          <w:p w14:paraId="2EBA3265" w14:textId="77777777" w:rsidR="00F661B8" w:rsidRPr="00F661B8" w:rsidRDefault="00F661B8" w:rsidP="00F661B8">
            <w:pPr>
              <w:tabs>
                <w:tab w:val="left" w:pos="720"/>
              </w:tabs>
              <w:spacing w:before="60" w:after="40"/>
              <w:jc w:val="left"/>
              <w:rPr>
                <w:rFonts w:eastAsia="Times New Roman"/>
                <w:b/>
                <w:color w:val="00B050"/>
              </w:rPr>
            </w:pPr>
            <w:r w:rsidRPr="00F661B8">
              <w:rPr>
                <w:rFonts w:eastAsia="Times New Roman"/>
                <w:b/>
                <w:color w:val="000000"/>
              </w:rPr>
              <w:t xml:space="preserve">What town, suburb or community do you usually live in? </w:t>
            </w:r>
            <w:r w:rsidRPr="00F661B8">
              <w:rPr>
                <w:rFonts w:eastAsia="Times New Roman"/>
                <w:b/>
                <w:color w:val="00B050"/>
              </w:rPr>
              <w:t xml:space="preserve">(If more than one, </w:t>
            </w:r>
            <w:r w:rsidRPr="00F661B8">
              <w:rPr>
                <w:rFonts w:eastAsia="Times New Roman"/>
                <w:b/>
              </w:rPr>
              <w:t>“the one in which you spend most time”</w:t>
            </w:r>
            <w:r w:rsidRPr="00F661B8">
              <w:rPr>
                <w:rFonts w:eastAsia="Times New Roman"/>
                <w:b/>
                <w:color w:val="00B050"/>
              </w:rPr>
              <w:t xml:space="preserve">.) </w:t>
            </w:r>
            <w:r w:rsidRPr="00F661B8">
              <w:rPr>
                <w:rFonts w:eastAsia="Times New Roman"/>
                <w:b/>
                <w:color w:val="000000"/>
              </w:rPr>
              <w:t xml:space="preserve"> </w:t>
            </w:r>
            <w:r w:rsidRPr="00F661B8">
              <w:rPr>
                <w:rFonts w:eastAsia="Times New Roman"/>
                <w:b/>
                <w:color w:val="00B050"/>
              </w:rPr>
              <w:t>SINGLE RESPONSE</w:t>
            </w:r>
          </w:p>
          <w:p w14:paraId="382C0C15" w14:textId="77777777" w:rsidR="00F661B8" w:rsidRPr="00F661B8" w:rsidRDefault="00F661B8" w:rsidP="00F661B8">
            <w:pPr>
              <w:tabs>
                <w:tab w:val="left" w:pos="720"/>
              </w:tabs>
              <w:spacing w:before="60" w:after="40"/>
              <w:jc w:val="left"/>
              <w:rPr>
                <w:rFonts w:eastAsia="Times New Roman"/>
                <w:b/>
                <w:color w:val="00B050"/>
              </w:rPr>
            </w:pPr>
            <w:r w:rsidRPr="00F661B8">
              <w:rPr>
                <w:rFonts w:eastAsia="Times New Roman"/>
                <w:b/>
                <w:color w:val="00B050"/>
              </w:rPr>
              <w:t>[IF YOU CANNOT FIND THE TOWN IN THE LIST, ASK “</w:t>
            </w:r>
            <w:r w:rsidRPr="00F661B8">
              <w:rPr>
                <w:rFonts w:eastAsia="Times New Roman"/>
                <w:b/>
              </w:rPr>
              <w:t>What’s that nearest to?”</w:t>
            </w:r>
          </w:p>
          <w:p w14:paraId="0CD84EBC" w14:textId="77777777" w:rsidR="00F661B8" w:rsidRPr="00F661B8" w:rsidRDefault="00F661B8" w:rsidP="00F661B8">
            <w:pPr>
              <w:tabs>
                <w:tab w:val="left" w:pos="720"/>
              </w:tabs>
              <w:spacing w:before="60" w:after="40"/>
              <w:jc w:val="left"/>
              <w:rPr>
                <w:rFonts w:eastAsia="Times New Roman"/>
                <w:color w:val="00B050"/>
              </w:rPr>
            </w:pPr>
            <w:r w:rsidRPr="00F661B8">
              <w:rPr>
                <w:rFonts w:eastAsia="Times New Roman"/>
                <w:b/>
                <w:color w:val="00B050"/>
              </w:rPr>
              <w:t xml:space="preserve">REPEAT UNTIL FOUND IN LIST OR SELECT </w:t>
            </w:r>
            <w:r w:rsidRPr="00F661B8">
              <w:rPr>
                <w:rFonts w:eastAsia="Times New Roman"/>
                <w:b/>
              </w:rPr>
              <w:t xml:space="preserve">“None of the above” </w:t>
            </w:r>
            <w:r w:rsidRPr="00F661B8">
              <w:rPr>
                <w:rFonts w:eastAsia="Times New Roman"/>
                <w:b/>
                <w:color w:val="00B050"/>
              </w:rPr>
              <w:t>[999]</w:t>
            </w:r>
          </w:p>
        </w:tc>
      </w:tr>
      <w:tr w:rsidR="00F661B8" w:rsidRPr="00F661B8" w14:paraId="05F1DDC2" w14:textId="77777777" w:rsidTr="00E055DA">
        <w:trPr>
          <w:trHeight w:val="392"/>
          <w:tblHeader/>
        </w:trPr>
        <w:tc>
          <w:tcPr>
            <w:tcW w:w="798" w:type="dxa"/>
            <w:tcBorders>
              <w:top w:val="single" w:sz="4" w:space="0" w:color="C0C0C0"/>
              <w:left w:val="single" w:sz="4" w:space="0" w:color="C0C0C0"/>
              <w:bottom w:val="single" w:sz="4" w:space="0" w:color="C0C0C0"/>
              <w:right w:val="single" w:sz="4" w:space="0" w:color="C0C0C0"/>
            </w:tcBorders>
          </w:tcPr>
          <w:p w14:paraId="0301A4AF"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hideMark/>
          </w:tcPr>
          <w:p w14:paraId="71178279" w14:textId="77777777" w:rsidR="00F661B8" w:rsidRPr="00F661B8" w:rsidRDefault="00F661B8" w:rsidP="00F661B8">
            <w:pPr>
              <w:tabs>
                <w:tab w:val="left" w:pos="720"/>
              </w:tabs>
              <w:spacing w:before="0"/>
              <w:ind w:left="360" w:hanging="360"/>
              <w:rPr>
                <w:rFonts w:eastAsia="Times New Roman"/>
                <w:b/>
                <w:color w:val="000000"/>
              </w:rPr>
            </w:pPr>
            <w:r w:rsidRPr="00F661B8">
              <w:rPr>
                <w:rFonts w:eastAsia="Times New Roman"/>
                <w:b/>
                <w:color w:val="000000"/>
              </w:rPr>
              <w:t>CEDUNA LIST</w:t>
            </w:r>
          </w:p>
        </w:tc>
        <w:tc>
          <w:tcPr>
            <w:tcW w:w="1446" w:type="dxa"/>
            <w:tcBorders>
              <w:top w:val="single" w:sz="4" w:space="0" w:color="C0C0C0"/>
              <w:left w:val="single" w:sz="4" w:space="0" w:color="C0C0C0"/>
              <w:bottom w:val="single" w:sz="4" w:space="0" w:color="C0C0C0"/>
              <w:right w:val="single" w:sz="4" w:space="0" w:color="C0C0C0"/>
            </w:tcBorders>
          </w:tcPr>
          <w:p w14:paraId="2DF53EF1" w14:textId="77777777" w:rsidR="00F661B8" w:rsidRPr="00F661B8" w:rsidRDefault="00F661B8" w:rsidP="00F661B8">
            <w:pPr>
              <w:tabs>
                <w:tab w:val="left" w:pos="720"/>
              </w:tabs>
              <w:spacing w:before="60" w:after="40"/>
              <w:jc w:val="left"/>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hideMark/>
          </w:tcPr>
          <w:p w14:paraId="347C6C02"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KUNUNURRA/WYNDHAM LIST</w:t>
            </w:r>
          </w:p>
        </w:tc>
        <w:tc>
          <w:tcPr>
            <w:tcW w:w="1588" w:type="dxa"/>
            <w:tcBorders>
              <w:top w:val="single" w:sz="4" w:space="0" w:color="C0C0C0"/>
              <w:left w:val="single" w:sz="4" w:space="0" w:color="C0C0C0"/>
              <w:bottom w:val="single" w:sz="4" w:space="0" w:color="C0C0C0"/>
              <w:right w:val="single" w:sz="4" w:space="0" w:color="C0C0C0"/>
            </w:tcBorders>
          </w:tcPr>
          <w:p w14:paraId="24485501"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19B5BF39"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2AD51F83"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4D26BBB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BALD HILL</w:t>
            </w:r>
          </w:p>
        </w:tc>
        <w:tc>
          <w:tcPr>
            <w:tcW w:w="1446" w:type="dxa"/>
            <w:tcBorders>
              <w:top w:val="single" w:sz="4" w:space="0" w:color="C0C0C0"/>
              <w:left w:val="single" w:sz="4" w:space="0" w:color="C0C0C0"/>
              <w:bottom w:val="single" w:sz="4" w:space="0" w:color="C0C0C0"/>
              <w:right w:val="single" w:sz="4" w:space="0" w:color="C0C0C0"/>
            </w:tcBorders>
          </w:tcPr>
          <w:p w14:paraId="61FCD849"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3C02632D"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ALLIGATOR HOLE</w:t>
            </w:r>
          </w:p>
        </w:tc>
        <w:tc>
          <w:tcPr>
            <w:tcW w:w="1588" w:type="dxa"/>
            <w:tcBorders>
              <w:top w:val="single" w:sz="4" w:space="0" w:color="C0C0C0"/>
              <w:left w:val="single" w:sz="4" w:space="0" w:color="C0C0C0"/>
              <w:bottom w:val="single" w:sz="4" w:space="0" w:color="C0C0C0"/>
              <w:right w:val="single" w:sz="4" w:space="0" w:color="C0C0C0"/>
            </w:tcBorders>
          </w:tcPr>
          <w:p w14:paraId="42A39C73"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69F405D3"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6C75A035"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778FFB6D"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BETTS CORNER</w:t>
            </w:r>
          </w:p>
        </w:tc>
        <w:tc>
          <w:tcPr>
            <w:tcW w:w="1446" w:type="dxa"/>
            <w:tcBorders>
              <w:top w:val="single" w:sz="4" w:space="0" w:color="C0C0C0"/>
              <w:left w:val="single" w:sz="4" w:space="0" w:color="C0C0C0"/>
              <w:bottom w:val="single" w:sz="4" w:space="0" w:color="C0C0C0"/>
              <w:right w:val="single" w:sz="4" w:space="0" w:color="C0C0C0"/>
            </w:tcBorders>
          </w:tcPr>
          <w:p w14:paraId="69AD6D45"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3D45E6D4"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BELL SPRINGS</w:t>
            </w:r>
          </w:p>
        </w:tc>
        <w:tc>
          <w:tcPr>
            <w:tcW w:w="1588" w:type="dxa"/>
            <w:tcBorders>
              <w:top w:val="single" w:sz="4" w:space="0" w:color="C0C0C0"/>
              <w:left w:val="single" w:sz="4" w:space="0" w:color="C0C0C0"/>
              <w:bottom w:val="single" w:sz="4" w:space="0" w:color="C0C0C0"/>
              <w:right w:val="single" w:sz="4" w:space="0" w:color="C0C0C0"/>
            </w:tcBorders>
          </w:tcPr>
          <w:p w14:paraId="3DB52909"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5F04FD4A"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51905B66"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2A0F398A"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BOOKABIE</w:t>
            </w:r>
          </w:p>
        </w:tc>
        <w:tc>
          <w:tcPr>
            <w:tcW w:w="1446" w:type="dxa"/>
            <w:tcBorders>
              <w:top w:val="single" w:sz="4" w:space="0" w:color="C0C0C0"/>
              <w:left w:val="single" w:sz="4" w:space="0" w:color="C0C0C0"/>
              <w:bottom w:val="single" w:sz="4" w:space="0" w:color="C0C0C0"/>
              <w:right w:val="single" w:sz="4" w:space="0" w:color="C0C0C0"/>
            </w:tcBorders>
          </w:tcPr>
          <w:p w14:paraId="251F22AD"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3681FB86"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BETHAL</w:t>
            </w:r>
          </w:p>
        </w:tc>
        <w:tc>
          <w:tcPr>
            <w:tcW w:w="1588" w:type="dxa"/>
            <w:tcBorders>
              <w:top w:val="single" w:sz="4" w:space="0" w:color="C0C0C0"/>
              <w:left w:val="single" w:sz="4" w:space="0" w:color="C0C0C0"/>
              <w:bottom w:val="single" w:sz="4" w:space="0" w:color="C0C0C0"/>
              <w:right w:val="single" w:sz="4" w:space="0" w:color="C0C0C0"/>
            </w:tcBorders>
          </w:tcPr>
          <w:p w14:paraId="339B11C2"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7AA89763"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5D75FA77"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1216875E"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BORDER VILLAGE</w:t>
            </w:r>
          </w:p>
        </w:tc>
        <w:tc>
          <w:tcPr>
            <w:tcW w:w="1446" w:type="dxa"/>
            <w:tcBorders>
              <w:top w:val="single" w:sz="4" w:space="0" w:color="C0C0C0"/>
              <w:left w:val="single" w:sz="4" w:space="0" w:color="C0C0C0"/>
              <w:bottom w:val="single" w:sz="4" w:space="0" w:color="C0C0C0"/>
              <w:right w:val="single" w:sz="4" w:space="0" w:color="C0C0C0"/>
            </w:tcBorders>
          </w:tcPr>
          <w:p w14:paraId="0553D65A"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7C52ECD2"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CARLTON HILL</w:t>
            </w:r>
          </w:p>
        </w:tc>
        <w:tc>
          <w:tcPr>
            <w:tcW w:w="1588" w:type="dxa"/>
            <w:tcBorders>
              <w:top w:val="single" w:sz="4" w:space="0" w:color="C0C0C0"/>
              <w:left w:val="single" w:sz="4" w:space="0" w:color="C0C0C0"/>
              <w:bottom w:val="single" w:sz="4" w:space="0" w:color="C0C0C0"/>
              <w:right w:val="single" w:sz="4" w:space="0" w:color="C0C0C0"/>
            </w:tcBorders>
          </w:tcPr>
          <w:p w14:paraId="145421FD"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129FACC6"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30C49ED0"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020D5022"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BULINDA</w:t>
            </w:r>
          </w:p>
        </w:tc>
        <w:tc>
          <w:tcPr>
            <w:tcW w:w="1446" w:type="dxa"/>
            <w:tcBorders>
              <w:top w:val="single" w:sz="4" w:space="0" w:color="C0C0C0"/>
              <w:left w:val="single" w:sz="4" w:space="0" w:color="C0C0C0"/>
              <w:bottom w:val="single" w:sz="4" w:space="0" w:color="C0C0C0"/>
              <w:right w:val="single" w:sz="4" w:space="0" w:color="C0C0C0"/>
            </w:tcBorders>
          </w:tcPr>
          <w:p w14:paraId="53C7CF2A"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33635B8C"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COCKATOO SPRINGS</w:t>
            </w:r>
          </w:p>
        </w:tc>
        <w:tc>
          <w:tcPr>
            <w:tcW w:w="1588" w:type="dxa"/>
            <w:tcBorders>
              <w:top w:val="single" w:sz="4" w:space="0" w:color="C0C0C0"/>
              <w:left w:val="single" w:sz="4" w:space="0" w:color="C0C0C0"/>
              <w:bottom w:val="single" w:sz="4" w:space="0" w:color="C0C0C0"/>
              <w:right w:val="single" w:sz="4" w:space="0" w:color="C0C0C0"/>
            </w:tcBorders>
          </w:tcPr>
          <w:p w14:paraId="05BBD9D0"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1E08EE3E"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12B3E1DA"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19EC2B55"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CACTUS BEACH</w:t>
            </w:r>
          </w:p>
        </w:tc>
        <w:tc>
          <w:tcPr>
            <w:tcW w:w="1446" w:type="dxa"/>
            <w:tcBorders>
              <w:top w:val="single" w:sz="4" w:space="0" w:color="C0C0C0"/>
              <w:left w:val="single" w:sz="4" w:space="0" w:color="C0C0C0"/>
              <w:bottom w:val="single" w:sz="4" w:space="0" w:color="C0C0C0"/>
              <w:right w:val="single" w:sz="4" w:space="0" w:color="C0C0C0"/>
            </w:tcBorders>
          </w:tcPr>
          <w:p w14:paraId="14472C21"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0974B613"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DILLON SPRINGS</w:t>
            </w:r>
          </w:p>
        </w:tc>
        <w:tc>
          <w:tcPr>
            <w:tcW w:w="1588" w:type="dxa"/>
            <w:tcBorders>
              <w:top w:val="single" w:sz="4" w:space="0" w:color="C0C0C0"/>
              <w:left w:val="single" w:sz="4" w:space="0" w:color="C0C0C0"/>
              <w:bottom w:val="single" w:sz="4" w:space="0" w:color="C0C0C0"/>
              <w:right w:val="single" w:sz="4" w:space="0" w:color="C0C0C0"/>
            </w:tcBorders>
          </w:tcPr>
          <w:p w14:paraId="5D79A056"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6E110805"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57A882AF" w14:textId="77777777" w:rsidR="00F661B8" w:rsidRPr="00F661B8" w:rsidRDefault="00F661B8" w:rsidP="00F661B8">
            <w:pPr>
              <w:tabs>
                <w:tab w:val="left" w:pos="720"/>
              </w:tabs>
              <w:spacing w:before="60" w:after="40"/>
              <w:jc w:val="right"/>
              <w:rPr>
                <w:rFonts w:eastAsia="Times New Roman"/>
                <w:b/>
                <w:color w:val="000000"/>
              </w:rPr>
            </w:pPr>
            <w:bookmarkStart w:id="359" w:name="_Ref450731368" w:colFirst="2" w:colLast="2"/>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76AA5C52" w14:textId="77777777" w:rsidR="00F661B8" w:rsidRPr="00F661B8" w:rsidRDefault="00F661B8" w:rsidP="00F661B8">
            <w:pPr>
              <w:spacing w:before="0"/>
              <w:jc w:val="left"/>
              <w:rPr>
                <w:rFonts w:eastAsia="Times New Roman" w:cs="Calibri"/>
                <w:b/>
                <w:color w:val="000000"/>
              </w:rPr>
            </w:pPr>
            <w:r w:rsidRPr="00F661B8">
              <w:rPr>
                <w:rFonts w:eastAsia="Times New Roman" w:cs="Calibri"/>
                <w:b/>
                <w:color w:val="000000"/>
              </w:rPr>
              <w:t>CEDUNA</w:t>
            </w:r>
          </w:p>
        </w:tc>
        <w:tc>
          <w:tcPr>
            <w:tcW w:w="1446" w:type="dxa"/>
            <w:tcBorders>
              <w:top w:val="single" w:sz="4" w:space="0" w:color="C0C0C0"/>
              <w:left w:val="single" w:sz="4" w:space="0" w:color="C0C0C0"/>
              <w:bottom w:val="single" w:sz="4" w:space="0" w:color="C0C0C0"/>
              <w:right w:val="single" w:sz="4" w:space="0" w:color="C0C0C0"/>
            </w:tcBorders>
          </w:tcPr>
          <w:p w14:paraId="00A4B373"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4984E76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DINGO SPRINGS</w:t>
            </w:r>
          </w:p>
        </w:tc>
        <w:tc>
          <w:tcPr>
            <w:tcW w:w="1588" w:type="dxa"/>
            <w:tcBorders>
              <w:top w:val="single" w:sz="4" w:space="0" w:color="C0C0C0"/>
              <w:left w:val="single" w:sz="4" w:space="0" w:color="C0C0C0"/>
              <w:bottom w:val="single" w:sz="4" w:space="0" w:color="C0C0C0"/>
              <w:right w:val="single" w:sz="4" w:space="0" w:color="C0C0C0"/>
            </w:tcBorders>
          </w:tcPr>
          <w:p w14:paraId="0AAEC6E5"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bookmarkEnd w:id="359"/>
      <w:tr w:rsidR="00F661B8" w:rsidRPr="00F661B8" w14:paraId="70C721FC"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1E6D96F0"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tcPr>
          <w:p w14:paraId="6D44370C" w14:textId="77777777" w:rsidR="00F661B8" w:rsidRPr="00F661B8" w:rsidRDefault="00F661B8" w:rsidP="00F661B8">
            <w:pPr>
              <w:spacing w:before="0"/>
              <w:jc w:val="left"/>
              <w:rPr>
                <w:rFonts w:eastAsia="Times New Roman" w:cs="Calibri"/>
                <w:b/>
                <w:color w:val="000000"/>
              </w:rPr>
            </w:pPr>
          </w:p>
        </w:tc>
        <w:tc>
          <w:tcPr>
            <w:tcW w:w="1446" w:type="dxa"/>
            <w:tcBorders>
              <w:top w:val="single" w:sz="4" w:space="0" w:color="C0C0C0"/>
              <w:left w:val="single" w:sz="4" w:space="0" w:color="C0C0C0"/>
              <w:bottom w:val="single" w:sz="4" w:space="0" w:color="C0C0C0"/>
              <w:right w:val="single" w:sz="4" w:space="0" w:color="C0C0C0"/>
            </w:tcBorders>
          </w:tcPr>
          <w:p w14:paraId="6D00BA99" w14:textId="77777777" w:rsidR="00F661B8" w:rsidRPr="00F661B8" w:rsidRDefault="00F661B8" w:rsidP="00E055DA">
            <w:pPr>
              <w:tabs>
                <w:tab w:val="left" w:pos="720"/>
              </w:tabs>
              <w:spacing w:before="60" w:after="40"/>
              <w:ind w:left="72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50036782"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 xml:space="preserve">DOON DOON </w:t>
            </w:r>
          </w:p>
        </w:tc>
        <w:tc>
          <w:tcPr>
            <w:tcW w:w="1588" w:type="dxa"/>
            <w:tcBorders>
              <w:top w:val="single" w:sz="4" w:space="0" w:color="C0C0C0"/>
              <w:left w:val="single" w:sz="4" w:space="0" w:color="C0C0C0"/>
              <w:bottom w:val="single" w:sz="4" w:space="0" w:color="C0C0C0"/>
              <w:right w:val="single" w:sz="4" w:space="0" w:color="C0C0C0"/>
            </w:tcBorders>
          </w:tcPr>
          <w:p w14:paraId="2DA6BDAB"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740E67A1"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226FAAB9"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30F53D85"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CEDUNA TOWN CAMP</w:t>
            </w:r>
          </w:p>
        </w:tc>
        <w:tc>
          <w:tcPr>
            <w:tcW w:w="1446" w:type="dxa"/>
            <w:tcBorders>
              <w:top w:val="single" w:sz="4" w:space="0" w:color="C0C0C0"/>
              <w:left w:val="single" w:sz="4" w:space="0" w:color="C0C0C0"/>
              <w:bottom w:val="single" w:sz="4" w:space="0" w:color="C0C0C0"/>
              <w:right w:val="single" w:sz="4" w:space="0" w:color="C0C0C0"/>
            </w:tcBorders>
          </w:tcPr>
          <w:p w14:paraId="4B45E7A4"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53D44DA0"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EMU CREEK</w:t>
            </w:r>
          </w:p>
        </w:tc>
        <w:tc>
          <w:tcPr>
            <w:tcW w:w="1588" w:type="dxa"/>
            <w:tcBorders>
              <w:top w:val="single" w:sz="4" w:space="0" w:color="C0C0C0"/>
              <w:left w:val="single" w:sz="4" w:space="0" w:color="C0C0C0"/>
              <w:bottom w:val="single" w:sz="4" w:space="0" w:color="C0C0C0"/>
              <w:right w:val="single" w:sz="4" w:space="0" w:color="C0C0C0"/>
            </w:tcBorders>
          </w:tcPr>
          <w:p w14:paraId="12B2E52B"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4F2544B3"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67AA707D" w14:textId="77777777" w:rsidR="00F661B8" w:rsidRPr="00F661B8" w:rsidRDefault="00F661B8" w:rsidP="00F661B8">
            <w:pPr>
              <w:tabs>
                <w:tab w:val="left" w:pos="720"/>
              </w:tabs>
              <w:spacing w:before="60" w:after="40"/>
              <w:jc w:val="right"/>
              <w:rPr>
                <w:rFonts w:eastAsia="Times New Roman"/>
                <w:b/>
                <w:color w:val="000000"/>
              </w:rPr>
            </w:pPr>
            <w:bookmarkStart w:id="360" w:name="_Ref450922534" w:colFirst="2" w:colLast="2"/>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10AA65EC"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CHINBINGINA</w:t>
            </w:r>
          </w:p>
        </w:tc>
        <w:tc>
          <w:tcPr>
            <w:tcW w:w="1446" w:type="dxa"/>
            <w:tcBorders>
              <w:top w:val="single" w:sz="4" w:space="0" w:color="C0C0C0"/>
              <w:left w:val="single" w:sz="4" w:space="0" w:color="C0C0C0"/>
              <w:bottom w:val="single" w:sz="4" w:space="0" w:color="C0C0C0"/>
              <w:right w:val="single" w:sz="4" w:space="0" w:color="C0C0C0"/>
            </w:tcBorders>
          </w:tcPr>
          <w:p w14:paraId="7414C188"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5B518474"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FLYING FOX</w:t>
            </w:r>
          </w:p>
        </w:tc>
        <w:tc>
          <w:tcPr>
            <w:tcW w:w="1588" w:type="dxa"/>
            <w:tcBorders>
              <w:top w:val="single" w:sz="4" w:space="0" w:color="C0C0C0"/>
              <w:left w:val="single" w:sz="4" w:space="0" w:color="C0C0C0"/>
              <w:bottom w:val="single" w:sz="4" w:space="0" w:color="C0C0C0"/>
              <w:right w:val="single" w:sz="4" w:space="0" w:color="C0C0C0"/>
            </w:tcBorders>
          </w:tcPr>
          <w:p w14:paraId="61532E54"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bookmarkEnd w:id="360"/>
      <w:tr w:rsidR="00F661B8" w:rsidRPr="00F661B8" w14:paraId="3EB8C130"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63C96E5A"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419B5F0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CHINTA</w:t>
            </w:r>
          </w:p>
        </w:tc>
        <w:tc>
          <w:tcPr>
            <w:tcW w:w="1446" w:type="dxa"/>
            <w:tcBorders>
              <w:top w:val="single" w:sz="4" w:space="0" w:color="C0C0C0"/>
              <w:left w:val="single" w:sz="4" w:space="0" w:color="C0C0C0"/>
              <w:bottom w:val="single" w:sz="4" w:space="0" w:color="C0C0C0"/>
              <w:right w:val="single" w:sz="4" w:space="0" w:color="C0C0C0"/>
            </w:tcBorders>
          </w:tcPr>
          <w:p w14:paraId="0099F581"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2D6BF46F"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FOUR MILE</w:t>
            </w:r>
          </w:p>
        </w:tc>
        <w:tc>
          <w:tcPr>
            <w:tcW w:w="1588" w:type="dxa"/>
            <w:tcBorders>
              <w:top w:val="single" w:sz="4" w:space="0" w:color="C0C0C0"/>
              <w:left w:val="single" w:sz="4" w:space="0" w:color="C0C0C0"/>
              <w:bottom w:val="single" w:sz="4" w:space="0" w:color="C0C0C0"/>
              <w:right w:val="single" w:sz="4" w:space="0" w:color="C0C0C0"/>
            </w:tcBorders>
          </w:tcPr>
          <w:p w14:paraId="218D245D"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32203DF1"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50D835E0"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1197B608"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CHARRA</w:t>
            </w:r>
          </w:p>
        </w:tc>
        <w:tc>
          <w:tcPr>
            <w:tcW w:w="1446" w:type="dxa"/>
            <w:tcBorders>
              <w:top w:val="single" w:sz="4" w:space="0" w:color="C0C0C0"/>
              <w:left w:val="single" w:sz="4" w:space="0" w:color="C0C0C0"/>
              <w:bottom w:val="single" w:sz="4" w:space="0" w:color="C0C0C0"/>
              <w:right w:val="single" w:sz="4" w:space="0" w:color="C0C0C0"/>
            </w:tcBorders>
          </w:tcPr>
          <w:p w14:paraId="042F1AB7"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1E208EBD"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GEBOOWAMA</w:t>
            </w:r>
          </w:p>
        </w:tc>
        <w:tc>
          <w:tcPr>
            <w:tcW w:w="1588" w:type="dxa"/>
            <w:tcBorders>
              <w:top w:val="single" w:sz="4" w:space="0" w:color="C0C0C0"/>
              <w:left w:val="single" w:sz="4" w:space="0" w:color="C0C0C0"/>
              <w:bottom w:val="single" w:sz="4" w:space="0" w:color="C0C0C0"/>
              <w:right w:val="single" w:sz="4" w:space="0" w:color="C0C0C0"/>
            </w:tcBorders>
          </w:tcPr>
          <w:p w14:paraId="62109B3C"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2D456E04"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19F504AB"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7C0DDD9"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CHUNDARIA</w:t>
            </w:r>
          </w:p>
        </w:tc>
        <w:tc>
          <w:tcPr>
            <w:tcW w:w="1446" w:type="dxa"/>
            <w:tcBorders>
              <w:top w:val="single" w:sz="4" w:space="0" w:color="C0C0C0"/>
              <w:left w:val="single" w:sz="4" w:space="0" w:color="C0C0C0"/>
              <w:bottom w:val="single" w:sz="4" w:space="0" w:color="C0C0C0"/>
              <w:right w:val="single" w:sz="4" w:space="0" w:color="C0C0C0"/>
            </w:tcBorders>
          </w:tcPr>
          <w:p w14:paraId="6D0BC3D7"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77651287"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GLEN HILL</w:t>
            </w:r>
          </w:p>
        </w:tc>
        <w:tc>
          <w:tcPr>
            <w:tcW w:w="1588" w:type="dxa"/>
            <w:tcBorders>
              <w:top w:val="single" w:sz="4" w:space="0" w:color="C0C0C0"/>
              <w:left w:val="single" w:sz="4" w:space="0" w:color="C0C0C0"/>
              <w:bottom w:val="single" w:sz="4" w:space="0" w:color="C0C0C0"/>
              <w:right w:val="single" w:sz="4" w:space="0" w:color="C0C0C0"/>
            </w:tcBorders>
          </w:tcPr>
          <w:p w14:paraId="7B84B5F5"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1E300353"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5B9A6C96"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4E44AE3A"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CUNGENA</w:t>
            </w:r>
          </w:p>
        </w:tc>
        <w:tc>
          <w:tcPr>
            <w:tcW w:w="1446" w:type="dxa"/>
            <w:tcBorders>
              <w:top w:val="single" w:sz="4" w:space="0" w:color="C0C0C0"/>
              <w:left w:val="single" w:sz="4" w:space="0" w:color="C0C0C0"/>
              <w:bottom w:val="single" w:sz="4" w:space="0" w:color="C0C0C0"/>
              <w:right w:val="single" w:sz="4" w:space="0" w:color="C0C0C0"/>
            </w:tcBorders>
          </w:tcPr>
          <w:p w14:paraId="3BDCCAF3"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2062AAFD"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GOOSE HILL</w:t>
            </w:r>
          </w:p>
        </w:tc>
        <w:tc>
          <w:tcPr>
            <w:tcW w:w="1588" w:type="dxa"/>
            <w:tcBorders>
              <w:top w:val="single" w:sz="4" w:space="0" w:color="C0C0C0"/>
              <w:left w:val="single" w:sz="4" w:space="0" w:color="C0C0C0"/>
              <w:bottom w:val="single" w:sz="4" w:space="0" w:color="C0C0C0"/>
              <w:right w:val="single" w:sz="4" w:space="0" w:color="C0C0C0"/>
            </w:tcBorders>
          </w:tcPr>
          <w:p w14:paraId="0446762B"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1A42E63A"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32FC475E"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134AAE2E"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COORABIE</w:t>
            </w:r>
          </w:p>
        </w:tc>
        <w:tc>
          <w:tcPr>
            <w:tcW w:w="1446" w:type="dxa"/>
            <w:tcBorders>
              <w:top w:val="single" w:sz="4" w:space="0" w:color="C0C0C0"/>
              <w:left w:val="single" w:sz="4" w:space="0" w:color="C0C0C0"/>
              <w:bottom w:val="single" w:sz="4" w:space="0" w:color="C0C0C0"/>
              <w:right w:val="single" w:sz="4" w:space="0" w:color="C0C0C0"/>
            </w:tcBorders>
          </w:tcPr>
          <w:p w14:paraId="3308C3B3"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72486B36"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GUDA GUDA</w:t>
            </w:r>
          </w:p>
        </w:tc>
        <w:tc>
          <w:tcPr>
            <w:tcW w:w="1588" w:type="dxa"/>
            <w:tcBorders>
              <w:top w:val="single" w:sz="4" w:space="0" w:color="C0C0C0"/>
              <w:left w:val="single" w:sz="4" w:space="0" w:color="C0C0C0"/>
              <w:bottom w:val="single" w:sz="4" w:space="0" w:color="C0C0C0"/>
              <w:right w:val="single" w:sz="4" w:space="0" w:color="C0C0C0"/>
            </w:tcBorders>
          </w:tcPr>
          <w:p w14:paraId="5F45F7DE"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62C86FB5"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13870C1A"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3EE7EA6E"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CARAWA</w:t>
            </w:r>
          </w:p>
        </w:tc>
        <w:tc>
          <w:tcPr>
            <w:tcW w:w="1446" w:type="dxa"/>
            <w:tcBorders>
              <w:top w:val="single" w:sz="4" w:space="0" w:color="C0C0C0"/>
              <w:left w:val="single" w:sz="4" w:space="0" w:color="C0C0C0"/>
              <w:bottom w:val="single" w:sz="4" w:space="0" w:color="C0C0C0"/>
              <w:right w:val="single" w:sz="4" w:space="0" w:color="C0C0C0"/>
            </w:tcBorders>
          </w:tcPr>
          <w:p w14:paraId="62196583"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03582D7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GULBERANG</w:t>
            </w:r>
          </w:p>
        </w:tc>
        <w:tc>
          <w:tcPr>
            <w:tcW w:w="1588" w:type="dxa"/>
            <w:tcBorders>
              <w:top w:val="single" w:sz="4" w:space="0" w:color="C0C0C0"/>
              <w:left w:val="single" w:sz="4" w:space="0" w:color="C0C0C0"/>
              <w:bottom w:val="single" w:sz="4" w:space="0" w:color="C0C0C0"/>
              <w:right w:val="single" w:sz="4" w:space="0" w:color="C0C0C0"/>
            </w:tcBorders>
          </w:tcPr>
          <w:p w14:paraId="68D587D2"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074E16C7"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3E726C96"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46BC9DA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DENIAL BAY</w:t>
            </w:r>
          </w:p>
        </w:tc>
        <w:tc>
          <w:tcPr>
            <w:tcW w:w="1446" w:type="dxa"/>
            <w:tcBorders>
              <w:top w:val="single" w:sz="4" w:space="0" w:color="C0C0C0"/>
              <w:left w:val="single" w:sz="4" w:space="0" w:color="C0C0C0"/>
              <w:bottom w:val="single" w:sz="4" w:space="0" w:color="C0C0C0"/>
              <w:right w:val="single" w:sz="4" w:space="0" w:color="C0C0C0"/>
            </w:tcBorders>
          </w:tcPr>
          <w:p w14:paraId="4CF98788"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1BD14127"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HOLLOW SPRINGS</w:t>
            </w:r>
          </w:p>
        </w:tc>
        <w:tc>
          <w:tcPr>
            <w:tcW w:w="1588" w:type="dxa"/>
            <w:tcBorders>
              <w:top w:val="single" w:sz="4" w:space="0" w:color="C0C0C0"/>
              <w:left w:val="single" w:sz="4" w:space="0" w:color="C0C0C0"/>
              <w:bottom w:val="single" w:sz="4" w:space="0" w:color="C0C0C0"/>
              <w:right w:val="single" w:sz="4" w:space="0" w:color="C0C0C0"/>
            </w:tcBorders>
          </w:tcPr>
          <w:p w14:paraId="45BD395A"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14270FCC" w14:textId="77777777" w:rsidTr="00E055DA">
        <w:trPr>
          <w:trHeight w:val="165"/>
        </w:trPr>
        <w:tc>
          <w:tcPr>
            <w:tcW w:w="798" w:type="dxa"/>
            <w:tcBorders>
              <w:top w:val="single" w:sz="4" w:space="0" w:color="C0C0C0"/>
              <w:left w:val="single" w:sz="4" w:space="0" w:color="C0C0C0"/>
              <w:bottom w:val="single" w:sz="4" w:space="0" w:color="C0C0C0"/>
              <w:right w:val="single" w:sz="4" w:space="0" w:color="C0C0C0"/>
            </w:tcBorders>
          </w:tcPr>
          <w:p w14:paraId="59CC850B"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1618CC0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DINAH LINE</w:t>
            </w:r>
          </w:p>
        </w:tc>
        <w:tc>
          <w:tcPr>
            <w:tcW w:w="1446" w:type="dxa"/>
            <w:tcBorders>
              <w:top w:val="single" w:sz="4" w:space="0" w:color="C0C0C0"/>
              <w:left w:val="single" w:sz="4" w:space="0" w:color="C0C0C0"/>
              <w:bottom w:val="single" w:sz="4" w:space="0" w:color="C0C0C0"/>
              <w:right w:val="single" w:sz="4" w:space="0" w:color="C0C0C0"/>
            </w:tcBorders>
          </w:tcPr>
          <w:p w14:paraId="50587BB1" w14:textId="77777777" w:rsidR="00F661B8" w:rsidRPr="00F661B8" w:rsidRDefault="00F661B8" w:rsidP="004563EA">
            <w:pPr>
              <w:numPr>
                <w:ilvl w:val="0"/>
                <w:numId w:val="114"/>
              </w:numPr>
              <w:tabs>
                <w:tab w:val="left" w:pos="720"/>
              </w:tabs>
              <w:spacing w:before="60" w:after="40"/>
              <w:jc w:val="center"/>
              <w:rPr>
                <w:rFonts w:eastAsia="Times New Roman" w:cs="Arial"/>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6D8E09E4"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JIMBILUM</w:t>
            </w:r>
          </w:p>
        </w:tc>
        <w:tc>
          <w:tcPr>
            <w:tcW w:w="1588" w:type="dxa"/>
            <w:tcBorders>
              <w:top w:val="single" w:sz="4" w:space="0" w:color="C0C0C0"/>
              <w:left w:val="single" w:sz="4" w:space="0" w:color="C0C0C0"/>
              <w:bottom w:val="single" w:sz="4" w:space="0" w:color="C0C0C0"/>
              <w:right w:val="single" w:sz="4" w:space="0" w:color="C0C0C0"/>
            </w:tcBorders>
          </w:tcPr>
          <w:p w14:paraId="7D1E72CD" w14:textId="77777777" w:rsidR="00F661B8" w:rsidRPr="00F661B8" w:rsidRDefault="00F661B8" w:rsidP="004563EA">
            <w:pPr>
              <w:numPr>
                <w:ilvl w:val="0"/>
                <w:numId w:val="115"/>
              </w:numPr>
              <w:tabs>
                <w:tab w:val="left" w:pos="720"/>
              </w:tabs>
              <w:spacing w:before="60" w:after="40"/>
              <w:jc w:val="center"/>
              <w:rPr>
                <w:rFonts w:eastAsia="Times New Roman" w:cs="Arial"/>
                <w:color w:val="000000"/>
              </w:rPr>
            </w:pPr>
          </w:p>
        </w:tc>
      </w:tr>
      <w:tr w:rsidR="00F661B8" w:rsidRPr="00F661B8" w14:paraId="039B161D"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3995B92F" w14:textId="77777777" w:rsidR="00F661B8" w:rsidRPr="00F661B8" w:rsidRDefault="00F661B8" w:rsidP="00F661B8">
            <w:pPr>
              <w:tabs>
                <w:tab w:val="left" w:pos="720"/>
              </w:tabs>
              <w:spacing w:before="60" w:after="40"/>
              <w:ind w:left="720"/>
              <w:jc w:val="left"/>
              <w:rPr>
                <w:rFonts w:eastAsia="Times New Roman"/>
                <w:b/>
                <w:color w:val="000000"/>
                <w:highlight w:val="yellow"/>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3FEE2321"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DUCKPOND</w:t>
            </w:r>
          </w:p>
        </w:tc>
        <w:tc>
          <w:tcPr>
            <w:tcW w:w="1446" w:type="dxa"/>
            <w:tcBorders>
              <w:top w:val="single" w:sz="4" w:space="0" w:color="C0C0C0"/>
              <w:left w:val="single" w:sz="4" w:space="0" w:color="C0C0C0"/>
              <w:bottom w:val="single" w:sz="4" w:space="0" w:color="C0C0C0"/>
              <w:right w:val="single" w:sz="4" w:space="0" w:color="C0C0C0"/>
            </w:tcBorders>
            <w:hideMark/>
          </w:tcPr>
          <w:p w14:paraId="2DC687C6" w14:textId="77777777" w:rsidR="00F661B8" w:rsidRPr="00F661B8" w:rsidRDefault="00F661B8" w:rsidP="00E055DA">
            <w:pPr>
              <w:tabs>
                <w:tab w:val="left" w:pos="720"/>
              </w:tabs>
              <w:spacing w:before="60" w:after="40"/>
              <w:ind w:left="360" w:hanging="360"/>
              <w:jc w:val="center"/>
              <w:rPr>
                <w:rFonts w:eastAsia="Times New Roman"/>
                <w:color w:val="000000"/>
              </w:rPr>
            </w:pPr>
            <w:r w:rsidRPr="00F661B8">
              <w:rPr>
                <w:rFonts w:eastAsia="Times New Roman"/>
                <w:color w:val="000000"/>
              </w:rPr>
              <w:t>101.</w:t>
            </w:r>
          </w:p>
        </w:tc>
        <w:tc>
          <w:tcPr>
            <w:tcW w:w="4394" w:type="dxa"/>
            <w:gridSpan w:val="2"/>
            <w:vMerge w:val="restart"/>
            <w:tcBorders>
              <w:top w:val="single" w:sz="4" w:space="0" w:color="C0C0C0"/>
              <w:left w:val="single" w:sz="4" w:space="0" w:color="C0C0C0"/>
              <w:bottom w:val="single" w:sz="4" w:space="0" w:color="C0C0C0"/>
              <w:right w:val="single" w:sz="4" w:space="0" w:color="C0C0C0"/>
            </w:tcBorders>
          </w:tcPr>
          <w:p w14:paraId="34538827" w14:textId="77777777" w:rsidR="00F661B8" w:rsidRPr="00F661B8" w:rsidRDefault="00F661B8" w:rsidP="00E055DA">
            <w:pPr>
              <w:tabs>
                <w:tab w:val="left" w:pos="720"/>
              </w:tabs>
              <w:spacing w:before="60" w:after="40"/>
              <w:ind w:left="360"/>
              <w:jc w:val="center"/>
              <w:rPr>
                <w:rFonts w:eastAsia="Times New Roman"/>
                <w:color w:val="000000"/>
              </w:rPr>
            </w:pPr>
          </w:p>
        </w:tc>
      </w:tr>
      <w:tr w:rsidR="00F661B8" w:rsidRPr="00F661B8" w14:paraId="03E9539E"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6FAC171F" w14:textId="77777777" w:rsidR="00F661B8" w:rsidRPr="00F661B8" w:rsidRDefault="00F661B8" w:rsidP="00F661B8">
            <w:pPr>
              <w:tabs>
                <w:tab w:val="left" w:pos="720"/>
              </w:tabs>
              <w:spacing w:before="60" w:after="40"/>
              <w:ind w:left="720"/>
              <w:jc w:val="left"/>
              <w:rPr>
                <w:rFonts w:eastAsia="Times New Roman"/>
                <w:b/>
                <w:color w:val="000000"/>
                <w:highlight w:val="yellow"/>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37FFF021"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DUNDEE</w:t>
            </w:r>
          </w:p>
        </w:tc>
        <w:tc>
          <w:tcPr>
            <w:tcW w:w="1446" w:type="dxa"/>
            <w:tcBorders>
              <w:top w:val="single" w:sz="4" w:space="0" w:color="C0C0C0"/>
              <w:left w:val="single" w:sz="4" w:space="0" w:color="C0C0C0"/>
              <w:bottom w:val="single" w:sz="4" w:space="0" w:color="C0C0C0"/>
              <w:right w:val="single" w:sz="4" w:space="0" w:color="C0C0C0"/>
            </w:tcBorders>
            <w:hideMark/>
          </w:tcPr>
          <w:p w14:paraId="70AC032B" w14:textId="77777777" w:rsidR="00F661B8" w:rsidRPr="00F661B8" w:rsidRDefault="00F661B8" w:rsidP="00E055DA">
            <w:pPr>
              <w:tabs>
                <w:tab w:val="left" w:pos="720"/>
              </w:tabs>
              <w:spacing w:before="60" w:after="40"/>
              <w:ind w:left="360" w:hanging="360"/>
              <w:jc w:val="center"/>
              <w:rPr>
                <w:rFonts w:eastAsia="Times New Roman"/>
                <w:color w:val="000000"/>
              </w:rPr>
            </w:pPr>
            <w:r w:rsidRPr="00F661B8">
              <w:rPr>
                <w:rFonts w:eastAsia="Times New Roman"/>
                <w:color w:val="000000"/>
              </w:rPr>
              <w:t>102.</w:t>
            </w: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12027904" w14:textId="77777777" w:rsidR="00F661B8" w:rsidRPr="00F661B8" w:rsidRDefault="00F661B8" w:rsidP="00E055DA">
            <w:pPr>
              <w:spacing w:before="0"/>
              <w:jc w:val="center"/>
              <w:rPr>
                <w:rFonts w:eastAsia="Times New Roman"/>
                <w:color w:val="000000"/>
              </w:rPr>
            </w:pPr>
          </w:p>
        </w:tc>
      </w:tr>
      <w:tr w:rsidR="00F661B8" w:rsidRPr="00F661B8" w14:paraId="72F2FCF0"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29397A9D"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1D21A4F1"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KOONGAWA DUNDEE</w:t>
            </w:r>
          </w:p>
        </w:tc>
        <w:tc>
          <w:tcPr>
            <w:tcW w:w="1446" w:type="dxa"/>
            <w:tcBorders>
              <w:top w:val="single" w:sz="4" w:space="0" w:color="C0C0C0"/>
              <w:left w:val="single" w:sz="4" w:space="0" w:color="C0C0C0"/>
              <w:bottom w:val="single" w:sz="4" w:space="0" w:color="C0C0C0"/>
              <w:right w:val="single" w:sz="4" w:space="0" w:color="C0C0C0"/>
            </w:tcBorders>
          </w:tcPr>
          <w:p w14:paraId="2EC1651A"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4C506F16"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KUMBRARUMBA</w:t>
            </w:r>
          </w:p>
        </w:tc>
        <w:tc>
          <w:tcPr>
            <w:tcW w:w="1588" w:type="dxa"/>
            <w:tcBorders>
              <w:top w:val="single" w:sz="4" w:space="0" w:color="C0C0C0"/>
              <w:left w:val="single" w:sz="4" w:space="0" w:color="C0C0C0"/>
              <w:bottom w:val="single" w:sz="4" w:space="0" w:color="C0C0C0"/>
              <w:right w:val="single" w:sz="4" w:space="0" w:color="C0C0C0"/>
            </w:tcBorders>
          </w:tcPr>
          <w:p w14:paraId="44C27443"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293DEDC6" w14:textId="77777777" w:rsidTr="00E055DA">
        <w:trPr>
          <w:trHeight w:val="196"/>
        </w:trPr>
        <w:tc>
          <w:tcPr>
            <w:tcW w:w="798" w:type="dxa"/>
            <w:tcBorders>
              <w:top w:val="single" w:sz="4" w:space="0" w:color="C0C0C0"/>
              <w:left w:val="single" w:sz="4" w:space="0" w:color="C0C0C0"/>
              <w:bottom w:val="single" w:sz="4" w:space="0" w:color="C0C0C0"/>
              <w:right w:val="single" w:sz="4" w:space="0" w:color="C0C0C0"/>
            </w:tcBorders>
          </w:tcPr>
          <w:p w14:paraId="6EDE71C7"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6BFE364"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EMU FARM</w:t>
            </w:r>
          </w:p>
        </w:tc>
        <w:tc>
          <w:tcPr>
            <w:tcW w:w="1446" w:type="dxa"/>
            <w:tcBorders>
              <w:top w:val="single" w:sz="4" w:space="0" w:color="C0C0C0"/>
              <w:left w:val="single" w:sz="4" w:space="0" w:color="C0C0C0"/>
              <w:bottom w:val="single" w:sz="4" w:space="0" w:color="C0C0C0"/>
              <w:right w:val="single" w:sz="4" w:space="0" w:color="C0C0C0"/>
            </w:tcBorders>
          </w:tcPr>
          <w:p w14:paraId="6A835628"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4B8D2CC6" w14:textId="77777777" w:rsidR="00F661B8" w:rsidRPr="00F661B8" w:rsidRDefault="00F661B8" w:rsidP="00F661B8">
            <w:pPr>
              <w:spacing w:before="0"/>
              <w:jc w:val="left"/>
              <w:rPr>
                <w:rFonts w:eastAsia="Times New Roman" w:cs="Calibri"/>
                <w:b/>
                <w:bCs/>
                <w:color w:val="000000"/>
              </w:rPr>
            </w:pPr>
            <w:r w:rsidRPr="00F661B8">
              <w:rPr>
                <w:rFonts w:eastAsia="Times New Roman" w:cs="Calibri"/>
                <w:b/>
                <w:bCs/>
                <w:color w:val="000000"/>
              </w:rPr>
              <w:t>KUNUNURRA</w:t>
            </w:r>
          </w:p>
        </w:tc>
        <w:tc>
          <w:tcPr>
            <w:tcW w:w="1588" w:type="dxa"/>
            <w:tcBorders>
              <w:top w:val="single" w:sz="4" w:space="0" w:color="C0C0C0"/>
              <w:left w:val="single" w:sz="4" w:space="0" w:color="C0C0C0"/>
              <w:bottom w:val="single" w:sz="4" w:space="0" w:color="C0C0C0"/>
              <w:right w:val="single" w:sz="4" w:space="0" w:color="C0C0C0"/>
            </w:tcBorders>
          </w:tcPr>
          <w:p w14:paraId="01FB8585"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2C0FAA02" w14:textId="77777777" w:rsidTr="00E055DA">
        <w:trPr>
          <w:trHeight w:val="196"/>
        </w:trPr>
        <w:tc>
          <w:tcPr>
            <w:tcW w:w="798" w:type="dxa"/>
            <w:tcBorders>
              <w:top w:val="single" w:sz="4" w:space="0" w:color="C0C0C0"/>
              <w:left w:val="single" w:sz="4" w:space="0" w:color="C0C0C0"/>
              <w:bottom w:val="single" w:sz="4" w:space="0" w:color="C0C0C0"/>
              <w:right w:val="single" w:sz="4" w:space="0" w:color="C0C0C0"/>
            </w:tcBorders>
          </w:tcPr>
          <w:p w14:paraId="47D79016" w14:textId="77777777" w:rsidR="00F661B8" w:rsidRPr="00F661B8" w:rsidRDefault="00F661B8" w:rsidP="00F661B8">
            <w:pPr>
              <w:tabs>
                <w:tab w:val="left" w:pos="720"/>
              </w:tabs>
              <w:spacing w:before="60" w:after="40"/>
              <w:jc w:val="righ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33BF6D97"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FOWLERS BAY</w:t>
            </w:r>
          </w:p>
        </w:tc>
        <w:tc>
          <w:tcPr>
            <w:tcW w:w="1446" w:type="dxa"/>
            <w:tcBorders>
              <w:top w:val="single" w:sz="4" w:space="0" w:color="C0C0C0"/>
              <w:left w:val="single" w:sz="4" w:space="0" w:color="C0C0C0"/>
              <w:bottom w:val="single" w:sz="4" w:space="0" w:color="C0C0C0"/>
              <w:right w:val="single" w:sz="4" w:space="0" w:color="C0C0C0"/>
            </w:tcBorders>
          </w:tcPr>
          <w:p w14:paraId="51DC0C47"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01CFD225"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KUNUNURRA REGION</w:t>
            </w:r>
          </w:p>
        </w:tc>
        <w:tc>
          <w:tcPr>
            <w:tcW w:w="1588" w:type="dxa"/>
            <w:tcBorders>
              <w:top w:val="single" w:sz="4" w:space="0" w:color="C0C0C0"/>
              <w:left w:val="single" w:sz="4" w:space="0" w:color="C0C0C0"/>
              <w:bottom w:val="single" w:sz="4" w:space="0" w:color="C0C0C0"/>
              <w:right w:val="single" w:sz="4" w:space="0" w:color="C0C0C0"/>
            </w:tcBorders>
          </w:tcPr>
          <w:p w14:paraId="1CBD7A75"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0DA66C36"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6FF9CE7D"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5D73815A"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GLEN BOREE</w:t>
            </w:r>
          </w:p>
        </w:tc>
        <w:tc>
          <w:tcPr>
            <w:tcW w:w="1446" w:type="dxa"/>
            <w:tcBorders>
              <w:top w:val="single" w:sz="4" w:space="0" w:color="C0C0C0"/>
              <w:left w:val="single" w:sz="4" w:space="0" w:color="C0C0C0"/>
              <w:bottom w:val="single" w:sz="4" w:space="0" w:color="C0C0C0"/>
              <w:right w:val="single" w:sz="4" w:space="0" w:color="C0C0C0"/>
            </w:tcBorders>
          </w:tcPr>
          <w:p w14:paraId="333641EC"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438BC79C"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MINIATA</w:t>
            </w:r>
          </w:p>
        </w:tc>
        <w:tc>
          <w:tcPr>
            <w:tcW w:w="1588" w:type="dxa"/>
            <w:tcBorders>
              <w:top w:val="single" w:sz="4" w:space="0" w:color="C0C0C0"/>
              <w:left w:val="single" w:sz="4" w:space="0" w:color="C0C0C0"/>
              <w:bottom w:val="single" w:sz="4" w:space="0" w:color="C0C0C0"/>
              <w:right w:val="single" w:sz="4" w:space="0" w:color="C0C0C0"/>
            </w:tcBorders>
          </w:tcPr>
          <w:p w14:paraId="64759372"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21AB31DA"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4920765"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313274E0"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HEAD OF GREAT AUSTRALIAN BIGHT</w:t>
            </w:r>
          </w:p>
        </w:tc>
        <w:tc>
          <w:tcPr>
            <w:tcW w:w="1446" w:type="dxa"/>
            <w:tcBorders>
              <w:top w:val="single" w:sz="4" w:space="0" w:color="C0C0C0"/>
              <w:left w:val="single" w:sz="4" w:space="0" w:color="C0C0C0"/>
              <w:bottom w:val="single" w:sz="4" w:space="0" w:color="C0C0C0"/>
              <w:right w:val="single" w:sz="4" w:space="0" w:color="C0C0C0"/>
            </w:tcBorders>
          </w:tcPr>
          <w:p w14:paraId="77BA7E47"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488B5FE1"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MIRIMA</w:t>
            </w:r>
          </w:p>
        </w:tc>
        <w:tc>
          <w:tcPr>
            <w:tcW w:w="1588" w:type="dxa"/>
            <w:tcBorders>
              <w:top w:val="single" w:sz="4" w:space="0" w:color="C0C0C0"/>
              <w:left w:val="single" w:sz="4" w:space="0" w:color="C0C0C0"/>
              <w:bottom w:val="single" w:sz="4" w:space="0" w:color="C0C0C0"/>
              <w:right w:val="single" w:sz="4" w:space="0" w:color="C0C0C0"/>
            </w:tcBorders>
          </w:tcPr>
          <w:p w14:paraId="25EA1EC5"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10D16717"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3FA43A35"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1A59DE12"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KALANBI</w:t>
            </w:r>
          </w:p>
        </w:tc>
        <w:tc>
          <w:tcPr>
            <w:tcW w:w="1446" w:type="dxa"/>
            <w:tcBorders>
              <w:top w:val="single" w:sz="4" w:space="0" w:color="C0C0C0"/>
              <w:left w:val="single" w:sz="4" w:space="0" w:color="C0C0C0"/>
              <w:bottom w:val="single" w:sz="4" w:space="0" w:color="C0C0C0"/>
              <w:right w:val="single" w:sz="4" w:space="0" w:color="C0C0C0"/>
            </w:tcBorders>
          </w:tcPr>
          <w:p w14:paraId="04A911B7"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65193D4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MOLLY SPRINGS</w:t>
            </w:r>
          </w:p>
        </w:tc>
        <w:tc>
          <w:tcPr>
            <w:tcW w:w="1588" w:type="dxa"/>
            <w:tcBorders>
              <w:top w:val="single" w:sz="4" w:space="0" w:color="C0C0C0"/>
              <w:left w:val="single" w:sz="4" w:space="0" w:color="C0C0C0"/>
              <w:bottom w:val="single" w:sz="4" w:space="0" w:color="C0C0C0"/>
              <w:right w:val="single" w:sz="4" w:space="0" w:color="C0C0C0"/>
            </w:tcBorders>
          </w:tcPr>
          <w:p w14:paraId="14515FB5"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52819085"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C6CAA02"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7FC2E198"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KOONIBBA</w:t>
            </w:r>
          </w:p>
        </w:tc>
        <w:tc>
          <w:tcPr>
            <w:tcW w:w="1446" w:type="dxa"/>
            <w:tcBorders>
              <w:top w:val="single" w:sz="4" w:space="0" w:color="C0C0C0"/>
              <w:left w:val="single" w:sz="4" w:space="0" w:color="C0C0C0"/>
              <w:bottom w:val="single" w:sz="4" w:space="0" w:color="C0C0C0"/>
              <w:right w:val="single" w:sz="4" w:space="0" w:color="C0C0C0"/>
            </w:tcBorders>
          </w:tcPr>
          <w:p w14:paraId="7255805F"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552ABBF7"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MUD SPRINGS</w:t>
            </w:r>
          </w:p>
        </w:tc>
        <w:tc>
          <w:tcPr>
            <w:tcW w:w="1588" w:type="dxa"/>
            <w:tcBorders>
              <w:top w:val="single" w:sz="4" w:space="0" w:color="C0C0C0"/>
              <w:left w:val="single" w:sz="4" w:space="0" w:color="C0C0C0"/>
              <w:bottom w:val="single" w:sz="4" w:space="0" w:color="C0C0C0"/>
              <w:right w:val="single" w:sz="4" w:space="0" w:color="C0C0C0"/>
            </w:tcBorders>
          </w:tcPr>
          <w:p w14:paraId="6379CB85"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29338E76"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F922B09"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3589E79D"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LAURA BAY</w:t>
            </w:r>
          </w:p>
        </w:tc>
        <w:tc>
          <w:tcPr>
            <w:tcW w:w="1446" w:type="dxa"/>
            <w:tcBorders>
              <w:top w:val="single" w:sz="4" w:space="0" w:color="C0C0C0"/>
              <w:left w:val="single" w:sz="4" w:space="0" w:color="C0C0C0"/>
              <w:bottom w:val="single" w:sz="4" w:space="0" w:color="C0C0C0"/>
              <w:right w:val="single" w:sz="4" w:space="0" w:color="C0C0C0"/>
            </w:tcBorders>
          </w:tcPr>
          <w:p w14:paraId="068748BB"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0EFDE77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MUNTHANMAR</w:t>
            </w:r>
          </w:p>
        </w:tc>
        <w:tc>
          <w:tcPr>
            <w:tcW w:w="1588" w:type="dxa"/>
            <w:tcBorders>
              <w:top w:val="single" w:sz="4" w:space="0" w:color="C0C0C0"/>
              <w:left w:val="single" w:sz="4" w:space="0" w:color="C0C0C0"/>
              <w:bottom w:val="single" w:sz="4" w:space="0" w:color="C0C0C0"/>
              <w:right w:val="single" w:sz="4" w:space="0" w:color="C0C0C0"/>
            </w:tcBorders>
          </w:tcPr>
          <w:p w14:paraId="3DA62057"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5BD194D3"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39ED0B13"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55CEB94F"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COLONA</w:t>
            </w:r>
          </w:p>
        </w:tc>
        <w:tc>
          <w:tcPr>
            <w:tcW w:w="1446" w:type="dxa"/>
            <w:tcBorders>
              <w:top w:val="single" w:sz="4" w:space="0" w:color="C0C0C0"/>
              <w:left w:val="single" w:sz="4" w:space="0" w:color="C0C0C0"/>
              <w:bottom w:val="single" w:sz="4" w:space="0" w:color="C0C0C0"/>
              <w:right w:val="single" w:sz="4" w:space="0" w:color="C0C0C0"/>
            </w:tcBorders>
          </w:tcPr>
          <w:p w14:paraId="76A7EAA1"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22E12803"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NGULWIRRIWIRRI</w:t>
            </w:r>
          </w:p>
        </w:tc>
        <w:tc>
          <w:tcPr>
            <w:tcW w:w="1588" w:type="dxa"/>
            <w:tcBorders>
              <w:top w:val="single" w:sz="4" w:space="0" w:color="C0C0C0"/>
              <w:left w:val="single" w:sz="4" w:space="0" w:color="C0C0C0"/>
              <w:bottom w:val="single" w:sz="4" w:space="0" w:color="C0C0C0"/>
              <w:right w:val="single" w:sz="4" w:space="0" w:color="C0C0C0"/>
            </w:tcBorders>
          </w:tcPr>
          <w:p w14:paraId="32C8C8F1"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2953033C"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1247433D"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52EB33CE"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LOOKOUT HILL</w:t>
            </w:r>
          </w:p>
        </w:tc>
        <w:tc>
          <w:tcPr>
            <w:tcW w:w="1446" w:type="dxa"/>
            <w:tcBorders>
              <w:top w:val="single" w:sz="4" w:space="0" w:color="C0C0C0"/>
              <w:left w:val="single" w:sz="4" w:space="0" w:color="C0C0C0"/>
              <w:bottom w:val="single" w:sz="4" w:space="0" w:color="C0C0C0"/>
              <w:right w:val="single" w:sz="4" w:space="0" w:color="C0C0C0"/>
            </w:tcBorders>
          </w:tcPr>
          <w:p w14:paraId="242F4BF7"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45820C4F"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NIMBING</w:t>
            </w:r>
          </w:p>
        </w:tc>
        <w:tc>
          <w:tcPr>
            <w:tcW w:w="1588" w:type="dxa"/>
            <w:tcBorders>
              <w:top w:val="single" w:sz="4" w:space="0" w:color="C0C0C0"/>
              <w:left w:val="single" w:sz="4" w:space="0" w:color="C0C0C0"/>
              <w:bottom w:val="single" w:sz="4" w:space="0" w:color="C0C0C0"/>
              <w:right w:val="single" w:sz="4" w:space="0" w:color="C0C0C0"/>
            </w:tcBorders>
          </w:tcPr>
          <w:p w14:paraId="291F1AC7"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6995C285"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70AFDE73"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tcPr>
          <w:p w14:paraId="25F5D0D3" w14:textId="77777777" w:rsidR="00F661B8" w:rsidRPr="00F661B8" w:rsidRDefault="00F661B8" w:rsidP="00F661B8">
            <w:pPr>
              <w:spacing w:before="0"/>
              <w:jc w:val="left"/>
              <w:rPr>
                <w:rFonts w:eastAsia="Times New Roman" w:cs="Calibri"/>
                <w:color w:val="000000"/>
              </w:rPr>
            </w:pPr>
          </w:p>
        </w:tc>
        <w:tc>
          <w:tcPr>
            <w:tcW w:w="1446" w:type="dxa"/>
            <w:tcBorders>
              <w:top w:val="single" w:sz="4" w:space="0" w:color="C0C0C0"/>
              <w:left w:val="single" w:sz="4" w:space="0" w:color="C0C0C0"/>
              <w:bottom w:val="single" w:sz="4" w:space="0" w:color="C0C0C0"/>
              <w:right w:val="single" w:sz="4" w:space="0" w:color="C0C0C0"/>
            </w:tcBorders>
          </w:tcPr>
          <w:p w14:paraId="6258E99F" w14:textId="77777777" w:rsidR="00F661B8" w:rsidRPr="00F661B8" w:rsidRDefault="00F661B8" w:rsidP="00E055DA">
            <w:pPr>
              <w:tabs>
                <w:tab w:val="left" w:pos="720"/>
              </w:tabs>
              <w:spacing w:before="60" w:after="40"/>
              <w:ind w:left="72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080750B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NINE MILE</w:t>
            </w:r>
          </w:p>
        </w:tc>
        <w:tc>
          <w:tcPr>
            <w:tcW w:w="1588" w:type="dxa"/>
            <w:tcBorders>
              <w:top w:val="single" w:sz="4" w:space="0" w:color="C0C0C0"/>
              <w:left w:val="single" w:sz="4" w:space="0" w:color="C0C0C0"/>
              <w:bottom w:val="single" w:sz="4" w:space="0" w:color="C0C0C0"/>
              <w:right w:val="single" w:sz="4" w:space="0" w:color="C0C0C0"/>
            </w:tcBorders>
          </w:tcPr>
          <w:p w14:paraId="1BB0D2DA"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24CF3655"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3154538A"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0B15AC34"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MALTEE</w:t>
            </w:r>
          </w:p>
        </w:tc>
        <w:tc>
          <w:tcPr>
            <w:tcW w:w="1446" w:type="dxa"/>
            <w:tcBorders>
              <w:top w:val="single" w:sz="4" w:space="0" w:color="C0C0C0"/>
              <w:left w:val="single" w:sz="4" w:space="0" w:color="C0C0C0"/>
              <w:bottom w:val="single" w:sz="4" w:space="0" w:color="C0C0C0"/>
              <w:right w:val="single" w:sz="4" w:space="0" w:color="C0C0C0"/>
            </w:tcBorders>
          </w:tcPr>
          <w:p w14:paraId="597BFCEA"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04A2756D"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NULLYWAH</w:t>
            </w:r>
          </w:p>
        </w:tc>
        <w:tc>
          <w:tcPr>
            <w:tcW w:w="1588" w:type="dxa"/>
            <w:tcBorders>
              <w:top w:val="single" w:sz="4" w:space="0" w:color="C0C0C0"/>
              <w:left w:val="single" w:sz="4" w:space="0" w:color="C0C0C0"/>
              <w:bottom w:val="single" w:sz="4" w:space="0" w:color="C0C0C0"/>
              <w:right w:val="single" w:sz="4" w:space="0" w:color="C0C0C0"/>
            </w:tcBorders>
          </w:tcPr>
          <w:p w14:paraId="677F96F5"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36104C7B"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3C6421FD" w14:textId="77777777" w:rsidR="00F661B8" w:rsidRPr="00F661B8" w:rsidRDefault="00F661B8" w:rsidP="00F661B8">
            <w:pPr>
              <w:tabs>
                <w:tab w:val="left" w:pos="720"/>
              </w:tabs>
              <w:spacing w:before="60" w:after="40"/>
              <w:ind w:left="720"/>
              <w:jc w:val="left"/>
              <w:rPr>
                <w:rFonts w:eastAsia="Times New Roman"/>
                <w:b/>
                <w:color w:val="000000"/>
              </w:rPr>
            </w:pPr>
            <w:bookmarkStart w:id="361" w:name="_Ref452024777" w:colFirst="2" w:colLast="2"/>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878A8D8"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MERGHINY</w:t>
            </w:r>
          </w:p>
        </w:tc>
        <w:tc>
          <w:tcPr>
            <w:tcW w:w="1446" w:type="dxa"/>
            <w:tcBorders>
              <w:top w:val="single" w:sz="4" w:space="0" w:color="C0C0C0"/>
              <w:left w:val="single" w:sz="4" w:space="0" w:color="C0C0C0"/>
              <w:bottom w:val="single" w:sz="4" w:space="0" w:color="C0C0C0"/>
              <w:right w:val="single" w:sz="4" w:space="0" w:color="C0C0C0"/>
            </w:tcBorders>
          </w:tcPr>
          <w:p w14:paraId="77F260AC"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2873B081"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RED CREEK</w:t>
            </w:r>
          </w:p>
        </w:tc>
        <w:tc>
          <w:tcPr>
            <w:tcW w:w="1588" w:type="dxa"/>
            <w:tcBorders>
              <w:top w:val="single" w:sz="4" w:space="0" w:color="C0C0C0"/>
              <w:left w:val="single" w:sz="4" w:space="0" w:color="C0C0C0"/>
              <w:bottom w:val="single" w:sz="4" w:space="0" w:color="C0C0C0"/>
              <w:right w:val="single" w:sz="4" w:space="0" w:color="C0C0C0"/>
            </w:tcBorders>
          </w:tcPr>
          <w:p w14:paraId="79470ED0"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bookmarkEnd w:id="361"/>
      <w:tr w:rsidR="00F661B8" w:rsidRPr="00F661B8" w14:paraId="5510904A"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2A52DB88"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47BCC9DF"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MUNDA MUNDA WATA TJINA</w:t>
            </w:r>
          </w:p>
        </w:tc>
        <w:tc>
          <w:tcPr>
            <w:tcW w:w="1446" w:type="dxa"/>
            <w:tcBorders>
              <w:top w:val="single" w:sz="4" w:space="0" w:color="C0C0C0"/>
              <w:left w:val="single" w:sz="4" w:space="0" w:color="C0C0C0"/>
              <w:bottom w:val="single" w:sz="4" w:space="0" w:color="C0C0C0"/>
              <w:right w:val="single" w:sz="4" w:space="0" w:color="C0C0C0"/>
            </w:tcBorders>
          </w:tcPr>
          <w:p w14:paraId="30994535"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0300C9E4"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WARINGARRI</w:t>
            </w:r>
          </w:p>
        </w:tc>
        <w:tc>
          <w:tcPr>
            <w:tcW w:w="1588" w:type="dxa"/>
            <w:tcBorders>
              <w:top w:val="single" w:sz="4" w:space="0" w:color="C0C0C0"/>
              <w:left w:val="single" w:sz="4" w:space="0" w:color="C0C0C0"/>
              <w:bottom w:val="single" w:sz="4" w:space="0" w:color="C0C0C0"/>
              <w:right w:val="single" w:sz="4" w:space="0" w:color="C0C0C0"/>
            </w:tcBorders>
          </w:tcPr>
          <w:p w14:paraId="504DD5D1"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1BAB24E4"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777C3DCC"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745BAFE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MUDAMUCKLA</w:t>
            </w:r>
          </w:p>
        </w:tc>
        <w:tc>
          <w:tcPr>
            <w:tcW w:w="1446" w:type="dxa"/>
            <w:tcBorders>
              <w:top w:val="single" w:sz="4" w:space="0" w:color="C0C0C0"/>
              <w:left w:val="single" w:sz="4" w:space="0" w:color="C0C0C0"/>
              <w:bottom w:val="single" w:sz="4" w:space="0" w:color="C0C0C0"/>
              <w:right w:val="single" w:sz="4" w:space="0" w:color="C0C0C0"/>
            </w:tcBorders>
          </w:tcPr>
          <w:p w14:paraId="7C78D177"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4208AF40"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WARRAYU</w:t>
            </w:r>
          </w:p>
        </w:tc>
        <w:tc>
          <w:tcPr>
            <w:tcW w:w="1588" w:type="dxa"/>
            <w:tcBorders>
              <w:top w:val="single" w:sz="4" w:space="0" w:color="C0C0C0"/>
              <w:left w:val="single" w:sz="4" w:space="0" w:color="C0C0C0"/>
              <w:bottom w:val="single" w:sz="4" w:space="0" w:color="C0C0C0"/>
              <w:right w:val="single" w:sz="4" w:space="0" w:color="C0C0C0"/>
            </w:tcBorders>
          </w:tcPr>
          <w:p w14:paraId="62380F2D"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515B94E9"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0FB2F5C1"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5F8AA60F"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MUNDA WANNA-MAR</w:t>
            </w:r>
          </w:p>
        </w:tc>
        <w:tc>
          <w:tcPr>
            <w:tcW w:w="1446" w:type="dxa"/>
            <w:tcBorders>
              <w:top w:val="single" w:sz="4" w:space="0" w:color="C0C0C0"/>
              <w:left w:val="single" w:sz="4" w:space="0" w:color="C0C0C0"/>
              <w:bottom w:val="single" w:sz="4" w:space="0" w:color="C0C0C0"/>
              <w:right w:val="single" w:sz="4" w:space="0" w:color="C0C0C0"/>
            </w:tcBorders>
          </w:tcPr>
          <w:p w14:paraId="65116916"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67F95073"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WOOLAH (or Doon Doon)</w:t>
            </w:r>
          </w:p>
        </w:tc>
        <w:tc>
          <w:tcPr>
            <w:tcW w:w="1588" w:type="dxa"/>
            <w:tcBorders>
              <w:top w:val="single" w:sz="4" w:space="0" w:color="C0C0C0"/>
              <w:left w:val="single" w:sz="4" w:space="0" w:color="C0C0C0"/>
              <w:bottom w:val="single" w:sz="4" w:space="0" w:color="C0C0C0"/>
              <w:right w:val="single" w:sz="4" w:space="0" w:color="C0C0C0"/>
            </w:tcBorders>
          </w:tcPr>
          <w:p w14:paraId="62903559"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0981491D"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16C98F8"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7E353243"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MURAT BAY</w:t>
            </w:r>
          </w:p>
        </w:tc>
        <w:tc>
          <w:tcPr>
            <w:tcW w:w="1446" w:type="dxa"/>
            <w:tcBorders>
              <w:top w:val="single" w:sz="4" w:space="0" w:color="C0C0C0"/>
              <w:left w:val="single" w:sz="4" w:space="0" w:color="C0C0C0"/>
              <w:bottom w:val="single" w:sz="4" w:space="0" w:color="C0C0C0"/>
              <w:right w:val="single" w:sz="4" w:space="0" w:color="C0C0C0"/>
            </w:tcBorders>
          </w:tcPr>
          <w:p w14:paraId="59D6422E"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0BB5B2B6"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WUGGABUN</w:t>
            </w:r>
          </w:p>
        </w:tc>
        <w:tc>
          <w:tcPr>
            <w:tcW w:w="1588" w:type="dxa"/>
            <w:tcBorders>
              <w:top w:val="single" w:sz="4" w:space="0" w:color="C0C0C0"/>
              <w:left w:val="single" w:sz="4" w:space="0" w:color="C0C0C0"/>
              <w:bottom w:val="single" w:sz="4" w:space="0" w:color="C0C0C0"/>
              <w:right w:val="single" w:sz="4" w:space="0" w:color="C0C0C0"/>
            </w:tcBorders>
          </w:tcPr>
          <w:p w14:paraId="549594FB"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6EC1C8DE"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3FDE8E8A"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580F1607"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NADIA</w:t>
            </w:r>
          </w:p>
        </w:tc>
        <w:tc>
          <w:tcPr>
            <w:tcW w:w="1446" w:type="dxa"/>
            <w:tcBorders>
              <w:top w:val="single" w:sz="4" w:space="0" w:color="C0C0C0"/>
              <w:left w:val="single" w:sz="4" w:space="0" w:color="C0C0C0"/>
              <w:bottom w:val="single" w:sz="4" w:space="0" w:color="C0C0C0"/>
              <w:right w:val="single" w:sz="4" w:space="0" w:color="C0C0C0"/>
            </w:tcBorders>
          </w:tcPr>
          <w:p w14:paraId="55CCF8D6"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337311F8" w14:textId="77777777" w:rsidR="00F661B8" w:rsidRPr="00F661B8" w:rsidRDefault="00F661B8" w:rsidP="00F661B8">
            <w:pPr>
              <w:spacing w:before="0"/>
              <w:jc w:val="left"/>
              <w:rPr>
                <w:rFonts w:eastAsia="Times New Roman" w:cs="Calibri"/>
                <w:b/>
                <w:bCs/>
                <w:color w:val="000000"/>
              </w:rPr>
            </w:pPr>
            <w:r w:rsidRPr="00F661B8">
              <w:rPr>
                <w:rFonts w:eastAsia="Times New Roman" w:cs="Calibri"/>
                <w:b/>
                <w:bCs/>
                <w:color w:val="000000"/>
              </w:rPr>
              <w:t>WYNDHAM</w:t>
            </w:r>
          </w:p>
        </w:tc>
        <w:tc>
          <w:tcPr>
            <w:tcW w:w="1588" w:type="dxa"/>
            <w:tcBorders>
              <w:top w:val="single" w:sz="4" w:space="0" w:color="C0C0C0"/>
              <w:left w:val="single" w:sz="4" w:space="0" w:color="C0C0C0"/>
              <w:bottom w:val="single" w:sz="4" w:space="0" w:color="C0C0C0"/>
              <w:right w:val="single" w:sz="4" w:space="0" w:color="C0C0C0"/>
            </w:tcBorders>
          </w:tcPr>
          <w:p w14:paraId="608523F8"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63DF1650"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1B43DC72"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156CB531"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NANBONA</w:t>
            </w:r>
          </w:p>
        </w:tc>
        <w:tc>
          <w:tcPr>
            <w:tcW w:w="1446" w:type="dxa"/>
            <w:tcBorders>
              <w:top w:val="single" w:sz="4" w:space="0" w:color="C0C0C0"/>
              <w:left w:val="single" w:sz="4" w:space="0" w:color="C0C0C0"/>
              <w:bottom w:val="single" w:sz="4" w:space="0" w:color="C0C0C0"/>
              <w:right w:val="single" w:sz="4" w:space="0" w:color="C0C0C0"/>
            </w:tcBorders>
          </w:tcPr>
          <w:p w14:paraId="066FDFFD"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2806" w:type="dxa"/>
            <w:tcBorders>
              <w:top w:val="single" w:sz="4" w:space="0" w:color="C0C0C0"/>
              <w:left w:val="single" w:sz="4" w:space="0" w:color="C0C0C0"/>
              <w:bottom w:val="single" w:sz="4" w:space="0" w:color="C0C0C0"/>
              <w:right w:val="single" w:sz="4" w:space="0" w:color="C0C0C0"/>
            </w:tcBorders>
            <w:vAlign w:val="bottom"/>
            <w:hideMark/>
          </w:tcPr>
          <w:p w14:paraId="0CF08F75"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YIRRALALLEM</w:t>
            </w:r>
          </w:p>
        </w:tc>
        <w:tc>
          <w:tcPr>
            <w:tcW w:w="1588" w:type="dxa"/>
            <w:tcBorders>
              <w:top w:val="single" w:sz="4" w:space="0" w:color="C0C0C0"/>
              <w:left w:val="single" w:sz="4" w:space="0" w:color="C0C0C0"/>
              <w:bottom w:val="single" w:sz="4" w:space="0" w:color="C0C0C0"/>
              <w:right w:val="single" w:sz="4" w:space="0" w:color="C0C0C0"/>
            </w:tcBorders>
          </w:tcPr>
          <w:p w14:paraId="03BC24DE" w14:textId="77777777" w:rsidR="00F661B8" w:rsidRPr="00F661B8" w:rsidRDefault="00F661B8" w:rsidP="004563EA">
            <w:pPr>
              <w:numPr>
                <w:ilvl w:val="0"/>
                <w:numId w:val="115"/>
              </w:numPr>
              <w:tabs>
                <w:tab w:val="left" w:pos="720"/>
              </w:tabs>
              <w:spacing w:before="60" w:after="40"/>
              <w:jc w:val="center"/>
              <w:rPr>
                <w:rFonts w:eastAsia="Times New Roman"/>
                <w:color w:val="000000"/>
              </w:rPr>
            </w:pPr>
          </w:p>
        </w:tc>
      </w:tr>
      <w:tr w:rsidR="00F661B8" w:rsidRPr="00F661B8" w14:paraId="75FD2112"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0067E7B6"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2D30F321"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NANWOORA</w:t>
            </w:r>
          </w:p>
        </w:tc>
        <w:tc>
          <w:tcPr>
            <w:tcW w:w="1446" w:type="dxa"/>
            <w:tcBorders>
              <w:top w:val="single" w:sz="4" w:space="0" w:color="C0C0C0"/>
              <w:left w:val="single" w:sz="4" w:space="0" w:color="C0C0C0"/>
              <w:bottom w:val="single" w:sz="4" w:space="0" w:color="C0C0C0"/>
              <w:right w:val="single" w:sz="4" w:space="0" w:color="C0C0C0"/>
            </w:tcBorders>
          </w:tcPr>
          <w:p w14:paraId="49EC13CD"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val="restart"/>
            <w:tcBorders>
              <w:top w:val="single" w:sz="4" w:space="0" w:color="C0C0C0"/>
              <w:left w:val="single" w:sz="4" w:space="0" w:color="C0C0C0"/>
              <w:bottom w:val="single" w:sz="4" w:space="0" w:color="C0C0C0"/>
              <w:right w:val="single" w:sz="4" w:space="0" w:color="C0C0C0"/>
            </w:tcBorders>
          </w:tcPr>
          <w:p w14:paraId="00C08D66" w14:textId="77777777" w:rsidR="00F661B8" w:rsidRPr="00F661B8" w:rsidRDefault="00F661B8" w:rsidP="00F661B8">
            <w:pPr>
              <w:tabs>
                <w:tab w:val="left" w:pos="720"/>
              </w:tabs>
              <w:spacing w:before="60" w:after="40"/>
              <w:ind w:left="360"/>
              <w:jc w:val="left"/>
              <w:rPr>
                <w:rFonts w:eastAsia="Times New Roman"/>
                <w:color w:val="000000"/>
              </w:rPr>
            </w:pPr>
          </w:p>
        </w:tc>
      </w:tr>
      <w:tr w:rsidR="00F661B8" w:rsidRPr="00F661B8" w14:paraId="40AD99F5"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0AEAB764"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98A1C1E"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NULLARBOR</w:t>
            </w:r>
          </w:p>
        </w:tc>
        <w:tc>
          <w:tcPr>
            <w:tcW w:w="1446" w:type="dxa"/>
            <w:tcBorders>
              <w:top w:val="single" w:sz="4" w:space="0" w:color="C0C0C0"/>
              <w:left w:val="single" w:sz="4" w:space="0" w:color="C0C0C0"/>
              <w:bottom w:val="single" w:sz="4" w:space="0" w:color="C0C0C0"/>
              <w:right w:val="single" w:sz="4" w:space="0" w:color="C0C0C0"/>
            </w:tcBorders>
          </w:tcPr>
          <w:p w14:paraId="72658BDA"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3CB32C0C" w14:textId="77777777" w:rsidR="00F661B8" w:rsidRPr="00F661B8" w:rsidRDefault="00F661B8" w:rsidP="00F661B8">
            <w:pPr>
              <w:spacing w:before="0"/>
              <w:jc w:val="left"/>
              <w:rPr>
                <w:rFonts w:eastAsia="Times New Roman"/>
                <w:color w:val="000000"/>
              </w:rPr>
            </w:pPr>
          </w:p>
        </w:tc>
      </w:tr>
      <w:tr w:rsidR="00F661B8" w:rsidRPr="00F661B8" w14:paraId="56F79240"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5EF81E6C"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FB40DF1"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NUNJIKOMPITA</w:t>
            </w:r>
          </w:p>
        </w:tc>
        <w:tc>
          <w:tcPr>
            <w:tcW w:w="1446" w:type="dxa"/>
            <w:tcBorders>
              <w:top w:val="single" w:sz="4" w:space="0" w:color="C0C0C0"/>
              <w:left w:val="single" w:sz="4" w:space="0" w:color="C0C0C0"/>
              <w:bottom w:val="single" w:sz="4" w:space="0" w:color="C0C0C0"/>
              <w:right w:val="single" w:sz="4" w:space="0" w:color="C0C0C0"/>
            </w:tcBorders>
          </w:tcPr>
          <w:p w14:paraId="6987C84A"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191BB4E6" w14:textId="77777777" w:rsidR="00F661B8" w:rsidRPr="00F661B8" w:rsidRDefault="00F661B8" w:rsidP="00F661B8">
            <w:pPr>
              <w:spacing w:before="0"/>
              <w:jc w:val="left"/>
              <w:rPr>
                <w:rFonts w:eastAsia="Times New Roman"/>
                <w:color w:val="000000"/>
              </w:rPr>
            </w:pPr>
          </w:p>
        </w:tc>
      </w:tr>
      <w:tr w:rsidR="00F661B8" w:rsidRPr="00F661B8" w14:paraId="16327C64"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72B29204"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47988B74"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NUNDROO</w:t>
            </w:r>
          </w:p>
        </w:tc>
        <w:tc>
          <w:tcPr>
            <w:tcW w:w="1446" w:type="dxa"/>
            <w:tcBorders>
              <w:top w:val="single" w:sz="4" w:space="0" w:color="C0C0C0"/>
              <w:left w:val="single" w:sz="4" w:space="0" w:color="C0C0C0"/>
              <w:bottom w:val="single" w:sz="4" w:space="0" w:color="C0C0C0"/>
              <w:right w:val="single" w:sz="4" w:space="0" w:color="C0C0C0"/>
            </w:tcBorders>
          </w:tcPr>
          <w:p w14:paraId="422ABF7A"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7D007918" w14:textId="77777777" w:rsidR="00F661B8" w:rsidRPr="00F661B8" w:rsidRDefault="00F661B8" w:rsidP="00F661B8">
            <w:pPr>
              <w:spacing w:before="0"/>
              <w:jc w:val="left"/>
              <w:rPr>
                <w:rFonts w:eastAsia="Times New Roman"/>
                <w:color w:val="000000"/>
              </w:rPr>
            </w:pPr>
          </w:p>
        </w:tc>
      </w:tr>
      <w:tr w:rsidR="00F661B8" w:rsidRPr="00F661B8" w14:paraId="45F257C0"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29DAC6BF" w14:textId="77777777" w:rsidR="00F661B8" w:rsidRPr="00F661B8" w:rsidRDefault="00F661B8" w:rsidP="00F661B8">
            <w:pPr>
              <w:tabs>
                <w:tab w:val="left" w:pos="720"/>
              </w:tabs>
              <w:spacing w:before="60" w:after="40"/>
              <w:ind w:left="720"/>
              <w:jc w:val="left"/>
              <w:rPr>
                <w:rFonts w:eastAsia="Times New Roman"/>
                <w:b/>
                <w:color w:val="000000"/>
              </w:rPr>
            </w:pPr>
            <w:bookmarkStart w:id="362" w:name="_Ref451005899" w:colFirst="2" w:colLast="2"/>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49074CA0"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OAK VALLEY</w:t>
            </w:r>
          </w:p>
        </w:tc>
        <w:tc>
          <w:tcPr>
            <w:tcW w:w="1446" w:type="dxa"/>
            <w:tcBorders>
              <w:top w:val="single" w:sz="4" w:space="0" w:color="C0C0C0"/>
              <w:left w:val="single" w:sz="4" w:space="0" w:color="C0C0C0"/>
              <w:bottom w:val="single" w:sz="4" w:space="0" w:color="C0C0C0"/>
              <w:right w:val="single" w:sz="4" w:space="0" w:color="C0C0C0"/>
            </w:tcBorders>
          </w:tcPr>
          <w:p w14:paraId="38137BA7"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5E7B943A" w14:textId="77777777" w:rsidR="00F661B8" w:rsidRPr="00F661B8" w:rsidRDefault="00F661B8" w:rsidP="00F661B8">
            <w:pPr>
              <w:spacing w:before="0"/>
              <w:jc w:val="left"/>
              <w:rPr>
                <w:rFonts w:eastAsia="Times New Roman"/>
                <w:color w:val="000000"/>
              </w:rPr>
            </w:pPr>
          </w:p>
        </w:tc>
      </w:tr>
      <w:bookmarkEnd w:id="362"/>
      <w:tr w:rsidR="00F661B8" w:rsidRPr="00F661B8" w14:paraId="29695FB7"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7D1D430D"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6A255E9"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OVER ROAD</w:t>
            </w:r>
          </w:p>
        </w:tc>
        <w:tc>
          <w:tcPr>
            <w:tcW w:w="1446" w:type="dxa"/>
            <w:tcBorders>
              <w:top w:val="single" w:sz="4" w:space="0" w:color="C0C0C0"/>
              <w:left w:val="single" w:sz="4" w:space="0" w:color="C0C0C0"/>
              <w:bottom w:val="single" w:sz="4" w:space="0" w:color="C0C0C0"/>
              <w:right w:val="single" w:sz="4" w:space="0" w:color="C0C0C0"/>
            </w:tcBorders>
          </w:tcPr>
          <w:p w14:paraId="7CC6C626"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70AC9F54" w14:textId="77777777" w:rsidR="00F661B8" w:rsidRPr="00F661B8" w:rsidRDefault="00F661B8" w:rsidP="00F661B8">
            <w:pPr>
              <w:spacing w:before="0"/>
              <w:jc w:val="left"/>
              <w:rPr>
                <w:rFonts w:eastAsia="Times New Roman"/>
                <w:color w:val="000000"/>
              </w:rPr>
            </w:pPr>
          </w:p>
        </w:tc>
      </w:tr>
      <w:tr w:rsidR="00F661B8" w:rsidRPr="00F661B8" w14:paraId="6B6CE43B"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A89AF3E"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1F14CD78"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PENONG</w:t>
            </w:r>
          </w:p>
        </w:tc>
        <w:tc>
          <w:tcPr>
            <w:tcW w:w="1446" w:type="dxa"/>
            <w:tcBorders>
              <w:top w:val="single" w:sz="4" w:space="0" w:color="C0C0C0"/>
              <w:left w:val="single" w:sz="4" w:space="0" w:color="C0C0C0"/>
              <w:bottom w:val="single" w:sz="4" w:space="0" w:color="C0C0C0"/>
              <w:right w:val="single" w:sz="4" w:space="0" w:color="C0C0C0"/>
            </w:tcBorders>
          </w:tcPr>
          <w:p w14:paraId="7C1B364D"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3AFF33A4" w14:textId="77777777" w:rsidR="00F661B8" w:rsidRPr="00F661B8" w:rsidRDefault="00F661B8" w:rsidP="00F661B8">
            <w:pPr>
              <w:spacing w:before="0"/>
              <w:jc w:val="left"/>
              <w:rPr>
                <w:rFonts w:eastAsia="Times New Roman"/>
                <w:color w:val="000000"/>
              </w:rPr>
            </w:pPr>
          </w:p>
        </w:tc>
      </w:tr>
      <w:tr w:rsidR="00F661B8" w:rsidRPr="00F661B8" w14:paraId="10C2FCAE"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B7C9A7A"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063F1BA8"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PIMBAACLA</w:t>
            </w:r>
          </w:p>
        </w:tc>
        <w:tc>
          <w:tcPr>
            <w:tcW w:w="1446" w:type="dxa"/>
            <w:tcBorders>
              <w:top w:val="single" w:sz="4" w:space="0" w:color="C0C0C0"/>
              <w:left w:val="single" w:sz="4" w:space="0" w:color="C0C0C0"/>
              <w:bottom w:val="single" w:sz="4" w:space="0" w:color="C0C0C0"/>
              <w:right w:val="single" w:sz="4" w:space="0" w:color="C0C0C0"/>
            </w:tcBorders>
          </w:tcPr>
          <w:p w14:paraId="3E14ADA2"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3A560322" w14:textId="77777777" w:rsidR="00F661B8" w:rsidRPr="00F661B8" w:rsidRDefault="00F661B8" w:rsidP="00F661B8">
            <w:pPr>
              <w:spacing w:before="0"/>
              <w:jc w:val="left"/>
              <w:rPr>
                <w:rFonts w:eastAsia="Times New Roman"/>
                <w:color w:val="000000"/>
              </w:rPr>
            </w:pPr>
          </w:p>
        </w:tc>
      </w:tr>
      <w:tr w:rsidR="00F661B8" w:rsidRPr="00F661B8" w14:paraId="1243CDFF"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23646412"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5D5FDD9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PUNTABIE</w:t>
            </w:r>
          </w:p>
        </w:tc>
        <w:tc>
          <w:tcPr>
            <w:tcW w:w="1446" w:type="dxa"/>
            <w:tcBorders>
              <w:top w:val="single" w:sz="4" w:space="0" w:color="C0C0C0"/>
              <w:left w:val="single" w:sz="4" w:space="0" w:color="C0C0C0"/>
              <w:bottom w:val="single" w:sz="4" w:space="0" w:color="C0C0C0"/>
              <w:right w:val="single" w:sz="4" w:space="0" w:color="C0C0C0"/>
            </w:tcBorders>
          </w:tcPr>
          <w:p w14:paraId="41C55FB2"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4BF50814" w14:textId="77777777" w:rsidR="00F661B8" w:rsidRPr="00F661B8" w:rsidRDefault="00F661B8" w:rsidP="00F661B8">
            <w:pPr>
              <w:spacing w:before="0"/>
              <w:jc w:val="left"/>
              <w:rPr>
                <w:rFonts w:eastAsia="Times New Roman"/>
                <w:color w:val="000000"/>
              </w:rPr>
            </w:pPr>
          </w:p>
        </w:tc>
      </w:tr>
      <w:tr w:rsidR="00F661B8" w:rsidRPr="00F661B8" w14:paraId="47F482E9"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E42643C"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40C3F44"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PINTUMBA</w:t>
            </w:r>
          </w:p>
        </w:tc>
        <w:tc>
          <w:tcPr>
            <w:tcW w:w="1446" w:type="dxa"/>
            <w:tcBorders>
              <w:top w:val="single" w:sz="4" w:space="0" w:color="C0C0C0"/>
              <w:left w:val="single" w:sz="4" w:space="0" w:color="C0C0C0"/>
              <w:bottom w:val="single" w:sz="4" w:space="0" w:color="C0C0C0"/>
              <w:right w:val="single" w:sz="4" w:space="0" w:color="C0C0C0"/>
            </w:tcBorders>
          </w:tcPr>
          <w:p w14:paraId="44E3FC01"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79478634" w14:textId="77777777" w:rsidR="00F661B8" w:rsidRPr="00F661B8" w:rsidRDefault="00F661B8" w:rsidP="00F661B8">
            <w:pPr>
              <w:spacing w:before="0"/>
              <w:jc w:val="left"/>
              <w:rPr>
                <w:rFonts w:eastAsia="Times New Roman"/>
                <w:color w:val="000000"/>
              </w:rPr>
            </w:pPr>
          </w:p>
        </w:tc>
      </w:tr>
      <w:tr w:rsidR="00F661B8" w:rsidRPr="00F661B8" w14:paraId="03839BB6"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0A4EEE9A"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11244824"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PUREBA</w:t>
            </w:r>
          </w:p>
        </w:tc>
        <w:tc>
          <w:tcPr>
            <w:tcW w:w="1446" w:type="dxa"/>
            <w:tcBorders>
              <w:top w:val="single" w:sz="4" w:space="0" w:color="C0C0C0"/>
              <w:left w:val="single" w:sz="4" w:space="0" w:color="C0C0C0"/>
              <w:bottom w:val="single" w:sz="4" w:space="0" w:color="C0C0C0"/>
              <w:right w:val="single" w:sz="4" w:space="0" w:color="C0C0C0"/>
            </w:tcBorders>
          </w:tcPr>
          <w:p w14:paraId="37F0376A"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158AA90A" w14:textId="77777777" w:rsidR="00F661B8" w:rsidRPr="00F661B8" w:rsidRDefault="00F661B8" w:rsidP="00F661B8">
            <w:pPr>
              <w:spacing w:before="0"/>
              <w:jc w:val="left"/>
              <w:rPr>
                <w:rFonts w:eastAsia="Times New Roman"/>
                <w:color w:val="000000"/>
              </w:rPr>
            </w:pPr>
          </w:p>
        </w:tc>
      </w:tr>
      <w:tr w:rsidR="00F661B8" w:rsidRPr="00F661B8" w14:paraId="42622C32"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6AF935A2"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758B819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SCOTDESCO</w:t>
            </w:r>
          </w:p>
        </w:tc>
        <w:tc>
          <w:tcPr>
            <w:tcW w:w="1446" w:type="dxa"/>
            <w:tcBorders>
              <w:top w:val="single" w:sz="4" w:space="0" w:color="C0C0C0"/>
              <w:left w:val="single" w:sz="4" w:space="0" w:color="C0C0C0"/>
              <w:bottom w:val="single" w:sz="4" w:space="0" w:color="C0C0C0"/>
              <w:right w:val="single" w:sz="4" w:space="0" w:color="C0C0C0"/>
            </w:tcBorders>
          </w:tcPr>
          <w:p w14:paraId="03F81DF5"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60A20337" w14:textId="77777777" w:rsidR="00F661B8" w:rsidRPr="00F661B8" w:rsidRDefault="00F661B8" w:rsidP="00F661B8">
            <w:pPr>
              <w:spacing w:before="0"/>
              <w:jc w:val="left"/>
              <w:rPr>
                <w:rFonts w:eastAsia="Times New Roman"/>
                <w:color w:val="000000"/>
              </w:rPr>
            </w:pPr>
          </w:p>
        </w:tc>
      </w:tr>
      <w:tr w:rsidR="00F661B8" w:rsidRPr="00F661B8" w14:paraId="2B645FB2"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B46647D"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689DF95"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SMOKY BAY</w:t>
            </w:r>
          </w:p>
        </w:tc>
        <w:tc>
          <w:tcPr>
            <w:tcW w:w="1446" w:type="dxa"/>
            <w:tcBorders>
              <w:top w:val="single" w:sz="4" w:space="0" w:color="C0C0C0"/>
              <w:left w:val="single" w:sz="4" w:space="0" w:color="C0C0C0"/>
              <w:bottom w:val="single" w:sz="4" w:space="0" w:color="C0C0C0"/>
              <w:right w:val="single" w:sz="4" w:space="0" w:color="C0C0C0"/>
            </w:tcBorders>
          </w:tcPr>
          <w:p w14:paraId="52533E9B"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5E95943A" w14:textId="77777777" w:rsidR="00F661B8" w:rsidRPr="00F661B8" w:rsidRDefault="00F661B8" w:rsidP="00F661B8">
            <w:pPr>
              <w:spacing w:before="0"/>
              <w:jc w:val="left"/>
              <w:rPr>
                <w:rFonts w:eastAsia="Times New Roman"/>
                <w:color w:val="000000"/>
              </w:rPr>
            </w:pPr>
          </w:p>
        </w:tc>
      </w:tr>
      <w:tr w:rsidR="00F661B8" w:rsidRPr="00F661B8" w14:paraId="5804A9C1"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4B7F559"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04C2E52"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TALLOWON</w:t>
            </w:r>
          </w:p>
        </w:tc>
        <w:tc>
          <w:tcPr>
            <w:tcW w:w="1446" w:type="dxa"/>
            <w:tcBorders>
              <w:top w:val="single" w:sz="4" w:space="0" w:color="C0C0C0"/>
              <w:left w:val="single" w:sz="4" w:space="0" w:color="C0C0C0"/>
              <w:bottom w:val="single" w:sz="4" w:space="0" w:color="C0C0C0"/>
              <w:right w:val="single" w:sz="4" w:space="0" w:color="C0C0C0"/>
            </w:tcBorders>
          </w:tcPr>
          <w:p w14:paraId="6599FB92"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5F54EC93" w14:textId="77777777" w:rsidR="00F661B8" w:rsidRPr="00F661B8" w:rsidRDefault="00F661B8" w:rsidP="00F661B8">
            <w:pPr>
              <w:spacing w:before="0"/>
              <w:jc w:val="left"/>
              <w:rPr>
                <w:rFonts w:eastAsia="Times New Roman"/>
                <w:color w:val="000000"/>
              </w:rPr>
            </w:pPr>
          </w:p>
        </w:tc>
      </w:tr>
      <w:tr w:rsidR="00F661B8" w:rsidRPr="00F661B8" w14:paraId="15F4B4C8"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5F12F99"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50BBDC4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THEVENARD</w:t>
            </w:r>
          </w:p>
        </w:tc>
        <w:tc>
          <w:tcPr>
            <w:tcW w:w="1446" w:type="dxa"/>
            <w:tcBorders>
              <w:top w:val="single" w:sz="4" w:space="0" w:color="C0C0C0"/>
              <w:left w:val="single" w:sz="4" w:space="0" w:color="C0C0C0"/>
              <w:bottom w:val="single" w:sz="4" w:space="0" w:color="C0C0C0"/>
              <w:right w:val="single" w:sz="4" w:space="0" w:color="C0C0C0"/>
            </w:tcBorders>
          </w:tcPr>
          <w:p w14:paraId="51FF0FAC"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41091EF0" w14:textId="77777777" w:rsidR="00F661B8" w:rsidRPr="00F661B8" w:rsidRDefault="00F661B8" w:rsidP="00F661B8">
            <w:pPr>
              <w:spacing w:before="0"/>
              <w:jc w:val="left"/>
              <w:rPr>
                <w:rFonts w:eastAsia="Times New Roman"/>
                <w:color w:val="000000"/>
              </w:rPr>
            </w:pPr>
          </w:p>
        </w:tc>
      </w:tr>
      <w:tr w:rsidR="00F661B8" w:rsidRPr="00F661B8" w14:paraId="1918CA4C"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67C81D18"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031103A7"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TIA TUCKIA</w:t>
            </w:r>
          </w:p>
        </w:tc>
        <w:tc>
          <w:tcPr>
            <w:tcW w:w="1446" w:type="dxa"/>
            <w:tcBorders>
              <w:top w:val="single" w:sz="4" w:space="0" w:color="C0C0C0"/>
              <w:left w:val="single" w:sz="4" w:space="0" w:color="C0C0C0"/>
              <w:bottom w:val="single" w:sz="4" w:space="0" w:color="C0C0C0"/>
              <w:right w:val="single" w:sz="4" w:space="0" w:color="C0C0C0"/>
            </w:tcBorders>
          </w:tcPr>
          <w:p w14:paraId="3EC5E0A7" w14:textId="77777777" w:rsidR="00F661B8" w:rsidRPr="00F661B8" w:rsidRDefault="00F661B8" w:rsidP="004563EA">
            <w:pPr>
              <w:numPr>
                <w:ilvl w:val="0"/>
                <w:numId w:val="114"/>
              </w:numPr>
              <w:tabs>
                <w:tab w:val="left" w:pos="720"/>
              </w:tabs>
              <w:spacing w:before="60" w:after="40"/>
              <w:jc w:val="center"/>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48484F58" w14:textId="77777777" w:rsidR="00F661B8" w:rsidRPr="00F661B8" w:rsidRDefault="00F661B8" w:rsidP="00F661B8">
            <w:pPr>
              <w:spacing w:before="0"/>
              <w:jc w:val="left"/>
              <w:rPr>
                <w:rFonts w:eastAsia="Times New Roman"/>
                <w:color w:val="000000"/>
              </w:rPr>
            </w:pPr>
          </w:p>
        </w:tc>
      </w:tr>
      <w:tr w:rsidR="00F661B8" w:rsidRPr="00F661B8" w14:paraId="0F83CFCE"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67158B97"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409912B9"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UWORRA</w:t>
            </w:r>
          </w:p>
        </w:tc>
        <w:tc>
          <w:tcPr>
            <w:tcW w:w="1446" w:type="dxa"/>
            <w:tcBorders>
              <w:top w:val="single" w:sz="4" w:space="0" w:color="C0C0C0"/>
              <w:left w:val="single" w:sz="4" w:space="0" w:color="C0C0C0"/>
              <w:bottom w:val="single" w:sz="4" w:space="0" w:color="C0C0C0"/>
              <w:right w:val="single" w:sz="4" w:space="0" w:color="C0C0C0"/>
            </w:tcBorders>
          </w:tcPr>
          <w:p w14:paraId="4B700824" w14:textId="77777777" w:rsidR="00F661B8" w:rsidRPr="00F661B8" w:rsidRDefault="00F661B8" w:rsidP="004563EA">
            <w:pPr>
              <w:numPr>
                <w:ilvl w:val="0"/>
                <w:numId w:val="114"/>
              </w:numPr>
              <w:tabs>
                <w:tab w:val="left" w:pos="720"/>
              </w:tabs>
              <w:spacing w:before="60" w:after="40"/>
              <w:jc w:val="left"/>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23F52B1D" w14:textId="77777777" w:rsidR="00F661B8" w:rsidRPr="00F661B8" w:rsidRDefault="00F661B8" w:rsidP="00F661B8">
            <w:pPr>
              <w:spacing w:before="0"/>
              <w:jc w:val="left"/>
              <w:rPr>
                <w:rFonts w:eastAsia="Times New Roman"/>
                <w:color w:val="000000"/>
              </w:rPr>
            </w:pPr>
          </w:p>
        </w:tc>
      </w:tr>
      <w:tr w:rsidR="00F661B8" w:rsidRPr="00F661B8" w14:paraId="4703CDFE"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EC7C443"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0C1218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WATRABA</w:t>
            </w:r>
          </w:p>
        </w:tc>
        <w:tc>
          <w:tcPr>
            <w:tcW w:w="1446" w:type="dxa"/>
            <w:tcBorders>
              <w:top w:val="single" w:sz="4" w:space="0" w:color="C0C0C0"/>
              <w:left w:val="single" w:sz="4" w:space="0" w:color="C0C0C0"/>
              <w:bottom w:val="single" w:sz="4" w:space="0" w:color="C0C0C0"/>
              <w:right w:val="single" w:sz="4" w:space="0" w:color="C0C0C0"/>
            </w:tcBorders>
          </w:tcPr>
          <w:p w14:paraId="6C30BE37" w14:textId="77777777" w:rsidR="00F661B8" w:rsidRPr="00F661B8" w:rsidRDefault="00F661B8" w:rsidP="004563EA">
            <w:pPr>
              <w:numPr>
                <w:ilvl w:val="0"/>
                <w:numId w:val="114"/>
              </w:numPr>
              <w:tabs>
                <w:tab w:val="left" w:pos="720"/>
              </w:tabs>
              <w:spacing w:before="60" w:after="40"/>
              <w:jc w:val="left"/>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24FE3353" w14:textId="77777777" w:rsidR="00F661B8" w:rsidRPr="00F661B8" w:rsidRDefault="00F661B8" w:rsidP="00F661B8">
            <w:pPr>
              <w:spacing w:before="0"/>
              <w:jc w:val="left"/>
              <w:rPr>
                <w:rFonts w:eastAsia="Times New Roman"/>
                <w:color w:val="000000"/>
              </w:rPr>
            </w:pPr>
          </w:p>
        </w:tc>
      </w:tr>
      <w:tr w:rsidR="00F661B8" w:rsidRPr="00F661B8" w14:paraId="124EEDCA"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7802771D"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11A09EAE"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WAREVILLA</w:t>
            </w:r>
          </w:p>
        </w:tc>
        <w:tc>
          <w:tcPr>
            <w:tcW w:w="1446" w:type="dxa"/>
            <w:tcBorders>
              <w:top w:val="single" w:sz="4" w:space="0" w:color="C0C0C0"/>
              <w:left w:val="single" w:sz="4" w:space="0" w:color="C0C0C0"/>
              <w:bottom w:val="single" w:sz="4" w:space="0" w:color="C0C0C0"/>
              <w:right w:val="single" w:sz="4" w:space="0" w:color="C0C0C0"/>
            </w:tcBorders>
          </w:tcPr>
          <w:p w14:paraId="59F43886" w14:textId="77777777" w:rsidR="00F661B8" w:rsidRPr="00F661B8" w:rsidRDefault="00F661B8" w:rsidP="004563EA">
            <w:pPr>
              <w:numPr>
                <w:ilvl w:val="0"/>
                <w:numId w:val="114"/>
              </w:numPr>
              <w:tabs>
                <w:tab w:val="left" w:pos="720"/>
              </w:tabs>
              <w:spacing w:before="60" w:after="40"/>
              <w:jc w:val="left"/>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0929592E" w14:textId="77777777" w:rsidR="00F661B8" w:rsidRPr="00F661B8" w:rsidRDefault="00F661B8" w:rsidP="00F661B8">
            <w:pPr>
              <w:spacing w:before="0"/>
              <w:jc w:val="left"/>
              <w:rPr>
                <w:rFonts w:eastAsia="Times New Roman"/>
                <w:color w:val="000000"/>
              </w:rPr>
            </w:pPr>
          </w:p>
        </w:tc>
      </w:tr>
      <w:tr w:rsidR="00F661B8" w:rsidRPr="00F661B8" w14:paraId="5EB54B95"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79051B12"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53EC86B0"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WANDANA</w:t>
            </w:r>
          </w:p>
        </w:tc>
        <w:tc>
          <w:tcPr>
            <w:tcW w:w="1446" w:type="dxa"/>
            <w:tcBorders>
              <w:top w:val="single" w:sz="4" w:space="0" w:color="C0C0C0"/>
              <w:left w:val="single" w:sz="4" w:space="0" w:color="C0C0C0"/>
              <w:bottom w:val="single" w:sz="4" w:space="0" w:color="C0C0C0"/>
              <w:right w:val="single" w:sz="4" w:space="0" w:color="C0C0C0"/>
            </w:tcBorders>
          </w:tcPr>
          <w:p w14:paraId="33F7DF3C" w14:textId="77777777" w:rsidR="00F661B8" w:rsidRPr="00F661B8" w:rsidRDefault="00F661B8" w:rsidP="004563EA">
            <w:pPr>
              <w:numPr>
                <w:ilvl w:val="0"/>
                <w:numId w:val="114"/>
              </w:numPr>
              <w:tabs>
                <w:tab w:val="left" w:pos="720"/>
              </w:tabs>
              <w:spacing w:before="60" w:after="40"/>
              <w:jc w:val="left"/>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473BDDB5" w14:textId="77777777" w:rsidR="00F661B8" w:rsidRPr="00F661B8" w:rsidRDefault="00F661B8" w:rsidP="00F661B8">
            <w:pPr>
              <w:spacing w:before="0"/>
              <w:jc w:val="left"/>
              <w:rPr>
                <w:rFonts w:eastAsia="Times New Roman"/>
                <w:color w:val="000000"/>
              </w:rPr>
            </w:pPr>
          </w:p>
        </w:tc>
      </w:tr>
      <w:tr w:rsidR="00F661B8" w:rsidRPr="00F661B8" w14:paraId="61980263"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6C21835E"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5CB9B119"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WHITE WELL CORNER</w:t>
            </w:r>
          </w:p>
        </w:tc>
        <w:tc>
          <w:tcPr>
            <w:tcW w:w="1446" w:type="dxa"/>
            <w:tcBorders>
              <w:top w:val="single" w:sz="4" w:space="0" w:color="C0C0C0"/>
              <w:left w:val="single" w:sz="4" w:space="0" w:color="C0C0C0"/>
              <w:bottom w:val="single" w:sz="4" w:space="0" w:color="C0C0C0"/>
              <w:right w:val="single" w:sz="4" w:space="0" w:color="C0C0C0"/>
            </w:tcBorders>
          </w:tcPr>
          <w:p w14:paraId="5ACBE0F9" w14:textId="77777777" w:rsidR="00F661B8" w:rsidRPr="00F661B8" w:rsidRDefault="00F661B8" w:rsidP="004563EA">
            <w:pPr>
              <w:numPr>
                <w:ilvl w:val="0"/>
                <w:numId w:val="114"/>
              </w:numPr>
              <w:tabs>
                <w:tab w:val="left" w:pos="720"/>
              </w:tabs>
              <w:spacing w:before="60" w:after="40"/>
              <w:jc w:val="left"/>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5A82A8F1" w14:textId="77777777" w:rsidR="00F661B8" w:rsidRPr="00F661B8" w:rsidRDefault="00F661B8" w:rsidP="00F661B8">
            <w:pPr>
              <w:spacing w:before="0"/>
              <w:jc w:val="left"/>
              <w:rPr>
                <w:rFonts w:eastAsia="Times New Roman"/>
                <w:color w:val="000000"/>
              </w:rPr>
            </w:pPr>
          </w:p>
        </w:tc>
      </w:tr>
      <w:tr w:rsidR="00F661B8" w:rsidRPr="00F661B8" w14:paraId="209348D8"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1FA06BD4"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8557204"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YALATA</w:t>
            </w:r>
          </w:p>
        </w:tc>
        <w:tc>
          <w:tcPr>
            <w:tcW w:w="1446" w:type="dxa"/>
            <w:tcBorders>
              <w:top w:val="single" w:sz="4" w:space="0" w:color="C0C0C0"/>
              <w:left w:val="single" w:sz="4" w:space="0" w:color="C0C0C0"/>
              <w:bottom w:val="single" w:sz="4" w:space="0" w:color="C0C0C0"/>
              <w:right w:val="single" w:sz="4" w:space="0" w:color="C0C0C0"/>
            </w:tcBorders>
          </w:tcPr>
          <w:p w14:paraId="3103E0AA" w14:textId="77777777" w:rsidR="00F661B8" w:rsidRPr="00F661B8" w:rsidRDefault="00F661B8" w:rsidP="004563EA">
            <w:pPr>
              <w:numPr>
                <w:ilvl w:val="0"/>
                <w:numId w:val="114"/>
              </w:numPr>
              <w:tabs>
                <w:tab w:val="left" w:pos="720"/>
              </w:tabs>
              <w:spacing w:before="60" w:after="40"/>
              <w:jc w:val="left"/>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7CCEB218" w14:textId="77777777" w:rsidR="00F661B8" w:rsidRPr="00F661B8" w:rsidRDefault="00F661B8" w:rsidP="00F661B8">
            <w:pPr>
              <w:spacing w:before="0"/>
              <w:jc w:val="left"/>
              <w:rPr>
                <w:rFonts w:eastAsia="Times New Roman"/>
                <w:color w:val="000000"/>
              </w:rPr>
            </w:pPr>
          </w:p>
        </w:tc>
      </w:tr>
      <w:tr w:rsidR="00F661B8" w:rsidRPr="00F661B8" w14:paraId="780E8DD5"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D5E3F57"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33B0C147"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YARILENA</w:t>
            </w:r>
          </w:p>
        </w:tc>
        <w:tc>
          <w:tcPr>
            <w:tcW w:w="1446" w:type="dxa"/>
            <w:tcBorders>
              <w:top w:val="single" w:sz="4" w:space="0" w:color="C0C0C0"/>
              <w:left w:val="single" w:sz="4" w:space="0" w:color="C0C0C0"/>
              <w:bottom w:val="single" w:sz="4" w:space="0" w:color="C0C0C0"/>
              <w:right w:val="single" w:sz="4" w:space="0" w:color="C0C0C0"/>
            </w:tcBorders>
          </w:tcPr>
          <w:p w14:paraId="1EF37E03" w14:textId="77777777" w:rsidR="00F661B8" w:rsidRPr="00F661B8" w:rsidRDefault="00F661B8" w:rsidP="004563EA">
            <w:pPr>
              <w:numPr>
                <w:ilvl w:val="0"/>
                <w:numId w:val="114"/>
              </w:numPr>
              <w:tabs>
                <w:tab w:val="left" w:pos="720"/>
              </w:tabs>
              <w:spacing w:before="60" w:after="40"/>
              <w:jc w:val="left"/>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7E35FBEC" w14:textId="77777777" w:rsidR="00F661B8" w:rsidRPr="00F661B8" w:rsidRDefault="00F661B8" w:rsidP="00F661B8">
            <w:pPr>
              <w:spacing w:before="0"/>
              <w:jc w:val="left"/>
              <w:rPr>
                <w:rFonts w:eastAsia="Times New Roman"/>
                <w:color w:val="000000"/>
              </w:rPr>
            </w:pPr>
          </w:p>
        </w:tc>
      </w:tr>
      <w:tr w:rsidR="00F661B8" w:rsidRPr="00F661B8" w14:paraId="5C2CF9A4"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61642361"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59AE3BF2"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YELLABINNA</w:t>
            </w:r>
          </w:p>
        </w:tc>
        <w:tc>
          <w:tcPr>
            <w:tcW w:w="1446" w:type="dxa"/>
            <w:tcBorders>
              <w:top w:val="single" w:sz="4" w:space="0" w:color="C0C0C0"/>
              <w:left w:val="single" w:sz="4" w:space="0" w:color="C0C0C0"/>
              <w:bottom w:val="single" w:sz="4" w:space="0" w:color="C0C0C0"/>
              <w:right w:val="single" w:sz="4" w:space="0" w:color="C0C0C0"/>
            </w:tcBorders>
          </w:tcPr>
          <w:p w14:paraId="0C3E887C" w14:textId="77777777" w:rsidR="00F661B8" w:rsidRPr="00F661B8" w:rsidRDefault="00F661B8" w:rsidP="004563EA">
            <w:pPr>
              <w:numPr>
                <w:ilvl w:val="0"/>
                <w:numId w:val="114"/>
              </w:numPr>
              <w:tabs>
                <w:tab w:val="left" w:pos="720"/>
              </w:tabs>
              <w:spacing w:before="60" w:after="40"/>
              <w:jc w:val="left"/>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5606C128" w14:textId="77777777" w:rsidR="00F661B8" w:rsidRPr="00F661B8" w:rsidRDefault="00F661B8" w:rsidP="00F661B8">
            <w:pPr>
              <w:spacing w:before="0"/>
              <w:jc w:val="left"/>
              <w:rPr>
                <w:rFonts w:eastAsia="Times New Roman"/>
                <w:color w:val="000000"/>
              </w:rPr>
            </w:pPr>
          </w:p>
        </w:tc>
      </w:tr>
      <w:tr w:rsidR="00F661B8" w:rsidRPr="00F661B8" w14:paraId="3B83C79F"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471E7D0"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0D6EB3B"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YUMBARRA</w:t>
            </w:r>
          </w:p>
        </w:tc>
        <w:tc>
          <w:tcPr>
            <w:tcW w:w="1446" w:type="dxa"/>
            <w:tcBorders>
              <w:top w:val="single" w:sz="4" w:space="0" w:color="C0C0C0"/>
              <w:left w:val="single" w:sz="4" w:space="0" w:color="C0C0C0"/>
              <w:bottom w:val="single" w:sz="4" w:space="0" w:color="C0C0C0"/>
              <w:right w:val="single" w:sz="4" w:space="0" w:color="C0C0C0"/>
            </w:tcBorders>
          </w:tcPr>
          <w:p w14:paraId="300B1A04" w14:textId="77777777" w:rsidR="00F661B8" w:rsidRPr="00F661B8" w:rsidRDefault="00F661B8" w:rsidP="004563EA">
            <w:pPr>
              <w:numPr>
                <w:ilvl w:val="0"/>
                <w:numId w:val="114"/>
              </w:numPr>
              <w:tabs>
                <w:tab w:val="left" w:pos="720"/>
              </w:tabs>
              <w:spacing w:before="60" w:after="40"/>
              <w:jc w:val="left"/>
              <w:rPr>
                <w:rFonts w:eastAsia="Times New Roman"/>
                <w:color w:val="000000"/>
              </w:rPr>
            </w:pPr>
          </w:p>
        </w:tc>
        <w:tc>
          <w:tcPr>
            <w:tcW w:w="4394" w:type="dxa"/>
            <w:gridSpan w:val="2"/>
            <w:vMerge/>
            <w:tcBorders>
              <w:top w:val="single" w:sz="4" w:space="0" w:color="C0C0C0"/>
              <w:left w:val="single" w:sz="4" w:space="0" w:color="C0C0C0"/>
              <w:bottom w:val="single" w:sz="4" w:space="0" w:color="C0C0C0"/>
              <w:right w:val="single" w:sz="4" w:space="0" w:color="C0C0C0"/>
            </w:tcBorders>
            <w:vAlign w:val="center"/>
            <w:hideMark/>
          </w:tcPr>
          <w:p w14:paraId="34F1CE4A" w14:textId="77777777" w:rsidR="00F661B8" w:rsidRPr="00F661B8" w:rsidRDefault="00F661B8" w:rsidP="00F661B8">
            <w:pPr>
              <w:spacing w:before="0"/>
              <w:jc w:val="left"/>
              <w:rPr>
                <w:rFonts w:eastAsia="Times New Roman"/>
                <w:color w:val="000000"/>
              </w:rPr>
            </w:pPr>
          </w:p>
        </w:tc>
      </w:tr>
      <w:tr w:rsidR="00F661B8" w:rsidRPr="00F661B8" w14:paraId="2BD3ED27"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498DF754"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6561FD0"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None of the above – but has Indue card (sighted)</w:t>
            </w:r>
          </w:p>
        </w:tc>
        <w:tc>
          <w:tcPr>
            <w:tcW w:w="1446" w:type="dxa"/>
            <w:tcBorders>
              <w:top w:val="single" w:sz="4" w:space="0" w:color="C0C0C0"/>
              <w:left w:val="single" w:sz="4" w:space="0" w:color="C0C0C0"/>
              <w:bottom w:val="single" w:sz="4" w:space="0" w:color="C0C0C0"/>
              <w:right w:val="single" w:sz="4" w:space="0" w:color="C0C0C0"/>
            </w:tcBorders>
            <w:hideMark/>
          </w:tcPr>
          <w:p w14:paraId="110F67A6" w14:textId="77777777" w:rsidR="00F661B8" w:rsidRPr="00F661B8" w:rsidRDefault="00F661B8" w:rsidP="00E055DA">
            <w:pPr>
              <w:tabs>
                <w:tab w:val="left" w:pos="720"/>
              </w:tabs>
              <w:spacing w:before="60" w:after="40"/>
              <w:ind w:left="360" w:hanging="360"/>
              <w:jc w:val="center"/>
              <w:rPr>
                <w:rFonts w:eastAsia="Times New Roman"/>
                <w:color w:val="000000"/>
              </w:rPr>
            </w:pPr>
            <w:r w:rsidRPr="00F661B8">
              <w:rPr>
                <w:rFonts w:eastAsia="Times New Roman"/>
                <w:color w:val="000000"/>
              </w:rPr>
              <w:t>998</w:t>
            </w:r>
          </w:p>
        </w:tc>
        <w:tc>
          <w:tcPr>
            <w:tcW w:w="4394" w:type="dxa"/>
            <w:gridSpan w:val="2"/>
            <w:tcBorders>
              <w:top w:val="single" w:sz="4" w:space="0" w:color="C0C0C0"/>
              <w:left w:val="single" w:sz="4" w:space="0" w:color="C0C0C0"/>
              <w:bottom w:val="single" w:sz="4" w:space="0" w:color="C0C0C0"/>
              <w:right w:val="single" w:sz="4" w:space="0" w:color="C0C0C0"/>
            </w:tcBorders>
          </w:tcPr>
          <w:p w14:paraId="1708132A" w14:textId="77777777" w:rsidR="00F661B8" w:rsidRPr="00F661B8" w:rsidRDefault="00F661B8" w:rsidP="00F661B8">
            <w:pPr>
              <w:tabs>
                <w:tab w:val="left" w:pos="720"/>
              </w:tabs>
              <w:spacing w:before="60" w:after="40"/>
              <w:ind w:left="360"/>
              <w:jc w:val="left"/>
              <w:rPr>
                <w:rFonts w:eastAsia="Times New Roman"/>
                <w:color w:val="000000"/>
              </w:rPr>
            </w:pPr>
          </w:p>
        </w:tc>
      </w:tr>
      <w:tr w:rsidR="00F661B8" w:rsidRPr="00F661B8" w14:paraId="6E9193C9"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7C3DC229" w14:textId="77777777" w:rsidR="00F661B8" w:rsidRPr="00F661B8" w:rsidRDefault="00F661B8" w:rsidP="00F661B8">
            <w:pPr>
              <w:tabs>
                <w:tab w:val="left" w:pos="720"/>
              </w:tabs>
              <w:spacing w:before="60" w:after="40"/>
              <w:ind w:left="720"/>
              <w:jc w:val="left"/>
              <w:rPr>
                <w:rFonts w:eastAsia="Times New Roman"/>
                <w:b/>
                <w:color w:val="000000"/>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684EACA8" w14:textId="77777777" w:rsidR="00F661B8" w:rsidRPr="00F661B8" w:rsidRDefault="00F661B8" w:rsidP="00F661B8">
            <w:pPr>
              <w:spacing w:before="0"/>
              <w:jc w:val="left"/>
              <w:rPr>
                <w:rFonts w:eastAsia="Times New Roman" w:cs="Calibri"/>
                <w:color w:val="000000"/>
              </w:rPr>
            </w:pPr>
            <w:r w:rsidRPr="00F661B8">
              <w:rPr>
                <w:rFonts w:eastAsia="Times New Roman" w:cs="Calibri"/>
                <w:color w:val="000000"/>
              </w:rPr>
              <w:t xml:space="preserve">None of the above </w:t>
            </w:r>
            <w:r w:rsidRPr="00F661B8">
              <w:rPr>
                <w:rFonts w:eastAsia="Times New Roman"/>
                <w:b/>
                <w:color w:val="00B050"/>
              </w:rPr>
              <w:t>– TERMINATE INTERVIEW</w:t>
            </w:r>
          </w:p>
        </w:tc>
        <w:tc>
          <w:tcPr>
            <w:tcW w:w="1446" w:type="dxa"/>
            <w:tcBorders>
              <w:top w:val="single" w:sz="4" w:space="0" w:color="C0C0C0"/>
              <w:left w:val="single" w:sz="4" w:space="0" w:color="C0C0C0"/>
              <w:bottom w:val="single" w:sz="4" w:space="0" w:color="C0C0C0"/>
              <w:right w:val="single" w:sz="4" w:space="0" w:color="C0C0C0"/>
            </w:tcBorders>
            <w:hideMark/>
          </w:tcPr>
          <w:p w14:paraId="2D429C59" w14:textId="77777777" w:rsidR="00F661B8" w:rsidRPr="00F661B8" w:rsidRDefault="00F661B8" w:rsidP="00E055DA">
            <w:pPr>
              <w:tabs>
                <w:tab w:val="left" w:pos="720"/>
              </w:tabs>
              <w:spacing w:before="60" w:after="40"/>
              <w:ind w:left="360" w:hanging="360"/>
              <w:jc w:val="center"/>
              <w:rPr>
                <w:rFonts w:eastAsia="Times New Roman"/>
                <w:color w:val="000000"/>
              </w:rPr>
            </w:pPr>
            <w:r w:rsidRPr="00F661B8">
              <w:rPr>
                <w:rFonts w:eastAsia="Times New Roman"/>
                <w:color w:val="000000"/>
              </w:rPr>
              <w:t>999</w:t>
            </w:r>
          </w:p>
        </w:tc>
        <w:tc>
          <w:tcPr>
            <w:tcW w:w="4394" w:type="dxa"/>
            <w:gridSpan w:val="2"/>
            <w:tcBorders>
              <w:top w:val="single" w:sz="4" w:space="0" w:color="C0C0C0"/>
              <w:left w:val="single" w:sz="4" w:space="0" w:color="C0C0C0"/>
              <w:bottom w:val="single" w:sz="4" w:space="0" w:color="C0C0C0"/>
              <w:right w:val="single" w:sz="4" w:space="0" w:color="C0C0C0"/>
            </w:tcBorders>
          </w:tcPr>
          <w:p w14:paraId="6F74CAB6" w14:textId="77777777" w:rsidR="00F661B8" w:rsidRPr="00F661B8" w:rsidRDefault="00F661B8" w:rsidP="00F661B8">
            <w:pPr>
              <w:tabs>
                <w:tab w:val="left" w:pos="720"/>
              </w:tabs>
              <w:spacing w:before="60" w:after="40"/>
              <w:ind w:left="360"/>
              <w:jc w:val="left"/>
              <w:rPr>
                <w:rFonts w:eastAsia="Times New Roman"/>
                <w:color w:val="000000"/>
              </w:rPr>
            </w:pPr>
          </w:p>
        </w:tc>
      </w:tr>
    </w:tbl>
    <w:p w14:paraId="61DF86F8" w14:textId="77777777" w:rsidR="00F661B8" w:rsidRPr="00F661B8" w:rsidRDefault="00F661B8" w:rsidP="00F661B8">
      <w:pPr>
        <w:spacing w:before="0"/>
        <w:jc w:val="left"/>
        <w:rPr>
          <w:rFonts w:eastAsia="Times New Roman"/>
          <w:b/>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852"/>
        <w:gridCol w:w="1417"/>
      </w:tblGrid>
      <w:tr w:rsidR="00F661B8" w:rsidRPr="00F661B8" w14:paraId="78068C1F" w14:textId="77777777" w:rsidTr="00E055DA">
        <w:trPr>
          <w:trHeight w:val="392"/>
          <w:tblHeader/>
        </w:trPr>
        <w:tc>
          <w:tcPr>
            <w:tcW w:w="798" w:type="dxa"/>
            <w:tcBorders>
              <w:top w:val="single" w:sz="4" w:space="0" w:color="C0C0C0"/>
              <w:left w:val="single" w:sz="4" w:space="0" w:color="C0C0C0"/>
              <w:bottom w:val="single" w:sz="4" w:space="0" w:color="C0C0C0"/>
              <w:right w:val="single" w:sz="4" w:space="0" w:color="C0C0C0"/>
            </w:tcBorders>
          </w:tcPr>
          <w:p w14:paraId="5749C929" w14:textId="77777777" w:rsidR="00F661B8" w:rsidRPr="00F661B8" w:rsidRDefault="00F661B8" w:rsidP="004563EA">
            <w:pPr>
              <w:numPr>
                <w:ilvl w:val="0"/>
                <w:numId w:val="116"/>
              </w:numPr>
              <w:tabs>
                <w:tab w:val="left" w:pos="720"/>
              </w:tabs>
              <w:spacing w:before="60" w:after="40"/>
              <w:jc w:val="left"/>
              <w:rPr>
                <w:rFonts w:eastAsia="Times New Roman"/>
                <w:b/>
                <w:color w:val="000000"/>
              </w:rPr>
            </w:pPr>
            <w:bookmarkStart w:id="363" w:name="_Ref452024695" w:colFirst="0" w:colLast="0"/>
          </w:p>
        </w:tc>
        <w:tc>
          <w:tcPr>
            <w:tcW w:w="6852" w:type="dxa"/>
            <w:tcBorders>
              <w:top w:val="single" w:sz="4" w:space="0" w:color="C0C0C0"/>
              <w:left w:val="single" w:sz="4" w:space="0" w:color="C0C0C0"/>
              <w:bottom w:val="single" w:sz="4" w:space="0" w:color="C0C0C0"/>
              <w:right w:val="single" w:sz="4" w:space="0" w:color="C0C0C0"/>
            </w:tcBorders>
            <w:hideMark/>
          </w:tcPr>
          <w:p w14:paraId="44B70768" w14:textId="77777777" w:rsidR="00F661B8" w:rsidRPr="00F661B8" w:rsidRDefault="00F661B8" w:rsidP="00F661B8">
            <w:pPr>
              <w:tabs>
                <w:tab w:val="left" w:pos="720"/>
              </w:tabs>
              <w:spacing w:before="0"/>
              <w:ind w:left="360" w:hanging="360"/>
              <w:jc w:val="left"/>
              <w:rPr>
                <w:rFonts w:eastAsia="Times New Roman"/>
                <w:b/>
                <w:color w:val="00B050"/>
              </w:rPr>
            </w:pPr>
            <w:r w:rsidRPr="00F661B8">
              <w:rPr>
                <w:rFonts w:eastAsia="Times New Roman"/>
                <w:b/>
                <w:color w:val="000000"/>
              </w:rPr>
              <w:t xml:space="preserve">Do you get any of the following benefits or payments? </w:t>
            </w:r>
            <w:r w:rsidRPr="00F661B8">
              <w:rPr>
                <w:rFonts w:eastAsia="Times New Roman"/>
                <w:b/>
                <w:color w:val="000000"/>
              </w:rPr>
              <w:br/>
            </w:r>
            <w:r w:rsidRPr="00F661B8">
              <w:rPr>
                <w:rFonts w:eastAsia="Times New Roman"/>
                <w:b/>
                <w:color w:val="00B050"/>
              </w:rPr>
              <w:t>MULTIPLE RESPONSE.  READ OUT</w:t>
            </w:r>
          </w:p>
        </w:tc>
        <w:tc>
          <w:tcPr>
            <w:tcW w:w="1417" w:type="dxa"/>
            <w:tcBorders>
              <w:top w:val="single" w:sz="4" w:space="0" w:color="C0C0C0"/>
              <w:left w:val="single" w:sz="4" w:space="0" w:color="C0C0C0"/>
              <w:bottom w:val="single" w:sz="4" w:space="0" w:color="C0C0C0"/>
              <w:right w:val="single" w:sz="4" w:space="0" w:color="C0C0C0"/>
            </w:tcBorders>
          </w:tcPr>
          <w:p w14:paraId="3CA3EEA2" w14:textId="77777777" w:rsidR="00F661B8" w:rsidRPr="00F661B8" w:rsidRDefault="00F661B8" w:rsidP="00F661B8">
            <w:pPr>
              <w:tabs>
                <w:tab w:val="left" w:pos="720"/>
              </w:tabs>
              <w:spacing w:before="60" w:after="40"/>
              <w:jc w:val="left"/>
              <w:rPr>
                <w:rFonts w:eastAsia="Times New Roman"/>
                <w:color w:val="000000"/>
              </w:rPr>
            </w:pPr>
          </w:p>
        </w:tc>
      </w:tr>
      <w:bookmarkEnd w:id="363"/>
      <w:tr w:rsidR="00F661B8" w:rsidRPr="00F661B8" w14:paraId="52A65710"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2E3A8836"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16883857"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szCs w:val="24"/>
              </w:rPr>
              <w:t>Austudy</w:t>
            </w:r>
          </w:p>
        </w:tc>
        <w:tc>
          <w:tcPr>
            <w:tcW w:w="1417" w:type="dxa"/>
            <w:tcBorders>
              <w:top w:val="single" w:sz="4" w:space="0" w:color="C0C0C0"/>
              <w:left w:val="single" w:sz="4" w:space="0" w:color="C0C0C0"/>
              <w:bottom w:val="single" w:sz="4" w:space="0" w:color="C0C0C0"/>
              <w:right w:val="single" w:sz="4" w:space="0" w:color="C0C0C0"/>
            </w:tcBorders>
            <w:hideMark/>
          </w:tcPr>
          <w:p w14:paraId="02E62858" w14:textId="77777777" w:rsidR="00F661B8" w:rsidRPr="00F661B8" w:rsidRDefault="00F661B8" w:rsidP="00E055DA">
            <w:pPr>
              <w:tabs>
                <w:tab w:val="left" w:pos="720"/>
              </w:tabs>
              <w:spacing w:before="60" w:after="40"/>
              <w:ind w:left="119"/>
              <w:jc w:val="center"/>
              <w:rPr>
                <w:rFonts w:eastAsia="Times New Roman"/>
                <w:color w:val="000000"/>
              </w:rPr>
            </w:pPr>
            <w:r w:rsidRPr="00F661B8">
              <w:rPr>
                <w:rFonts w:eastAsia="Times New Roman"/>
                <w:color w:val="000000"/>
              </w:rPr>
              <w:t>1</w:t>
            </w:r>
          </w:p>
        </w:tc>
      </w:tr>
      <w:tr w:rsidR="00F661B8" w:rsidRPr="00F661B8" w14:paraId="1A390CD6"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5266E944"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510FA820"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szCs w:val="24"/>
              </w:rPr>
              <w:t>ABSTUDY</w:t>
            </w:r>
          </w:p>
        </w:tc>
        <w:tc>
          <w:tcPr>
            <w:tcW w:w="1417" w:type="dxa"/>
            <w:tcBorders>
              <w:top w:val="single" w:sz="4" w:space="0" w:color="C0C0C0"/>
              <w:left w:val="single" w:sz="4" w:space="0" w:color="C0C0C0"/>
              <w:bottom w:val="single" w:sz="4" w:space="0" w:color="C0C0C0"/>
              <w:right w:val="single" w:sz="4" w:space="0" w:color="C0C0C0"/>
            </w:tcBorders>
            <w:hideMark/>
          </w:tcPr>
          <w:p w14:paraId="60B1A5F8" w14:textId="77777777" w:rsidR="00F661B8" w:rsidRPr="00F661B8" w:rsidRDefault="00F661B8" w:rsidP="00E055DA">
            <w:pPr>
              <w:tabs>
                <w:tab w:val="left" w:pos="720"/>
              </w:tabs>
              <w:spacing w:before="60" w:after="40"/>
              <w:ind w:left="119"/>
              <w:jc w:val="center"/>
              <w:rPr>
                <w:rFonts w:eastAsia="Times New Roman" w:cs="Arial"/>
                <w:color w:val="000000"/>
              </w:rPr>
            </w:pPr>
            <w:r w:rsidRPr="00F661B8">
              <w:rPr>
                <w:rFonts w:eastAsia="Times New Roman" w:cs="Arial"/>
                <w:color w:val="000000"/>
              </w:rPr>
              <w:t>2</w:t>
            </w:r>
          </w:p>
        </w:tc>
      </w:tr>
      <w:tr w:rsidR="00F661B8" w:rsidRPr="00F661B8" w14:paraId="332CCD88"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19AE3D3E"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4C7042A6"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szCs w:val="24"/>
              </w:rPr>
              <w:t>Youth Allowance</w:t>
            </w:r>
          </w:p>
        </w:tc>
        <w:tc>
          <w:tcPr>
            <w:tcW w:w="1417" w:type="dxa"/>
            <w:tcBorders>
              <w:top w:val="single" w:sz="4" w:space="0" w:color="C0C0C0"/>
              <w:left w:val="single" w:sz="4" w:space="0" w:color="C0C0C0"/>
              <w:bottom w:val="single" w:sz="4" w:space="0" w:color="C0C0C0"/>
              <w:right w:val="single" w:sz="4" w:space="0" w:color="C0C0C0"/>
            </w:tcBorders>
            <w:hideMark/>
          </w:tcPr>
          <w:p w14:paraId="09B9ACF4" w14:textId="77777777" w:rsidR="00F661B8" w:rsidRPr="00F661B8" w:rsidRDefault="00F661B8" w:rsidP="00E055DA">
            <w:pPr>
              <w:tabs>
                <w:tab w:val="left" w:pos="720"/>
              </w:tabs>
              <w:spacing w:before="60" w:after="40"/>
              <w:ind w:left="119"/>
              <w:jc w:val="center"/>
              <w:rPr>
                <w:rFonts w:eastAsia="Times New Roman" w:cs="Arial"/>
                <w:color w:val="000000"/>
              </w:rPr>
            </w:pPr>
            <w:r w:rsidRPr="00F661B8">
              <w:rPr>
                <w:rFonts w:eastAsia="Times New Roman" w:cs="Arial"/>
                <w:color w:val="000000"/>
              </w:rPr>
              <w:t>3</w:t>
            </w:r>
          </w:p>
        </w:tc>
      </w:tr>
      <w:tr w:rsidR="00F661B8" w:rsidRPr="00F661B8" w14:paraId="6E5FD03D"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58D5996B"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156B94DC"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szCs w:val="24"/>
              </w:rPr>
              <w:t>Parenting Payment (Partnered)</w:t>
            </w:r>
          </w:p>
        </w:tc>
        <w:tc>
          <w:tcPr>
            <w:tcW w:w="1417" w:type="dxa"/>
            <w:tcBorders>
              <w:top w:val="single" w:sz="4" w:space="0" w:color="C0C0C0"/>
              <w:left w:val="single" w:sz="4" w:space="0" w:color="C0C0C0"/>
              <w:bottom w:val="single" w:sz="4" w:space="0" w:color="C0C0C0"/>
              <w:right w:val="single" w:sz="4" w:space="0" w:color="C0C0C0"/>
            </w:tcBorders>
            <w:hideMark/>
          </w:tcPr>
          <w:p w14:paraId="5B3A807B" w14:textId="77777777" w:rsidR="00F661B8" w:rsidRPr="00F661B8" w:rsidRDefault="00F661B8" w:rsidP="00E055DA">
            <w:pPr>
              <w:tabs>
                <w:tab w:val="left" w:pos="720"/>
              </w:tabs>
              <w:spacing w:before="60" w:after="40"/>
              <w:ind w:left="119"/>
              <w:jc w:val="center"/>
              <w:rPr>
                <w:rFonts w:eastAsia="Times New Roman" w:cs="Arial"/>
                <w:color w:val="000000"/>
              </w:rPr>
            </w:pPr>
            <w:r w:rsidRPr="00F661B8">
              <w:rPr>
                <w:rFonts w:eastAsia="Times New Roman" w:cs="Arial"/>
                <w:color w:val="000000"/>
              </w:rPr>
              <w:t>4</w:t>
            </w:r>
          </w:p>
        </w:tc>
      </w:tr>
      <w:tr w:rsidR="00F661B8" w:rsidRPr="00F661B8" w14:paraId="42F4DEDD"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6CC4A107"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4E6286E6"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szCs w:val="24"/>
              </w:rPr>
              <w:t>Parenting Payment (Single)</w:t>
            </w:r>
          </w:p>
        </w:tc>
        <w:tc>
          <w:tcPr>
            <w:tcW w:w="1417" w:type="dxa"/>
            <w:tcBorders>
              <w:top w:val="single" w:sz="4" w:space="0" w:color="C0C0C0"/>
              <w:left w:val="single" w:sz="4" w:space="0" w:color="C0C0C0"/>
              <w:bottom w:val="single" w:sz="4" w:space="0" w:color="C0C0C0"/>
              <w:right w:val="single" w:sz="4" w:space="0" w:color="C0C0C0"/>
            </w:tcBorders>
            <w:hideMark/>
          </w:tcPr>
          <w:p w14:paraId="34DDFB0D" w14:textId="77777777" w:rsidR="00F661B8" w:rsidRPr="00F661B8" w:rsidRDefault="00F661B8" w:rsidP="00E055DA">
            <w:pPr>
              <w:tabs>
                <w:tab w:val="left" w:pos="720"/>
              </w:tabs>
              <w:spacing w:before="60" w:after="40"/>
              <w:ind w:left="119"/>
              <w:jc w:val="center"/>
              <w:rPr>
                <w:rFonts w:eastAsia="Times New Roman" w:cs="Arial"/>
                <w:color w:val="000000"/>
              </w:rPr>
            </w:pPr>
            <w:r w:rsidRPr="00F661B8">
              <w:rPr>
                <w:rFonts w:eastAsia="Times New Roman" w:cs="Arial"/>
                <w:color w:val="000000"/>
              </w:rPr>
              <w:t>5</w:t>
            </w:r>
          </w:p>
        </w:tc>
      </w:tr>
      <w:tr w:rsidR="00F661B8" w:rsidRPr="00F661B8" w14:paraId="2AEA68F0"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4716A684"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4AFEF4D0"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szCs w:val="24"/>
              </w:rPr>
              <w:t>Newstart Allowance</w:t>
            </w:r>
          </w:p>
        </w:tc>
        <w:tc>
          <w:tcPr>
            <w:tcW w:w="1417" w:type="dxa"/>
            <w:tcBorders>
              <w:top w:val="single" w:sz="4" w:space="0" w:color="C0C0C0"/>
              <w:left w:val="single" w:sz="4" w:space="0" w:color="C0C0C0"/>
              <w:bottom w:val="single" w:sz="4" w:space="0" w:color="C0C0C0"/>
              <w:right w:val="single" w:sz="4" w:space="0" w:color="C0C0C0"/>
            </w:tcBorders>
            <w:hideMark/>
          </w:tcPr>
          <w:p w14:paraId="3202A7C1" w14:textId="77777777" w:rsidR="00F661B8" w:rsidRPr="00F661B8" w:rsidRDefault="00F661B8" w:rsidP="00E055DA">
            <w:pPr>
              <w:tabs>
                <w:tab w:val="left" w:pos="720"/>
              </w:tabs>
              <w:spacing w:before="60" w:after="40"/>
              <w:ind w:left="119"/>
              <w:jc w:val="center"/>
              <w:rPr>
                <w:rFonts w:eastAsia="Times New Roman" w:cs="Arial"/>
                <w:color w:val="000000"/>
              </w:rPr>
            </w:pPr>
            <w:r w:rsidRPr="00F661B8">
              <w:rPr>
                <w:rFonts w:eastAsia="Times New Roman" w:cs="Arial"/>
                <w:color w:val="000000"/>
              </w:rPr>
              <w:t>6</w:t>
            </w:r>
          </w:p>
        </w:tc>
      </w:tr>
      <w:tr w:rsidR="00F661B8" w:rsidRPr="00F661B8" w14:paraId="30786D29"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7DC88026"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0FE91E27"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szCs w:val="24"/>
              </w:rPr>
              <w:t>Disability Support Pension</w:t>
            </w:r>
          </w:p>
        </w:tc>
        <w:tc>
          <w:tcPr>
            <w:tcW w:w="1417" w:type="dxa"/>
            <w:tcBorders>
              <w:top w:val="single" w:sz="4" w:space="0" w:color="C0C0C0"/>
              <w:left w:val="single" w:sz="4" w:space="0" w:color="C0C0C0"/>
              <w:bottom w:val="single" w:sz="4" w:space="0" w:color="C0C0C0"/>
              <w:right w:val="single" w:sz="4" w:space="0" w:color="C0C0C0"/>
            </w:tcBorders>
            <w:hideMark/>
          </w:tcPr>
          <w:p w14:paraId="7D368AD1" w14:textId="77777777" w:rsidR="00F661B8" w:rsidRPr="00F661B8" w:rsidRDefault="00F661B8" w:rsidP="00E055DA">
            <w:pPr>
              <w:tabs>
                <w:tab w:val="left" w:pos="720"/>
              </w:tabs>
              <w:spacing w:before="60" w:after="40"/>
              <w:ind w:left="119"/>
              <w:jc w:val="center"/>
              <w:rPr>
                <w:rFonts w:eastAsia="Times New Roman" w:cs="Arial"/>
                <w:color w:val="000000"/>
              </w:rPr>
            </w:pPr>
            <w:r w:rsidRPr="00F661B8">
              <w:rPr>
                <w:rFonts w:eastAsia="Times New Roman" w:cs="Arial"/>
                <w:color w:val="000000"/>
              </w:rPr>
              <w:t>7</w:t>
            </w:r>
          </w:p>
        </w:tc>
      </w:tr>
      <w:tr w:rsidR="00F661B8" w:rsidRPr="00F661B8" w14:paraId="742EC7BA"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170093D7"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0C345FB2"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szCs w:val="24"/>
              </w:rPr>
              <w:t>Age Pension</w:t>
            </w:r>
          </w:p>
        </w:tc>
        <w:tc>
          <w:tcPr>
            <w:tcW w:w="1417" w:type="dxa"/>
            <w:tcBorders>
              <w:top w:val="single" w:sz="4" w:space="0" w:color="C0C0C0"/>
              <w:left w:val="single" w:sz="4" w:space="0" w:color="C0C0C0"/>
              <w:bottom w:val="single" w:sz="4" w:space="0" w:color="C0C0C0"/>
              <w:right w:val="single" w:sz="4" w:space="0" w:color="C0C0C0"/>
            </w:tcBorders>
            <w:hideMark/>
          </w:tcPr>
          <w:p w14:paraId="5047F92B" w14:textId="77777777" w:rsidR="00F661B8" w:rsidRPr="00F661B8" w:rsidRDefault="00F661B8" w:rsidP="00E055DA">
            <w:pPr>
              <w:tabs>
                <w:tab w:val="left" w:pos="720"/>
              </w:tabs>
              <w:spacing w:before="60" w:after="40"/>
              <w:ind w:left="119"/>
              <w:jc w:val="center"/>
              <w:rPr>
                <w:rFonts w:eastAsia="Times New Roman" w:cs="Arial"/>
                <w:color w:val="000000"/>
              </w:rPr>
            </w:pPr>
            <w:r w:rsidRPr="00F661B8">
              <w:rPr>
                <w:rFonts w:eastAsia="Times New Roman" w:cs="Arial"/>
                <w:color w:val="000000"/>
              </w:rPr>
              <w:t>8</w:t>
            </w:r>
          </w:p>
        </w:tc>
      </w:tr>
      <w:tr w:rsidR="00F661B8" w:rsidRPr="00F661B8" w14:paraId="14E6EDB8"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41B113FF"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4158E6FE"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szCs w:val="24"/>
              </w:rPr>
              <w:t>Carer’s Payment or Allowance</w:t>
            </w:r>
          </w:p>
        </w:tc>
        <w:tc>
          <w:tcPr>
            <w:tcW w:w="1417" w:type="dxa"/>
            <w:tcBorders>
              <w:top w:val="single" w:sz="4" w:space="0" w:color="C0C0C0"/>
              <w:left w:val="single" w:sz="4" w:space="0" w:color="C0C0C0"/>
              <w:bottom w:val="single" w:sz="4" w:space="0" w:color="C0C0C0"/>
              <w:right w:val="single" w:sz="4" w:space="0" w:color="C0C0C0"/>
            </w:tcBorders>
            <w:hideMark/>
          </w:tcPr>
          <w:p w14:paraId="0AA27173" w14:textId="77777777" w:rsidR="00F661B8" w:rsidRPr="00F661B8" w:rsidRDefault="00F661B8" w:rsidP="00E055DA">
            <w:pPr>
              <w:tabs>
                <w:tab w:val="left" w:pos="720"/>
              </w:tabs>
              <w:spacing w:before="60" w:after="40"/>
              <w:ind w:left="119"/>
              <w:jc w:val="center"/>
              <w:rPr>
                <w:rFonts w:eastAsia="Times New Roman" w:cs="Arial"/>
                <w:color w:val="000000"/>
              </w:rPr>
            </w:pPr>
            <w:r w:rsidRPr="00F661B8">
              <w:rPr>
                <w:rFonts w:eastAsia="Times New Roman" w:cs="Arial"/>
                <w:color w:val="000000"/>
              </w:rPr>
              <w:t>9</w:t>
            </w:r>
          </w:p>
        </w:tc>
      </w:tr>
      <w:tr w:rsidR="00F661B8" w:rsidRPr="00F661B8" w14:paraId="5B26110C"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7A3A745F"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2F8F5A1F"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szCs w:val="24"/>
              </w:rPr>
              <w:t>Family Tax Benefit (FTB)</w:t>
            </w:r>
          </w:p>
        </w:tc>
        <w:tc>
          <w:tcPr>
            <w:tcW w:w="1417" w:type="dxa"/>
            <w:tcBorders>
              <w:top w:val="single" w:sz="4" w:space="0" w:color="C0C0C0"/>
              <w:left w:val="single" w:sz="4" w:space="0" w:color="C0C0C0"/>
              <w:bottom w:val="single" w:sz="4" w:space="0" w:color="C0C0C0"/>
              <w:right w:val="single" w:sz="4" w:space="0" w:color="C0C0C0"/>
            </w:tcBorders>
            <w:hideMark/>
          </w:tcPr>
          <w:p w14:paraId="2981299C" w14:textId="77777777" w:rsidR="00F661B8" w:rsidRPr="00F661B8" w:rsidRDefault="00F661B8" w:rsidP="00E055DA">
            <w:pPr>
              <w:tabs>
                <w:tab w:val="left" w:pos="720"/>
              </w:tabs>
              <w:spacing w:before="60" w:after="40"/>
              <w:ind w:left="119"/>
              <w:jc w:val="center"/>
              <w:rPr>
                <w:rFonts w:eastAsia="Times New Roman" w:cs="Arial"/>
                <w:color w:val="000000"/>
              </w:rPr>
            </w:pPr>
            <w:r w:rsidRPr="00F661B8">
              <w:rPr>
                <w:rFonts w:eastAsia="Times New Roman" w:cs="Arial"/>
                <w:color w:val="000000"/>
              </w:rPr>
              <w:t>10</w:t>
            </w:r>
          </w:p>
        </w:tc>
      </w:tr>
      <w:tr w:rsidR="00F661B8" w:rsidRPr="00F661B8" w14:paraId="5BBF5F81"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5E68EF38"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7AAE2CD4" w14:textId="77777777" w:rsidR="00F661B8" w:rsidRPr="00F661B8" w:rsidRDefault="00F661B8" w:rsidP="00F661B8">
            <w:pPr>
              <w:tabs>
                <w:tab w:val="left" w:pos="720"/>
              </w:tabs>
              <w:spacing w:before="60" w:after="40"/>
              <w:jc w:val="left"/>
              <w:rPr>
                <w:rFonts w:eastAsia="Times New Roman"/>
                <w:color w:val="00B050"/>
              </w:rPr>
            </w:pPr>
            <w:r w:rsidRPr="00F661B8">
              <w:rPr>
                <w:rFonts w:eastAsia="Times New Roman" w:cs="Arial"/>
                <w:color w:val="000000"/>
                <w:szCs w:val="24"/>
              </w:rPr>
              <w:t>Child Care Benefit (CCB)</w:t>
            </w:r>
          </w:p>
        </w:tc>
        <w:tc>
          <w:tcPr>
            <w:tcW w:w="1417" w:type="dxa"/>
            <w:tcBorders>
              <w:top w:val="single" w:sz="4" w:space="0" w:color="C0C0C0"/>
              <w:left w:val="single" w:sz="4" w:space="0" w:color="C0C0C0"/>
              <w:bottom w:val="single" w:sz="4" w:space="0" w:color="C0C0C0"/>
              <w:right w:val="single" w:sz="4" w:space="0" w:color="C0C0C0"/>
            </w:tcBorders>
            <w:hideMark/>
          </w:tcPr>
          <w:p w14:paraId="06FABA07" w14:textId="77777777" w:rsidR="00F661B8" w:rsidRPr="00F661B8" w:rsidRDefault="00F661B8" w:rsidP="00E055DA">
            <w:pPr>
              <w:tabs>
                <w:tab w:val="left" w:pos="720"/>
              </w:tabs>
              <w:spacing w:before="60" w:after="40"/>
              <w:ind w:left="119"/>
              <w:jc w:val="center"/>
              <w:rPr>
                <w:rFonts w:eastAsia="Times New Roman"/>
                <w:color w:val="000000"/>
              </w:rPr>
            </w:pPr>
            <w:r w:rsidRPr="00F661B8">
              <w:rPr>
                <w:rFonts w:eastAsia="Times New Roman"/>
                <w:color w:val="000000"/>
              </w:rPr>
              <w:t>11</w:t>
            </w:r>
          </w:p>
        </w:tc>
      </w:tr>
      <w:tr w:rsidR="00F661B8" w:rsidRPr="00F661B8" w14:paraId="65BDB632"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57BFC435"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72D7181E" w14:textId="77777777" w:rsidR="00F661B8" w:rsidRPr="00F661B8" w:rsidRDefault="00F661B8" w:rsidP="00F661B8">
            <w:pPr>
              <w:tabs>
                <w:tab w:val="left" w:pos="720"/>
              </w:tabs>
              <w:spacing w:before="60" w:after="40"/>
              <w:jc w:val="left"/>
              <w:rPr>
                <w:rFonts w:eastAsia="Times New Roman" w:cs="Arial"/>
                <w:color w:val="000000"/>
                <w:szCs w:val="24"/>
              </w:rPr>
            </w:pPr>
            <w:r w:rsidRPr="00F661B8">
              <w:rPr>
                <w:rFonts w:eastAsia="Times New Roman" w:cs="Arial"/>
                <w:color w:val="000000"/>
                <w:szCs w:val="24"/>
              </w:rPr>
              <w:t>Veterans Payment</w:t>
            </w:r>
          </w:p>
        </w:tc>
        <w:tc>
          <w:tcPr>
            <w:tcW w:w="1417" w:type="dxa"/>
            <w:tcBorders>
              <w:top w:val="single" w:sz="4" w:space="0" w:color="C0C0C0"/>
              <w:left w:val="single" w:sz="4" w:space="0" w:color="C0C0C0"/>
              <w:bottom w:val="single" w:sz="4" w:space="0" w:color="C0C0C0"/>
              <w:right w:val="single" w:sz="4" w:space="0" w:color="C0C0C0"/>
            </w:tcBorders>
            <w:hideMark/>
          </w:tcPr>
          <w:p w14:paraId="40C52232" w14:textId="77777777" w:rsidR="00F661B8" w:rsidRPr="00F661B8" w:rsidRDefault="00F661B8" w:rsidP="00E055DA">
            <w:pPr>
              <w:tabs>
                <w:tab w:val="left" w:pos="720"/>
              </w:tabs>
              <w:spacing w:before="60" w:after="40"/>
              <w:ind w:left="119"/>
              <w:jc w:val="center"/>
              <w:rPr>
                <w:rFonts w:eastAsia="Times New Roman"/>
                <w:color w:val="000000"/>
              </w:rPr>
            </w:pPr>
            <w:r w:rsidRPr="00F661B8">
              <w:rPr>
                <w:rFonts w:eastAsia="Times New Roman"/>
                <w:color w:val="000000"/>
              </w:rPr>
              <w:t>12</w:t>
            </w:r>
          </w:p>
        </w:tc>
      </w:tr>
      <w:tr w:rsidR="00F661B8" w:rsidRPr="00F661B8" w14:paraId="4EA0252D"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3A039ACB" w14:textId="77777777" w:rsidR="00F661B8" w:rsidRPr="00F661B8" w:rsidRDefault="00F661B8" w:rsidP="00F661B8">
            <w:pPr>
              <w:tabs>
                <w:tab w:val="left" w:pos="720"/>
              </w:tabs>
              <w:spacing w:before="60" w:after="40"/>
              <w:jc w:val="right"/>
              <w:rPr>
                <w:rFonts w:eastAsia="Times New Roman"/>
                <w:b/>
                <w:color w:val="000000"/>
              </w:rPr>
            </w:pPr>
            <w:bookmarkStart w:id="364" w:name="_Ref451613375" w:colFirst="2" w:colLast="2"/>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37563689"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szCs w:val="24"/>
              </w:rPr>
              <w:t xml:space="preserve">Other </w:t>
            </w:r>
            <w:r w:rsidRPr="00F661B8">
              <w:rPr>
                <w:rFonts w:eastAsia="Times New Roman" w:cs="Arial"/>
                <w:i/>
                <w:color w:val="000000"/>
                <w:szCs w:val="24"/>
              </w:rPr>
              <w:t>[Please specify]____________________</w:t>
            </w:r>
          </w:p>
        </w:tc>
        <w:tc>
          <w:tcPr>
            <w:tcW w:w="1417" w:type="dxa"/>
            <w:tcBorders>
              <w:top w:val="single" w:sz="4" w:space="0" w:color="C0C0C0"/>
              <w:left w:val="single" w:sz="4" w:space="0" w:color="C0C0C0"/>
              <w:bottom w:val="single" w:sz="4" w:space="0" w:color="C0C0C0"/>
              <w:right w:val="single" w:sz="4" w:space="0" w:color="C0C0C0"/>
            </w:tcBorders>
            <w:hideMark/>
          </w:tcPr>
          <w:p w14:paraId="017708FB" w14:textId="77777777" w:rsidR="00F661B8" w:rsidRPr="00F661B8" w:rsidRDefault="00F661B8" w:rsidP="00E055DA">
            <w:pPr>
              <w:tabs>
                <w:tab w:val="left" w:pos="720"/>
              </w:tabs>
              <w:spacing w:before="60" w:after="40"/>
              <w:ind w:left="119"/>
              <w:jc w:val="center"/>
              <w:rPr>
                <w:rFonts w:eastAsia="Times New Roman"/>
                <w:color w:val="000000"/>
              </w:rPr>
            </w:pPr>
            <w:r w:rsidRPr="00F661B8">
              <w:rPr>
                <w:rFonts w:eastAsia="Times New Roman"/>
                <w:color w:val="000000"/>
              </w:rPr>
              <w:t>13</w:t>
            </w:r>
          </w:p>
        </w:tc>
      </w:tr>
      <w:bookmarkEnd w:id="364"/>
      <w:tr w:rsidR="00F661B8" w:rsidRPr="00F661B8" w14:paraId="364EDCD2"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70BF1EB1"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6F094E74" w14:textId="77777777" w:rsidR="00F661B8" w:rsidRPr="00F661B8" w:rsidRDefault="00F661B8" w:rsidP="00F661B8">
            <w:pPr>
              <w:tabs>
                <w:tab w:val="left" w:pos="720"/>
              </w:tabs>
              <w:spacing w:before="60" w:after="40"/>
              <w:jc w:val="left"/>
              <w:rPr>
                <w:rFonts w:eastAsia="Times New Roman" w:cs="Arial"/>
                <w:color w:val="000000"/>
                <w:szCs w:val="24"/>
              </w:rPr>
            </w:pPr>
            <w:r w:rsidRPr="00F661B8">
              <w:rPr>
                <w:rFonts w:eastAsia="Times New Roman" w:cs="Arial"/>
                <w:color w:val="000000"/>
                <w:szCs w:val="24"/>
              </w:rPr>
              <w:t xml:space="preserve">None of these </w:t>
            </w:r>
          </w:p>
        </w:tc>
        <w:tc>
          <w:tcPr>
            <w:tcW w:w="1417" w:type="dxa"/>
            <w:tcBorders>
              <w:top w:val="single" w:sz="4" w:space="0" w:color="C0C0C0"/>
              <w:left w:val="single" w:sz="4" w:space="0" w:color="C0C0C0"/>
              <w:bottom w:val="single" w:sz="4" w:space="0" w:color="C0C0C0"/>
              <w:right w:val="single" w:sz="4" w:space="0" w:color="C0C0C0"/>
            </w:tcBorders>
            <w:hideMark/>
          </w:tcPr>
          <w:p w14:paraId="5313B68B" w14:textId="77777777" w:rsidR="00F661B8" w:rsidRPr="00F661B8" w:rsidRDefault="00F661B8" w:rsidP="00E055DA">
            <w:pPr>
              <w:tabs>
                <w:tab w:val="left" w:pos="720"/>
              </w:tabs>
              <w:spacing w:before="60" w:after="40"/>
              <w:ind w:left="119"/>
              <w:jc w:val="center"/>
              <w:rPr>
                <w:rFonts w:eastAsia="Times New Roman"/>
                <w:color w:val="000000"/>
              </w:rPr>
            </w:pPr>
            <w:r w:rsidRPr="00F661B8">
              <w:rPr>
                <w:rFonts w:eastAsia="Times New Roman"/>
                <w:color w:val="000000"/>
              </w:rPr>
              <w:t>14</w:t>
            </w:r>
          </w:p>
        </w:tc>
      </w:tr>
      <w:tr w:rsidR="00F661B8" w:rsidRPr="00F661B8" w14:paraId="22D8D017"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0A7A3477"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0D3B7A59" w14:textId="77777777" w:rsidR="00F661B8" w:rsidRPr="00F661B8" w:rsidRDefault="00F661B8" w:rsidP="00F661B8">
            <w:pPr>
              <w:tabs>
                <w:tab w:val="left" w:pos="720"/>
              </w:tabs>
              <w:spacing w:before="60" w:after="40"/>
              <w:jc w:val="left"/>
              <w:rPr>
                <w:rFonts w:eastAsia="Times New Roman" w:cs="Arial"/>
                <w:color w:val="000000"/>
                <w:szCs w:val="24"/>
              </w:rPr>
            </w:pPr>
            <w:r w:rsidRPr="00F661B8">
              <w:rPr>
                <w:rFonts w:eastAsia="Times New Roman" w:cs="Arial"/>
                <w:color w:val="000000"/>
                <w:szCs w:val="24"/>
              </w:rPr>
              <w:t>Don’t know</w:t>
            </w:r>
          </w:p>
        </w:tc>
        <w:tc>
          <w:tcPr>
            <w:tcW w:w="1417" w:type="dxa"/>
            <w:tcBorders>
              <w:top w:val="single" w:sz="4" w:space="0" w:color="C0C0C0"/>
              <w:left w:val="single" w:sz="4" w:space="0" w:color="C0C0C0"/>
              <w:bottom w:val="single" w:sz="4" w:space="0" w:color="C0C0C0"/>
              <w:right w:val="single" w:sz="4" w:space="0" w:color="C0C0C0"/>
            </w:tcBorders>
            <w:hideMark/>
          </w:tcPr>
          <w:p w14:paraId="3DD155E4" w14:textId="77777777" w:rsidR="00F661B8" w:rsidRPr="00F661B8" w:rsidRDefault="00F661B8" w:rsidP="00E055DA">
            <w:pPr>
              <w:tabs>
                <w:tab w:val="left" w:pos="720"/>
              </w:tabs>
              <w:spacing w:before="60" w:after="40"/>
              <w:ind w:left="119"/>
              <w:jc w:val="center"/>
              <w:rPr>
                <w:rFonts w:eastAsia="Times New Roman"/>
                <w:color w:val="000000"/>
              </w:rPr>
            </w:pPr>
            <w:r w:rsidRPr="00F661B8">
              <w:rPr>
                <w:rFonts w:eastAsia="Times New Roman"/>
                <w:color w:val="000000"/>
              </w:rPr>
              <w:t>98</w:t>
            </w:r>
          </w:p>
        </w:tc>
      </w:tr>
      <w:tr w:rsidR="00F661B8" w:rsidRPr="00F661B8" w14:paraId="75C031FA"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72B3C809" w14:textId="77777777" w:rsidR="00F661B8" w:rsidRPr="00F661B8" w:rsidRDefault="00F661B8" w:rsidP="00F661B8">
            <w:pPr>
              <w:tabs>
                <w:tab w:val="left" w:pos="720"/>
              </w:tabs>
              <w:spacing w:before="60" w:after="40"/>
              <w:jc w:val="center"/>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vAlign w:val="bottom"/>
            <w:hideMark/>
          </w:tcPr>
          <w:p w14:paraId="760DFE9F" w14:textId="77777777" w:rsidR="00F661B8" w:rsidRPr="00F661B8" w:rsidRDefault="00F661B8" w:rsidP="00F661B8">
            <w:pPr>
              <w:tabs>
                <w:tab w:val="left" w:pos="720"/>
              </w:tabs>
              <w:spacing w:before="60" w:after="40"/>
              <w:jc w:val="left"/>
              <w:rPr>
                <w:rFonts w:eastAsia="Times New Roman" w:cs="Arial"/>
                <w:color w:val="000000"/>
                <w:szCs w:val="24"/>
              </w:rPr>
            </w:pPr>
            <w:r w:rsidRPr="00F661B8">
              <w:rPr>
                <w:rFonts w:eastAsia="Times New Roman" w:cs="Arial"/>
                <w:color w:val="000000"/>
                <w:szCs w:val="24"/>
              </w:rPr>
              <w:t xml:space="preserve">Refused </w:t>
            </w:r>
          </w:p>
        </w:tc>
        <w:tc>
          <w:tcPr>
            <w:tcW w:w="1417" w:type="dxa"/>
            <w:tcBorders>
              <w:top w:val="single" w:sz="4" w:space="0" w:color="C0C0C0"/>
              <w:left w:val="single" w:sz="4" w:space="0" w:color="C0C0C0"/>
              <w:bottom w:val="single" w:sz="4" w:space="0" w:color="C0C0C0"/>
              <w:right w:val="single" w:sz="4" w:space="0" w:color="C0C0C0"/>
            </w:tcBorders>
            <w:hideMark/>
          </w:tcPr>
          <w:p w14:paraId="11EE159F" w14:textId="77777777" w:rsidR="00F661B8" w:rsidRPr="00F661B8" w:rsidRDefault="00F661B8" w:rsidP="00F661B8">
            <w:pPr>
              <w:tabs>
                <w:tab w:val="left" w:pos="720"/>
              </w:tabs>
              <w:spacing w:before="60" w:after="40"/>
              <w:ind w:left="261"/>
              <w:jc w:val="left"/>
              <w:rPr>
                <w:rFonts w:eastAsia="Times New Roman"/>
                <w:color w:val="000000"/>
              </w:rPr>
            </w:pPr>
            <w:r w:rsidRPr="00F661B8">
              <w:rPr>
                <w:rFonts w:eastAsia="Times New Roman"/>
                <w:color w:val="000000"/>
              </w:rPr>
              <w:t>99</w:t>
            </w:r>
          </w:p>
        </w:tc>
      </w:tr>
    </w:tbl>
    <w:p w14:paraId="694A2D04" w14:textId="77777777" w:rsidR="00F661B8" w:rsidRPr="00F661B8" w:rsidRDefault="00F661B8" w:rsidP="00F661B8">
      <w:pPr>
        <w:spacing w:before="0"/>
        <w:jc w:val="left"/>
        <w:rPr>
          <w:rFonts w:eastAsia="Times New Roman"/>
          <w:b/>
          <w:sz w:val="24"/>
          <w:szCs w:val="24"/>
          <w:highlight w:val="yellow"/>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852"/>
        <w:gridCol w:w="1417"/>
      </w:tblGrid>
      <w:tr w:rsidR="00F661B8" w:rsidRPr="00F661B8" w14:paraId="1831FB64"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5DADF38E" w14:textId="77777777" w:rsidR="00F661B8" w:rsidRPr="00F661B8" w:rsidRDefault="00F661B8" w:rsidP="004563EA">
            <w:pPr>
              <w:numPr>
                <w:ilvl w:val="0"/>
                <w:numId w:val="116"/>
              </w:numPr>
              <w:tabs>
                <w:tab w:val="left" w:pos="720"/>
              </w:tabs>
              <w:spacing w:before="60" w:after="40"/>
              <w:jc w:val="left"/>
              <w:rPr>
                <w:rFonts w:eastAsia="Times New Roman"/>
                <w:b/>
                <w:color w:val="000000"/>
              </w:rPr>
            </w:pPr>
            <w:bookmarkStart w:id="365" w:name="_Ref450731486" w:colFirst="0" w:colLast="0"/>
          </w:p>
        </w:tc>
        <w:tc>
          <w:tcPr>
            <w:tcW w:w="6852" w:type="dxa"/>
            <w:tcBorders>
              <w:top w:val="single" w:sz="4" w:space="0" w:color="C0C0C0"/>
              <w:left w:val="single" w:sz="4" w:space="0" w:color="C0C0C0"/>
              <w:bottom w:val="single" w:sz="4" w:space="0" w:color="C0C0C0"/>
              <w:right w:val="single" w:sz="4" w:space="0" w:color="C0C0C0"/>
            </w:tcBorders>
            <w:hideMark/>
          </w:tcPr>
          <w:p w14:paraId="75656726" w14:textId="77777777" w:rsidR="00F661B8" w:rsidRPr="00F661B8" w:rsidRDefault="00F661B8" w:rsidP="00F661B8">
            <w:pPr>
              <w:tabs>
                <w:tab w:val="left" w:pos="720"/>
              </w:tabs>
              <w:spacing w:before="0"/>
              <w:ind w:left="360" w:hanging="360"/>
              <w:rPr>
                <w:rFonts w:eastAsia="Times New Roman"/>
                <w:b/>
                <w:color w:val="000000"/>
              </w:rPr>
            </w:pPr>
            <w:r w:rsidRPr="00F661B8">
              <w:rPr>
                <w:rFonts w:eastAsia="Times New Roman"/>
                <w:b/>
                <w:color w:val="000000"/>
              </w:rPr>
              <w:t xml:space="preserve">Do you care for, or look after, a child who is less than 18 years old? </w:t>
            </w:r>
            <w:r w:rsidRPr="00F661B8">
              <w:rPr>
                <w:rFonts w:eastAsia="Times New Roman"/>
                <w:b/>
                <w:color w:val="00B050"/>
              </w:rPr>
              <w:t xml:space="preserve">SINGLE RESPONSE </w:t>
            </w:r>
            <w:r w:rsidRPr="00F661B8">
              <w:rPr>
                <w:rFonts w:eastAsia="Times New Roman"/>
                <w:b/>
                <w:color w:val="000000"/>
              </w:rPr>
              <w:t xml:space="preserve"> </w:t>
            </w:r>
          </w:p>
        </w:tc>
        <w:tc>
          <w:tcPr>
            <w:tcW w:w="1417" w:type="dxa"/>
            <w:tcBorders>
              <w:top w:val="single" w:sz="4" w:space="0" w:color="C0C0C0"/>
              <w:left w:val="single" w:sz="4" w:space="0" w:color="C0C0C0"/>
              <w:bottom w:val="single" w:sz="4" w:space="0" w:color="C0C0C0"/>
              <w:right w:val="single" w:sz="4" w:space="0" w:color="C0C0C0"/>
            </w:tcBorders>
          </w:tcPr>
          <w:p w14:paraId="4E331178" w14:textId="77777777" w:rsidR="00F661B8" w:rsidRPr="00F661B8" w:rsidRDefault="00F661B8" w:rsidP="00F661B8">
            <w:pPr>
              <w:tabs>
                <w:tab w:val="left" w:pos="720"/>
              </w:tabs>
              <w:spacing w:before="60" w:after="40"/>
              <w:jc w:val="left"/>
              <w:rPr>
                <w:rFonts w:eastAsia="Times New Roman"/>
                <w:color w:val="000000"/>
              </w:rPr>
            </w:pPr>
          </w:p>
        </w:tc>
      </w:tr>
      <w:bookmarkEnd w:id="365"/>
      <w:tr w:rsidR="00F661B8" w:rsidRPr="00F661B8" w14:paraId="7E73DFA1" w14:textId="77777777" w:rsidTr="00E055DA">
        <w:trPr>
          <w:trHeight w:val="407"/>
        </w:trPr>
        <w:tc>
          <w:tcPr>
            <w:tcW w:w="798" w:type="dxa"/>
            <w:tcBorders>
              <w:top w:val="single" w:sz="4" w:space="0" w:color="C0C0C0"/>
              <w:left w:val="single" w:sz="4" w:space="0" w:color="C0C0C0"/>
              <w:bottom w:val="single" w:sz="4" w:space="0" w:color="C0C0C0"/>
              <w:right w:val="single" w:sz="4" w:space="0" w:color="C0C0C0"/>
            </w:tcBorders>
          </w:tcPr>
          <w:p w14:paraId="5085FA27"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hideMark/>
          </w:tcPr>
          <w:p w14:paraId="3EDA874E"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Yes</w:t>
            </w:r>
          </w:p>
        </w:tc>
        <w:tc>
          <w:tcPr>
            <w:tcW w:w="1417" w:type="dxa"/>
            <w:tcBorders>
              <w:top w:val="single" w:sz="4" w:space="0" w:color="C0C0C0"/>
              <w:left w:val="single" w:sz="4" w:space="0" w:color="C0C0C0"/>
              <w:bottom w:val="single" w:sz="4" w:space="0" w:color="C0C0C0"/>
              <w:right w:val="single" w:sz="4" w:space="0" w:color="C0C0C0"/>
            </w:tcBorders>
            <w:hideMark/>
          </w:tcPr>
          <w:p w14:paraId="60858CB5" w14:textId="77777777" w:rsidR="00F661B8" w:rsidRPr="00F661B8" w:rsidRDefault="00F661B8" w:rsidP="00731B14">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2F06933D"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3E572890"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hideMark/>
          </w:tcPr>
          <w:p w14:paraId="30BBE691" w14:textId="6EF51762" w:rsidR="00F661B8" w:rsidRPr="00F661B8" w:rsidRDefault="00F661B8" w:rsidP="00F661B8">
            <w:pPr>
              <w:tabs>
                <w:tab w:val="left" w:pos="720"/>
              </w:tabs>
              <w:spacing w:before="60" w:after="40"/>
              <w:jc w:val="left"/>
              <w:rPr>
                <w:rFonts w:eastAsia="Times New Roman"/>
                <w:color w:val="00B050"/>
              </w:rPr>
            </w:pPr>
            <w:r w:rsidRPr="00F661B8">
              <w:rPr>
                <w:rFonts w:eastAsia="Times New Roman" w:cs="Arial"/>
                <w:color w:val="000000"/>
              </w:rPr>
              <w:t xml:space="preserve">No – </w:t>
            </w:r>
            <w:r w:rsidRPr="00F661B8">
              <w:rPr>
                <w:rFonts w:eastAsia="Times New Roman" w:cs="Arial"/>
                <w:b/>
                <w:color w:val="00B050"/>
              </w:rPr>
              <w:t xml:space="preserve">SKIP TO </w:t>
            </w:r>
            <w:r w:rsidRPr="00F661B8">
              <w:rPr>
                <w:rFonts w:eastAsia="Times New Roman" w:cs="Arial"/>
                <w:b/>
                <w:color w:val="00B050"/>
              </w:rPr>
              <w:fldChar w:fldCharType="begin"/>
            </w:r>
            <w:r w:rsidRPr="00F661B8">
              <w:rPr>
                <w:rFonts w:eastAsia="Times New Roman" w:cs="Arial"/>
                <w:b/>
                <w:color w:val="00B050"/>
              </w:rPr>
              <w:instrText xml:space="preserve"> REF _Ref450922584 \r \h </w:instrText>
            </w:r>
            <w:r w:rsidR="00731B14">
              <w:rPr>
                <w:rFonts w:eastAsia="Times New Roman" w:cs="Arial"/>
                <w:b/>
                <w:color w:val="00B050"/>
              </w:rPr>
              <w:instrText xml:space="preserve"> \* MERGEFORMAT </w:instrText>
            </w:r>
            <w:r w:rsidRPr="00F661B8">
              <w:rPr>
                <w:rFonts w:eastAsia="Times New Roman" w:cs="Arial"/>
                <w:b/>
                <w:color w:val="00B050"/>
              </w:rPr>
            </w:r>
            <w:r w:rsidRPr="00F661B8">
              <w:rPr>
                <w:rFonts w:eastAsia="Times New Roman" w:cs="Arial"/>
                <w:b/>
                <w:color w:val="00B050"/>
              </w:rPr>
              <w:fldChar w:fldCharType="separate"/>
            </w:r>
            <w:r w:rsidR="00FA4DB2">
              <w:rPr>
                <w:rFonts w:eastAsia="Times New Roman" w:cs="Arial"/>
                <w:b/>
                <w:color w:val="00B050"/>
              </w:rPr>
              <w:t>11</w:t>
            </w:r>
            <w:r w:rsidRPr="00F661B8">
              <w:rPr>
                <w:rFonts w:eastAsia="Times New Roman" w:cs="Arial"/>
                <w:b/>
                <w:color w:val="00B050"/>
              </w:rPr>
              <w:fldChar w:fldCharType="end"/>
            </w:r>
          </w:p>
        </w:tc>
        <w:tc>
          <w:tcPr>
            <w:tcW w:w="1417" w:type="dxa"/>
            <w:tcBorders>
              <w:top w:val="single" w:sz="4" w:space="0" w:color="C0C0C0"/>
              <w:left w:val="single" w:sz="4" w:space="0" w:color="C0C0C0"/>
              <w:bottom w:val="single" w:sz="4" w:space="0" w:color="C0C0C0"/>
              <w:right w:val="single" w:sz="4" w:space="0" w:color="C0C0C0"/>
            </w:tcBorders>
            <w:hideMark/>
          </w:tcPr>
          <w:p w14:paraId="338922BE" w14:textId="77777777" w:rsidR="00F661B8" w:rsidRPr="00F661B8" w:rsidRDefault="00F661B8" w:rsidP="00731B14">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1B94A1EE"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2A4B5830" w14:textId="77777777" w:rsidR="00F661B8" w:rsidRPr="00F661B8" w:rsidRDefault="00F661B8" w:rsidP="00F661B8">
            <w:pPr>
              <w:tabs>
                <w:tab w:val="left" w:pos="720"/>
              </w:tabs>
              <w:spacing w:before="60" w:after="40"/>
              <w:jc w:val="right"/>
              <w:rPr>
                <w:rFonts w:eastAsia="Times New Roman"/>
                <w:b/>
                <w:color w:val="000000"/>
              </w:rPr>
            </w:pPr>
          </w:p>
        </w:tc>
        <w:tc>
          <w:tcPr>
            <w:tcW w:w="6852" w:type="dxa"/>
            <w:tcBorders>
              <w:top w:val="single" w:sz="4" w:space="0" w:color="C0C0C0"/>
              <w:left w:val="single" w:sz="4" w:space="0" w:color="C0C0C0"/>
              <w:bottom w:val="single" w:sz="4" w:space="0" w:color="C0C0C0"/>
              <w:right w:val="single" w:sz="4" w:space="0" w:color="C0C0C0"/>
            </w:tcBorders>
            <w:hideMark/>
          </w:tcPr>
          <w:p w14:paraId="2782F8CA" w14:textId="4B8EF094"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 </w:t>
            </w:r>
            <w:r w:rsidRPr="00F661B8">
              <w:rPr>
                <w:rFonts w:eastAsia="Times New Roman" w:cs="Arial"/>
                <w:b/>
                <w:color w:val="00B050"/>
              </w:rPr>
              <w:t xml:space="preserve">SKIP TO </w:t>
            </w:r>
            <w:r w:rsidRPr="00F661B8">
              <w:rPr>
                <w:rFonts w:eastAsia="Times New Roman" w:cs="Arial"/>
                <w:b/>
                <w:color w:val="00B050"/>
              </w:rPr>
              <w:fldChar w:fldCharType="begin"/>
            </w:r>
            <w:r w:rsidRPr="00F661B8">
              <w:rPr>
                <w:rFonts w:eastAsia="Times New Roman" w:cs="Arial"/>
                <w:b/>
                <w:color w:val="00B050"/>
              </w:rPr>
              <w:instrText xml:space="preserve"> REF _Ref450922584 \r \h </w:instrText>
            </w:r>
            <w:r w:rsidR="00731B14">
              <w:rPr>
                <w:rFonts w:eastAsia="Times New Roman" w:cs="Arial"/>
                <w:b/>
                <w:color w:val="00B050"/>
              </w:rPr>
              <w:instrText xml:space="preserve"> \* MERGEFORMAT </w:instrText>
            </w:r>
            <w:r w:rsidRPr="00F661B8">
              <w:rPr>
                <w:rFonts w:eastAsia="Times New Roman" w:cs="Arial"/>
                <w:b/>
                <w:color w:val="00B050"/>
              </w:rPr>
            </w:r>
            <w:r w:rsidRPr="00F661B8">
              <w:rPr>
                <w:rFonts w:eastAsia="Times New Roman" w:cs="Arial"/>
                <w:b/>
                <w:color w:val="00B050"/>
              </w:rPr>
              <w:fldChar w:fldCharType="separate"/>
            </w:r>
            <w:r w:rsidR="00FA4DB2">
              <w:rPr>
                <w:rFonts w:eastAsia="Times New Roman" w:cs="Arial"/>
                <w:b/>
                <w:color w:val="00B050"/>
              </w:rPr>
              <w:t>11</w:t>
            </w:r>
            <w:r w:rsidRPr="00F661B8">
              <w:rPr>
                <w:rFonts w:eastAsia="Times New Roman" w:cs="Arial"/>
                <w:b/>
                <w:color w:val="00B050"/>
              </w:rPr>
              <w:fldChar w:fldCharType="end"/>
            </w:r>
          </w:p>
        </w:tc>
        <w:tc>
          <w:tcPr>
            <w:tcW w:w="1417" w:type="dxa"/>
            <w:tcBorders>
              <w:top w:val="single" w:sz="4" w:space="0" w:color="C0C0C0"/>
              <w:left w:val="single" w:sz="4" w:space="0" w:color="C0C0C0"/>
              <w:bottom w:val="single" w:sz="4" w:space="0" w:color="C0C0C0"/>
              <w:right w:val="single" w:sz="4" w:space="0" w:color="C0C0C0"/>
            </w:tcBorders>
            <w:hideMark/>
          </w:tcPr>
          <w:p w14:paraId="668F1E92" w14:textId="77777777" w:rsidR="00F661B8" w:rsidRPr="00F661B8" w:rsidRDefault="00F661B8" w:rsidP="00731B14">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3014E79A" w14:textId="77777777" w:rsidR="00F661B8" w:rsidRPr="00F661B8" w:rsidRDefault="00F661B8" w:rsidP="00F661B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6833"/>
        <w:gridCol w:w="1417"/>
      </w:tblGrid>
      <w:tr w:rsidR="00F661B8" w:rsidRPr="00F661B8" w14:paraId="3C151062" w14:textId="77777777" w:rsidTr="00E055DA">
        <w:trPr>
          <w:trHeight w:val="392"/>
        </w:trPr>
        <w:tc>
          <w:tcPr>
            <w:tcW w:w="817" w:type="dxa"/>
            <w:tcBorders>
              <w:top w:val="single" w:sz="4" w:space="0" w:color="C0C0C0"/>
              <w:left w:val="single" w:sz="4" w:space="0" w:color="C0C0C0"/>
              <w:bottom w:val="single" w:sz="4" w:space="0" w:color="C0C0C0"/>
              <w:right w:val="single" w:sz="4" w:space="0" w:color="C0C0C0"/>
            </w:tcBorders>
          </w:tcPr>
          <w:p w14:paraId="2D05C501" w14:textId="77777777" w:rsidR="00F661B8" w:rsidRPr="00F661B8" w:rsidRDefault="00F661B8" w:rsidP="004563EA">
            <w:pPr>
              <w:numPr>
                <w:ilvl w:val="0"/>
                <w:numId w:val="116"/>
              </w:numPr>
              <w:tabs>
                <w:tab w:val="left" w:pos="720"/>
              </w:tabs>
              <w:spacing w:before="60" w:after="40"/>
              <w:jc w:val="left"/>
              <w:rPr>
                <w:rFonts w:eastAsia="Times New Roman"/>
                <w:b/>
                <w:color w:val="000000"/>
              </w:rPr>
            </w:pPr>
          </w:p>
        </w:tc>
        <w:tc>
          <w:tcPr>
            <w:tcW w:w="6833" w:type="dxa"/>
            <w:tcBorders>
              <w:top w:val="single" w:sz="4" w:space="0" w:color="C0C0C0"/>
              <w:left w:val="single" w:sz="4" w:space="0" w:color="C0C0C0"/>
              <w:bottom w:val="single" w:sz="4" w:space="0" w:color="C0C0C0"/>
              <w:right w:val="single" w:sz="4" w:space="0" w:color="C0C0C0"/>
            </w:tcBorders>
            <w:hideMark/>
          </w:tcPr>
          <w:p w14:paraId="51638AD5" w14:textId="77777777" w:rsidR="00F661B8" w:rsidRPr="00F661B8" w:rsidRDefault="00F661B8" w:rsidP="00F661B8">
            <w:pPr>
              <w:tabs>
                <w:tab w:val="left" w:pos="720"/>
              </w:tabs>
              <w:spacing w:before="0"/>
              <w:jc w:val="left"/>
              <w:rPr>
                <w:rFonts w:eastAsia="Times New Roman"/>
                <w:b/>
                <w:color w:val="000000"/>
              </w:rPr>
            </w:pPr>
            <w:r w:rsidRPr="00F661B8">
              <w:rPr>
                <w:rFonts w:eastAsia="Times New Roman"/>
                <w:b/>
                <w:color w:val="000000"/>
              </w:rPr>
              <w:t xml:space="preserve">How many children do you care for, or look after, who live with you for at least one day per week, or for at least one whole month in a year? </w:t>
            </w:r>
          </w:p>
        </w:tc>
        <w:tc>
          <w:tcPr>
            <w:tcW w:w="1417" w:type="dxa"/>
            <w:tcBorders>
              <w:top w:val="single" w:sz="4" w:space="0" w:color="C0C0C0"/>
              <w:left w:val="single" w:sz="4" w:space="0" w:color="C0C0C0"/>
              <w:bottom w:val="single" w:sz="4" w:space="0" w:color="C0C0C0"/>
              <w:right w:val="single" w:sz="4" w:space="0" w:color="C0C0C0"/>
            </w:tcBorders>
          </w:tcPr>
          <w:p w14:paraId="72D1F48D" w14:textId="77777777" w:rsidR="00F661B8" w:rsidRPr="00F661B8" w:rsidRDefault="00F661B8" w:rsidP="00F661B8">
            <w:pPr>
              <w:tabs>
                <w:tab w:val="left" w:pos="720"/>
              </w:tabs>
              <w:spacing w:before="60" w:after="40"/>
              <w:jc w:val="left"/>
              <w:rPr>
                <w:rFonts w:eastAsia="Times New Roman"/>
                <w:color w:val="000000"/>
              </w:rPr>
            </w:pPr>
          </w:p>
          <w:p w14:paraId="7B9FC9FE"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________</w:t>
            </w:r>
          </w:p>
        </w:tc>
      </w:tr>
      <w:tr w:rsidR="00F661B8" w:rsidRPr="00F661B8" w14:paraId="46020869" w14:textId="77777777" w:rsidTr="00E055DA">
        <w:trPr>
          <w:trHeight w:val="392"/>
        </w:trPr>
        <w:tc>
          <w:tcPr>
            <w:tcW w:w="817" w:type="dxa"/>
            <w:tcBorders>
              <w:top w:val="single" w:sz="4" w:space="0" w:color="C0C0C0"/>
              <w:left w:val="single" w:sz="4" w:space="0" w:color="C0C0C0"/>
              <w:bottom w:val="single" w:sz="4" w:space="0" w:color="C0C0C0"/>
              <w:right w:val="single" w:sz="4" w:space="0" w:color="C0C0C0"/>
            </w:tcBorders>
          </w:tcPr>
          <w:p w14:paraId="0F2243DD" w14:textId="77777777" w:rsidR="00F661B8" w:rsidRPr="00F661B8" w:rsidRDefault="00F661B8" w:rsidP="00F661B8">
            <w:pPr>
              <w:tabs>
                <w:tab w:val="left" w:pos="720"/>
              </w:tabs>
              <w:spacing w:before="60" w:after="40"/>
              <w:ind w:left="360"/>
              <w:jc w:val="left"/>
              <w:rPr>
                <w:rFonts w:eastAsia="Times New Roman"/>
                <w:b/>
                <w:color w:val="000000"/>
              </w:rPr>
            </w:pPr>
          </w:p>
        </w:tc>
        <w:tc>
          <w:tcPr>
            <w:tcW w:w="6833" w:type="dxa"/>
            <w:tcBorders>
              <w:top w:val="single" w:sz="4" w:space="0" w:color="C0C0C0"/>
              <w:left w:val="single" w:sz="4" w:space="0" w:color="C0C0C0"/>
              <w:bottom w:val="single" w:sz="4" w:space="0" w:color="C0C0C0"/>
              <w:right w:val="single" w:sz="4" w:space="0" w:color="C0C0C0"/>
            </w:tcBorders>
            <w:hideMark/>
          </w:tcPr>
          <w:p w14:paraId="30923AF8" w14:textId="77777777" w:rsidR="00F661B8" w:rsidRPr="00F661B8" w:rsidRDefault="00F661B8" w:rsidP="00F661B8">
            <w:pPr>
              <w:tabs>
                <w:tab w:val="left" w:pos="720"/>
              </w:tabs>
              <w:spacing w:before="0"/>
              <w:ind w:left="360" w:hanging="360"/>
              <w:jc w:val="left"/>
              <w:rPr>
                <w:rFonts w:eastAsia="Times New Roman"/>
                <w:b/>
                <w:color w:val="000000"/>
              </w:rPr>
            </w:pPr>
            <w:r w:rsidRPr="00F661B8">
              <w:rPr>
                <w:rFonts w:eastAsia="Times New Roman" w:cs="Arial"/>
                <w:color w:val="000000"/>
              </w:rPr>
              <w:t>Refused</w:t>
            </w:r>
          </w:p>
        </w:tc>
        <w:tc>
          <w:tcPr>
            <w:tcW w:w="1417" w:type="dxa"/>
            <w:tcBorders>
              <w:top w:val="single" w:sz="4" w:space="0" w:color="C0C0C0"/>
              <w:left w:val="single" w:sz="4" w:space="0" w:color="C0C0C0"/>
              <w:bottom w:val="single" w:sz="4" w:space="0" w:color="C0C0C0"/>
              <w:right w:val="single" w:sz="4" w:space="0" w:color="C0C0C0"/>
            </w:tcBorders>
            <w:hideMark/>
          </w:tcPr>
          <w:p w14:paraId="74ED1315" w14:textId="77777777" w:rsidR="00F661B8" w:rsidRPr="00F661B8" w:rsidRDefault="00F661B8" w:rsidP="00731B14">
            <w:pPr>
              <w:tabs>
                <w:tab w:val="left" w:pos="720"/>
              </w:tabs>
              <w:spacing w:before="60" w:after="40"/>
              <w:jc w:val="center"/>
              <w:rPr>
                <w:rFonts w:eastAsia="Times New Roman"/>
                <w:color w:val="000000"/>
              </w:rPr>
            </w:pPr>
            <w:r w:rsidRPr="00F661B8">
              <w:rPr>
                <w:rFonts w:eastAsia="Times New Roman"/>
                <w:color w:val="000000"/>
              </w:rPr>
              <w:t>99</w:t>
            </w:r>
          </w:p>
        </w:tc>
      </w:tr>
    </w:tbl>
    <w:p w14:paraId="570980AE" w14:textId="77777777" w:rsidR="00F661B8" w:rsidRPr="00F661B8" w:rsidRDefault="00F661B8" w:rsidP="00F661B8">
      <w:pPr>
        <w:spacing w:before="0"/>
        <w:jc w:val="left"/>
        <w:rPr>
          <w:rFonts w:eastAsia="Times New Roman"/>
          <w:szCs w:val="24"/>
        </w:rPr>
      </w:pPr>
    </w:p>
    <w:p w14:paraId="229A7991" w14:textId="54B1CCAA" w:rsidR="00F661B8" w:rsidRPr="00F661B8" w:rsidRDefault="00F661B8" w:rsidP="00F661B8">
      <w:pPr>
        <w:spacing w:before="0"/>
        <w:jc w:val="left"/>
        <w:rPr>
          <w:rFonts w:eastAsia="Times New Roman"/>
          <w:b/>
          <w:sz w:val="24"/>
          <w:szCs w:val="24"/>
        </w:rPr>
      </w:pPr>
    </w:p>
    <w:p w14:paraId="1B3667CD" w14:textId="77777777" w:rsidR="00F661B8" w:rsidRPr="00F661B8" w:rsidRDefault="00F661B8" w:rsidP="00F661B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F661B8">
        <w:rPr>
          <w:rFonts w:eastAsia="Times New Roman"/>
          <w:b/>
          <w:sz w:val="24"/>
          <w:szCs w:val="24"/>
        </w:rPr>
        <w:t xml:space="preserve">SECTION B: </w:t>
      </w:r>
    </w:p>
    <w:p w14:paraId="1138D8D3" w14:textId="77777777" w:rsidR="00F661B8" w:rsidRPr="00F661B8" w:rsidRDefault="00F661B8" w:rsidP="00F661B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F661B8">
        <w:rPr>
          <w:rFonts w:eastAsia="Times New Roman"/>
          <w:b/>
          <w:sz w:val="32"/>
          <w:szCs w:val="32"/>
        </w:rPr>
        <w:t xml:space="preserve">Profile of Debit Card Trial Participation </w:t>
      </w:r>
    </w:p>
    <w:p w14:paraId="4CE2D6B7" w14:textId="77777777" w:rsidR="00F661B8" w:rsidRPr="00F661B8" w:rsidRDefault="00F661B8" w:rsidP="00F661B8">
      <w:pPr>
        <w:tabs>
          <w:tab w:val="left" w:pos="720"/>
        </w:tabs>
        <w:spacing w:before="0"/>
        <w:ind w:left="360" w:hanging="360"/>
        <w:rPr>
          <w:rFonts w:eastAsia="Times New Roman" w:cs="Arial"/>
          <w:b/>
          <w:color w:val="00B050"/>
        </w:rPr>
      </w:pPr>
    </w:p>
    <w:p w14:paraId="35540FEF" w14:textId="77777777" w:rsidR="00F661B8" w:rsidRPr="00F661B8" w:rsidRDefault="00F661B8" w:rsidP="00F661B8">
      <w:pPr>
        <w:tabs>
          <w:tab w:val="left" w:pos="720"/>
        </w:tabs>
        <w:spacing w:before="0"/>
        <w:ind w:left="360" w:hanging="360"/>
        <w:rPr>
          <w:rFonts w:eastAsia="Times New Roman"/>
          <w:b/>
          <w:color w:val="00B050"/>
          <w:szCs w:val="24"/>
        </w:rPr>
      </w:pPr>
      <w:r w:rsidRPr="00F661B8">
        <w:rPr>
          <w:rFonts w:eastAsia="Times New Roman" w:cs="Arial"/>
          <w:b/>
          <w:color w:val="00B050"/>
        </w:rPr>
        <w:t>IF</w:t>
      </w:r>
      <w:r w:rsidRPr="00F661B8">
        <w:rPr>
          <w:rFonts w:eastAsia="Times New Roman"/>
          <w:b/>
          <w:color w:val="00B050"/>
          <w:szCs w:val="24"/>
        </w:rPr>
        <w:t xml:space="preserve"> Q2=2 – NO LONGER ON DEBIT CARD TRIAL, GO TO SECTION C.</w:t>
      </w:r>
    </w:p>
    <w:p w14:paraId="74F41B6A" w14:textId="77777777" w:rsidR="00F661B8" w:rsidRPr="00F661B8" w:rsidRDefault="00F661B8" w:rsidP="00F661B8">
      <w:pPr>
        <w:spacing w:before="120"/>
        <w:jc w:val="left"/>
        <w:rPr>
          <w:rFonts w:eastAsia="Times New Roman"/>
          <w:szCs w:val="24"/>
        </w:rPr>
      </w:pPr>
      <w:r w:rsidRPr="00F661B8">
        <w:rPr>
          <w:rFonts w:eastAsia="Times New Roman"/>
          <w:szCs w:val="24"/>
        </w:rPr>
        <w:t xml:space="preserve">The next few questions are about the card I showed you earlier. </w:t>
      </w:r>
    </w:p>
    <w:p w14:paraId="53CC984F" w14:textId="77777777" w:rsidR="00F661B8" w:rsidRPr="00F661B8" w:rsidRDefault="00F661B8" w:rsidP="00F661B8">
      <w:pPr>
        <w:spacing w:before="120"/>
        <w:jc w:val="left"/>
        <w:rPr>
          <w:rFonts w:eastAsia="Times New Roman"/>
          <w:szCs w:val="24"/>
        </w:rPr>
      </w:pPr>
      <w:r w:rsidRPr="00F661B8">
        <w:rPr>
          <w:rFonts w:eastAsia="Times New Roman"/>
          <w:szCs w:val="24"/>
        </w:rPr>
        <w:t>Would you like us to call this a “Cashless Debit Card” or an “Indue Card”?</w:t>
      </w:r>
    </w:p>
    <w:p w14:paraId="6AFBF0A1" w14:textId="77777777" w:rsidR="00F661B8" w:rsidRPr="00F661B8" w:rsidRDefault="00F661B8" w:rsidP="004563EA">
      <w:pPr>
        <w:numPr>
          <w:ilvl w:val="0"/>
          <w:numId w:val="117"/>
        </w:numPr>
        <w:spacing w:before="120"/>
        <w:jc w:val="left"/>
        <w:rPr>
          <w:szCs w:val="24"/>
        </w:rPr>
      </w:pPr>
      <w:r w:rsidRPr="00F661B8">
        <w:rPr>
          <w:szCs w:val="24"/>
        </w:rPr>
        <w:t>Cashless Debit Card</w:t>
      </w:r>
    </w:p>
    <w:p w14:paraId="5E4B39D6" w14:textId="77777777" w:rsidR="00F661B8" w:rsidRPr="00F661B8" w:rsidRDefault="00F661B8" w:rsidP="004563EA">
      <w:pPr>
        <w:numPr>
          <w:ilvl w:val="0"/>
          <w:numId w:val="117"/>
        </w:numPr>
        <w:spacing w:before="120"/>
        <w:jc w:val="left"/>
        <w:rPr>
          <w:szCs w:val="24"/>
        </w:rPr>
      </w:pPr>
      <w:r w:rsidRPr="00F661B8">
        <w:rPr>
          <w:szCs w:val="24"/>
        </w:rPr>
        <w:t>Indue Card</w:t>
      </w:r>
    </w:p>
    <w:p w14:paraId="06F6AF92" w14:textId="77777777" w:rsidR="00F661B8" w:rsidRPr="00F661B8" w:rsidRDefault="00F661B8" w:rsidP="00F661B8">
      <w:pPr>
        <w:spacing w:before="120"/>
        <w:jc w:val="left"/>
        <w:rPr>
          <w:rFonts w:eastAsia="Times New Roman"/>
          <w:szCs w:val="24"/>
        </w:rPr>
      </w:pPr>
      <w:r w:rsidRPr="00F661B8">
        <w:rPr>
          <w:rFonts w:eastAsia="Times New Roman"/>
          <w:szCs w:val="24"/>
        </w:rPr>
        <w:t>[Survey programme will automatically fill remainder of questions referring to the card itself with either A or B depending on respondent’s answer.]</w:t>
      </w:r>
    </w:p>
    <w:p w14:paraId="40BA2BF0" w14:textId="77777777" w:rsidR="00F661B8" w:rsidRPr="00F661B8" w:rsidRDefault="00F661B8" w:rsidP="00F661B8">
      <w:pPr>
        <w:spacing w:before="0"/>
        <w:jc w:val="left"/>
        <w:rPr>
          <w:rFonts w:eastAsia="Times New Roman"/>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01"/>
        <w:gridCol w:w="6549"/>
        <w:gridCol w:w="1417"/>
      </w:tblGrid>
      <w:tr w:rsidR="00F661B8" w:rsidRPr="00F661B8" w14:paraId="0E00E5B1" w14:textId="77777777" w:rsidTr="00E055DA">
        <w:trPr>
          <w:trHeight w:val="392"/>
        </w:trPr>
        <w:tc>
          <w:tcPr>
            <w:tcW w:w="1101" w:type="dxa"/>
            <w:tcBorders>
              <w:top w:val="single" w:sz="4" w:space="0" w:color="C0C0C0"/>
              <w:left w:val="single" w:sz="4" w:space="0" w:color="C0C0C0"/>
              <w:bottom w:val="single" w:sz="4" w:space="0" w:color="C0C0C0"/>
              <w:right w:val="single" w:sz="4" w:space="0" w:color="C0C0C0"/>
            </w:tcBorders>
          </w:tcPr>
          <w:p w14:paraId="41345CFF" w14:textId="77777777" w:rsidR="00F661B8" w:rsidRPr="00F661B8" w:rsidRDefault="00F661B8" w:rsidP="004563EA">
            <w:pPr>
              <w:numPr>
                <w:ilvl w:val="0"/>
                <w:numId w:val="116"/>
              </w:numPr>
              <w:tabs>
                <w:tab w:val="left" w:pos="720"/>
              </w:tabs>
              <w:spacing w:before="60" w:after="40"/>
              <w:jc w:val="left"/>
              <w:rPr>
                <w:rFonts w:eastAsia="Times New Roman"/>
                <w:b/>
                <w:color w:val="000000"/>
              </w:rPr>
            </w:pPr>
            <w:bookmarkStart w:id="366" w:name="_Ref450922584" w:colFirst="0" w:colLast="0"/>
          </w:p>
        </w:tc>
        <w:tc>
          <w:tcPr>
            <w:tcW w:w="6549" w:type="dxa"/>
            <w:tcBorders>
              <w:top w:val="single" w:sz="4" w:space="0" w:color="C0C0C0"/>
              <w:left w:val="single" w:sz="4" w:space="0" w:color="C0C0C0"/>
              <w:bottom w:val="single" w:sz="4" w:space="0" w:color="C0C0C0"/>
              <w:right w:val="single" w:sz="4" w:space="0" w:color="C0C0C0"/>
            </w:tcBorders>
            <w:hideMark/>
          </w:tcPr>
          <w:p w14:paraId="10E06F11" w14:textId="77777777" w:rsidR="00F661B8" w:rsidRPr="00F661B8" w:rsidRDefault="00F661B8" w:rsidP="00F661B8">
            <w:pPr>
              <w:tabs>
                <w:tab w:val="left" w:pos="720"/>
              </w:tabs>
              <w:spacing w:before="60" w:after="40"/>
              <w:ind w:left="2713" w:hanging="2713"/>
              <w:jc w:val="left"/>
              <w:rPr>
                <w:rFonts w:eastAsia="Times New Roman" w:cs="Arial"/>
                <w:b/>
                <w:color w:val="000000"/>
              </w:rPr>
            </w:pPr>
            <w:r w:rsidRPr="00F661B8">
              <w:rPr>
                <w:rFonts w:eastAsia="Times New Roman" w:cs="Arial"/>
                <w:b/>
                <w:color w:val="000000"/>
              </w:rPr>
              <w:t>What type of Cashless Debit Card Trial are you currently on?</w:t>
            </w:r>
          </w:p>
          <w:p w14:paraId="0D119D25" w14:textId="77777777" w:rsidR="00F661B8" w:rsidRPr="00F661B8" w:rsidRDefault="00F661B8" w:rsidP="00F661B8">
            <w:pPr>
              <w:tabs>
                <w:tab w:val="left" w:pos="720"/>
              </w:tabs>
              <w:spacing w:before="0"/>
              <w:ind w:left="360" w:hanging="360"/>
              <w:rPr>
                <w:rFonts w:eastAsia="Times New Roman"/>
                <w:b/>
                <w:color w:val="000000"/>
              </w:rPr>
            </w:pPr>
            <w:r w:rsidRPr="00F661B8">
              <w:rPr>
                <w:rFonts w:eastAsia="Times New Roman" w:cs="Arial"/>
                <w:b/>
                <w:color w:val="00B050"/>
              </w:rPr>
              <w:t xml:space="preserve">READ OUT IF NECESSARY. SINGLE RESPONSE  </w:t>
            </w:r>
          </w:p>
        </w:tc>
        <w:tc>
          <w:tcPr>
            <w:tcW w:w="1417" w:type="dxa"/>
            <w:tcBorders>
              <w:top w:val="single" w:sz="4" w:space="0" w:color="C0C0C0"/>
              <w:left w:val="single" w:sz="4" w:space="0" w:color="C0C0C0"/>
              <w:bottom w:val="single" w:sz="4" w:space="0" w:color="C0C0C0"/>
              <w:right w:val="single" w:sz="4" w:space="0" w:color="C0C0C0"/>
            </w:tcBorders>
          </w:tcPr>
          <w:p w14:paraId="77C6503B" w14:textId="77777777" w:rsidR="00F661B8" w:rsidRPr="00F661B8" w:rsidRDefault="00F661B8" w:rsidP="00F661B8">
            <w:pPr>
              <w:tabs>
                <w:tab w:val="left" w:pos="720"/>
              </w:tabs>
              <w:spacing w:before="60" w:after="40"/>
              <w:jc w:val="left"/>
              <w:rPr>
                <w:rFonts w:eastAsia="Times New Roman"/>
                <w:color w:val="000000"/>
              </w:rPr>
            </w:pPr>
          </w:p>
        </w:tc>
      </w:tr>
      <w:bookmarkEnd w:id="366"/>
      <w:tr w:rsidR="00F661B8" w:rsidRPr="00F661B8" w14:paraId="511A7061" w14:textId="77777777" w:rsidTr="00E055DA">
        <w:trPr>
          <w:trHeight w:val="407"/>
        </w:trPr>
        <w:tc>
          <w:tcPr>
            <w:tcW w:w="1101" w:type="dxa"/>
            <w:tcBorders>
              <w:top w:val="single" w:sz="4" w:space="0" w:color="C0C0C0"/>
              <w:left w:val="single" w:sz="4" w:space="0" w:color="C0C0C0"/>
              <w:bottom w:val="single" w:sz="4" w:space="0" w:color="C0C0C0"/>
              <w:right w:val="single" w:sz="4" w:space="0" w:color="C0C0C0"/>
            </w:tcBorders>
          </w:tcPr>
          <w:p w14:paraId="53786D53" w14:textId="77777777" w:rsidR="00F661B8" w:rsidRPr="00F661B8" w:rsidRDefault="00F661B8" w:rsidP="00F661B8">
            <w:pPr>
              <w:tabs>
                <w:tab w:val="left" w:pos="720"/>
              </w:tabs>
              <w:spacing w:before="60" w:after="40"/>
              <w:jc w:val="left"/>
              <w:rPr>
                <w:rFonts w:eastAsia="Times New Roman"/>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4E06E191"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Compulsory Cashless Debit Card Trial</w:t>
            </w:r>
          </w:p>
        </w:tc>
        <w:tc>
          <w:tcPr>
            <w:tcW w:w="1417" w:type="dxa"/>
            <w:tcBorders>
              <w:top w:val="single" w:sz="4" w:space="0" w:color="C0C0C0"/>
              <w:left w:val="single" w:sz="4" w:space="0" w:color="C0C0C0"/>
              <w:bottom w:val="single" w:sz="4" w:space="0" w:color="C0C0C0"/>
              <w:right w:val="single" w:sz="4" w:space="0" w:color="C0C0C0"/>
            </w:tcBorders>
            <w:hideMark/>
          </w:tcPr>
          <w:p w14:paraId="79085E66"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1CF7B044" w14:textId="77777777" w:rsidTr="00E055DA">
        <w:trPr>
          <w:trHeight w:val="392"/>
        </w:trPr>
        <w:tc>
          <w:tcPr>
            <w:tcW w:w="1101" w:type="dxa"/>
            <w:tcBorders>
              <w:top w:val="single" w:sz="4" w:space="0" w:color="C0C0C0"/>
              <w:left w:val="single" w:sz="4" w:space="0" w:color="C0C0C0"/>
              <w:bottom w:val="single" w:sz="4" w:space="0" w:color="C0C0C0"/>
              <w:right w:val="single" w:sz="4" w:space="0" w:color="C0C0C0"/>
            </w:tcBorders>
          </w:tcPr>
          <w:p w14:paraId="7E5626DB" w14:textId="77777777" w:rsidR="00F661B8" w:rsidRPr="00F661B8" w:rsidRDefault="00F661B8" w:rsidP="00F661B8">
            <w:pPr>
              <w:tabs>
                <w:tab w:val="left" w:pos="720"/>
              </w:tabs>
              <w:spacing w:before="60" w:after="40"/>
              <w:jc w:val="left"/>
              <w:rPr>
                <w:rFonts w:eastAsia="Times New Roman"/>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4A1D95CC"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Opt-in Cashless Debit Card Trial</w:t>
            </w:r>
          </w:p>
        </w:tc>
        <w:tc>
          <w:tcPr>
            <w:tcW w:w="1417" w:type="dxa"/>
            <w:tcBorders>
              <w:top w:val="single" w:sz="4" w:space="0" w:color="C0C0C0"/>
              <w:left w:val="single" w:sz="4" w:space="0" w:color="C0C0C0"/>
              <w:bottom w:val="single" w:sz="4" w:space="0" w:color="C0C0C0"/>
              <w:right w:val="single" w:sz="4" w:space="0" w:color="C0C0C0"/>
            </w:tcBorders>
            <w:hideMark/>
          </w:tcPr>
          <w:p w14:paraId="6C087EDC"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047263F8" w14:textId="77777777" w:rsidTr="00E055DA">
        <w:trPr>
          <w:trHeight w:val="392"/>
        </w:trPr>
        <w:tc>
          <w:tcPr>
            <w:tcW w:w="1101" w:type="dxa"/>
            <w:tcBorders>
              <w:top w:val="single" w:sz="4" w:space="0" w:color="C0C0C0"/>
              <w:left w:val="single" w:sz="4" w:space="0" w:color="C0C0C0"/>
              <w:bottom w:val="single" w:sz="4" w:space="0" w:color="C0C0C0"/>
              <w:right w:val="single" w:sz="4" w:space="0" w:color="C0C0C0"/>
            </w:tcBorders>
          </w:tcPr>
          <w:p w14:paraId="6531DB5F" w14:textId="77777777" w:rsidR="00F661B8" w:rsidRPr="00F661B8" w:rsidRDefault="00F661B8" w:rsidP="00F661B8">
            <w:pPr>
              <w:tabs>
                <w:tab w:val="left" w:pos="720"/>
              </w:tabs>
              <w:spacing w:before="60" w:after="40"/>
              <w:jc w:val="left"/>
              <w:rPr>
                <w:rFonts w:eastAsia="Times New Roman"/>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44B9ADF8"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Don’t know / not sure</w:t>
            </w:r>
          </w:p>
        </w:tc>
        <w:tc>
          <w:tcPr>
            <w:tcW w:w="1417" w:type="dxa"/>
            <w:tcBorders>
              <w:top w:val="single" w:sz="4" w:space="0" w:color="C0C0C0"/>
              <w:left w:val="single" w:sz="4" w:space="0" w:color="C0C0C0"/>
              <w:bottom w:val="single" w:sz="4" w:space="0" w:color="C0C0C0"/>
              <w:right w:val="single" w:sz="4" w:space="0" w:color="C0C0C0"/>
            </w:tcBorders>
            <w:hideMark/>
          </w:tcPr>
          <w:p w14:paraId="2253D07F"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22619FCD" w14:textId="77777777" w:rsidTr="00E055DA">
        <w:trPr>
          <w:trHeight w:val="392"/>
        </w:trPr>
        <w:tc>
          <w:tcPr>
            <w:tcW w:w="1101" w:type="dxa"/>
            <w:tcBorders>
              <w:top w:val="single" w:sz="4" w:space="0" w:color="C0C0C0"/>
              <w:left w:val="single" w:sz="4" w:space="0" w:color="C0C0C0"/>
              <w:bottom w:val="single" w:sz="4" w:space="0" w:color="C0C0C0"/>
              <w:right w:val="single" w:sz="4" w:space="0" w:color="C0C0C0"/>
            </w:tcBorders>
          </w:tcPr>
          <w:p w14:paraId="3371CDAD" w14:textId="77777777" w:rsidR="00F661B8" w:rsidRPr="00F661B8" w:rsidRDefault="00F661B8" w:rsidP="00F661B8">
            <w:pPr>
              <w:tabs>
                <w:tab w:val="left" w:pos="720"/>
              </w:tabs>
              <w:spacing w:before="60" w:after="40"/>
              <w:jc w:val="left"/>
              <w:rPr>
                <w:rFonts w:eastAsia="Times New Roman"/>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2FEC429C"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w:t>
            </w:r>
          </w:p>
        </w:tc>
        <w:tc>
          <w:tcPr>
            <w:tcW w:w="1417" w:type="dxa"/>
            <w:tcBorders>
              <w:top w:val="single" w:sz="4" w:space="0" w:color="C0C0C0"/>
              <w:left w:val="single" w:sz="4" w:space="0" w:color="C0C0C0"/>
              <w:bottom w:val="single" w:sz="4" w:space="0" w:color="C0C0C0"/>
              <w:right w:val="single" w:sz="4" w:space="0" w:color="C0C0C0"/>
            </w:tcBorders>
            <w:hideMark/>
          </w:tcPr>
          <w:p w14:paraId="15C42F92"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163C31F3" w14:textId="77777777" w:rsidR="00F661B8" w:rsidRPr="00F661B8" w:rsidRDefault="00F661B8" w:rsidP="00F661B8">
      <w:pPr>
        <w:tabs>
          <w:tab w:val="num" w:pos="828"/>
          <w:tab w:val="left" w:pos="6204"/>
          <w:tab w:val="left" w:pos="7338"/>
          <w:tab w:val="left" w:pos="8472"/>
          <w:tab w:val="left" w:pos="9606"/>
        </w:tabs>
        <w:spacing w:before="0"/>
        <w:jc w:val="left"/>
        <w:rPr>
          <w:rFonts w:eastAsia="Times New Roman"/>
          <w:color w:val="000000"/>
        </w:rPr>
      </w:pPr>
    </w:p>
    <w:p w14:paraId="1E54ECC7" w14:textId="77777777" w:rsidR="00F661B8" w:rsidRPr="00F661B8" w:rsidRDefault="00F661B8" w:rsidP="00F661B8">
      <w:pPr>
        <w:tabs>
          <w:tab w:val="left" w:pos="720"/>
        </w:tabs>
        <w:spacing w:before="0"/>
        <w:jc w:val="left"/>
        <w:rPr>
          <w:rFonts w:eastAsia="Times New Roman" w:cs="Arial"/>
          <w:b/>
          <w:color w:val="00B050"/>
        </w:rPr>
      </w:pPr>
      <w:r w:rsidRPr="00F661B8">
        <w:rPr>
          <w:rFonts w:eastAsia="Times New Roman" w:cs="Arial"/>
          <w:b/>
          <w:color w:val="00B050"/>
        </w:rPr>
        <w:t xml:space="preserve">IF CODE 2 AT </w:t>
      </w:r>
      <w:r w:rsidRPr="00F661B8">
        <w:rPr>
          <w:rFonts w:eastAsia="Times New Roman" w:cs="Arial"/>
          <w:b/>
          <w:color w:val="00B050"/>
        </w:rPr>
        <w:fldChar w:fldCharType="begin"/>
      </w:r>
      <w:r w:rsidRPr="00F661B8">
        <w:rPr>
          <w:rFonts w:eastAsia="Times New Roman" w:cs="Arial"/>
          <w:b/>
          <w:color w:val="00B050"/>
        </w:rPr>
        <w:instrText xml:space="preserve"> REF _Ref450922584 \r \h </w:instrText>
      </w:r>
      <w:r w:rsidRPr="00F661B8">
        <w:rPr>
          <w:rFonts w:eastAsia="Times New Roman" w:cs="Arial"/>
          <w:b/>
          <w:color w:val="00B050"/>
        </w:rPr>
      </w:r>
      <w:r w:rsidRPr="00F661B8">
        <w:rPr>
          <w:rFonts w:eastAsia="Times New Roman" w:cs="Arial"/>
          <w:b/>
          <w:color w:val="00B050"/>
        </w:rPr>
        <w:fldChar w:fldCharType="separate"/>
      </w:r>
      <w:r w:rsidR="00FA4DB2">
        <w:rPr>
          <w:rFonts w:eastAsia="Times New Roman" w:cs="Arial"/>
          <w:b/>
          <w:color w:val="00B050"/>
        </w:rPr>
        <w:t>11</w:t>
      </w:r>
      <w:r w:rsidRPr="00F661B8">
        <w:rPr>
          <w:rFonts w:eastAsia="Times New Roman" w:cs="Arial"/>
          <w:b/>
          <w:color w:val="00B050"/>
        </w:rPr>
        <w:fldChar w:fldCharType="end"/>
      </w:r>
      <w:r w:rsidRPr="00F661B8">
        <w:rPr>
          <w:rFonts w:eastAsia="Times New Roman" w:cs="Arial"/>
          <w:b/>
          <w:color w:val="00B050"/>
        </w:rPr>
        <w:t xml:space="preserve"> (OPT-IN), ASK, OTHERWISE SKIP TO </w:t>
      </w:r>
      <w:r w:rsidRPr="00F661B8">
        <w:rPr>
          <w:rFonts w:eastAsia="Times New Roman" w:cs="Arial"/>
          <w:b/>
          <w:color w:val="00B050"/>
        </w:rPr>
        <w:fldChar w:fldCharType="begin"/>
      </w:r>
      <w:r w:rsidRPr="00F661B8">
        <w:rPr>
          <w:rFonts w:eastAsia="Times New Roman" w:cs="Arial"/>
          <w:b/>
          <w:color w:val="00B050"/>
        </w:rPr>
        <w:instrText xml:space="preserve"> REF _Ref451613434 \r \h </w:instrText>
      </w:r>
      <w:r w:rsidRPr="00F661B8">
        <w:rPr>
          <w:rFonts w:eastAsia="Times New Roman" w:cs="Arial"/>
          <w:b/>
          <w:color w:val="00B050"/>
        </w:rPr>
      </w:r>
      <w:r w:rsidRPr="00F661B8">
        <w:rPr>
          <w:rFonts w:eastAsia="Times New Roman" w:cs="Arial"/>
          <w:b/>
          <w:color w:val="00B050"/>
        </w:rPr>
        <w:fldChar w:fldCharType="separate"/>
      </w:r>
      <w:r w:rsidR="00FA4DB2">
        <w:rPr>
          <w:rFonts w:eastAsia="Times New Roman" w:cs="Arial"/>
          <w:b/>
          <w:color w:val="00B050"/>
        </w:rPr>
        <w:t>13</w:t>
      </w:r>
      <w:r w:rsidRPr="00F661B8">
        <w:rPr>
          <w:rFonts w:eastAsia="Times New Roman" w:cs="Arial"/>
          <w:b/>
          <w:color w:val="00B050"/>
        </w:rPr>
        <w:fldChar w:fldCharType="end"/>
      </w:r>
    </w:p>
    <w:p w14:paraId="3B0C5C4B" w14:textId="77777777" w:rsidR="00F661B8" w:rsidRPr="00F661B8" w:rsidRDefault="00F661B8" w:rsidP="00F661B8">
      <w:pPr>
        <w:tabs>
          <w:tab w:val="left" w:pos="720"/>
        </w:tabs>
        <w:spacing w:before="0"/>
        <w:jc w:val="left"/>
        <w:rPr>
          <w:rFonts w:eastAsia="Times New Roman" w:cs="Arial"/>
          <w:b/>
          <w:color w:val="00B050"/>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101"/>
        <w:gridCol w:w="7966"/>
      </w:tblGrid>
      <w:tr w:rsidR="00F661B8" w:rsidRPr="00F661B8" w14:paraId="5E500943" w14:textId="77777777" w:rsidTr="00E055DA">
        <w:trPr>
          <w:trHeight w:val="392"/>
        </w:trPr>
        <w:tc>
          <w:tcPr>
            <w:tcW w:w="1101" w:type="dxa"/>
            <w:tcBorders>
              <w:top w:val="single" w:sz="4" w:space="0" w:color="C0C0C0"/>
              <w:left w:val="single" w:sz="4" w:space="0" w:color="C0C0C0"/>
              <w:bottom w:val="single" w:sz="4" w:space="0" w:color="C0C0C0"/>
              <w:right w:val="single" w:sz="4" w:space="0" w:color="C0C0C0"/>
            </w:tcBorders>
          </w:tcPr>
          <w:p w14:paraId="643D8674" w14:textId="77777777" w:rsidR="00F661B8" w:rsidRPr="00F661B8" w:rsidRDefault="00F661B8" w:rsidP="004563EA">
            <w:pPr>
              <w:numPr>
                <w:ilvl w:val="0"/>
                <w:numId w:val="116"/>
              </w:numPr>
              <w:tabs>
                <w:tab w:val="left" w:pos="720"/>
              </w:tabs>
              <w:spacing w:before="60" w:after="40"/>
              <w:jc w:val="left"/>
              <w:rPr>
                <w:rFonts w:eastAsia="Times New Roman"/>
                <w:b/>
                <w:color w:val="000000"/>
              </w:rPr>
            </w:pPr>
          </w:p>
        </w:tc>
        <w:tc>
          <w:tcPr>
            <w:tcW w:w="7966" w:type="dxa"/>
            <w:tcBorders>
              <w:top w:val="single" w:sz="4" w:space="0" w:color="C0C0C0"/>
              <w:left w:val="single" w:sz="4" w:space="0" w:color="C0C0C0"/>
              <w:bottom w:val="single" w:sz="4" w:space="0" w:color="C0C0C0"/>
              <w:right w:val="single" w:sz="4" w:space="0" w:color="C0C0C0"/>
            </w:tcBorders>
            <w:hideMark/>
          </w:tcPr>
          <w:p w14:paraId="275C0ED9" w14:textId="77777777" w:rsidR="00F661B8" w:rsidRPr="00F661B8" w:rsidRDefault="00F661B8" w:rsidP="00F661B8">
            <w:pPr>
              <w:tabs>
                <w:tab w:val="left" w:pos="720"/>
              </w:tabs>
              <w:spacing w:before="0"/>
              <w:jc w:val="left"/>
              <w:rPr>
                <w:rFonts w:eastAsia="Times New Roman" w:cs="Arial"/>
                <w:b/>
                <w:color w:val="000000"/>
              </w:rPr>
            </w:pPr>
            <w:r w:rsidRPr="00F661B8">
              <w:rPr>
                <w:rFonts w:eastAsia="Times New Roman" w:cs="Arial"/>
                <w:b/>
                <w:color w:val="000000"/>
              </w:rPr>
              <w:t>Why did you opt-in to go on the Cashless Debit Card?</w:t>
            </w:r>
          </w:p>
          <w:p w14:paraId="11B2543B" w14:textId="77777777" w:rsidR="00F661B8" w:rsidRPr="00F661B8" w:rsidRDefault="00F661B8" w:rsidP="00F661B8">
            <w:pPr>
              <w:tabs>
                <w:tab w:val="left" w:pos="720"/>
              </w:tabs>
              <w:spacing w:before="0"/>
              <w:jc w:val="left"/>
              <w:rPr>
                <w:rFonts w:eastAsia="Times New Roman"/>
                <w:b/>
                <w:color w:val="00B050"/>
              </w:rPr>
            </w:pPr>
            <w:r w:rsidRPr="00F661B8">
              <w:rPr>
                <w:rFonts w:eastAsia="Times New Roman" w:cs="Arial"/>
                <w:b/>
                <w:color w:val="00B050"/>
              </w:rPr>
              <w:t>Open-ended / free text. PROBE FULLY</w:t>
            </w:r>
          </w:p>
          <w:p w14:paraId="01561429" w14:textId="77777777" w:rsidR="00F661B8" w:rsidRPr="00F661B8" w:rsidRDefault="00F661B8" w:rsidP="00F661B8">
            <w:pPr>
              <w:tabs>
                <w:tab w:val="left" w:pos="720"/>
              </w:tabs>
              <w:spacing w:before="0"/>
              <w:jc w:val="left"/>
              <w:rPr>
                <w:rFonts w:eastAsia="Times New Roman" w:cs="Arial"/>
                <w:b/>
                <w:color w:val="000000"/>
              </w:rPr>
            </w:pPr>
            <w:r w:rsidRPr="00F661B8">
              <w:rPr>
                <w:rFonts w:eastAsia="Times New Roman" w:cs="Arial"/>
                <w:b/>
                <w:color w:val="000000"/>
              </w:rPr>
              <w:t>___________________________________________________________</w:t>
            </w:r>
          </w:p>
        </w:tc>
      </w:tr>
    </w:tbl>
    <w:p w14:paraId="3F803B2A" w14:textId="77777777" w:rsidR="00F661B8" w:rsidRPr="00F661B8" w:rsidRDefault="00F661B8" w:rsidP="00F661B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29"/>
        <w:gridCol w:w="6521"/>
        <w:gridCol w:w="1417"/>
      </w:tblGrid>
      <w:tr w:rsidR="00F661B8" w:rsidRPr="00F661B8" w14:paraId="44AD46D6"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356A87CF" w14:textId="77777777" w:rsidR="00F661B8" w:rsidRPr="00F661B8" w:rsidRDefault="00F661B8" w:rsidP="004563EA">
            <w:pPr>
              <w:numPr>
                <w:ilvl w:val="0"/>
                <w:numId w:val="116"/>
              </w:numPr>
              <w:tabs>
                <w:tab w:val="left" w:pos="720"/>
              </w:tabs>
              <w:spacing w:before="60" w:after="40"/>
              <w:jc w:val="left"/>
              <w:rPr>
                <w:rFonts w:eastAsia="Times New Roman"/>
                <w:b/>
                <w:color w:val="000000"/>
              </w:rPr>
            </w:pPr>
            <w:bookmarkStart w:id="367" w:name="_Ref451613434" w:colFirst="0" w:colLast="0"/>
          </w:p>
        </w:tc>
        <w:tc>
          <w:tcPr>
            <w:tcW w:w="6521" w:type="dxa"/>
            <w:tcBorders>
              <w:top w:val="single" w:sz="4" w:space="0" w:color="C0C0C0"/>
              <w:left w:val="single" w:sz="4" w:space="0" w:color="C0C0C0"/>
              <w:bottom w:val="single" w:sz="4" w:space="0" w:color="C0C0C0"/>
              <w:right w:val="single" w:sz="4" w:space="0" w:color="C0C0C0"/>
            </w:tcBorders>
            <w:hideMark/>
          </w:tcPr>
          <w:p w14:paraId="52E8E9F6" w14:textId="77777777" w:rsidR="00F661B8" w:rsidRPr="00F661B8" w:rsidRDefault="00F661B8" w:rsidP="00F661B8">
            <w:pPr>
              <w:tabs>
                <w:tab w:val="left" w:pos="720"/>
              </w:tabs>
              <w:spacing w:before="60" w:after="40"/>
              <w:jc w:val="left"/>
              <w:rPr>
                <w:rFonts w:eastAsia="Times New Roman" w:cs="Arial"/>
                <w:b/>
                <w:color w:val="000000"/>
              </w:rPr>
            </w:pPr>
            <w:r w:rsidRPr="00F661B8">
              <w:rPr>
                <w:rFonts w:eastAsia="Times New Roman" w:cs="Arial"/>
                <w:b/>
                <w:color w:val="000000"/>
              </w:rPr>
              <w:t xml:space="preserve">And have you activated your [Cashless Debit Card] [Indue Card] and started using it to buy things? </w:t>
            </w:r>
            <w:r w:rsidRPr="00F661B8">
              <w:rPr>
                <w:rFonts w:eastAsia="Times New Roman" w:cs="Arial"/>
                <w:b/>
                <w:color w:val="00B050"/>
              </w:rPr>
              <w:t xml:space="preserve">SINGLE RESPONSE </w:t>
            </w:r>
            <w:r w:rsidRPr="00F661B8">
              <w:rPr>
                <w:rFonts w:eastAsia="Times New Roman" w:cs="Arial"/>
                <w:b/>
                <w:color w:val="000000"/>
              </w:rPr>
              <w:t xml:space="preserve"> </w:t>
            </w:r>
          </w:p>
        </w:tc>
        <w:tc>
          <w:tcPr>
            <w:tcW w:w="1417" w:type="dxa"/>
            <w:tcBorders>
              <w:top w:val="single" w:sz="4" w:space="0" w:color="C0C0C0"/>
              <w:left w:val="single" w:sz="4" w:space="0" w:color="C0C0C0"/>
              <w:bottom w:val="single" w:sz="4" w:space="0" w:color="C0C0C0"/>
              <w:right w:val="single" w:sz="4" w:space="0" w:color="C0C0C0"/>
            </w:tcBorders>
          </w:tcPr>
          <w:p w14:paraId="4C64736F" w14:textId="77777777" w:rsidR="00F661B8" w:rsidRPr="00F661B8" w:rsidRDefault="00F661B8" w:rsidP="00F661B8">
            <w:pPr>
              <w:tabs>
                <w:tab w:val="left" w:pos="720"/>
              </w:tabs>
              <w:spacing w:before="60" w:after="40"/>
              <w:jc w:val="left"/>
              <w:rPr>
                <w:rFonts w:eastAsia="Times New Roman"/>
                <w:color w:val="000000"/>
              </w:rPr>
            </w:pPr>
          </w:p>
        </w:tc>
      </w:tr>
      <w:bookmarkEnd w:id="367"/>
      <w:tr w:rsidR="00F661B8" w:rsidRPr="00F661B8" w14:paraId="16D74312" w14:textId="77777777" w:rsidTr="00E055DA">
        <w:trPr>
          <w:trHeight w:val="407"/>
        </w:trPr>
        <w:tc>
          <w:tcPr>
            <w:tcW w:w="1129" w:type="dxa"/>
            <w:tcBorders>
              <w:top w:val="single" w:sz="4" w:space="0" w:color="C0C0C0"/>
              <w:left w:val="single" w:sz="4" w:space="0" w:color="C0C0C0"/>
              <w:bottom w:val="single" w:sz="4" w:space="0" w:color="C0C0C0"/>
              <w:right w:val="single" w:sz="4" w:space="0" w:color="C0C0C0"/>
            </w:tcBorders>
          </w:tcPr>
          <w:p w14:paraId="46834D98" w14:textId="77777777" w:rsidR="00F661B8" w:rsidRPr="00F661B8" w:rsidRDefault="00F661B8" w:rsidP="00F661B8">
            <w:pPr>
              <w:tabs>
                <w:tab w:val="left" w:pos="720"/>
              </w:tabs>
              <w:spacing w:before="60" w:after="40"/>
              <w:jc w:val="left"/>
              <w:rPr>
                <w:rFonts w:eastAsia="Times New Roman"/>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36448F7E"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 xml:space="preserve">Yes </w:t>
            </w:r>
          </w:p>
        </w:tc>
        <w:tc>
          <w:tcPr>
            <w:tcW w:w="1417" w:type="dxa"/>
            <w:tcBorders>
              <w:top w:val="single" w:sz="4" w:space="0" w:color="C0C0C0"/>
              <w:left w:val="single" w:sz="4" w:space="0" w:color="C0C0C0"/>
              <w:bottom w:val="single" w:sz="4" w:space="0" w:color="C0C0C0"/>
              <w:right w:val="single" w:sz="4" w:space="0" w:color="C0C0C0"/>
            </w:tcBorders>
            <w:hideMark/>
          </w:tcPr>
          <w:p w14:paraId="7F41B55A"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690F6DEE"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5B34C94D" w14:textId="77777777" w:rsidR="00F661B8" w:rsidRPr="00F661B8" w:rsidRDefault="00F661B8" w:rsidP="00F661B8">
            <w:pPr>
              <w:tabs>
                <w:tab w:val="left" w:pos="720"/>
              </w:tabs>
              <w:spacing w:before="60" w:after="40"/>
              <w:jc w:val="left"/>
              <w:rPr>
                <w:rFonts w:eastAsia="Times New Roman"/>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131B7EEB"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No</w:t>
            </w:r>
          </w:p>
        </w:tc>
        <w:tc>
          <w:tcPr>
            <w:tcW w:w="1417" w:type="dxa"/>
            <w:tcBorders>
              <w:top w:val="single" w:sz="4" w:space="0" w:color="C0C0C0"/>
              <w:left w:val="single" w:sz="4" w:space="0" w:color="C0C0C0"/>
              <w:bottom w:val="single" w:sz="4" w:space="0" w:color="C0C0C0"/>
              <w:right w:val="single" w:sz="4" w:space="0" w:color="C0C0C0"/>
            </w:tcBorders>
            <w:hideMark/>
          </w:tcPr>
          <w:p w14:paraId="20E0BF16"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57A2B21F"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0FF9337B" w14:textId="77777777" w:rsidR="00F661B8" w:rsidRPr="00F661B8" w:rsidRDefault="00F661B8" w:rsidP="00F661B8">
            <w:pPr>
              <w:tabs>
                <w:tab w:val="left" w:pos="720"/>
              </w:tabs>
              <w:spacing w:before="60" w:after="40"/>
              <w:jc w:val="left"/>
              <w:rPr>
                <w:rFonts w:eastAsia="Times New Roman"/>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6638BE5D"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Don’t know / not sure</w:t>
            </w:r>
          </w:p>
        </w:tc>
        <w:tc>
          <w:tcPr>
            <w:tcW w:w="1417" w:type="dxa"/>
            <w:tcBorders>
              <w:top w:val="single" w:sz="4" w:space="0" w:color="C0C0C0"/>
              <w:left w:val="single" w:sz="4" w:space="0" w:color="C0C0C0"/>
              <w:bottom w:val="single" w:sz="4" w:space="0" w:color="C0C0C0"/>
              <w:right w:val="single" w:sz="4" w:space="0" w:color="C0C0C0"/>
            </w:tcBorders>
            <w:hideMark/>
          </w:tcPr>
          <w:p w14:paraId="29EBD6F8"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4F0A48F6"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17983AC9" w14:textId="77777777" w:rsidR="00F661B8" w:rsidRPr="00F661B8" w:rsidRDefault="00F661B8" w:rsidP="00F661B8">
            <w:pPr>
              <w:tabs>
                <w:tab w:val="left" w:pos="720"/>
              </w:tabs>
              <w:spacing w:before="60" w:after="40"/>
              <w:jc w:val="left"/>
              <w:rPr>
                <w:rFonts w:eastAsia="Times New Roman"/>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4613FD99"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w:t>
            </w:r>
          </w:p>
        </w:tc>
        <w:tc>
          <w:tcPr>
            <w:tcW w:w="1417" w:type="dxa"/>
            <w:tcBorders>
              <w:top w:val="single" w:sz="4" w:space="0" w:color="C0C0C0"/>
              <w:left w:val="single" w:sz="4" w:space="0" w:color="C0C0C0"/>
              <w:bottom w:val="single" w:sz="4" w:space="0" w:color="C0C0C0"/>
              <w:right w:val="single" w:sz="4" w:space="0" w:color="C0C0C0"/>
            </w:tcBorders>
            <w:hideMark/>
          </w:tcPr>
          <w:p w14:paraId="07F4A27D"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589DDE02" w14:textId="77777777" w:rsidR="00F661B8" w:rsidRPr="00F661B8" w:rsidRDefault="00F661B8" w:rsidP="00F661B8">
      <w:pPr>
        <w:spacing w:before="0"/>
        <w:jc w:val="left"/>
        <w:rPr>
          <w:rFonts w:eastAsia="Times New Roman"/>
          <w:sz w:val="24"/>
          <w:szCs w:val="24"/>
        </w:rPr>
      </w:pPr>
    </w:p>
    <w:p w14:paraId="3B5AC7FF" w14:textId="77777777" w:rsidR="00F661B8" w:rsidRPr="00F661B8" w:rsidRDefault="00F661B8" w:rsidP="00F661B8">
      <w:pPr>
        <w:tabs>
          <w:tab w:val="left" w:pos="720"/>
        </w:tabs>
        <w:spacing w:before="0"/>
        <w:jc w:val="left"/>
        <w:rPr>
          <w:rFonts w:ascii="Book Antiqua" w:eastAsia="Times New Roman" w:hAnsi="Book Antiqua" w:cs="Arial"/>
          <w:b/>
          <w:color w:val="00B050"/>
        </w:rPr>
      </w:pPr>
      <w:r w:rsidRPr="00F661B8">
        <w:rPr>
          <w:rFonts w:eastAsia="Times New Roman" w:cs="Arial"/>
          <w:b/>
          <w:color w:val="00B050"/>
        </w:rPr>
        <w:t xml:space="preserve">IF CODE 2 (NO), 98 (DON’T KNOW / NOT SURE) or 99 (REFUSED) AT </w:t>
      </w:r>
      <w:r w:rsidRPr="00F661B8">
        <w:rPr>
          <w:rFonts w:eastAsia="Times New Roman" w:cs="Arial"/>
          <w:b/>
          <w:color w:val="00B050"/>
        </w:rPr>
        <w:fldChar w:fldCharType="begin"/>
      </w:r>
      <w:r w:rsidRPr="00F661B8">
        <w:rPr>
          <w:rFonts w:eastAsia="Times New Roman" w:cs="Arial"/>
          <w:b/>
          <w:color w:val="00B050"/>
        </w:rPr>
        <w:instrText xml:space="preserve"> REF _Ref451613434 \r \h </w:instrText>
      </w:r>
      <w:r w:rsidRPr="00F661B8">
        <w:rPr>
          <w:rFonts w:eastAsia="Times New Roman" w:cs="Arial"/>
          <w:b/>
          <w:color w:val="00B050"/>
        </w:rPr>
      </w:r>
      <w:r w:rsidRPr="00F661B8">
        <w:rPr>
          <w:rFonts w:eastAsia="Times New Roman" w:cs="Arial"/>
          <w:b/>
          <w:color w:val="00B050"/>
        </w:rPr>
        <w:fldChar w:fldCharType="separate"/>
      </w:r>
      <w:r w:rsidR="00FA4DB2">
        <w:rPr>
          <w:rFonts w:eastAsia="Times New Roman" w:cs="Arial"/>
          <w:b/>
          <w:color w:val="00B050"/>
        </w:rPr>
        <w:t>13</w:t>
      </w:r>
      <w:r w:rsidRPr="00F661B8">
        <w:rPr>
          <w:rFonts w:eastAsia="Times New Roman" w:cs="Arial"/>
          <w:b/>
          <w:color w:val="00B050"/>
        </w:rPr>
        <w:fldChar w:fldCharType="end"/>
      </w:r>
      <w:r w:rsidRPr="00F661B8">
        <w:rPr>
          <w:rFonts w:eastAsia="Times New Roman" w:cs="Arial"/>
          <w:b/>
          <w:color w:val="00B050"/>
        </w:rPr>
        <w:t xml:space="preserve">, SKIP TO </w:t>
      </w:r>
      <w:r w:rsidRPr="00F661B8">
        <w:rPr>
          <w:rFonts w:eastAsia="Times New Roman" w:cs="Arial"/>
          <w:b/>
          <w:color w:val="00B050"/>
        </w:rPr>
        <w:fldChar w:fldCharType="begin"/>
      </w:r>
      <w:r w:rsidRPr="00F661B8">
        <w:rPr>
          <w:rFonts w:eastAsia="Times New Roman" w:cs="Arial"/>
          <w:b/>
          <w:color w:val="00B050"/>
        </w:rPr>
        <w:instrText xml:space="preserve"> REF _Ref451965192 \r \h </w:instrText>
      </w:r>
      <w:r w:rsidRPr="00F661B8">
        <w:rPr>
          <w:rFonts w:eastAsia="Times New Roman" w:cs="Arial"/>
          <w:b/>
          <w:color w:val="00B050"/>
        </w:rPr>
      </w:r>
      <w:r w:rsidRPr="00F661B8">
        <w:rPr>
          <w:rFonts w:eastAsia="Times New Roman" w:cs="Arial"/>
          <w:b/>
          <w:color w:val="00B050"/>
        </w:rPr>
        <w:fldChar w:fldCharType="separate"/>
      </w:r>
      <w:r w:rsidR="00FA4DB2">
        <w:rPr>
          <w:rFonts w:eastAsia="Times New Roman" w:cs="Arial"/>
          <w:b/>
          <w:color w:val="00B050"/>
        </w:rPr>
        <w:t>18</w:t>
      </w:r>
      <w:r w:rsidRPr="00F661B8">
        <w:rPr>
          <w:rFonts w:eastAsia="Times New Roman" w:cs="Arial"/>
          <w:b/>
          <w:color w:val="00B050"/>
        </w:rPr>
        <w:fldChar w:fldCharType="end"/>
      </w:r>
    </w:p>
    <w:p w14:paraId="24B7503D" w14:textId="77777777" w:rsidR="00F661B8" w:rsidRPr="00F661B8" w:rsidRDefault="00F661B8" w:rsidP="00F661B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29"/>
        <w:gridCol w:w="6634"/>
        <w:gridCol w:w="1304"/>
      </w:tblGrid>
      <w:tr w:rsidR="00F661B8" w:rsidRPr="00F661B8" w14:paraId="19D5E1F4"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278DFC65" w14:textId="77777777" w:rsidR="00F661B8" w:rsidRPr="00F661B8" w:rsidRDefault="00F661B8" w:rsidP="004563EA">
            <w:pPr>
              <w:numPr>
                <w:ilvl w:val="0"/>
                <w:numId w:val="116"/>
              </w:numPr>
              <w:tabs>
                <w:tab w:val="left" w:pos="720"/>
              </w:tabs>
              <w:spacing w:before="60" w:after="40"/>
              <w:jc w:val="left"/>
              <w:rPr>
                <w:rFonts w:eastAsia="Times New Roman"/>
                <w:b/>
                <w:color w:val="000000"/>
              </w:rPr>
            </w:pPr>
          </w:p>
        </w:tc>
        <w:tc>
          <w:tcPr>
            <w:tcW w:w="6634" w:type="dxa"/>
            <w:tcBorders>
              <w:top w:val="single" w:sz="4" w:space="0" w:color="C0C0C0"/>
              <w:left w:val="single" w:sz="4" w:space="0" w:color="C0C0C0"/>
              <w:bottom w:val="single" w:sz="4" w:space="0" w:color="C0C0C0"/>
              <w:right w:val="single" w:sz="4" w:space="0" w:color="C0C0C0"/>
            </w:tcBorders>
            <w:hideMark/>
          </w:tcPr>
          <w:p w14:paraId="0D186611" w14:textId="77777777" w:rsidR="00F661B8" w:rsidRPr="00F661B8" w:rsidRDefault="00F661B8" w:rsidP="00F661B8">
            <w:pPr>
              <w:tabs>
                <w:tab w:val="left" w:pos="720"/>
              </w:tabs>
              <w:spacing w:before="0"/>
              <w:ind w:left="360" w:hanging="360"/>
              <w:rPr>
                <w:rFonts w:eastAsia="Times New Roman"/>
                <w:b/>
                <w:color w:val="000000"/>
              </w:rPr>
            </w:pPr>
            <w:r w:rsidRPr="00F661B8">
              <w:rPr>
                <w:rFonts w:eastAsia="Times New Roman" w:cs="Arial"/>
                <w:b/>
                <w:color w:val="000000"/>
              </w:rPr>
              <w:t xml:space="preserve">Have you had any problems using the [Cashless Debit Card] [Indue Card]?  </w:t>
            </w:r>
            <w:r w:rsidRPr="00F661B8">
              <w:rPr>
                <w:rFonts w:eastAsia="Times New Roman" w:cs="Arial"/>
                <w:b/>
                <w:color w:val="00B050"/>
              </w:rPr>
              <w:t xml:space="preserve">SINGLE RESPONSE  </w:t>
            </w:r>
          </w:p>
        </w:tc>
        <w:tc>
          <w:tcPr>
            <w:tcW w:w="1304" w:type="dxa"/>
            <w:tcBorders>
              <w:top w:val="single" w:sz="4" w:space="0" w:color="C0C0C0"/>
              <w:left w:val="single" w:sz="4" w:space="0" w:color="C0C0C0"/>
              <w:bottom w:val="single" w:sz="4" w:space="0" w:color="C0C0C0"/>
              <w:right w:val="single" w:sz="4" w:space="0" w:color="C0C0C0"/>
            </w:tcBorders>
          </w:tcPr>
          <w:p w14:paraId="7C105691"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0AD1E6AF" w14:textId="77777777" w:rsidTr="00E055DA">
        <w:trPr>
          <w:trHeight w:val="407"/>
        </w:trPr>
        <w:tc>
          <w:tcPr>
            <w:tcW w:w="1129" w:type="dxa"/>
            <w:tcBorders>
              <w:top w:val="single" w:sz="4" w:space="0" w:color="C0C0C0"/>
              <w:left w:val="single" w:sz="4" w:space="0" w:color="C0C0C0"/>
              <w:bottom w:val="single" w:sz="4" w:space="0" w:color="C0C0C0"/>
              <w:right w:val="single" w:sz="4" w:space="0" w:color="C0C0C0"/>
            </w:tcBorders>
          </w:tcPr>
          <w:p w14:paraId="3D4A090F" w14:textId="77777777" w:rsidR="00F661B8" w:rsidRPr="00F661B8" w:rsidRDefault="00F661B8" w:rsidP="00F661B8">
            <w:pPr>
              <w:tabs>
                <w:tab w:val="left" w:pos="720"/>
              </w:tabs>
              <w:spacing w:before="60" w:after="40"/>
              <w:jc w:val="left"/>
              <w:rPr>
                <w:rFonts w:eastAsia="Times New Roman"/>
                <w:color w:val="000000"/>
              </w:rPr>
            </w:pPr>
          </w:p>
        </w:tc>
        <w:tc>
          <w:tcPr>
            <w:tcW w:w="6634" w:type="dxa"/>
            <w:tcBorders>
              <w:top w:val="single" w:sz="4" w:space="0" w:color="C0C0C0"/>
              <w:left w:val="single" w:sz="4" w:space="0" w:color="C0C0C0"/>
              <w:bottom w:val="single" w:sz="4" w:space="0" w:color="C0C0C0"/>
              <w:right w:val="single" w:sz="4" w:space="0" w:color="C0C0C0"/>
            </w:tcBorders>
            <w:hideMark/>
          </w:tcPr>
          <w:p w14:paraId="5C4A5FDC"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Yes</w:t>
            </w:r>
          </w:p>
        </w:tc>
        <w:tc>
          <w:tcPr>
            <w:tcW w:w="1304" w:type="dxa"/>
            <w:tcBorders>
              <w:top w:val="single" w:sz="4" w:space="0" w:color="C0C0C0"/>
              <w:left w:val="single" w:sz="4" w:space="0" w:color="C0C0C0"/>
              <w:bottom w:val="single" w:sz="4" w:space="0" w:color="C0C0C0"/>
              <w:right w:val="single" w:sz="4" w:space="0" w:color="C0C0C0"/>
            </w:tcBorders>
            <w:hideMark/>
          </w:tcPr>
          <w:p w14:paraId="2C4C6BD7"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28D820B8"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318B774E" w14:textId="77777777" w:rsidR="00F661B8" w:rsidRPr="00F661B8" w:rsidRDefault="00F661B8" w:rsidP="00F661B8">
            <w:pPr>
              <w:tabs>
                <w:tab w:val="left" w:pos="720"/>
              </w:tabs>
              <w:spacing w:before="60" w:after="40"/>
              <w:jc w:val="left"/>
              <w:rPr>
                <w:rFonts w:eastAsia="Times New Roman"/>
                <w:color w:val="000000"/>
              </w:rPr>
            </w:pPr>
          </w:p>
        </w:tc>
        <w:tc>
          <w:tcPr>
            <w:tcW w:w="6634" w:type="dxa"/>
            <w:tcBorders>
              <w:top w:val="single" w:sz="4" w:space="0" w:color="C0C0C0"/>
              <w:left w:val="single" w:sz="4" w:space="0" w:color="C0C0C0"/>
              <w:bottom w:val="single" w:sz="4" w:space="0" w:color="C0C0C0"/>
              <w:right w:val="single" w:sz="4" w:space="0" w:color="C0C0C0"/>
            </w:tcBorders>
            <w:hideMark/>
          </w:tcPr>
          <w:p w14:paraId="4E6CB9DC"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No</w:t>
            </w:r>
          </w:p>
        </w:tc>
        <w:tc>
          <w:tcPr>
            <w:tcW w:w="1304" w:type="dxa"/>
            <w:tcBorders>
              <w:top w:val="single" w:sz="4" w:space="0" w:color="C0C0C0"/>
              <w:left w:val="single" w:sz="4" w:space="0" w:color="C0C0C0"/>
              <w:bottom w:val="single" w:sz="4" w:space="0" w:color="C0C0C0"/>
              <w:right w:val="single" w:sz="4" w:space="0" w:color="C0C0C0"/>
            </w:tcBorders>
            <w:hideMark/>
          </w:tcPr>
          <w:p w14:paraId="3C23148C"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bl>
    <w:p w14:paraId="066BEEDD" w14:textId="77777777" w:rsidR="00F661B8" w:rsidRPr="00F661B8" w:rsidRDefault="00F661B8" w:rsidP="00F661B8">
      <w:pPr>
        <w:tabs>
          <w:tab w:val="num" w:pos="828"/>
          <w:tab w:val="left" w:pos="6204"/>
          <w:tab w:val="left" w:pos="7338"/>
          <w:tab w:val="left" w:pos="8472"/>
          <w:tab w:val="left" w:pos="9606"/>
        </w:tabs>
        <w:spacing w:before="0"/>
        <w:jc w:val="left"/>
        <w:rPr>
          <w:rFonts w:eastAsia="Times New Roman"/>
          <w:color w:val="000000"/>
        </w:rPr>
      </w:pPr>
    </w:p>
    <w:p w14:paraId="75B75AB7" w14:textId="77777777" w:rsidR="00F661B8" w:rsidRPr="00F661B8" w:rsidRDefault="00F661B8" w:rsidP="00F661B8">
      <w:pPr>
        <w:tabs>
          <w:tab w:val="left" w:pos="720"/>
        </w:tabs>
        <w:spacing w:before="0"/>
        <w:jc w:val="left"/>
        <w:rPr>
          <w:rFonts w:eastAsia="Times New Roman" w:cs="Arial"/>
          <w:b/>
          <w:color w:val="00B050"/>
        </w:rPr>
      </w:pPr>
      <w:r w:rsidRPr="00F661B8">
        <w:rPr>
          <w:rFonts w:eastAsia="Times New Roman" w:cs="Arial"/>
          <w:b/>
          <w:color w:val="00B050"/>
        </w:rPr>
        <w:t>ASK ONLY IF 14=1 OTHERWISE SKIP TO 16</w:t>
      </w: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101"/>
        <w:gridCol w:w="7966"/>
      </w:tblGrid>
      <w:tr w:rsidR="00F661B8" w:rsidRPr="00F661B8" w14:paraId="4AA30810" w14:textId="77777777" w:rsidTr="00E055DA">
        <w:trPr>
          <w:trHeight w:val="392"/>
        </w:trPr>
        <w:tc>
          <w:tcPr>
            <w:tcW w:w="1101" w:type="dxa"/>
            <w:tcBorders>
              <w:top w:val="single" w:sz="4" w:space="0" w:color="C0C0C0"/>
              <w:left w:val="single" w:sz="4" w:space="0" w:color="C0C0C0"/>
              <w:bottom w:val="single" w:sz="4" w:space="0" w:color="C0C0C0"/>
              <w:right w:val="single" w:sz="4" w:space="0" w:color="C0C0C0"/>
            </w:tcBorders>
          </w:tcPr>
          <w:p w14:paraId="162014CC" w14:textId="77777777" w:rsidR="00F661B8" w:rsidRPr="00F661B8" w:rsidRDefault="00F661B8" w:rsidP="004563EA">
            <w:pPr>
              <w:numPr>
                <w:ilvl w:val="0"/>
                <w:numId w:val="116"/>
              </w:numPr>
              <w:tabs>
                <w:tab w:val="left" w:pos="720"/>
              </w:tabs>
              <w:spacing w:before="60" w:after="40"/>
              <w:jc w:val="left"/>
              <w:rPr>
                <w:rFonts w:eastAsia="Times New Roman"/>
                <w:b/>
                <w:color w:val="000000"/>
              </w:rPr>
            </w:pPr>
          </w:p>
        </w:tc>
        <w:tc>
          <w:tcPr>
            <w:tcW w:w="7966" w:type="dxa"/>
            <w:tcBorders>
              <w:top w:val="single" w:sz="4" w:space="0" w:color="C0C0C0"/>
              <w:left w:val="single" w:sz="4" w:space="0" w:color="C0C0C0"/>
              <w:bottom w:val="single" w:sz="4" w:space="0" w:color="C0C0C0"/>
              <w:right w:val="single" w:sz="4" w:space="0" w:color="C0C0C0"/>
            </w:tcBorders>
            <w:hideMark/>
          </w:tcPr>
          <w:p w14:paraId="67CA8264" w14:textId="77777777" w:rsidR="00F661B8" w:rsidRPr="00F661B8" w:rsidRDefault="00F661B8" w:rsidP="00F661B8">
            <w:pPr>
              <w:tabs>
                <w:tab w:val="left" w:pos="720"/>
              </w:tabs>
              <w:spacing w:before="0"/>
              <w:jc w:val="left"/>
              <w:rPr>
                <w:rFonts w:eastAsia="Times New Roman" w:cs="Arial"/>
                <w:b/>
                <w:color w:val="000000"/>
              </w:rPr>
            </w:pPr>
            <w:r w:rsidRPr="00F661B8">
              <w:rPr>
                <w:rFonts w:eastAsia="Times New Roman" w:cs="Arial"/>
                <w:b/>
                <w:color w:val="000000"/>
              </w:rPr>
              <w:t>Please tell me about these problems.</w:t>
            </w:r>
          </w:p>
          <w:p w14:paraId="5EF91D94" w14:textId="77777777" w:rsidR="00F661B8" w:rsidRPr="00F661B8" w:rsidRDefault="00F661B8" w:rsidP="00F661B8">
            <w:pPr>
              <w:tabs>
                <w:tab w:val="left" w:pos="720"/>
              </w:tabs>
              <w:spacing w:before="0"/>
              <w:jc w:val="left"/>
              <w:rPr>
                <w:rFonts w:eastAsia="Times New Roman"/>
                <w:b/>
                <w:color w:val="00B050"/>
              </w:rPr>
            </w:pPr>
            <w:r w:rsidRPr="00F661B8">
              <w:rPr>
                <w:rFonts w:eastAsia="Times New Roman" w:cs="Arial"/>
                <w:b/>
                <w:color w:val="00B050"/>
              </w:rPr>
              <w:t>Open-ended / free text  PROBE FULLY</w:t>
            </w:r>
          </w:p>
          <w:p w14:paraId="15F09C26" w14:textId="77777777" w:rsidR="00F661B8" w:rsidRPr="00F661B8" w:rsidRDefault="00F661B8" w:rsidP="00F661B8">
            <w:pPr>
              <w:tabs>
                <w:tab w:val="left" w:pos="720"/>
              </w:tabs>
              <w:spacing w:before="0"/>
              <w:jc w:val="left"/>
              <w:rPr>
                <w:rFonts w:eastAsia="Times New Roman" w:cs="Arial"/>
                <w:b/>
                <w:color w:val="000000"/>
              </w:rPr>
            </w:pPr>
            <w:r w:rsidRPr="00F661B8">
              <w:rPr>
                <w:rFonts w:eastAsia="Times New Roman" w:cs="Arial"/>
                <w:b/>
                <w:color w:val="000000"/>
              </w:rPr>
              <w:t>___________________________________________________________</w:t>
            </w:r>
          </w:p>
        </w:tc>
      </w:tr>
    </w:tbl>
    <w:p w14:paraId="6B7938BC" w14:textId="77777777" w:rsidR="00F661B8" w:rsidRPr="00F661B8" w:rsidRDefault="00F661B8" w:rsidP="00F661B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29"/>
        <w:gridCol w:w="6663"/>
        <w:gridCol w:w="1275"/>
      </w:tblGrid>
      <w:tr w:rsidR="00F661B8" w:rsidRPr="00F661B8" w14:paraId="515E82F3" w14:textId="77777777" w:rsidTr="00E055DA">
        <w:trPr>
          <w:trHeight w:val="392"/>
          <w:tblHeader/>
        </w:trPr>
        <w:tc>
          <w:tcPr>
            <w:tcW w:w="1129" w:type="dxa"/>
            <w:tcBorders>
              <w:top w:val="single" w:sz="4" w:space="0" w:color="C0C0C0"/>
              <w:left w:val="single" w:sz="4" w:space="0" w:color="C0C0C0"/>
              <w:bottom w:val="single" w:sz="4" w:space="0" w:color="C0C0C0"/>
              <w:right w:val="single" w:sz="4" w:space="0" w:color="C0C0C0"/>
            </w:tcBorders>
          </w:tcPr>
          <w:p w14:paraId="248265DB" w14:textId="77777777" w:rsidR="00F661B8" w:rsidRPr="00F661B8" w:rsidRDefault="00F661B8" w:rsidP="004563EA">
            <w:pPr>
              <w:numPr>
                <w:ilvl w:val="0"/>
                <w:numId w:val="116"/>
              </w:numPr>
              <w:spacing w:before="0"/>
              <w:jc w:val="left"/>
              <w:rPr>
                <w:b/>
              </w:rPr>
            </w:pPr>
            <w:bookmarkStart w:id="368" w:name="_Ref450981325" w:colFirst="0" w:colLast="0"/>
          </w:p>
        </w:tc>
        <w:tc>
          <w:tcPr>
            <w:tcW w:w="6663" w:type="dxa"/>
            <w:tcBorders>
              <w:top w:val="single" w:sz="4" w:space="0" w:color="C0C0C0"/>
              <w:left w:val="single" w:sz="4" w:space="0" w:color="C0C0C0"/>
              <w:bottom w:val="single" w:sz="4" w:space="0" w:color="C0C0C0"/>
              <w:right w:val="single" w:sz="4" w:space="0" w:color="C0C0C0"/>
            </w:tcBorders>
            <w:hideMark/>
          </w:tcPr>
          <w:p w14:paraId="398A4937" w14:textId="77777777" w:rsidR="00F661B8" w:rsidRPr="00F661B8" w:rsidRDefault="00F661B8" w:rsidP="00F661B8">
            <w:pPr>
              <w:tabs>
                <w:tab w:val="left" w:pos="720"/>
              </w:tabs>
              <w:spacing w:before="0"/>
              <w:jc w:val="left"/>
              <w:rPr>
                <w:rFonts w:eastAsia="Times New Roman"/>
                <w:b/>
              </w:rPr>
            </w:pPr>
            <w:r w:rsidRPr="00F661B8">
              <w:rPr>
                <w:rFonts w:eastAsia="Times New Roman"/>
                <w:b/>
                <w:color w:val="000000"/>
              </w:rPr>
              <w:t xml:space="preserve">How much of your Centrelink payment goes on the [Cashless Debit Card] [Indue Card]?  </w:t>
            </w:r>
            <w:r w:rsidRPr="00F661B8">
              <w:rPr>
                <w:rFonts w:eastAsia="Times New Roman"/>
                <w:b/>
                <w:color w:val="00B050"/>
              </w:rPr>
              <w:t>SINGLE RESPONSE</w:t>
            </w:r>
            <w:r w:rsidRPr="00F661B8">
              <w:rPr>
                <w:rFonts w:eastAsia="Times New Roman"/>
                <w:b/>
                <w:color w:val="000000"/>
              </w:rPr>
              <w:t xml:space="preserve">. </w:t>
            </w:r>
            <w:r w:rsidRPr="00F661B8">
              <w:rPr>
                <w:rFonts w:eastAsia="Times New Roman"/>
                <w:b/>
                <w:color w:val="00B050"/>
              </w:rPr>
              <w:t xml:space="preserve">DO </w:t>
            </w:r>
            <w:r w:rsidRPr="00F661B8">
              <w:rPr>
                <w:rFonts w:eastAsia="Times New Roman"/>
                <w:b/>
                <w:color w:val="00B050"/>
                <w:u w:val="single"/>
              </w:rPr>
              <w:t>NOT</w:t>
            </w:r>
            <w:r w:rsidRPr="00F661B8">
              <w:rPr>
                <w:rFonts w:eastAsia="Times New Roman"/>
                <w:b/>
                <w:color w:val="00B050"/>
              </w:rPr>
              <w:t xml:space="preserve"> READ OUT</w:t>
            </w:r>
          </w:p>
        </w:tc>
        <w:tc>
          <w:tcPr>
            <w:tcW w:w="1275" w:type="dxa"/>
            <w:tcBorders>
              <w:top w:val="single" w:sz="4" w:space="0" w:color="C0C0C0"/>
              <w:left w:val="single" w:sz="4" w:space="0" w:color="C0C0C0"/>
              <w:bottom w:val="single" w:sz="4" w:space="0" w:color="C0C0C0"/>
              <w:right w:val="single" w:sz="4" w:space="0" w:color="C0C0C0"/>
            </w:tcBorders>
          </w:tcPr>
          <w:p w14:paraId="0927A7D6" w14:textId="77777777" w:rsidR="00F661B8" w:rsidRPr="00F661B8" w:rsidRDefault="00F661B8" w:rsidP="00F661B8">
            <w:pPr>
              <w:tabs>
                <w:tab w:val="left" w:pos="720"/>
              </w:tabs>
              <w:spacing w:before="60" w:after="40"/>
              <w:jc w:val="left"/>
              <w:rPr>
                <w:rFonts w:eastAsia="Times New Roman"/>
                <w:color w:val="000000"/>
              </w:rPr>
            </w:pPr>
          </w:p>
        </w:tc>
      </w:tr>
      <w:bookmarkEnd w:id="368"/>
      <w:tr w:rsidR="00F661B8" w:rsidRPr="00F661B8" w14:paraId="69A6C6D0"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31D285AF" w14:textId="77777777" w:rsidR="00F661B8" w:rsidRPr="00F661B8" w:rsidRDefault="00F661B8" w:rsidP="00F661B8">
            <w:pPr>
              <w:tabs>
                <w:tab w:val="left" w:pos="720"/>
              </w:tabs>
              <w:spacing w:before="0"/>
              <w:jc w:val="left"/>
              <w:rPr>
                <w:rFonts w:eastAsia="Times New Roman"/>
                <w:i/>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745F6981"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80%</w:t>
            </w:r>
          </w:p>
        </w:tc>
        <w:tc>
          <w:tcPr>
            <w:tcW w:w="1275" w:type="dxa"/>
            <w:tcBorders>
              <w:top w:val="single" w:sz="4" w:space="0" w:color="C0C0C0"/>
              <w:left w:val="single" w:sz="4" w:space="0" w:color="C0C0C0"/>
              <w:bottom w:val="single" w:sz="4" w:space="0" w:color="C0C0C0"/>
              <w:right w:val="single" w:sz="4" w:space="0" w:color="C0C0C0"/>
            </w:tcBorders>
            <w:hideMark/>
          </w:tcPr>
          <w:p w14:paraId="0B5F7F64"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s="Arial"/>
                <w:color w:val="000000"/>
              </w:rPr>
              <w:t>1</w:t>
            </w:r>
          </w:p>
        </w:tc>
      </w:tr>
      <w:tr w:rsidR="00F661B8" w:rsidRPr="00F661B8" w14:paraId="6C90AFD6"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3E260F33" w14:textId="77777777" w:rsidR="00F661B8" w:rsidRPr="00F661B8" w:rsidRDefault="00F661B8" w:rsidP="00F661B8">
            <w:pPr>
              <w:tabs>
                <w:tab w:val="left" w:pos="720"/>
              </w:tabs>
              <w:spacing w:before="0"/>
              <w:jc w:val="left"/>
              <w:rPr>
                <w:rFonts w:eastAsia="Times New Roman"/>
                <w:i/>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5521F81C"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70%</w:t>
            </w:r>
          </w:p>
        </w:tc>
        <w:tc>
          <w:tcPr>
            <w:tcW w:w="1275" w:type="dxa"/>
            <w:tcBorders>
              <w:top w:val="single" w:sz="4" w:space="0" w:color="C0C0C0"/>
              <w:left w:val="single" w:sz="4" w:space="0" w:color="C0C0C0"/>
              <w:bottom w:val="single" w:sz="4" w:space="0" w:color="C0C0C0"/>
              <w:right w:val="single" w:sz="4" w:space="0" w:color="C0C0C0"/>
            </w:tcBorders>
            <w:hideMark/>
          </w:tcPr>
          <w:p w14:paraId="1338292F"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s="Arial"/>
                <w:color w:val="000000"/>
              </w:rPr>
              <w:t>2</w:t>
            </w:r>
          </w:p>
        </w:tc>
      </w:tr>
      <w:tr w:rsidR="00F661B8" w:rsidRPr="00F661B8" w14:paraId="7FEE5C1B"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05B694B0" w14:textId="77777777" w:rsidR="00F661B8" w:rsidRPr="00F661B8" w:rsidRDefault="00F661B8" w:rsidP="00F661B8">
            <w:pPr>
              <w:tabs>
                <w:tab w:val="left" w:pos="720"/>
              </w:tabs>
              <w:spacing w:before="0"/>
              <w:jc w:val="left"/>
              <w:rPr>
                <w:rFonts w:eastAsia="Times New Roman"/>
                <w:i/>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4872E5CD"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60%</w:t>
            </w:r>
          </w:p>
        </w:tc>
        <w:tc>
          <w:tcPr>
            <w:tcW w:w="1275" w:type="dxa"/>
            <w:tcBorders>
              <w:top w:val="single" w:sz="4" w:space="0" w:color="C0C0C0"/>
              <w:left w:val="single" w:sz="4" w:space="0" w:color="C0C0C0"/>
              <w:bottom w:val="single" w:sz="4" w:space="0" w:color="C0C0C0"/>
              <w:right w:val="single" w:sz="4" w:space="0" w:color="C0C0C0"/>
            </w:tcBorders>
            <w:hideMark/>
          </w:tcPr>
          <w:p w14:paraId="7AE6B659"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3</w:t>
            </w:r>
          </w:p>
        </w:tc>
      </w:tr>
      <w:tr w:rsidR="00F661B8" w:rsidRPr="00F661B8" w14:paraId="3147E938"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765067AC" w14:textId="77777777" w:rsidR="00F661B8" w:rsidRPr="00F661B8" w:rsidRDefault="00F661B8" w:rsidP="00F661B8">
            <w:pPr>
              <w:tabs>
                <w:tab w:val="left" w:pos="720"/>
              </w:tabs>
              <w:spacing w:before="0"/>
              <w:jc w:val="left"/>
              <w:rPr>
                <w:rFonts w:eastAsia="Times New Roman"/>
                <w:i/>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05A63909"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50%</w:t>
            </w:r>
          </w:p>
        </w:tc>
        <w:tc>
          <w:tcPr>
            <w:tcW w:w="1275" w:type="dxa"/>
            <w:tcBorders>
              <w:top w:val="single" w:sz="4" w:space="0" w:color="C0C0C0"/>
              <w:left w:val="single" w:sz="4" w:space="0" w:color="C0C0C0"/>
              <w:bottom w:val="single" w:sz="4" w:space="0" w:color="C0C0C0"/>
              <w:right w:val="single" w:sz="4" w:space="0" w:color="C0C0C0"/>
            </w:tcBorders>
            <w:hideMark/>
          </w:tcPr>
          <w:p w14:paraId="54E6B202"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4</w:t>
            </w:r>
          </w:p>
        </w:tc>
      </w:tr>
      <w:tr w:rsidR="00F661B8" w:rsidRPr="00F661B8" w14:paraId="3834B47A"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2ECAD1CD" w14:textId="77777777" w:rsidR="00F661B8" w:rsidRPr="00F661B8" w:rsidRDefault="00F661B8" w:rsidP="00F661B8">
            <w:pPr>
              <w:tabs>
                <w:tab w:val="left" w:pos="720"/>
              </w:tabs>
              <w:spacing w:before="0"/>
              <w:jc w:val="left"/>
              <w:rPr>
                <w:rFonts w:eastAsia="Times New Roman"/>
                <w:i/>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35DF71C0"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Other ____________________________</w:t>
            </w:r>
          </w:p>
        </w:tc>
        <w:tc>
          <w:tcPr>
            <w:tcW w:w="1275" w:type="dxa"/>
            <w:tcBorders>
              <w:top w:val="single" w:sz="4" w:space="0" w:color="C0C0C0"/>
              <w:left w:val="single" w:sz="4" w:space="0" w:color="C0C0C0"/>
              <w:bottom w:val="single" w:sz="4" w:space="0" w:color="C0C0C0"/>
              <w:right w:val="single" w:sz="4" w:space="0" w:color="C0C0C0"/>
            </w:tcBorders>
            <w:hideMark/>
          </w:tcPr>
          <w:p w14:paraId="581BA924" w14:textId="77777777" w:rsidR="00F661B8" w:rsidRPr="00F661B8" w:rsidRDefault="00F661B8" w:rsidP="00E055DA">
            <w:pPr>
              <w:spacing w:before="0"/>
              <w:jc w:val="center"/>
              <w:rPr>
                <w:rFonts w:eastAsia="Times New Roman"/>
              </w:rPr>
            </w:pPr>
            <w:r w:rsidRPr="00F661B8">
              <w:rPr>
                <w:rFonts w:eastAsia="Times New Roman" w:cs="Arial"/>
              </w:rPr>
              <w:t>5</w:t>
            </w:r>
          </w:p>
        </w:tc>
      </w:tr>
      <w:tr w:rsidR="00F661B8" w:rsidRPr="00F661B8" w14:paraId="64FB9B19"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58FC8376" w14:textId="77777777" w:rsidR="00F661B8" w:rsidRPr="00F661B8" w:rsidRDefault="00F661B8" w:rsidP="00F661B8">
            <w:pPr>
              <w:tabs>
                <w:tab w:val="left" w:pos="720"/>
              </w:tabs>
              <w:spacing w:before="0"/>
              <w:jc w:val="left"/>
              <w:rPr>
                <w:rFonts w:eastAsia="Times New Roman"/>
                <w:i/>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6A4C2938"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Don’t know/ Not sure</w:t>
            </w:r>
          </w:p>
        </w:tc>
        <w:tc>
          <w:tcPr>
            <w:tcW w:w="1275" w:type="dxa"/>
            <w:tcBorders>
              <w:top w:val="single" w:sz="4" w:space="0" w:color="C0C0C0"/>
              <w:left w:val="single" w:sz="4" w:space="0" w:color="C0C0C0"/>
              <w:bottom w:val="single" w:sz="4" w:space="0" w:color="C0C0C0"/>
              <w:right w:val="single" w:sz="4" w:space="0" w:color="C0C0C0"/>
            </w:tcBorders>
            <w:hideMark/>
          </w:tcPr>
          <w:p w14:paraId="06D64401" w14:textId="77777777" w:rsidR="00F661B8" w:rsidRPr="00F661B8" w:rsidRDefault="00F661B8" w:rsidP="00E055DA">
            <w:pPr>
              <w:spacing w:before="0"/>
              <w:jc w:val="center"/>
              <w:rPr>
                <w:rFonts w:eastAsia="Times New Roman" w:cs="Arial"/>
              </w:rPr>
            </w:pPr>
            <w:r w:rsidRPr="00F661B8">
              <w:rPr>
                <w:rFonts w:eastAsia="Times New Roman" w:cs="Arial"/>
              </w:rPr>
              <w:t>98</w:t>
            </w:r>
          </w:p>
        </w:tc>
      </w:tr>
      <w:tr w:rsidR="00F661B8" w:rsidRPr="00F661B8" w14:paraId="2B59848A"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237A0BE4" w14:textId="77777777" w:rsidR="00F661B8" w:rsidRPr="00F661B8" w:rsidRDefault="00F661B8" w:rsidP="00F661B8">
            <w:pPr>
              <w:tabs>
                <w:tab w:val="left" w:pos="720"/>
              </w:tabs>
              <w:spacing w:before="0"/>
              <w:jc w:val="left"/>
              <w:rPr>
                <w:rFonts w:eastAsia="Times New Roman"/>
                <w:i/>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1C26DC55"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If provided in $ amount write in ___________________</w:t>
            </w:r>
          </w:p>
        </w:tc>
        <w:tc>
          <w:tcPr>
            <w:tcW w:w="1275" w:type="dxa"/>
            <w:tcBorders>
              <w:top w:val="single" w:sz="4" w:space="0" w:color="C0C0C0"/>
              <w:left w:val="single" w:sz="4" w:space="0" w:color="C0C0C0"/>
              <w:bottom w:val="single" w:sz="4" w:space="0" w:color="C0C0C0"/>
              <w:right w:val="single" w:sz="4" w:space="0" w:color="C0C0C0"/>
            </w:tcBorders>
            <w:hideMark/>
          </w:tcPr>
          <w:p w14:paraId="19DF6CB1" w14:textId="77777777" w:rsidR="00F661B8" w:rsidRPr="00F661B8" w:rsidRDefault="00F661B8" w:rsidP="00E055DA">
            <w:pPr>
              <w:spacing w:before="0"/>
              <w:jc w:val="center"/>
              <w:rPr>
                <w:rFonts w:eastAsia="Times New Roman" w:cs="Arial"/>
              </w:rPr>
            </w:pPr>
            <w:r w:rsidRPr="00F661B8">
              <w:rPr>
                <w:rFonts w:eastAsia="Times New Roman" w:cs="Arial"/>
              </w:rPr>
              <w:t>97</w:t>
            </w:r>
          </w:p>
        </w:tc>
      </w:tr>
      <w:tr w:rsidR="00F661B8" w:rsidRPr="00F661B8" w14:paraId="60E642DA"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243E6B7D" w14:textId="77777777" w:rsidR="00F661B8" w:rsidRPr="00F661B8" w:rsidRDefault="00F661B8" w:rsidP="00F661B8">
            <w:pPr>
              <w:tabs>
                <w:tab w:val="left" w:pos="720"/>
              </w:tabs>
              <w:spacing w:before="0"/>
              <w:jc w:val="left"/>
              <w:rPr>
                <w:rFonts w:eastAsia="Times New Roman"/>
                <w:i/>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09AE6D96"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Refused</w:t>
            </w:r>
          </w:p>
        </w:tc>
        <w:tc>
          <w:tcPr>
            <w:tcW w:w="1275" w:type="dxa"/>
            <w:tcBorders>
              <w:top w:val="single" w:sz="4" w:space="0" w:color="C0C0C0"/>
              <w:left w:val="single" w:sz="4" w:space="0" w:color="C0C0C0"/>
              <w:bottom w:val="single" w:sz="4" w:space="0" w:color="C0C0C0"/>
              <w:right w:val="single" w:sz="4" w:space="0" w:color="C0C0C0"/>
            </w:tcBorders>
            <w:hideMark/>
          </w:tcPr>
          <w:p w14:paraId="03AEB870" w14:textId="77777777" w:rsidR="00F661B8" w:rsidRPr="00F661B8" w:rsidRDefault="00F661B8" w:rsidP="00E055DA">
            <w:pPr>
              <w:spacing w:before="0"/>
              <w:jc w:val="center"/>
              <w:rPr>
                <w:rFonts w:eastAsia="Times New Roman" w:cs="Arial"/>
              </w:rPr>
            </w:pPr>
            <w:r w:rsidRPr="00F661B8">
              <w:rPr>
                <w:rFonts w:eastAsia="Times New Roman" w:cs="Arial"/>
              </w:rPr>
              <w:t>99</w:t>
            </w:r>
          </w:p>
        </w:tc>
      </w:tr>
    </w:tbl>
    <w:p w14:paraId="7C9F9ECD" w14:textId="77777777" w:rsidR="00F661B8" w:rsidRPr="00F661B8" w:rsidRDefault="00F661B8" w:rsidP="00F661B8">
      <w:pPr>
        <w:tabs>
          <w:tab w:val="left" w:pos="3428"/>
        </w:tabs>
        <w:spacing w:before="0"/>
        <w:jc w:val="left"/>
        <w:rPr>
          <w:rFonts w:eastAsia="Times New Roman"/>
          <w:b/>
          <w:color w:val="00B050"/>
        </w:rPr>
      </w:pPr>
      <w:r w:rsidRPr="00F661B8">
        <w:rPr>
          <w:rFonts w:eastAsia="Times New Roman"/>
          <w:b/>
          <w:color w:val="00B050"/>
        </w:rPr>
        <w:tab/>
      </w:r>
    </w:p>
    <w:p w14:paraId="129C171C" w14:textId="77777777" w:rsidR="00F661B8" w:rsidRPr="00F661B8" w:rsidRDefault="00F661B8" w:rsidP="00F661B8">
      <w:pPr>
        <w:tabs>
          <w:tab w:val="left" w:pos="720"/>
        </w:tabs>
        <w:spacing w:before="0"/>
        <w:jc w:val="left"/>
        <w:rPr>
          <w:rFonts w:eastAsia="Times New Roman"/>
          <w:b/>
          <w:color w:val="00B050"/>
        </w:rPr>
      </w:pPr>
      <w:r w:rsidRPr="00F661B8">
        <w:rPr>
          <w:rFonts w:eastAsia="Times New Roman"/>
          <w:b/>
          <w:color w:val="00B050"/>
        </w:rPr>
        <w:t xml:space="preserve">IF 98 or 97/‘DON’T KNOW’/’NOT SURE’ / $ AMOUNT PROVIDED AT </w:t>
      </w:r>
      <w:r w:rsidRPr="00F661B8">
        <w:rPr>
          <w:rFonts w:eastAsia="Times New Roman"/>
          <w:b/>
          <w:color w:val="00B050"/>
        </w:rPr>
        <w:fldChar w:fldCharType="begin"/>
      </w:r>
      <w:r w:rsidRPr="00F661B8">
        <w:rPr>
          <w:rFonts w:eastAsia="Times New Roman"/>
          <w:b/>
          <w:color w:val="00B050"/>
        </w:rPr>
        <w:instrText xml:space="preserve"> REF _Ref450981325 \r \h </w:instrText>
      </w:r>
      <w:r w:rsidRPr="00F661B8">
        <w:rPr>
          <w:rFonts w:eastAsia="Times New Roman"/>
          <w:b/>
          <w:color w:val="00B050"/>
        </w:rPr>
      </w:r>
      <w:r w:rsidRPr="00F661B8">
        <w:rPr>
          <w:rFonts w:eastAsia="Times New Roman"/>
          <w:b/>
          <w:color w:val="00B050"/>
        </w:rPr>
        <w:fldChar w:fldCharType="separate"/>
      </w:r>
      <w:r w:rsidR="00FA4DB2">
        <w:rPr>
          <w:rFonts w:eastAsia="Times New Roman"/>
          <w:b/>
          <w:color w:val="00B050"/>
        </w:rPr>
        <w:t>16</w:t>
      </w:r>
      <w:r w:rsidRPr="00F661B8">
        <w:rPr>
          <w:rFonts w:eastAsia="Times New Roman"/>
          <w:b/>
          <w:color w:val="00B050"/>
        </w:rPr>
        <w:fldChar w:fldCharType="end"/>
      </w:r>
      <w:r w:rsidRPr="00F661B8">
        <w:rPr>
          <w:rFonts w:eastAsia="Times New Roman"/>
          <w:b/>
          <w:color w:val="00B050"/>
        </w:rPr>
        <w:t xml:space="preserve"> ASK:</w:t>
      </w:r>
    </w:p>
    <w:tbl>
      <w:tblPr>
        <w:tblW w:w="903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29"/>
        <w:gridCol w:w="6663"/>
        <w:gridCol w:w="1247"/>
      </w:tblGrid>
      <w:tr w:rsidR="00F661B8" w:rsidRPr="00F661B8" w14:paraId="6F649D25"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092F51BC" w14:textId="77777777" w:rsidR="00F661B8" w:rsidRPr="00F661B8" w:rsidRDefault="00F661B8" w:rsidP="004563EA">
            <w:pPr>
              <w:numPr>
                <w:ilvl w:val="0"/>
                <w:numId w:val="116"/>
              </w:numPr>
              <w:spacing w:before="0"/>
              <w:jc w:val="left"/>
              <w:rPr>
                <w:b/>
              </w:rPr>
            </w:pPr>
          </w:p>
        </w:tc>
        <w:tc>
          <w:tcPr>
            <w:tcW w:w="6663" w:type="dxa"/>
            <w:tcBorders>
              <w:top w:val="single" w:sz="4" w:space="0" w:color="C0C0C0"/>
              <w:left w:val="single" w:sz="4" w:space="0" w:color="C0C0C0"/>
              <w:bottom w:val="single" w:sz="4" w:space="0" w:color="C0C0C0"/>
              <w:right w:val="single" w:sz="4" w:space="0" w:color="C0C0C0"/>
            </w:tcBorders>
            <w:hideMark/>
          </w:tcPr>
          <w:p w14:paraId="775F547D" w14:textId="77777777" w:rsidR="00F661B8" w:rsidRPr="00F661B8" w:rsidRDefault="00F661B8" w:rsidP="00F661B8">
            <w:pPr>
              <w:tabs>
                <w:tab w:val="left" w:pos="720"/>
              </w:tabs>
              <w:spacing w:before="0"/>
              <w:jc w:val="left"/>
              <w:rPr>
                <w:rFonts w:eastAsia="Times New Roman"/>
              </w:rPr>
            </w:pPr>
            <w:r w:rsidRPr="00F661B8">
              <w:rPr>
                <w:rFonts w:eastAsia="Times New Roman"/>
                <w:b/>
                <w:color w:val="000000"/>
              </w:rPr>
              <w:t>Is it ...? READ OUT [</w:t>
            </w:r>
            <w:r w:rsidRPr="00F661B8">
              <w:rPr>
                <w:rFonts w:eastAsia="Times New Roman"/>
                <w:b/>
                <w:color w:val="00B050"/>
              </w:rPr>
              <w:t xml:space="preserve">SINGLE RESPONSE] </w:t>
            </w:r>
            <w:r w:rsidRPr="00F661B8">
              <w:rPr>
                <w:rFonts w:eastAsia="Times New Roman"/>
                <w:b/>
                <w:color w:val="000000"/>
              </w:rPr>
              <w:t xml:space="preserve"> </w:t>
            </w:r>
          </w:p>
        </w:tc>
        <w:tc>
          <w:tcPr>
            <w:tcW w:w="1247" w:type="dxa"/>
            <w:tcBorders>
              <w:top w:val="single" w:sz="4" w:space="0" w:color="C0C0C0"/>
              <w:left w:val="single" w:sz="4" w:space="0" w:color="C0C0C0"/>
              <w:bottom w:val="single" w:sz="4" w:space="0" w:color="C0C0C0"/>
              <w:right w:val="single" w:sz="4" w:space="0" w:color="C0C0C0"/>
            </w:tcBorders>
          </w:tcPr>
          <w:p w14:paraId="1F392C49"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795AA5DC"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01ED903A" w14:textId="77777777" w:rsidR="00F661B8" w:rsidRPr="00F661B8" w:rsidRDefault="00F661B8" w:rsidP="00F661B8">
            <w:pPr>
              <w:tabs>
                <w:tab w:val="left" w:pos="720"/>
              </w:tabs>
              <w:spacing w:before="0"/>
              <w:jc w:val="right"/>
              <w:rPr>
                <w:rFonts w:eastAsia="Times New Roman"/>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11C2B73F"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About half</w:t>
            </w:r>
          </w:p>
        </w:tc>
        <w:tc>
          <w:tcPr>
            <w:tcW w:w="1247" w:type="dxa"/>
            <w:tcBorders>
              <w:top w:val="single" w:sz="4" w:space="0" w:color="C0C0C0"/>
              <w:left w:val="single" w:sz="4" w:space="0" w:color="C0C0C0"/>
              <w:bottom w:val="single" w:sz="4" w:space="0" w:color="C0C0C0"/>
              <w:right w:val="single" w:sz="4" w:space="0" w:color="C0C0C0"/>
            </w:tcBorders>
            <w:hideMark/>
          </w:tcPr>
          <w:p w14:paraId="75FCABE0"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r>
      <w:tr w:rsidR="00F661B8" w:rsidRPr="00F661B8" w14:paraId="27581FA7"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2599E1EF" w14:textId="77777777" w:rsidR="00F661B8" w:rsidRPr="00F661B8" w:rsidRDefault="00F661B8" w:rsidP="00F661B8">
            <w:pPr>
              <w:tabs>
                <w:tab w:val="left" w:pos="720"/>
              </w:tabs>
              <w:spacing w:before="0"/>
              <w:jc w:val="right"/>
              <w:rPr>
                <w:rFonts w:eastAsia="Times New Roman"/>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1B7D4ECA"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 xml:space="preserve">Most </w:t>
            </w:r>
          </w:p>
        </w:tc>
        <w:tc>
          <w:tcPr>
            <w:tcW w:w="1247" w:type="dxa"/>
            <w:tcBorders>
              <w:top w:val="single" w:sz="4" w:space="0" w:color="C0C0C0"/>
              <w:left w:val="single" w:sz="4" w:space="0" w:color="C0C0C0"/>
              <w:bottom w:val="single" w:sz="4" w:space="0" w:color="C0C0C0"/>
              <w:right w:val="single" w:sz="4" w:space="0" w:color="C0C0C0"/>
            </w:tcBorders>
            <w:hideMark/>
          </w:tcPr>
          <w:p w14:paraId="3144615E"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2</w:t>
            </w:r>
          </w:p>
        </w:tc>
      </w:tr>
      <w:tr w:rsidR="00F661B8" w:rsidRPr="00F661B8" w14:paraId="73B7F46F"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7AC30E99" w14:textId="77777777" w:rsidR="00F661B8" w:rsidRPr="00F661B8" w:rsidRDefault="00F661B8" w:rsidP="00F661B8">
            <w:pPr>
              <w:tabs>
                <w:tab w:val="left" w:pos="720"/>
              </w:tabs>
              <w:spacing w:before="0"/>
              <w:jc w:val="right"/>
              <w:rPr>
                <w:rFonts w:eastAsia="Times New Roman"/>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281407FB"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Almost all</w:t>
            </w:r>
          </w:p>
        </w:tc>
        <w:tc>
          <w:tcPr>
            <w:tcW w:w="1247" w:type="dxa"/>
            <w:tcBorders>
              <w:top w:val="single" w:sz="4" w:space="0" w:color="C0C0C0"/>
              <w:left w:val="single" w:sz="4" w:space="0" w:color="C0C0C0"/>
              <w:bottom w:val="single" w:sz="4" w:space="0" w:color="C0C0C0"/>
              <w:right w:val="single" w:sz="4" w:space="0" w:color="C0C0C0"/>
            </w:tcBorders>
            <w:hideMark/>
          </w:tcPr>
          <w:p w14:paraId="23830087" w14:textId="77777777" w:rsidR="00F661B8" w:rsidRPr="00F661B8" w:rsidRDefault="00F661B8" w:rsidP="00E055DA">
            <w:pPr>
              <w:spacing w:before="0"/>
              <w:jc w:val="center"/>
              <w:rPr>
                <w:rFonts w:eastAsia="Times New Roman"/>
              </w:rPr>
            </w:pPr>
            <w:r w:rsidRPr="00F661B8">
              <w:rPr>
                <w:rFonts w:eastAsia="Times New Roman"/>
              </w:rPr>
              <w:t>3</w:t>
            </w:r>
          </w:p>
        </w:tc>
      </w:tr>
      <w:tr w:rsidR="00F661B8" w:rsidRPr="00F661B8" w14:paraId="1F814C32"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73294BC5" w14:textId="77777777" w:rsidR="00F661B8" w:rsidRPr="00F661B8" w:rsidRDefault="00F661B8" w:rsidP="00F661B8">
            <w:pPr>
              <w:tabs>
                <w:tab w:val="left" w:pos="720"/>
              </w:tabs>
              <w:spacing w:before="0"/>
              <w:jc w:val="right"/>
              <w:rPr>
                <w:rFonts w:eastAsia="Times New Roman"/>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124CB1BD"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Other (Specify)____________ DO NOT READ OUT</w:t>
            </w:r>
          </w:p>
        </w:tc>
        <w:tc>
          <w:tcPr>
            <w:tcW w:w="1247" w:type="dxa"/>
            <w:tcBorders>
              <w:top w:val="single" w:sz="4" w:space="0" w:color="C0C0C0"/>
              <w:left w:val="single" w:sz="4" w:space="0" w:color="C0C0C0"/>
              <w:bottom w:val="single" w:sz="4" w:space="0" w:color="C0C0C0"/>
              <w:right w:val="single" w:sz="4" w:space="0" w:color="C0C0C0"/>
            </w:tcBorders>
            <w:hideMark/>
          </w:tcPr>
          <w:p w14:paraId="234B6C2A" w14:textId="77777777" w:rsidR="00F661B8" w:rsidRPr="00F661B8" w:rsidRDefault="00F661B8" w:rsidP="00E055DA">
            <w:pPr>
              <w:spacing w:before="0"/>
              <w:jc w:val="center"/>
              <w:rPr>
                <w:rFonts w:eastAsia="Times New Roman"/>
              </w:rPr>
            </w:pPr>
            <w:r w:rsidRPr="00F661B8">
              <w:rPr>
                <w:rFonts w:eastAsia="Times New Roman"/>
              </w:rPr>
              <w:t>4</w:t>
            </w:r>
          </w:p>
        </w:tc>
      </w:tr>
      <w:tr w:rsidR="00F661B8" w:rsidRPr="00F661B8" w14:paraId="355AEB29" w14:textId="77777777" w:rsidTr="00E055DA">
        <w:trPr>
          <w:trHeight w:val="392"/>
        </w:trPr>
        <w:tc>
          <w:tcPr>
            <w:tcW w:w="1129" w:type="dxa"/>
            <w:tcBorders>
              <w:top w:val="single" w:sz="4" w:space="0" w:color="C0C0C0"/>
              <w:left w:val="single" w:sz="4" w:space="0" w:color="C0C0C0"/>
              <w:bottom w:val="single" w:sz="4" w:space="0" w:color="C0C0C0"/>
              <w:right w:val="single" w:sz="4" w:space="0" w:color="C0C0C0"/>
            </w:tcBorders>
          </w:tcPr>
          <w:p w14:paraId="3E54D1D6" w14:textId="77777777" w:rsidR="00F661B8" w:rsidRPr="00F661B8" w:rsidRDefault="00F661B8" w:rsidP="00F661B8">
            <w:pPr>
              <w:tabs>
                <w:tab w:val="left" w:pos="720"/>
              </w:tabs>
              <w:spacing w:before="0"/>
              <w:jc w:val="right"/>
              <w:rPr>
                <w:rFonts w:eastAsia="Times New Roman"/>
                <w:color w:val="000000"/>
              </w:rPr>
            </w:pPr>
          </w:p>
        </w:tc>
        <w:tc>
          <w:tcPr>
            <w:tcW w:w="6663" w:type="dxa"/>
            <w:tcBorders>
              <w:top w:val="single" w:sz="4" w:space="0" w:color="C0C0C0"/>
              <w:left w:val="single" w:sz="4" w:space="0" w:color="C0C0C0"/>
              <w:bottom w:val="single" w:sz="4" w:space="0" w:color="C0C0C0"/>
              <w:right w:val="single" w:sz="4" w:space="0" w:color="C0C0C0"/>
            </w:tcBorders>
            <w:hideMark/>
          </w:tcPr>
          <w:p w14:paraId="5702D702" w14:textId="77777777" w:rsidR="00F661B8" w:rsidRPr="00F661B8" w:rsidRDefault="00F661B8" w:rsidP="00F661B8">
            <w:pPr>
              <w:tabs>
                <w:tab w:val="left" w:pos="720"/>
              </w:tabs>
              <w:spacing w:before="0"/>
              <w:jc w:val="left"/>
              <w:rPr>
                <w:rFonts w:eastAsia="Times New Roman" w:cs="Arial"/>
                <w:color w:val="000000"/>
              </w:rPr>
            </w:pPr>
            <w:r w:rsidRPr="00F661B8">
              <w:rPr>
                <w:rFonts w:eastAsia="Times New Roman" w:cs="Arial"/>
                <w:color w:val="000000"/>
              </w:rPr>
              <w:t xml:space="preserve">Don’t know / Not sure </w:t>
            </w:r>
            <w:r w:rsidRPr="00F661B8">
              <w:rPr>
                <w:rFonts w:eastAsia="Times New Roman" w:cs="Arial"/>
                <w:color w:val="000000"/>
              </w:rPr>
              <w:tab/>
            </w:r>
            <w:r w:rsidRPr="00F661B8">
              <w:rPr>
                <w:rFonts w:eastAsia="Times New Roman" w:cs="Arial"/>
                <w:color w:val="000000"/>
              </w:rPr>
              <w:tab/>
              <w:t>DO NOT READ OUT</w:t>
            </w:r>
          </w:p>
        </w:tc>
        <w:tc>
          <w:tcPr>
            <w:tcW w:w="1247" w:type="dxa"/>
            <w:tcBorders>
              <w:top w:val="single" w:sz="4" w:space="0" w:color="C0C0C0"/>
              <w:left w:val="single" w:sz="4" w:space="0" w:color="C0C0C0"/>
              <w:bottom w:val="single" w:sz="4" w:space="0" w:color="C0C0C0"/>
              <w:right w:val="single" w:sz="4" w:space="0" w:color="C0C0C0"/>
            </w:tcBorders>
            <w:hideMark/>
          </w:tcPr>
          <w:p w14:paraId="22FF4085" w14:textId="77777777" w:rsidR="00F661B8" w:rsidRPr="00F661B8" w:rsidRDefault="00F661B8" w:rsidP="00E055DA">
            <w:pPr>
              <w:spacing w:before="0"/>
              <w:jc w:val="center"/>
              <w:rPr>
                <w:rFonts w:eastAsia="Times New Roman"/>
                <w:color w:val="000000"/>
              </w:rPr>
            </w:pPr>
            <w:r w:rsidRPr="00F661B8">
              <w:rPr>
                <w:rFonts w:eastAsia="Times New Roman"/>
              </w:rPr>
              <w:t>98</w:t>
            </w:r>
          </w:p>
        </w:tc>
      </w:tr>
    </w:tbl>
    <w:p w14:paraId="7BFC4A40" w14:textId="77777777" w:rsidR="00F661B8" w:rsidRPr="00F661B8" w:rsidRDefault="00F661B8" w:rsidP="00F661B8">
      <w:pPr>
        <w:spacing w:before="0"/>
        <w:jc w:val="left"/>
        <w:rPr>
          <w:rFonts w:eastAsia="Times New Roman"/>
          <w:sz w:val="24"/>
          <w:szCs w:val="24"/>
        </w:rPr>
      </w:pPr>
    </w:p>
    <w:p w14:paraId="18B96899" w14:textId="77777777" w:rsidR="00F661B8" w:rsidRPr="00F661B8" w:rsidRDefault="00F661B8" w:rsidP="00F661B8">
      <w:pPr>
        <w:spacing w:before="0"/>
        <w:jc w:val="left"/>
        <w:rPr>
          <w:rFonts w:eastAsia="Times New Roman" w:cs="Calibri"/>
          <w:b/>
        </w:rPr>
      </w:pPr>
      <w:r w:rsidRPr="00F661B8">
        <w:rPr>
          <w:rFonts w:eastAsia="Times New Roman" w:cs="Calibri"/>
          <w:b/>
        </w:rPr>
        <w:t>ASK ALL</w:t>
      </w:r>
    </w:p>
    <w:p w14:paraId="1BEE6610" w14:textId="77777777" w:rsidR="00F661B8" w:rsidRPr="00F661B8" w:rsidRDefault="00F661B8" w:rsidP="00F661B8">
      <w:pPr>
        <w:spacing w:before="0"/>
        <w:jc w:val="left"/>
        <w:rPr>
          <w:rFonts w:eastAsia="Times New Roman" w:cs="Calibri"/>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42"/>
        <w:gridCol w:w="6550"/>
        <w:gridCol w:w="1275"/>
      </w:tblGrid>
      <w:tr w:rsidR="00F661B8" w:rsidRPr="00F661B8" w14:paraId="627B762F"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hideMark/>
          </w:tcPr>
          <w:p w14:paraId="23CE3B4C" w14:textId="77777777" w:rsidR="00F661B8" w:rsidRPr="00F661B8" w:rsidRDefault="00F661B8" w:rsidP="00F661B8">
            <w:pPr>
              <w:spacing w:before="0"/>
              <w:ind w:left="714" w:hanging="357"/>
              <w:jc w:val="left"/>
              <w:rPr>
                <w:rFonts w:eastAsia="Times New Roman" w:cs="Calibri"/>
                <w:b/>
              </w:rPr>
            </w:pPr>
            <w:r w:rsidRPr="00F661B8">
              <w:rPr>
                <w:rFonts w:eastAsia="Times New Roman" w:cs="Calibri"/>
                <w:b/>
              </w:rPr>
              <w:t>17A</w:t>
            </w:r>
          </w:p>
        </w:tc>
        <w:tc>
          <w:tcPr>
            <w:tcW w:w="6550" w:type="dxa"/>
            <w:tcBorders>
              <w:top w:val="single" w:sz="4" w:space="0" w:color="C0C0C0"/>
              <w:left w:val="single" w:sz="4" w:space="0" w:color="C0C0C0"/>
              <w:bottom w:val="single" w:sz="4" w:space="0" w:color="C0C0C0"/>
              <w:right w:val="single" w:sz="4" w:space="0" w:color="C0C0C0"/>
            </w:tcBorders>
            <w:hideMark/>
          </w:tcPr>
          <w:p w14:paraId="39C59106" w14:textId="77777777" w:rsidR="00F661B8" w:rsidRPr="00F661B8" w:rsidRDefault="00F661B8" w:rsidP="00F661B8">
            <w:pPr>
              <w:spacing w:before="0"/>
              <w:ind w:left="34"/>
              <w:jc w:val="left"/>
              <w:rPr>
                <w:rFonts w:eastAsia="Times New Roman" w:cs="Calibri"/>
                <w:b/>
              </w:rPr>
            </w:pPr>
            <w:r w:rsidRPr="00F661B8">
              <w:rPr>
                <w:rFonts w:eastAsia="Times New Roman" w:cs="Calibri"/>
                <w:b/>
              </w:rPr>
              <w:t xml:space="preserve">Have you asked the Community Panel to review how much of your Centrelink money goes onto the [Cashless Debit Card] [Indue card]? SINGLE RESPONSE  </w:t>
            </w:r>
          </w:p>
        </w:tc>
        <w:tc>
          <w:tcPr>
            <w:tcW w:w="1275" w:type="dxa"/>
            <w:tcBorders>
              <w:top w:val="single" w:sz="4" w:space="0" w:color="C0C0C0"/>
              <w:left w:val="single" w:sz="4" w:space="0" w:color="C0C0C0"/>
              <w:bottom w:val="single" w:sz="4" w:space="0" w:color="C0C0C0"/>
              <w:right w:val="single" w:sz="4" w:space="0" w:color="C0C0C0"/>
            </w:tcBorders>
          </w:tcPr>
          <w:p w14:paraId="6B5978C8" w14:textId="77777777" w:rsidR="00F661B8" w:rsidRPr="00F661B8" w:rsidRDefault="00F661B8" w:rsidP="00F661B8">
            <w:pPr>
              <w:spacing w:before="0"/>
              <w:ind w:left="714" w:hanging="357"/>
              <w:jc w:val="left"/>
              <w:rPr>
                <w:rFonts w:eastAsia="Times New Roman" w:cs="Calibri"/>
              </w:rPr>
            </w:pPr>
          </w:p>
        </w:tc>
      </w:tr>
      <w:tr w:rsidR="00F661B8" w:rsidRPr="00F661B8" w14:paraId="339EE726" w14:textId="77777777" w:rsidTr="00E055DA">
        <w:trPr>
          <w:trHeight w:val="407"/>
        </w:trPr>
        <w:tc>
          <w:tcPr>
            <w:tcW w:w="1242" w:type="dxa"/>
            <w:tcBorders>
              <w:top w:val="single" w:sz="4" w:space="0" w:color="C0C0C0"/>
              <w:left w:val="single" w:sz="4" w:space="0" w:color="C0C0C0"/>
              <w:bottom w:val="single" w:sz="4" w:space="0" w:color="C0C0C0"/>
              <w:right w:val="single" w:sz="4" w:space="0" w:color="C0C0C0"/>
            </w:tcBorders>
          </w:tcPr>
          <w:p w14:paraId="3571C7B6"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69075467" w14:textId="77777777" w:rsidR="00F661B8" w:rsidRPr="00F661B8" w:rsidRDefault="00F661B8" w:rsidP="00F661B8">
            <w:pPr>
              <w:spacing w:before="0"/>
              <w:ind w:left="714" w:hanging="357"/>
              <w:jc w:val="left"/>
              <w:rPr>
                <w:rFonts w:eastAsia="Times New Roman" w:cs="Calibri"/>
              </w:rPr>
            </w:pPr>
            <w:r w:rsidRPr="00F661B8">
              <w:rPr>
                <w:rFonts w:eastAsia="Times New Roman" w:cs="Calibri"/>
              </w:rPr>
              <w:t xml:space="preserve">Yes – ASK Q17B, OTHERWISE SKIP TO Q18 </w:t>
            </w:r>
          </w:p>
        </w:tc>
        <w:tc>
          <w:tcPr>
            <w:tcW w:w="1275" w:type="dxa"/>
            <w:tcBorders>
              <w:top w:val="single" w:sz="4" w:space="0" w:color="C0C0C0"/>
              <w:left w:val="single" w:sz="4" w:space="0" w:color="C0C0C0"/>
              <w:bottom w:val="single" w:sz="4" w:space="0" w:color="C0C0C0"/>
              <w:right w:val="single" w:sz="4" w:space="0" w:color="C0C0C0"/>
            </w:tcBorders>
            <w:hideMark/>
          </w:tcPr>
          <w:p w14:paraId="593DD19A" w14:textId="77777777" w:rsidR="00F661B8" w:rsidRPr="00F661B8" w:rsidRDefault="00F661B8" w:rsidP="00F661B8">
            <w:pPr>
              <w:spacing w:before="0"/>
              <w:ind w:left="714" w:hanging="357"/>
              <w:jc w:val="left"/>
              <w:rPr>
                <w:rFonts w:eastAsia="Times New Roman" w:cs="Calibri"/>
              </w:rPr>
            </w:pPr>
            <w:r w:rsidRPr="00F661B8">
              <w:rPr>
                <w:rFonts w:eastAsia="Times New Roman" w:cs="Calibri"/>
              </w:rPr>
              <w:t>1</w:t>
            </w:r>
          </w:p>
        </w:tc>
      </w:tr>
      <w:tr w:rsidR="00F661B8" w:rsidRPr="00F661B8" w14:paraId="0A5C5B6D"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tcPr>
          <w:p w14:paraId="72166D5A"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616DF9A6" w14:textId="77777777" w:rsidR="00F661B8" w:rsidRPr="00F661B8" w:rsidRDefault="00F661B8" w:rsidP="00F661B8">
            <w:pPr>
              <w:spacing w:before="0"/>
              <w:ind w:left="714" w:hanging="357"/>
              <w:jc w:val="left"/>
              <w:rPr>
                <w:rFonts w:eastAsia="Times New Roman" w:cs="Calibri"/>
              </w:rPr>
            </w:pPr>
            <w:r w:rsidRPr="00F661B8">
              <w:rPr>
                <w:rFonts w:eastAsia="Times New Roman" w:cs="Calibri"/>
              </w:rPr>
              <w:t xml:space="preserve">No </w:t>
            </w:r>
          </w:p>
        </w:tc>
        <w:tc>
          <w:tcPr>
            <w:tcW w:w="1275" w:type="dxa"/>
            <w:tcBorders>
              <w:top w:val="single" w:sz="4" w:space="0" w:color="C0C0C0"/>
              <w:left w:val="single" w:sz="4" w:space="0" w:color="C0C0C0"/>
              <w:bottom w:val="single" w:sz="4" w:space="0" w:color="C0C0C0"/>
              <w:right w:val="single" w:sz="4" w:space="0" w:color="C0C0C0"/>
            </w:tcBorders>
            <w:hideMark/>
          </w:tcPr>
          <w:p w14:paraId="530F3B22" w14:textId="77777777" w:rsidR="00F661B8" w:rsidRPr="00F661B8" w:rsidRDefault="00F661B8" w:rsidP="00F661B8">
            <w:pPr>
              <w:spacing w:before="0"/>
              <w:ind w:left="714" w:hanging="357"/>
              <w:jc w:val="left"/>
              <w:rPr>
                <w:rFonts w:eastAsia="Times New Roman" w:cs="Calibri"/>
              </w:rPr>
            </w:pPr>
            <w:r w:rsidRPr="00F661B8">
              <w:rPr>
                <w:rFonts w:eastAsia="Times New Roman" w:cs="Calibri"/>
              </w:rPr>
              <w:t>2</w:t>
            </w:r>
          </w:p>
        </w:tc>
      </w:tr>
      <w:tr w:rsidR="00F661B8" w:rsidRPr="00F661B8" w14:paraId="1919975E"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tcPr>
          <w:p w14:paraId="142C106F"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797F2FC3"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 xml:space="preserve">Can’t say / Not sure / Don’t know </w:t>
            </w:r>
          </w:p>
        </w:tc>
        <w:tc>
          <w:tcPr>
            <w:tcW w:w="1275" w:type="dxa"/>
            <w:tcBorders>
              <w:top w:val="single" w:sz="4" w:space="0" w:color="C0C0C0"/>
              <w:left w:val="single" w:sz="4" w:space="0" w:color="C0C0C0"/>
              <w:bottom w:val="single" w:sz="4" w:space="0" w:color="C0C0C0"/>
              <w:right w:val="single" w:sz="4" w:space="0" w:color="C0C0C0"/>
            </w:tcBorders>
            <w:hideMark/>
          </w:tcPr>
          <w:p w14:paraId="1F5849F2"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98</w:t>
            </w:r>
          </w:p>
        </w:tc>
      </w:tr>
      <w:tr w:rsidR="00F661B8" w:rsidRPr="00F661B8" w14:paraId="4FDDF52D"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tcPr>
          <w:p w14:paraId="05D0AB72"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314DF408"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Refused</w:t>
            </w:r>
          </w:p>
        </w:tc>
        <w:tc>
          <w:tcPr>
            <w:tcW w:w="1275" w:type="dxa"/>
            <w:tcBorders>
              <w:top w:val="single" w:sz="4" w:space="0" w:color="C0C0C0"/>
              <w:left w:val="single" w:sz="4" w:space="0" w:color="C0C0C0"/>
              <w:bottom w:val="single" w:sz="4" w:space="0" w:color="C0C0C0"/>
              <w:right w:val="single" w:sz="4" w:space="0" w:color="C0C0C0"/>
            </w:tcBorders>
            <w:hideMark/>
          </w:tcPr>
          <w:p w14:paraId="1697928D"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99</w:t>
            </w:r>
          </w:p>
        </w:tc>
      </w:tr>
    </w:tbl>
    <w:p w14:paraId="1113A3E8" w14:textId="77777777" w:rsidR="00F661B8" w:rsidRPr="00F661B8" w:rsidRDefault="00F661B8" w:rsidP="00F661B8">
      <w:pPr>
        <w:spacing w:before="0"/>
        <w:ind w:left="714" w:hanging="357"/>
        <w:jc w:val="left"/>
        <w:rPr>
          <w:rFonts w:eastAsia="Times New Roman" w:cs="Calibri"/>
          <w:b/>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42"/>
        <w:gridCol w:w="6550"/>
        <w:gridCol w:w="1275"/>
      </w:tblGrid>
      <w:tr w:rsidR="00F661B8" w:rsidRPr="00F661B8" w14:paraId="65CEFCA6"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hideMark/>
          </w:tcPr>
          <w:p w14:paraId="3983A59E" w14:textId="77777777" w:rsidR="00F661B8" w:rsidRPr="00F661B8" w:rsidRDefault="00F661B8" w:rsidP="00E055DA">
            <w:pPr>
              <w:spacing w:before="0"/>
              <w:ind w:left="714" w:hanging="357"/>
              <w:jc w:val="left"/>
              <w:rPr>
                <w:rFonts w:eastAsia="Times New Roman" w:cs="Calibri"/>
                <w:b/>
              </w:rPr>
            </w:pPr>
            <w:r w:rsidRPr="00F661B8">
              <w:rPr>
                <w:rFonts w:eastAsia="Times New Roman" w:cs="Calibri"/>
                <w:b/>
              </w:rPr>
              <w:t>17B</w:t>
            </w:r>
          </w:p>
        </w:tc>
        <w:tc>
          <w:tcPr>
            <w:tcW w:w="6550" w:type="dxa"/>
            <w:tcBorders>
              <w:top w:val="single" w:sz="4" w:space="0" w:color="C0C0C0"/>
              <w:left w:val="single" w:sz="4" w:space="0" w:color="C0C0C0"/>
              <w:bottom w:val="single" w:sz="4" w:space="0" w:color="C0C0C0"/>
              <w:right w:val="single" w:sz="4" w:space="0" w:color="C0C0C0"/>
            </w:tcBorders>
            <w:hideMark/>
          </w:tcPr>
          <w:p w14:paraId="0A7569EE" w14:textId="77777777" w:rsidR="00F661B8" w:rsidRPr="00F661B8" w:rsidRDefault="00F661B8" w:rsidP="00F661B8">
            <w:pPr>
              <w:spacing w:before="0"/>
              <w:ind w:left="34"/>
              <w:jc w:val="left"/>
              <w:rPr>
                <w:rFonts w:eastAsia="Times New Roman" w:cs="Calibri"/>
                <w:b/>
              </w:rPr>
            </w:pPr>
            <w:r w:rsidRPr="00F661B8">
              <w:rPr>
                <w:rFonts w:eastAsia="Times New Roman" w:cs="Calibri"/>
                <w:b/>
              </w:rPr>
              <w:t xml:space="preserve">Did the amount or per cent of your Centrelink money that goes onto the [Cashless Debit Card] [Indue card] change after the Community Panel reviewed you? SINGLE RESPONSE  </w:t>
            </w:r>
          </w:p>
        </w:tc>
        <w:tc>
          <w:tcPr>
            <w:tcW w:w="1275" w:type="dxa"/>
            <w:tcBorders>
              <w:top w:val="single" w:sz="4" w:space="0" w:color="C0C0C0"/>
              <w:left w:val="single" w:sz="4" w:space="0" w:color="C0C0C0"/>
              <w:bottom w:val="single" w:sz="4" w:space="0" w:color="C0C0C0"/>
              <w:right w:val="single" w:sz="4" w:space="0" w:color="C0C0C0"/>
            </w:tcBorders>
          </w:tcPr>
          <w:p w14:paraId="556D8688" w14:textId="77777777" w:rsidR="00F661B8" w:rsidRPr="00F661B8" w:rsidRDefault="00F661B8" w:rsidP="00F661B8">
            <w:pPr>
              <w:spacing w:before="0"/>
              <w:ind w:left="714" w:hanging="357"/>
              <w:jc w:val="left"/>
              <w:rPr>
                <w:rFonts w:eastAsia="Times New Roman" w:cs="Calibri"/>
              </w:rPr>
            </w:pPr>
          </w:p>
        </w:tc>
      </w:tr>
      <w:tr w:rsidR="00F661B8" w:rsidRPr="00F661B8" w14:paraId="6232F8B3" w14:textId="77777777" w:rsidTr="00E055DA">
        <w:trPr>
          <w:trHeight w:val="407"/>
        </w:trPr>
        <w:tc>
          <w:tcPr>
            <w:tcW w:w="1242" w:type="dxa"/>
            <w:tcBorders>
              <w:top w:val="single" w:sz="4" w:space="0" w:color="C0C0C0"/>
              <w:left w:val="single" w:sz="4" w:space="0" w:color="C0C0C0"/>
              <w:bottom w:val="single" w:sz="4" w:space="0" w:color="C0C0C0"/>
              <w:right w:val="single" w:sz="4" w:space="0" w:color="C0C0C0"/>
            </w:tcBorders>
          </w:tcPr>
          <w:p w14:paraId="50BF6610"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59BB5405" w14:textId="77777777" w:rsidR="00F661B8" w:rsidRPr="00F661B8" w:rsidRDefault="00F661B8" w:rsidP="00F661B8">
            <w:pPr>
              <w:spacing w:before="0"/>
              <w:ind w:left="318"/>
              <w:jc w:val="left"/>
              <w:rPr>
                <w:rFonts w:eastAsia="Times New Roman" w:cs="Calibri"/>
                <w:color w:val="000000"/>
              </w:rPr>
            </w:pPr>
            <w:r w:rsidRPr="00F661B8">
              <w:rPr>
                <w:rFonts w:eastAsia="Times New Roman" w:cs="Calibri"/>
              </w:rPr>
              <w:t xml:space="preserve">Yes </w:t>
            </w:r>
          </w:p>
        </w:tc>
        <w:tc>
          <w:tcPr>
            <w:tcW w:w="1275" w:type="dxa"/>
            <w:tcBorders>
              <w:top w:val="single" w:sz="4" w:space="0" w:color="C0C0C0"/>
              <w:left w:val="single" w:sz="4" w:space="0" w:color="C0C0C0"/>
              <w:bottom w:val="single" w:sz="4" w:space="0" w:color="C0C0C0"/>
              <w:right w:val="single" w:sz="4" w:space="0" w:color="C0C0C0"/>
            </w:tcBorders>
            <w:hideMark/>
          </w:tcPr>
          <w:p w14:paraId="0293265A"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1</w:t>
            </w:r>
          </w:p>
        </w:tc>
      </w:tr>
      <w:tr w:rsidR="00F661B8" w:rsidRPr="00F661B8" w14:paraId="264D171E"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tcPr>
          <w:p w14:paraId="587BD919"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22447E68"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 xml:space="preserve">No </w:t>
            </w:r>
          </w:p>
        </w:tc>
        <w:tc>
          <w:tcPr>
            <w:tcW w:w="1275" w:type="dxa"/>
            <w:tcBorders>
              <w:top w:val="single" w:sz="4" w:space="0" w:color="C0C0C0"/>
              <w:left w:val="single" w:sz="4" w:space="0" w:color="C0C0C0"/>
              <w:bottom w:val="single" w:sz="4" w:space="0" w:color="C0C0C0"/>
              <w:right w:val="single" w:sz="4" w:space="0" w:color="C0C0C0"/>
            </w:tcBorders>
            <w:hideMark/>
          </w:tcPr>
          <w:p w14:paraId="38B22BF5"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2</w:t>
            </w:r>
          </w:p>
        </w:tc>
      </w:tr>
      <w:tr w:rsidR="00F661B8" w:rsidRPr="00F661B8" w14:paraId="0F458626"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tcPr>
          <w:p w14:paraId="767CADD1"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2825158D"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 xml:space="preserve">Can’t say / Not sure / Don’t know </w:t>
            </w:r>
          </w:p>
        </w:tc>
        <w:tc>
          <w:tcPr>
            <w:tcW w:w="1275" w:type="dxa"/>
            <w:tcBorders>
              <w:top w:val="single" w:sz="4" w:space="0" w:color="C0C0C0"/>
              <w:left w:val="single" w:sz="4" w:space="0" w:color="C0C0C0"/>
              <w:bottom w:val="single" w:sz="4" w:space="0" w:color="C0C0C0"/>
              <w:right w:val="single" w:sz="4" w:space="0" w:color="C0C0C0"/>
            </w:tcBorders>
            <w:hideMark/>
          </w:tcPr>
          <w:p w14:paraId="31B887FB"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98</w:t>
            </w:r>
          </w:p>
        </w:tc>
      </w:tr>
      <w:tr w:rsidR="00F661B8" w:rsidRPr="00F661B8" w14:paraId="4FB224F7"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tcPr>
          <w:p w14:paraId="79380ABC"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7600D191"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Refused</w:t>
            </w:r>
          </w:p>
        </w:tc>
        <w:tc>
          <w:tcPr>
            <w:tcW w:w="1275" w:type="dxa"/>
            <w:tcBorders>
              <w:top w:val="single" w:sz="4" w:space="0" w:color="C0C0C0"/>
              <w:left w:val="single" w:sz="4" w:space="0" w:color="C0C0C0"/>
              <w:bottom w:val="single" w:sz="4" w:space="0" w:color="C0C0C0"/>
              <w:right w:val="single" w:sz="4" w:space="0" w:color="C0C0C0"/>
            </w:tcBorders>
            <w:hideMark/>
          </w:tcPr>
          <w:p w14:paraId="1874B0DF"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99</w:t>
            </w:r>
          </w:p>
        </w:tc>
      </w:tr>
    </w:tbl>
    <w:p w14:paraId="0040FC4A" w14:textId="77777777" w:rsidR="00F661B8" w:rsidRPr="00F661B8" w:rsidRDefault="00F661B8" w:rsidP="00F661B8">
      <w:pPr>
        <w:spacing w:before="0"/>
        <w:jc w:val="left"/>
        <w:rPr>
          <w:rFonts w:eastAsia="Times New Roman" w:cs="Calibri"/>
        </w:rPr>
      </w:pPr>
    </w:p>
    <w:p w14:paraId="2A6E28E0" w14:textId="77777777" w:rsidR="00F661B8" w:rsidRPr="00F661B8" w:rsidRDefault="00F661B8" w:rsidP="00F661B8">
      <w:pPr>
        <w:spacing w:before="0"/>
        <w:jc w:val="left"/>
        <w:rPr>
          <w:rFonts w:eastAsia="Times New Roman" w:cs="Calibri"/>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42"/>
        <w:gridCol w:w="6550"/>
        <w:gridCol w:w="1275"/>
      </w:tblGrid>
      <w:tr w:rsidR="00F661B8" w:rsidRPr="00F661B8" w14:paraId="091EBC87"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hideMark/>
          </w:tcPr>
          <w:p w14:paraId="5F22DED5" w14:textId="77777777" w:rsidR="00F661B8" w:rsidRPr="00F661B8" w:rsidRDefault="00F661B8" w:rsidP="00E055DA">
            <w:pPr>
              <w:spacing w:before="0"/>
              <w:ind w:left="714" w:hanging="357"/>
              <w:jc w:val="left"/>
              <w:rPr>
                <w:rFonts w:eastAsia="Times New Roman" w:cs="Calibri"/>
                <w:b/>
              </w:rPr>
            </w:pPr>
            <w:r w:rsidRPr="00F661B8">
              <w:rPr>
                <w:rFonts w:eastAsia="Times New Roman" w:cs="Calibri"/>
                <w:b/>
              </w:rPr>
              <w:t>17C</w:t>
            </w:r>
          </w:p>
        </w:tc>
        <w:tc>
          <w:tcPr>
            <w:tcW w:w="6550" w:type="dxa"/>
            <w:tcBorders>
              <w:top w:val="single" w:sz="4" w:space="0" w:color="C0C0C0"/>
              <w:left w:val="single" w:sz="4" w:space="0" w:color="C0C0C0"/>
              <w:bottom w:val="single" w:sz="4" w:space="0" w:color="C0C0C0"/>
              <w:right w:val="single" w:sz="4" w:space="0" w:color="C0C0C0"/>
            </w:tcBorders>
            <w:hideMark/>
          </w:tcPr>
          <w:p w14:paraId="57CB79D4" w14:textId="77777777" w:rsidR="00F661B8" w:rsidRPr="00F661B8" w:rsidRDefault="00F661B8" w:rsidP="00F661B8">
            <w:pPr>
              <w:spacing w:before="0"/>
              <w:jc w:val="left"/>
              <w:rPr>
                <w:rFonts w:eastAsia="Times New Roman" w:cs="Calibri"/>
                <w:b/>
              </w:rPr>
            </w:pPr>
            <w:r w:rsidRPr="00F661B8">
              <w:rPr>
                <w:rFonts w:eastAsia="Times New Roman" w:cs="Calibri"/>
                <w:b/>
              </w:rPr>
              <w:t xml:space="preserve">Did you have any problems with the Community Panel or the process? SINGLE RESPONSE  </w:t>
            </w:r>
          </w:p>
        </w:tc>
        <w:tc>
          <w:tcPr>
            <w:tcW w:w="1275" w:type="dxa"/>
            <w:tcBorders>
              <w:top w:val="single" w:sz="4" w:space="0" w:color="C0C0C0"/>
              <w:left w:val="single" w:sz="4" w:space="0" w:color="C0C0C0"/>
              <w:bottom w:val="single" w:sz="4" w:space="0" w:color="C0C0C0"/>
              <w:right w:val="single" w:sz="4" w:space="0" w:color="C0C0C0"/>
            </w:tcBorders>
          </w:tcPr>
          <w:p w14:paraId="340D9BCC" w14:textId="77777777" w:rsidR="00F661B8" w:rsidRPr="00F661B8" w:rsidRDefault="00F661B8" w:rsidP="00F661B8">
            <w:pPr>
              <w:spacing w:before="0"/>
              <w:ind w:left="714" w:hanging="357"/>
              <w:jc w:val="left"/>
              <w:rPr>
                <w:rFonts w:eastAsia="Times New Roman" w:cs="Calibri"/>
              </w:rPr>
            </w:pPr>
          </w:p>
        </w:tc>
      </w:tr>
      <w:tr w:rsidR="00F661B8" w:rsidRPr="00F661B8" w14:paraId="1ABA1EA7" w14:textId="77777777" w:rsidTr="00E055DA">
        <w:trPr>
          <w:trHeight w:val="407"/>
        </w:trPr>
        <w:tc>
          <w:tcPr>
            <w:tcW w:w="1242" w:type="dxa"/>
            <w:tcBorders>
              <w:top w:val="single" w:sz="4" w:space="0" w:color="C0C0C0"/>
              <w:left w:val="single" w:sz="4" w:space="0" w:color="C0C0C0"/>
              <w:bottom w:val="single" w:sz="4" w:space="0" w:color="C0C0C0"/>
              <w:right w:val="single" w:sz="4" w:space="0" w:color="C0C0C0"/>
            </w:tcBorders>
          </w:tcPr>
          <w:p w14:paraId="7B332B3B"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750E6C5E" w14:textId="77777777" w:rsidR="00F661B8" w:rsidRPr="00F661B8" w:rsidRDefault="00F661B8" w:rsidP="00F661B8">
            <w:pPr>
              <w:spacing w:before="0"/>
              <w:ind w:left="318"/>
              <w:jc w:val="left"/>
              <w:rPr>
                <w:rFonts w:eastAsia="Times New Roman" w:cs="Calibri"/>
                <w:color w:val="000000"/>
              </w:rPr>
            </w:pPr>
            <w:r w:rsidRPr="00F661B8">
              <w:rPr>
                <w:rFonts w:eastAsia="Times New Roman" w:cs="Calibri"/>
              </w:rPr>
              <w:t>Yes – ASK Q17D, OTHERWISE SKIP TO Q18</w:t>
            </w:r>
          </w:p>
        </w:tc>
        <w:tc>
          <w:tcPr>
            <w:tcW w:w="1275" w:type="dxa"/>
            <w:tcBorders>
              <w:top w:val="single" w:sz="4" w:space="0" w:color="C0C0C0"/>
              <w:left w:val="single" w:sz="4" w:space="0" w:color="C0C0C0"/>
              <w:bottom w:val="single" w:sz="4" w:space="0" w:color="C0C0C0"/>
              <w:right w:val="single" w:sz="4" w:space="0" w:color="C0C0C0"/>
            </w:tcBorders>
            <w:hideMark/>
          </w:tcPr>
          <w:p w14:paraId="45604EC1"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1</w:t>
            </w:r>
          </w:p>
        </w:tc>
      </w:tr>
      <w:tr w:rsidR="00F661B8" w:rsidRPr="00F661B8" w14:paraId="1AA5760F"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tcPr>
          <w:p w14:paraId="7136ACA7"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598A8784"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 xml:space="preserve">No </w:t>
            </w:r>
          </w:p>
        </w:tc>
        <w:tc>
          <w:tcPr>
            <w:tcW w:w="1275" w:type="dxa"/>
            <w:tcBorders>
              <w:top w:val="single" w:sz="4" w:space="0" w:color="C0C0C0"/>
              <w:left w:val="single" w:sz="4" w:space="0" w:color="C0C0C0"/>
              <w:bottom w:val="single" w:sz="4" w:space="0" w:color="C0C0C0"/>
              <w:right w:val="single" w:sz="4" w:space="0" w:color="C0C0C0"/>
            </w:tcBorders>
            <w:hideMark/>
          </w:tcPr>
          <w:p w14:paraId="327DAEBE"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2</w:t>
            </w:r>
          </w:p>
        </w:tc>
      </w:tr>
      <w:tr w:rsidR="00F661B8" w:rsidRPr="00F661B8" w14:paraId="3DF6CC82"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tcPr>
          <w:p w14:paraId="58AED86B"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46B158D6"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 xml:space="preserve">Can’t say / Not sure / Don’t know </w:t>
            </w:r>
          </w:p>
        </w:tc>
        <w:tc>
          <w:tcPr>
            <w:tcW w:w="1275" w:type="dxa"/>
            <w:tcBorders>
              <w:top w:val="single" w:sz="4" w:space="0" w:color="C0C0C0"/>
              <w:left w:val="single" w:sz="4" w:space="0" w:color="C0C0C0"/>
              <w:bottom w:val="single" w:sz="4" w:space="0" w:color="C0C0C0"/>
              <w:right w:val="single" w:sz="4" w:space="0" w:color="C0C0C0"/>
            </w:tcBorders>
            <w:hideMark/>
          </w:tcPr>
          <w:p w14:paraId="1CA9ED06"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98</w:t>
            </w:r>
          </w:p>
        </w:tc>
      </w:tr>
      <w:tr w:rsidR="00F661B8" w:rsidRPr="00F661B8" w14:paraId="50600028"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tcPr>
          <w:p w14:paraId="40105C16"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4EA98F0F"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Refused</w:t>
            </w:r>
          </w:p>
        </w:tc>
        <w:tc>
          <w:tcPr>
            <w:tcW w:w="1275" w:type="dxa"/>
            <w:tcBorders>
              <w:top w:val="single" w:sz="4" w:space="0" w:color="C0C0C0"/>
              <w:left w:val="single" w:sz="4" w:space="0" w:color="C0C0C0"/>
              <w:bottom w:val="single" w:sz="4" w:space="0" w:color="C0C0C0"/>
              <w:right w:val="single" w:sz="4" w:space="0" w:color="C0C0C0"/>
            </w:tcBorders>
            <w:hideMark/>
          </w:tcPr>
          <w:p w14:paraId="59E20ED6" w14:textId="77777777" w:rsidR="00F661B8" w:rsidRPr="00F661B8" w:rsidRDefault="00F661B8" w:rsidP="00F661B8">
            <w:pPr>
              <w:spacing w:before="0"/>
              <w:ind w:left="714" w:hanging="357"/>
              <w:jc w:val="left"/>
              <w:rPr>
                <w:rFonts w:eastAsia="Times New Roman" w:cs="Calibri"/>
                <w:color w:val="000000"/>
              </w:rPr>
            </w:pPr>
            <w:r w:rsidRPr="00F661B8">
              <w:rPr>
                <w:rFonts w:eastAsia="Times New Roman" w:cs="Calibri"/>
              </w:rPr>
              <w:t>99</w:t>
            </w:r>
          </w:p>
        </w:tc>
      </w:tr>
    </w:tbl>
    <w:p w14:paraId="0DF2E543" w14:textId="77777777" w:rsidR="00F661B8" w:rsidRPr="00F661B8" w:rsidRDefault="00F661B8" w:rsidP="00F661B8">
      <w:pPr>
        <w:spacing w:before="0"/>
        <w:jc w:val="left"/>
        <w:rPr>
          <w:rFonts w:eastAsia="Times New Roman" w:cs="Calibri"/>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42"/>
        <w:gridCol w:w="6550"/>
        <w:gridCol w:w="1275"/>
      </w:tblGrid>
      <w:tr w:rsidR="00F661B8" w:rsidRPr="00F661B8" w14:paraId="5015E0B9" w14:textId="77777777" w:rsidTr="00E055DA">
        <w:trPr>
          <w:trHeight w:val="392"/>
        </w:trPr>
        <w:tc>
          <w:tcPr>
            <w:tcW w:w="1242" w:type="dxa"/>
            <w:tcBorders>
              <w:top w:val="single" w:sz="4" w:space="0" w:color="C0C0C0"/>
              <w:left w:val="single" w:sz="4" w:space="0" w:color="C0C0C0"/>
              <w:bottom w:val="single" w:sz="4" w:space="0" w:color="C0C0C0"/>
              <w:right w:val="single" w:sz="4" w:space="0" w:color="C0C0C0"/>
            </w:tcBorders>
            <w:hideMark/>
          </w:tcPr>
          <w:p w14:paraId="3A51EFF1" w14:textId="77777777" w:rsidR="00F661B8" w:rsidRPr="00F661B8" w:rsidRDefault="00F661B8" w:rsidP="00E055DA">
            <w:pPr>
              <w:spacing w:before="0"/>
              <w:jc w:val="center"/>
              <w:rPr>
                <w:rFonts w:eastAsia="Times New Roman" w:cs="Calibri"/>
                <w:b/>
              </w:rPr>
            </w:pPr>
            <w:r w:rsidRPr="00F661B8">
              <w:rPr>
                <w:rFonts w:eastAsia="Times New Roman" w:cs="Calibri"/>
                <w:b/>
              </w:rPr>
              <w:t>17D</w:t>
            </w:r>
          </w:p>
        </w:tc>
        <w:tc>
          <w:tcPr>
            <w:tcW w:w="6550" w:type="dxa"/>
            <w:tcBorders>
              <w:top w:val="single" w:sz="4" w:space="0" w:color="C0C0C0"/>
              <w:left w:val="single" w:sz="4" w:space="0" w:color="C0C0C0"/>
              <w:bottom w:val="single" w:sz="4" w:space="0" w:color="C0C0C0"/>
              <w:right w:val="single" w:sz="4" w:space="0" w:color="C0C0C0"/>
            </w:tcBorders>
            <w:hideMark/>
          </w:tcPr>
          <w:p w14:paraId="746EB7A8" w14:textId="77777777" w:rsidR="00F661B8" w:rsidRPr="00F661B8" w:rsidRDefault="00F661B8" w:rsidP="00F661B8">
            <w:pPr>
              <w:spacing w:before="0"/>
              <w:jc w:val="left"/>
              <w:rPr>
                <w:rFonts w:eastAsia="Times New Roman" w:cs="Calibri"/>
                <w:b/>
              </w:rPr>
            </w:pPr>
            <w:r w:rsidRPr="00F661B8">
              <w:rPr>
                <w:rFonts w:eastAsia="Times New Roman" w:cs="Calibri"/>
                <w:b/>
              </w:rPr>
              <w:t>Please tell me about these problems.</w:t>
            </w:r>
          </w:p>
        </w:tc>
        <w:tc>
          <w:tcPr>
            <w:tcW w:w="1275" w:type="dxa"/>
            <w:tcBorders>
              <w:top w:val="single" w:sz="4" w:space="0" w:color="C0C0C0"/>
              <w:left w:val="single" w:sz="4" w:space="0" w:color="C0C0C0"/>
              <w:bottom w:val="single" w:sz="4" w:space="0" w:color="C0C0C0"/>
              <w:right w:val="single" w:sz="4" w:space="0" w:color="C0C0C0"/>
            </w:tcBorders>
          </w:tcPr>
          <w:p w14:paraId="56889055" w14:textId="77777777" w:rsidR="00F661B8" w:rsidRPr="00F661B8" w:rsidRDefault="00F661B8" w:rsidP="00F661B8">
            <w:pPr>
              <w:spacing w:before="0"/>
              <w:jc w:val="left"/>
              <w:rPr>
                <w:rFonts w:eastAsia="Times New Roman" w:cs="Calibri"/>
              </w:rPr>
            </w:pPr>
          </w:p>
        </w:tc>
      </w:tr>
      <w:tr w:rsidR="00F661B8" w:rsidRPr="00F661B8" w14:paraId="6E732EB9" w14:textId="77777777" w:rsidTr="00E055DA">
        <w:trPr>
          <w:trHeight w:val="407"/>
        </w:trPr>
        <w:tc>
          <w:tcPr>
            <w:tcW w:w="1242" w:type="dxa"/>
            <w:tcBorders>
              <w:top w:val="single" w:sz="4" w:space="0" w:color="C0C0C0"/>
              <w:left w:val="single" w:sz="4" w:space="0" w:color="C0C0C0"/>
              <w:bottom w:val="single" w:sz="4" w:space="0" w:color="C0C0C0"/>
              <w:right w:val="single" w:sz="4" w:space="0" w:color="C0C0C0"/>
            </w:tcBorders>
          </w:tcPr>
          <w:p w14:paraId="725AFCDC" w14:textId="77777777" w:rsidR="00F661B8" w:rsidRPr="00F661B8" w:rsidRDefault="00F661B8" w:rsidP="00F661B8">
            <w:pPr>
              <w:spacing w:before="0"/>
              <w:ind w:left="714" w:hanging="357"/>
              <w:jc w:val="left"/>
              <w:rPr>
                <w:rFonts w:eastAsia="Times New Roman" w:cs="Calibri"/>
              </w:rPr>
            </w:pPr>
          </w:p>
        </w:tc>
        <w:tc>
          <w:tcPr>
            <w:tcW w:w="6550" w:type="dxa"/>
            <w:tcBorders>
              <w:top w:val="single" w:sz="4" w:space="0" w:color="C0C0C0"/>
              <w:left w:val="single" w:sz="4" w:space="0" w:color="C0C0C0"/>
              <w:bottom w:val="single" w:sz="4" w:space="0" w:color="C0C0C0"/>
              <w:right w:val="single" w:sz="4" w:space="0" w:color="C0C0C0"/>
            </w:tcBorders>
            <w:hideMark/>
          </w:tcPr>
          <w:p w14:paraId="27A37417" w14:textId="77777777" w:rsidR="00F661B8" w:rsidRPr="00F661B8" w:rsidRDefault="00F661B8" w:rsidP="00F661B8">
            <w:pPr>
              <w:tabs>
                <w:tab w:val="left" w:pos="720"/>
              </w:tabs>
              <w:spacing w:before="0"/>
              <w:jc w:val="left"/>
              <w:rPr>
                <w:rFonts w:eastAsia="Times New Roman" w:cs="Calibri"/>
                <w:b/>
                <w:color w:val="00B050"/>
              </w:rPr>
            </w:pPr>
            <w:r w:rsidRPr="00F661B8">
              <w:rPr>
                <w:rFonts w:eastAsia="Times New Roman" w:cs="Calibri"/>
                <w:b/>
                <w:color w:val="00B050"/>
              </w:rPr>
              <w:t>Open-ended / free text  PROBE FULLY</w:t>
            </w:r>
          </w:p>
          <w:p w14:paraId="44A96D0C" w14:textId="77777777" w:rsidR="00F661B8" w:rsidRPr="00F661B8" w:rsidRDefault="00F661B8" w:rsidP="00F661B8">
            <w:pPr>
              <w:spacing w:before="0"/>
              <w:jc w:val="left"/>
              <w:rPr>
                <w:rFonts w:eastAsia="Times New Roman" w:cs="Calibri"/>
              </w:rPr>
            </w:pPr>
            <w:r w:rsidRPr="00F661B8">
              <w:rPr>
                <w:rFonts w:eastAsia="Times New Roman" w:cs="Calibri"/>
                <w:b/>
              </w:rPr>
              <w:t>_________________________________________________</w:t>
            </w:r>
            <w:r w:rsidRPr="00F661B8">
              <w:rPr>
                <w:rFonts w:eastAsia="Times New Roman" w:cs="Calibri"/>
              </w:rPr>
              <w:t xml:space="preserve"> </w:t>
            </w:r>
          </w:p>
        </w:tc>
        <w:tc>
          <w:tcPr>
            <w:tcW w:w="1275" w:type="dxa"/>
            <w:tcBorders>
              <w:top w:val="single" w:sz="4" w:space="0" w:color="C0C0C0"/>
              <w:left w:val="single" w:sz="4" w:space="0" w:color="C0C0C0"/>
              <w:bottom w:val="single" w:sz="4" w:space="0" w:color="C0C0C0"/>
              <w:right w:val="single" w:sz="4" w:space="0" w:color="C0C0C0"/>
            </w:tcBorders>
          </w:tcPr>
          <w:p w14:paraId="32C94545" w14:textId="77777777" w:rsidR="00F661B8" w:rsidRPr="00F661B8" w:rsidRDefault="00F661B8" w:rsidP="00F661B8">
            <w:pPr>
              <w:spacing w:before="0"/>
              <w:ind w:left="714" w:hanging="357"/>
              <w:jc w:val="left"/>
              <w:rPr>
                <w:rFonts w:eastAsia="Times New Roman" w:cs="Calibri"/>
              </w:rPr>
            </w:pPr>
          </w:p>
        </w:tc>
      </w:tr>
    </w:tbl>
    <w:p w14:paraId="53D4540F" w14:textId="77777777" w:rsidR="00F661B8" w:rsidRPr="00F661B8" w:rsidRDefault="00F661B8" w:rsidP="00F661B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1"/>
        <w:gridCol w:w="6521"/>
        <w:gridCol w:w="1275"/>
      </w:tblGrid>
      <w:tr w:rsidR="00F661B8" w:rsidRPr="00F661B8" w14:paraId="167C1138"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13A9B02C" w14:textId="77777777" w:rsidR="00F661B8" w:rsidRPr="00F661B8" w:rsidRDefault="00F661B8" w:rsidP="004563EA">
            <w:pPr>
              <w:numPr>
                <w:ilvl w:val="0"/>
                <w:numId w:val="116"/>
              </w:numPr>
              <w:tabs>
                <w:tab w:val="left" w:pos="720"/>
              </w:tabs>
              <w:spacing w:before="60" w:after="40"/>
              <w:jc w:val="left"/>
              <w:rPr>
                <w:rFonts w:eastAsia="Times New Roman"/>
                <w:b/>
                <w:color w:val="000000"/>
              </w:rPr>
            </w:pPr>
            <w:bookmarkStart w:id="369" w:name="_Ref451965192" w:colFirst="0" w:colLast="0"/>
          </w:p>
        </w:tc>
        <w:tc>
          <w:tcPr>
            <w:tcW w:w="6521" w:type="dxa"/>
            <w:tcBorders>
              <w:top w:val="single" w:sz="4" w:space="0" w:color="C0C0C0"/>
              <w:left w:val="single" w:sz="4" w:space="0" w:color="C0C0C0"/>
              <w:bottom w:val="single" w:sz="4" w:space="0" w:color="C0C0C0"/>
              <w:right w:val="single" w:sz="4" w:space="0" w:color="C0C0C0"/>
            </w:tcBorders>
            <w:hideMark/>
          </w:tcPr>
          <w:p w14:paraId="6FD850F6" w14:textId="77777777" w:rsidR="00F661B8" w:rsidRPr="00F661B8" w:rsidRDefault="00F661B8" w:rsidP="00F661B8">
            <w:pPr>
              <w:tabs>
                <w:tab w:val="left" w:pos="720"/>
              </w:tabs>
              <w:spacing w:before="0"/>
              <w:rPr>
                <w:rFonts w:eastAsia="Times New Roman"/>
                <w:b/>
                <w:color w:val="000000"/>
              </w:rPr>
            </w:pPr>
            <w:r w:rsidRPr="00F661B8">
              <w:rPr>
                <w:rFonts w:eastAsia="Times New Roman"/>
                <w:b/>
                <w:color w:val="000000"/>
              </w:rPr>
              <w:t xml:space="preserve">Do you live with anyone else who is in the Cashless Debit Card Trial or has a [Cashless Debit Card] [Indue Card]? </w:t>
            </w:r>
            <w:r w:rsidRPr="00F661B8">
              <w:rPr>
                <w:rFonts w:eastAsia="Times New Roman"/>
                <w:b/>
                <w:color w:val="00B050"/>
              </w:rPr>
              <w:t xml:space="preserve">SINGLE RESPONSE </w:t>
            </w:r>
            <w:r w:rsidRPr="00F661B8">
              <w:rPr>
                <w:rFonts w:eastAsia="Times New Roman"/>
                <w:b/>
                <w:color w:val="000000"/>
              </w:rPr>
              <w:t xml:space="preserve"> </w:t>
            </w:r>
          </w:p>
        </w:tc>
        <w:tc>
          <w:tcPr>
            <w:tcW w:w="1275" w:type="dxa"/>
            <w:tcBorders>
              <w:top w:val="single" w:sz="4" w:space="0" w:color="C0C0C0"/>
              <w:left w:val="single" w:sz="4" w:space="0" w:color="C0C0C0"/>
              <w:bottom w:val="single" w:sz="4" w:space="0" w:color="C0C0C0"/>
              <w:right w:val="single" w:sz="4" w:space="0" w:color="C0C0C0"/>
            </w:tcBorders>
          </w:tcPr>
          <w:p w14:paraId="58A6EA6C" w14:textId="77777777" w:rsidR="00F661B8" w:rsidRPr="00F661B8" w:rsidRDefault="00F661B8" w:rsidP="00F661B8">
            <w:pPr>
              <w:tabs>
                <w:tab w:val="left" w:pos="720"/>
              </w:tabs>
              <w:spacing w:before="60" w:after="40"/>
              <w:jc w:val="left"/>
              <w:rPr>
                <w:rFonts w:eastAsia="Times New Roman"/>
                <w:color w:val="000000"/>
              </w:rPr>
            </w:pPr>
          </w:p>
        </w:tc>
      </w:tr>
      <w:bookmarkEnd w:id="369"/>
      <w:tr w:rsidR="00F661B8" w:rsidRPr="00F661B8" w14:paraId="3772FA78"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30AD5EF9" w14:textId="77777777" w:rsidR="00F661B8" w:rsidRPr="00F661B8" w:rsidRDefault="00F661B8" w:rsidP="00F661B8">
            <w:pPr>
              <w:tabs>
                <w:tab w:val="left" w:pos="720"/>
              </w:tabs>
              <w:spacing w:before="60" w:after="40"/>
              <w:jc w:val="right"/>
              <w:rPr>
                <w:rFonts w:eastAsia="Times New Roman"/>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062130D4"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Yes </w:t>
            </w:r>
          </w:p>
        </w:tc>
        <w:tc>
          <w:tcPr>
            <w:tcW w:w="1275" w:type="dxa"/>
            <w:tcBorders>
              <w:top w:val="single" w:sz="4" w:space="0" w:color="C0C0C0"/>
              <w:left w:val="single" w:sz="4" w:space="0" w:color="C0C0C0"/>
              <w:bottom w:val="single" w:sz="4" w:space="0" w:color="C0C0C0"/>
              <w:right w:val="single" w:sz="4" w:space="0" w:color="C0C0C0"/>
            </w:tcBorders>
            <w:hideMark/>
          </w:tcPr>
          <w:p w14:paraId="425AFB99"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2FC25EF2"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50FF97EC" w14:textId="77777777" w:rsidR="00F661B8" w:rsidRPr="00F661B8" w:rsidRDefault="00F661B8" w:rsidP="00F661B8">
            <w:pPr>
              <w:tabs>
                <w:tab w:val="left" w:pos="720"/>
              </w:tabs>
              <w:spacing w:before="60" w:after="40"/>
              <w:ind w:left="426"/>
              <w:jc w:val="right"/>
              <w:rPr>
                <w:rFonts w:eastAsia="Times New Roman"/>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787419C3"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 xml:space="preserve">No </w:t>
            </w:r>
          </w:p>
        </w:tc>
        <w:tc>
          <w:tcPr>
            <w:tcW w:w="1275" w:type="dxa"/>
            <w:tcBorders>
              <w:top w:val="single" w:sz="4" w:space="0" w:color="C0C0C0"/>
              <w:left w:val="single" w:sz="4" w:space="0" w:color="C0C0C0"/>
              <w:bottom w:val="single" w:sz="4" w:space="0" w:color="C0C0C0"/>
              <w:right w:val="single" w:sz="4" w:space="0" w:color="C0C0C0"/>
            </w:tcBorders>
            <w:hideMark/>
          </w:tcPr>
          <w:p w14:paraId="190D56A9"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3DA9062B"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4EC143AD" w14:textId="77777777" w:rsidR="00F661B8" w:rsidRPr="00F661B8" w:rsidRDefault="00F661B8" w:rsidP="00F661B8">
            <w:pPr>
              <w:tabs>
                <w:tab w:val="left" w:pos="720"/>
              </w:tabs>
              <w:spacing w:before="60" w:after="40"/>
              <w:ind w:left="426"/>
              <w:jc w:val="right"/>
              <w:rPr>
                <w:rFonts w:eastAsia="Times New Roman"/>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674E34EA"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Can’t say / Not sure / Don’t know </w:t>
            </w:r>
          </w:p>
        </w:tc>
        <w:tc>
          <w:tcPr>
            <w:tcW w:w="1275" w:type="dxa"/>
            <w:tcBorders>
              <w:top w:val="single" w:sz="4" w:space="0" w:color="C0C0C0"/>
              <w:left w:val="single" w:sz="4" w:space="0" w:color="C0C0C0"/>
              <w:bottom w:val="single" w:sz="4" w:space="0" w:color="C0C0C0"/>
              <w:right w:val="single" w:sz="4" w:space="0" w:color="C0C0C0"/>
            </w:tcBorders>
            <w:hideMark/>
          </w:tcPr>
          <w:p w14:paraId="3E50D285"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72239E50"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185E6EE6" w14:textId="77777777" w:rsidR="00F661B8" w:rsidRPr="00F661B8" w:rsidRDefault="00F661B8" w:rsidP="00F661B8">
            <w:pPr>
              <w:tabs>
                <w:tab w:val="left" w:pos="720"/>
              </w:tabs>
              <w:spacing w:before="60" w:after="40"/>
              <w:ind w:left="426"/>
              <w:jc w:val="right"/>
              <w:rPr>
                <w:rFonts w:eastAsia="Times New Roman"/>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79D127C5"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Refused</w:t>
            </w:r>
          </w:p>
        </w:tc>
        <w:tc>
          <w:tcPr>
            <w:tcW w:w="1275" w:type="dxa"/>
            <w:tcBorders>
              <w:top w:val="single" w:sz="4" w:space="0" w:color="C0C0C0"/>
              <w:left w:val="single" w:sz="4" w:space="0" w:color="C0C0C0"/>
              <w:bottom w:val="single" w:sz="4" w:space="0" w:color="C0C0C0"/>
              <w:right w:val="single" w:sz="4" w:space="0" w:color="C0C0C0"/>
            </w:tcBorders>
            <w:hideMark/>
          </w:tcPr>
          <w:p w14:paraId="67EFB5F0"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5B7D5301" w14:textId="77777777" w:rsidR="00F661B8" w:rsidRPr="00F661B8" w:rsidRDefault="00F661B8" w:rsidP="00F661B8">
      <w:pPr>
        <w:tabs>
          <w:tab w:val="left" w:pos="720"/>
        </w:tabs>
        <w:spacing w:before="0"/>
        <w:jc w:val="left"/>
        <w:rPr>
          <w:rFonts w:eastAsia="Times New Roman" w:cs="Arial"/>
          <w:b/>
          <w:color w:val="00B050"/>
        </w:rPr>
      </w:pPr>
    </w:p>
    <w:p w14:paraId="71E63596" w14:textId="77777777" w:rsidR="00F661B8" w:rsidRPr="00F661B8" w:rsidRDefault="00F661B8" w:rsidP="00F661B8">
      <w:pPr>
        <w:tabs>
          <w:tab w:val="left" w:pos="720"/>
        </w:tabs>
        <w:spacing w:before="0"/>
        <w:jc w:val="left"/>
        <w:rPr>
          <w:rFonts w:eastAsia="Times New Roman" w:cs="Arial"/>
          <w:b/>
          <w:color w:val="00B050"/>
        </w:rPr>
      </w:pPr>
      <w:r w:rsidRPr="00F661B8">
        <w:rPr>
          <w:rFonts w:eastAsia="Times New Roman" w:cs="Arial"/>
          <w:b/>
          <w:color w:val="00B050"/>
        </w:rPr>
        <w:t xml:space="preserve">ASK ONLY IF </w:t>
      </w:r>
      <w:r w:rsidRPr="00F661B8">
        <w:rPr>
          <w:rFonts w:eastAsia="Times New Roman" w:cs="Arial"/>
          <w:b/>
          <w:color w:val="00B050"/>
        </w:rPr>
        <w:fldChar w:fldCharType="begin"/>
      </w:r>
      <w:r w:rsidRPr="00F661B8">
        <w:rPr>
          <w:rFonts w:eastAsia="Times New Roman" w:cs="Arial"/>
          <w:b/>
          <w:color w:val="00B050"/>
        </w:rPr>
        <w:instrText xml:space="preserve"> REF _Ref451965192 \r \h </w:instrText>
      </w:r>
      <w:r w:rsidRPr="00F661B8">
        <w:rPr>
          <w:rFonts w:eastAsia="Times New Roman" w:cs="Arial"/>
          <w:b/>
          <w:color w:val="00B050"/>
        </w:rPr>
      </w:r>
      <w:r w:rsidRPr="00F661B8">
        <w:rPr>
          <w:rFonts w:eastAsia="Times New Roman" w:cs="Arial"/>
          <w:b/>
          <w:color w:val="00B050"/>
        </w:rPr>
        <w:fldChar w:fldCharType="separate"/>
      </w:r>
      <w:r w:rsidR="00FA4DB2">
        <w:rPr>
          <w:rFonts w:eastAsia="Times New Roman" w:cs="Arial"/>
          <w:b/>
          <w:color w:val="00B050"/>
        </w:rPr>
        <w:t>18</w:t>
      </w:r>
      <w:r w:rsidRPr="00F661B8">
        <w:rPr>
          <w:rFonts w:eastAsia="Times New Roman" w:cs="Arial"/>
          <w:b/>
          <w:color w:val="00B050"/>
        </w:rPr>
        <w:fldChar w:fldCharType="end"/>
      </w:r>
      <w:r w:rsidRPr="00F661B8">
        <w:rPr>
          <w:rFonts w:eastAsia="Times New Roman" w:cs="Arial"/>
          <w:b/>
          <w:color w:val="00B050"/>
        </w:rPr>
        <w:t xml:space="preserve">=1 OTHERWISE SKIP TO </w:t>
      </w:r>
      <w:r w:rsidRPr="00F661B8">
        <w:rPr>
          <w:rFonts w:eastAsia="Times New Roman" w:cs="Arial"/>
          <w:b/>
          <w:color w:val="00B050"/>
        </w:rPr>
        <w:fldChar w:fldCharType="begin"/>
      </w:r>
      <w:r w:rsidRPr="00F661B8">
        <w:rPr>
          <w:rFonts w:eastAsia="Times New Roman" w:cs="Arial"/>
          <w:b/>
          <w:color w:val="00B050"/>
        </w:rPr>
        <w:instrText xml:space="preserve"> REF _Ref451965250 \r \h </w:instrText>
      </w:r>
      <w:r w:rsidRPr="00F661B8">
        <w:rPr>
          <w:rFonts w:eastAsia="Times New Roman" w:cs="Arial"/>
          <w:b/>
          <w:color w:val="00B050"/>
        </w:rPr>
      </w:r>
      <w:r w:rsidRPr="00F661B8">
        <w:rPr>
          <w:rFonts w:eastAsia="Times New Roman" w:cs="Arial"/>
          <w:b/>
          <w:color w:val="00B050"/>
        </w:rPr>
        <w:fldChar w:fldCharType="separate"/>
      </w:r>
      <w:r w:rsidR="00FA4DB2">
        <w:rPr>
          <w:rFonts w:eastAsia="Times New Roman" w:cs="Arial"/>
          <w:b/>
          <w:color w:val="00B050"/>
        </w:rPr>
        <w:t>20</w:t>
      </w:r>
      <w:r w:rsidRPr="00F661B8">
        <w:rPr>
          <w:rFonts w:eastAsia="Times New Roman" w:cs="Arial"/>
          <w:b/>
          <w:color w:val="00B050"/>
        </w:rPr>
        <w:fldChar w:fldCharType="end"/>
      </w: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1"/>
        <w:gridCol w:w="6521"/>
        <w:gridCol w:w="1275"/>
      </w:tblGrid>
      <w:tr w:rsidR="00F661B8" w:rsidRPr="00F661B8" w14:paraId="6CAE96C7" w14:textId="77777777" w:rsidTr="00E055DA">
        <w:trPr>
          <w:trHeight w:val="392"/>
          <w:tblHeader/>
        </w:trPr>
        <w:tc>
          <w:tcPr>
            <w:tcW w:w="1271" w:type="dxa"/>
            <w:tcBorders>
              <w:top w:val="single" w:sz="4" w:space="0" w:color="C0C0C0"/>
              <w:left w:val="single" w:sz="4" w:space="0" w:color="C0C0C0"/>
              <w:bottom w:val="single" w:sz="4" w:space="0" w:color="C0C0C0"/>
              <w:right w:val="single" w:sz="4" w:space="0" w:color="C0C0C0"/>
            </w:tcBorders>
          </w:tcPr>
          <w:p w14:paraId="27A2AEBC" w14:textId="77777777" w:rsidR="00F661B8" w:rsidRPr="00F661B8" w:rsidRDefault="00F661B8" w:rsidP="004563EA">
            <w:pPr>
              <w:numPr>
                <w:ilvl w:val="0"/>
                <w:numId w:val="116"/>
              </w:num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271623DC" w14:textId="77777777" w:rsidR="00F661B8" w:rsidRPr="00F661B8" w:rsidRDefault="00F661B8" w:rsidP="00F661B8">
            <w:pPr>
              <w:tabs>
                <w:tab w:val="left" w:pos="720"/>
              </w:tabs>
              <w:spacing w:before="0"/>
              <w:ind w:left="360" w:hanging="360"/>
              <w:jc w:val="left"/>
              <w:rPr>
                <w:rFonts w:eastAsia="Times New Roman"/>
                <w:b/>
                <w:color w:val="000000"/>
              </w:rPr>
            </w:pPr>
            <w:r w:rsidRPr="00F661B8">
              <w:rPr>
                <w:rFonts w:eastAsia="Times New Roman"/>
                <w:b/>
                <w:color w:val="000000"/>
              </w:rPr>
              <w:t xml:space="preserve">What is your relationship to them? Would they be your… </w:t>
            </w:r>
            <w:r w:rsidRPr="00F661B8">
              <w:rPr>
                <w:rFonts w:eastAsia="Times New Roman"/>
                <w:b/>
                <w:color w:val="00B050"/>
              </w:rPr>
              <w:t>MULTIPLE RESPONSE</w:t>
            </w:r>
          </w:p>
        </w:tc>
        <w:tc>
          <w:tcPr>
            <w:tcW w:w="1275" w:type="dxa"/>
            <w:tcBorders>
              <w:top w:val="single" w:sz="4" w:space="0" w:color="C0C0C0"/>
              <w:left w:val="single" w:sz="4" w:space="0" w:color="C0C0C0"/>
              <w:bottom w:val="single" w:sz="4" w:space="0" w:color="C0C0C0"/>
              <w:right w:val="single" w:sz="4" w:space="0" w:color="C0C0C0"/>
            </w:tcBorders>
          </w:tcPr>
          <w:p w14:paraId="176A864B"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69C73128"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00DB3E97"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vAlign w:val="bottom"/>
            <w:hideMark/>
          </w:tcPr>
          <w:p w14:paraId="75FCE8B7"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s="Arial"/>
                <w:color w:val="000000"/>
                <w:szCs w:val="24"/>
              </w:rPr>
              <w:t>Father</w:t>
            </w:r>
          </w:p>
        </w:tc>
        <w:tc>
          <w:tcPr>
            <w:tcW w:w="1275" w:type="dxa"/>
            <w:tcBorders>
              <w:top w:val="single" w:sz="4" w:space="0" w:color="C0C0C0"/>
              <w:left w:val="single" w:sz="4" w:space="0" w:color="C0C0C0"/>
              <w:bottom w:val="single" w:sz="4" w:space="0" w:color="C0C0C0"/>
              <w:right w:val="single" w:sz="4" w:space="0" w:color="C0C0C0"/>
            </w:tcBorders>
            <w:hideMark/>
          </w:tcPr>
          <w:p w14:paraId="0278A7BA"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1</w:t>
            </w:r>
          </w:p>
        </w:tc>
      </w:tr>
      <w:tr w:rsidR="00F661B8" w:rsidRPr="00F661B8" w14:paraId="57D51389"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19B5BA48"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vAlign w:val="bottom"/>
            <w:hideMark/>
          </w:tcPr>
          <w:p w14:paraId="6BB8121A"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s="Arial"/>
                <w:color w:val="000000"/>
                <w:szCs w:val="24"/>
              </w:rPr>
              <w:t>Mother</w:t>
            </w:r>
          </w:p>
        </w:tc>
        <w:tc>
          <w:tcPr>
            <w:tcW w:w="1275" w:type="dxa"/>
            <w:tcBorders>
              <w:top w:val="single" w:sz="4" w:space="0" w:color="C0C0C0"/>
              <w:left w:val="single" w:sz="4" w:space="0" w:color="C0C0C0"/>
              <w:bottom w:val="single" w:sz="4" w:space="0" w:color="C0C0C0"/>
              <w:right w:val="single" w:sz="4" w:space="0" w:color="C0C0C0"/>
            </w:tcBorders>
            <w:hideMark/>
          </w:tcPr>
          <w:p w14:paraId="0F9B6742"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2</w:t>
            </w:r>
          </w:p>
        </w:tc>
      </w:tr>
      <w:tr w:rsidR="00F661B8" w:rsidRPr="00F661B8" w14:paraId="58F7CB88"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245B5054"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vAlign w:val="bottom"/>
            <w:hideMark/>
          </w:tcPr>
          <w:p w14:paraId="5E256D06"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s="Arial"/>
                <w:color w:val="000000"/>
                <w:szCs w:val="24"/>
              </w:rPr>
              <w:t>Husband</w:t>
            </w:r>
          </w:p>
        </w:tc>
        <w:tc>
          <w:tcPr>
            <w:tcW w:w="1275" w:type="dxa"/>
            <w:tcBorders>
              <w:top w:val="single" w:sz="4" w:space="0" w:color="C0C0C0"/>
              <w:left w:val="single" w:sz="4" w:space="0" w:color="C0C0C0"/>
              <w:bottom w:val="single" w:sz="4" w:space="0" w:color="C0C0C0"/>
              <w:right w:val="single" w:sz="4" w:space="0" w:color="C0C0C0"/>
            </w:tcBorders>
            <w:hideMark/>
          </w:tcPr>
          <w:p w14:paraId="5CD45618"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3</w:t>
            </w:r>
          </w:p>
        </w:tc>
      </w:tr>
      <w:tr w:rsidR="00F661B8" w:rsidRPr="00F661B8" w14:paraId="7E23D947"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35480111"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vAlign w:val="bottom"/>
            <w:hideMark/>
          </w:tcPr>
          <w:p w14:paraId="265DA8CB"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s="Arial"/>
                <w:color w:val="000000"/>
                <w:szCs w:val="24"/>
              </w:rPr>
              <w:t>Wife</w:t>
            </w:r>
          </w:p>
        </w:tc>
        <w:tc>
          <w:tcPr>
            <w:tcW w:w="1275" w:type="dxa"/>
            <w:tcBorders>
              <w:top w:val="single" w:sz="4" w:space="0" w:color="C0C0C0"/>
              <w:left w:val="single" w:sz="4" w:space="0" w:color="C0C0C0"/>
              <w:bottom w:val="single" w:sz="4" w:space="0" w:color="C0C0C0"/>
              <w:right w:val="single" w:sz="4" w:space="0" w:color="C0C0C0"/>
            </w:tcBorders>
            <w:hideMark/>
          </w:tcPr>
          <w:p w14:paraId="72212F63"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4</w:t>
            </w:r>
          </w:p>
        </w:tc>
      </w:tr>
      <w:tr w:rsidR="00F661B8" w:rsidRPr="00F661B8" w14:paraId="45B657AB"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405383C9"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vAlign w:val="bottom"/>
            <w:hideMark/>
          </w:tcPr>
          <w:p w14:paraId="5EF38DC2" w14:textId="77777777" w:rsidR="00F661B8" w:rsidRPr="00F661B8" w:rsidRDefault="00F661B8" w:rsidP="00F661B8">
            <w:pPr>
              <w:tabs>
                <w:tab w:val="left" w:pos="720"/>
              </w:tabs>
              <w:spacing w:before="0"/>
              <w:ind w:left="360" w:hanging="360"/>
              <w:jc w:val="left"/>
              <w:rPr>
                <w:rFonts w:eastAsia="Times New Roman" w:cs="Arial"/>
                <w:color w:val="000000"/>
                <w:szCs w:val="24"/>
              </w:rPr>
            </w:pPr>
            <w:r w:rsidRPr="00F661B8">
              <w:rPr>
                <w:rFonts w:eastAsia="Times New Roman" w:cs="Arial"/>
                <w:color w:val="000000"/>
                <w:szCs w:val="24"/>
              </w:rPr>
              <w:t>Defacto Male Partner</w:t>
            </w:r>
          </w:p>
        </w:tc>
        <w:tc>
          <w:tcPr>
            <w:tcW w:w="1275" w:type="dxa"/>
            <w:tcBorders>
              <w:top w:val="single" w:sz="4" w:space="0" w:color="C0C0C0"/>
              <w:left w:val="single" w:sz="4" w:space="0" w:color="C0C0C0"/>
              <w:bottom w:val="single" w:sz="4" w:space="0" w:color="C0C0C0"/>
              <w:right w:val="single" w:sz="4" w:space="0" w:color="C0C0C0"/>
            </w:tcBorders>
            <w:hideMark/>
          </w:tcPr>
          <w:p w14:paraId="40924037"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12</w:t>
            </w:r>
          </w:p>
        </w:tc>
      </w:tr>
      <w:tr w:rsidR="00F661B8" w:rsidRPr="00F661B8" w14:paraId="6D88B059"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F4E2537"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vAlign w:val="bottom"/>
            <w:hideMark/>
          </w:tcPr>
          <w:p w14:paraId="73F6B6F9" w14:textId="77777777" w:rsidR="00F661B8" w:rsidRPr="00F661B8" w:rsidRDefault="00F661B8" w:rsidP="00F661B8">
            <w:pPr>
              <w:tabs>
                <w:tab w:val="left" w:pos="720"/>
              </w:tabs>
              <w:spacing w:before="0"/>
              <w:ind w:left="360" w:hanging="360"/>
              <w:jc w:val="left"/>
              <w:rPr>
                <w:rFonts w:eastAsia="Times New Roman" w:cs="Arial"/>
                <w:color w:val="000000"/>
                <w:szCs w:val="24"/>
              </w:rPr>
            </w:pPr>
            <w:r w:rsidRPr="00F661B8">
              <w:rPr>
                <w:rFonts w:eastAsia="Times New Roman" w:cs="Arial"/>
                <w:color w:val="000000"/>
                <w:szCs w:val="24"/>
              </w:rPr>
              <w:t>Defacto Female Partner</w:t>
            </w:r>
          </w:p>
        </w:tc>
        <w:tc>
          <w:tcPr>
            <w:tcW w:w="1275" w:type="dxa"/>
            <w:tcBorders>
              <w:top w:val="single" w:sz="4" w:space="0" w:color="C0C0C0"/>
              <w:left w:val="single" w:sz="4" w:space="0" w:color="C0C0C0"/>
              <w:bottom w:val="single" w:sz="4" w:space="0" w:color="C0C0C0"/>
              <w:right w:val="single" w:sz="4" w:space="0" w:color="C0C0C0"/>
            </w:tcBorders>
            <w:hideMark/>
          </w:tcPr>
          <w:p w14:paraId="5AD6625F"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13</w:t>
            </w:r>
          </w:p>
        </w:tc>
      </w:tr>
      <w:tr w:rsidR="00F661B8" w:rsidRPr="00F661B8" w14:paraId="10AD51F5"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2FE23E5E"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vAlign w:val="bottom"/>
            <w:hideMark/>
          </w:tcPr>
          <w:p w14:paraId="157F75B1"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s="Arial"/>
                <w:color w:val="000000"/>
                <w:szCs w:val="24"/>
              </w:rPr>
              <w:t>Boyfriend</w:t>
            </w:r>
          </w:p>
        </w:tc>
        <w:tc>
          <w:tcPr>
            <w:tcW w:w="1275" w:type="dxa"/>
            <w:tcBorders>
              <w:top w:val="single" w:sz="4" w:space="0" w:color="C0C0C0"/>
              <w:left w:val="single" w:sz="4" w:space="0" w:color="C0C0C0"/>
              <w:bottom w:val="single" w:sz="4" w:space="0" w:color="C0C0C0"/>
              <w:right w:val="single" w:sz="4" w:space="0" w:color="C0C0C0"/>
            </w:tcBorders>
            <w:hideMark/>
          </w:tcPr>
          <w:p w14:paraId="55D2BD19"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5</w:t>
            </w:r>
          </w:p>
        </w:tc>
      </w:tr>
      <w:tr w:rsidR="00F661B8" w:rsidRPr="00F661B8" w14:paraId="51411D56"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642DF0BB"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vAlign w:val="bottom"/>
            <w:hideMark/>
          </w:tcPr>
          <w:p w14:paraId="51790FC6" w14:textId="77777777" w:rsidR="00F661B8" w:rsidRPr="00F661B8" w:rsidRDefault="00F661B8" w:rsidP="00F661B8">
            <w:pPr>
              <w:tabs>
                <w:tab w:val="left" w:pos="720"/>
              </w:tabs>
              <w:spacing w:before="0"/>
              <w:ind w:left="360" w:hanging="360"/>
              <w:jc w:val="left"/>
              <w:rPr>
                <w:rFonts w:eastAsia="Times New Roman" w:cs="Arial"/>
                <w:color w:val="000000"/>
                <w:szCs w:val="24"/>
              </w:rPr>
            </w:pPr>
            <w:r w:rsidRPr="00F661B8">
              <w:rPr>
                <w:rFonts w:eastAsia="Times New Roman" w:cs="Arial"/>
                <w:color w:val="000000"/>
                <w:szCs w:val="24"/>
              </w:rPr>
              <w:t>Girlfriend</w:t>
            </w:r>
          </w:p>
        </w:tc>
        <w:tc>
          <w:tcPr>
            <w:tcW w:w="1275" w:type="dxa"/>
            <w:tcBorders>
              <w:top w:val="single" w:sz="4" w:space="0" w:color="C0C0C0"/>
              <w:left w:val="single" w:sz="4" w:space="0" w:color="C0C0C0"/>
              <w:bottom w:val="single" w:sz="4" w:space="0" w:color="C0C0C0"/>
              <w:right w:val="single" w:sz="4" w:space="0" w:color="C0C0C0"/>
            </w:tcBorders>
            <w:hideMark/>
          </w:tcPr>
          <w:p w14:paraId="2C5EF09A"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6</w:t>
            </w:r>
          </w:p>
        </w:tc>
      </w:tr>
      <w:tr w:rsidR="00F661B8" w:rsidRPr="00F661B8" w14:paraId="77547294"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4A0F3A78"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4542D959"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olor w:val="000000"/>
              </w:rPr>
              <w:t>Sister</w:t>
            </w:r>
          </w:p>
        </w:tc>
        <w:tc>
          <w:tcPr>
            <w:tcW w:w="1275" w:type="dxa"/>
            <w:tcBorders>
              <w:top w:val="single" w:sz="4" w:space="0" w:color="C0C0C0"/>
              <w:left w:val="single" w:sz="4" w:space="0" w:color="C0C0C0"/>
              <w:bottom w:val="single" w:sz="4" w:space="0" w:color="C0C0C0"/>
              <w:right w:val="single" w:sz="4" w:space="0" w:color="C0C0C0"/>
            </w:tcBorders>
            <w:hideMark/>
          </w:tcPr>
          <w:p w14:paraId="3098F750"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7</w:t>
            </w:r>
          </w:p>
        </w:tc>
      </w:tr>
      <w:tr w:rsidR="00F661B8" w:rsidRPr="00F661B8" w14:paraId="18D694EC"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DBC92A5"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4652BFF3"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olor w:val="000000"/>
              </w:rPr>
              <w:t>Brother</w:t>
            </w:r>
          </w:p>
        </w:tc>
        <w:tc>
          <w:tcPr>
            <w:tcW w:w="1275" w:type="dxa"/>
            <w:tcBorders>
              <w:top w:val="single" w:sz="4" w:space="0" w:color="C0C0C0"/>
              <w:left w:val="single" w:sz="4" w:space="0" w:color="C0C0C0"/>
              <w:bottom w:val="single" w:sz="4" w:space="0" w:color="C0C0C0"/>
              <w:right w:val="single" w:sz="4" w:space="0" w:color="C0C0C0"/>
            </w:tcBorders>
            <w:hideMark/>
          </w:tcPr>
          <w:p w14:paraId="6F9A986E"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8</w:t>
            </w:r>
          </w:p>
        </w:tc>
      </w:tr>
      <w:tr w:rsidR="00F661B8" w:rsidRPr="00F661B8" w14:paraId="0EF9DA57"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B1BD701"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7614472F"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olor w:val="000000"/>
              </w:rPr>
              <w:t>Aunt</w:t>
            </w:r>
          </w:p>
        </w:tc>
        <w:tc>
          <w:tcPr>
            <w:tcW w:w="1275" w:type="dxa"/>
            <w:tcBorders>
              <w:top w:val="single" w:sz="4" w:space="0" w:color="C0C0C0"/>
              <w:left w:val="single" w:sz="4" w:space="0" w:color="C0C0C0"/>
              <w:bottom w:val="single" w:sz="4" w:space="0" w:color="C0C0C0"/>
              <w:right w:val="single" w:sz="4" w:space="0" w:color="C0C0C0"/>
            </w:tcBorders>
            <w:hideMark/>
          </w:tcPr>
          <w:p w14:paraId="02FBBFCD"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9</w:t>
            </w:r>
          </w:p>
        </w:tc>
      </w:tr>
      <w:tr w:rsidR="00F661B8" w:rsidRPr="00F661B8" w14:paraId="2A5AE49B"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2239FE4C"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25DD670D"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olor w:val="000000"/>
              </w:rPr>
              <w:t>Uncle</w:t>
            </w:r>
          </w:p>
        </w:tc>
        <w:tc>
          <w:tcPr>
            <w:tcW w:w="1275" w:type="dxa"/>
            <w:tcBorders>
              <w:top w:val="single" w:sz="4" w:space="0" w:color="C0C0C0"/>
              <w:left w:val="single" w:sz="4" w:space="0" w:color="C0C0C0"/>
              <w:bottom w:val="single" w:sz="4" w:space="0" w:color="C0C0C0"/>
              <w:right w:val="single" w:sz="4" w:space="0" w:color="C0C0C0"/>
            </w:tcBorders>
            <w:hideMark/>
          </w:tcPr>
          <w:p w14:paraId="39C73577"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10</w:t>
            </w:r>
          </w:p>
        </w:tc>
      </w:tr>
      <w:tr w:rsidR="00F661B8" w:rsidRPr="00F661B8" w14:paraId="1048D3F1"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C00E7FF"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49D10BBC"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olor w:val="000000"/>
              </w:rPr>
              <w:t>Child</w:t>
            </w:r>
          </w:p>
        </w:tc>
        <w:tc>
          <w:tcPr>
            <w:tcW w:w="1275" w:type="dxa"/>
            <w:tcBorders>
              <w:top w:val="single" w:sz="4" w:space="0" w:color="C0C0C0"/>
              <w:left w:val="single" w:sz="4" w:space="0" w:color="C0C0C0"/>
              <w:bottom w:val="single" w:sz="4" w:space="0" w:color="C0C0C0"/>
              <w:right w:val="single" w:sz="4" w:space="0" w:color="C0C0C0"/>
            </w:tcBorders>
            <w:hideMark/>
          </w:tcPr>
          <w:p w14:paraId="73BC0CED"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11</w:t>
            </w:r>
          </w:p>
        </w:tc>
      </w:tr>
      <w:tr w:rsidR="00F661B8" w:rsidRPr="00F661B8" w14:paraId="67203915"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54F77122" w14:textId="77777777" w:rsidR="00F661B8" w:rsidRPr="00F661B8" w:rsidRDefault="00F661B8" w:rsidP="00F661B8">
            <w:pPr>
              <w:tabs>
                <w:tab w:val="left" w:pos="720"/>
              </w:tabs>
              <w:spacing w:before="60" w:after="40"/>
              <w:jc w:val="left"/>
              <w:rPr>
                <w:rFonts w:eastAsia="Times New Roman"/>
                <w:b/>
                <w:color w:val="000000"/>
              </w:rPr>
            </w:pPr>
          </w:p>
        </w:tc>
        <w:tc>
          <w:tcPr>
            <w:tcW w:w="6521" w:type="dxa"/>
            <w:tcBorders>
              <w:top w:val="single" w:sz="4" w:space="0" w:color="C0C0C0"/>
              <w:left w:val="single" w:sz="4" w:space="0" w:color="C0C0C0"/>
              <w:bottom w:val="single" w:sz="4" w:space="0" w:color="C0C0C0"/>
              <w:right w:val="single" w:sz="4" w:space="0" w:color="C0C0C0"/>
            </w:tcBorders>
            <w:hideMark/>
          </w:tcPr>
          <w:p w14:paraId="33BC021D" w14:textId="77777777" w:rsidR="00F661B8" w:rsidRPr="00F661B8" w:rsidRDefault="00F661B8" w:rsidP="00F661B8">
            <w:pPr>
              <w:tabs>
                <w:tab w:val="left" w:pos="720"/>
              </w:tabs>
              <w:spacing w:before="0"/>
              <w:ind w:left="360" w:hanging="360"/>
              <w:jc w:val="left"/>
              <w:rPr>
                <w:rFonts w:eastAsia="Times New Roman"/>
                <w:color w:val="000000"/>
              </w:rPr>
            </w:pPr>
            <w:r w:rsidRPr="00F661B8">
              <w:rPr>
                <w:rFonts w:eastAsia="Times New Roman"/>
                <w:color w:val="000000"/>
              </w:rPr>
              <w:t>Other (specify)______________________________________</w:t>
            </w:r>
          </w:p>
        </w:tc>
        <w:tc>
          <w:tcPr>
            <w:tcW w:w="1275" w:type="dxa"/>
            <w:tcBorders>
              <w:top w:val="single" w:sz="4" w:space="0" w:color="C0C0C0"/>
              <w:left w:val="single" w:sz="4" w:space="0" w:color="C0C0C0"/>
              <w:bottom w:val="single" w:sz="4" w:space="0" w:color="C0C0C0"/>
              <w:right w:val="single" w:sz="4" w:space="0" w:color="C0C0C0"/>
            </w:tcBorders>
            <w:hideMark/>
          </w:tcPr>
          <w:p w14:paraId="4EA9E76E" w14:textId="77777777" w:rsidR="00F661B8" w:rsidRPr="00F661B8" w:rsidRDefault="00F661B8" w:rsidP="00E055DA">
            <w:pPr>
              <w:tabs>
                <w:tab w:val="left" w:pos="720"/>
              </w:tabs>
              <w:spacing w:before="60" w:after="40"/>
              <w:ind w:left="261"/>
              <w:jc w:val="center"/>
              <w:rPr>
                <w:rFonts w:eastAsia="Times New Roman"/>
                <w:color w:val="000000"/>
              </w:rPr>
            </w:pPr>
            <w:r w:rsidRPr="00F661B8">
              <w:rPr>
                <w:rFonts w:eastAsia="Times New Roman"/>
                <w:color w:val="000000"/>
              </w:rPr>
              <w:t>97</w:t>
            </w:r>
          </w:p>
        </w:tc>
      </w:tr>
    </w:tbl>
    <w:p w14:paraId="5A3AB777" w14:textId="77777777" w:rsidR="00F661B8" w:rsidRPr="00F661B8" w:rsidRDefault="00F661B8" w:rsidP="00F661B8">
      <w:pPr>
        <w:spacing w:before="0"/>
        <w:jc w:val="left"/>
        <w:rPr>
          <w:rFonts w:eastAsia="Times New Roman"/>
          <w:sz w:val="24"/>
          <w:szCs w:val="24"/>
        </w:rPr>
      </w:pPr>
    </w:p>
    <w:p w14:paraId="199D2C18" w14:textId="71EFE1F6" w:rsidR="00F661B8" w:rsidRPr="00F661B8" w:rsidRDefault="00F661B8" w:rsidP="00F661B8">
      <w:pPr>
        <w:spacing w:before="0"/>
        <w:jc w:val="left"/>
        <w:rPr>
          <w:rFonts w:eastAsia="Times New Roman" w:cs="Arial"/>
        </w:rPr>
      </w:pPr>
    </w:p>
    <w:p w14:paraId="3DB162B8" w14:textId="77777777" w:rsidR="00F661B8" w:rsidRPr="00F661B8" w:rsidRDefault="00F661B8" w:rsidP="00F661B8">
      <w:pPr>
        <w:spacing w:before="0"/>
        <w:jc w:val="left"/>
        <w:rPr>
          <w:rFonts w:eastAsia="Times New Roman"/>
          <w:szCs w:val="24"/>
        </w:rPr>
      </w:pPr>
      <w:r w:rsidRPr="00F661B8">
        <w:rPr>
          <w:rFonts w:eastAsia="Times New Roman" w:cs="Arial"/>
        </w:rPr>
        <w:t>The next few questions are about how the [Cashless Debit Card] [Indue Card] works and what you know about it</w:t>
      </w:r>
      <w:r w:rsidRPr="00F661B8">
        <w:rPr>
          <w:rFonts w:eastAsia="Times New Roman"/>
        </w:rPr>
        <w:t xml:space="preserve">.  </w:t>
      </w: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271"/>
        <w:gridCol w:w="5245"/>
        <w:gridCol w:w="850"/>
        <w:gridCol w:w="709"/>
        <w:gridCol w:w="992"/>
      </w:tblGrid>
      <w:tr w:rsidR="00A85290" w:rsidRPr="00F661B8" w14:paraId="7A4EB094"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CFF936C" w14:textId="77777777" w:rsidR="00F661B8" w:rsidRPr="00F661B8" w:rsidRDefault="00F661B8" w:rsidP="004563EA">
            <w:pPr>
              <w:numPr>
                <w:ilvl w:val="0"/>
                <w:numId w:val="118"/>
              </w:numPr>
              <w:tabs>
                <w:tab w:val="left" w:pos="720"/>
              </w:tabs>
              <w:spacing w:before="60" w:after="40"/>
              <w:jc w:val="left"/>
              <w:rPr>
                <w:rFonts w:eastAsia="Times New Roman"/>
                <w:b/>
                <w:color w:val="000000"/>
              </w:rPr>
            </w:pPr>
            <w:bookmarkStart w:id="370" w:name="_Ref451965250" w:colFirst="0" w:colLast="0"/>
          </w:p>
        </w:tc>
        <w:tc>
          <w:tcPr>
            <w:tcW w:w="5245" w:type="dxa"/>
            <w:tcBorders>
              <w:top w:val="single" w:sz="4" w:space="0" w:color="C0C0C0"/>
              <w:left w:val="single" w:sz="4" w:space="0" w:color="C0C0C0"/>
              <w:bottom w:val="single" w:sz="4" w:space="0" w:color="C0C0C0"/>
              <w:right w:val="single" w:sz="4" w:space="0" w:color="C0C0C0"/>
            </w:tcBorders>
            <w:hideMark/>
          </w:tcPr>
          <w:p w14:paraId="73C79C5A" w14:textId="77777777" w:rsidR="00F661B8" w:rsidRPr="00F661B8" w:rsidRDefault="00F661B8" w:rsidP="00F661B8">
            <w:pPr>
              <w:tabs>
                <w:tab w:val="left" w:pos="720"/>
              </w:tabs>
              <w:spacing w:before="0"/>
              <w:jc w:val="left"/>
              <w:rPr>
                <w:rFonts w:eastAsia="Times New Roman"/>
                <w:b/>
                <w:color w:val="000000"/>
              </w:rPr>
            </w:pPr>
            <w:r w:rsidRPr="00F661B8">
              <w:rPr>
                <w:rFonts w:eastAsia="Times New Roman"/>
                <w:b/>
                <w:color w:val="000000"/>
              </w:rPr>
              <w:t xml:space="preserve">Do you KNOW ... </w:t>
            </w:r>
            <w:r w:rsidRPr="00F661B8">
              <w:rPr>
                <w:rFonts w:eastAsia="Times New Roman"/>
                <w:b/>
                <w:color w:val="00B050"/>
              </w:rPr>
              <w:t>ROTATE</w:t>
            </w:r>
          </w:p>
        </w:tc>
        <w:tc>
          <w:tcPr>
            <w:tcW w:w="850" w:type="dxa"/>
            <w:tcBorders>
              <w:top w:val="single" w:sz="4" w:space="0" w:color="C0C0C0"/>
              <w:left w:val="single" w:sz="4" w:space="0" w:color="C0C0C0"/>
              <w:bottom w:val="single" w:sz="4" w:space="0" w:color="C0C0C0"/>
              <w:right w:val="single" w:sz="4" w:space="0" w:color="C0C0C0"/>
            </w:tcBorders>
            <w:hideMark/>
          </w:tcPr>
          <w:p w14:paraId="4BC62E4B"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Yes</w:t>
            </w:r>
          </w:p>
        </w:tc>
        <w:tc>
          <w:tcPr>
            <w:tcW w:w="709" w:type="dxa"/>
            <w:tcBorders>
              <w:top w:val="single" w:sz="4" w:space="0" w:color="C0C0C0"/>
              <w:left w:val="single" w:sz="4" w:space="0" w:color="C0C0C0"/>
              <w:bottom w:val="single" w:sz="4" w:space="0" w:color="C0C0C0"/>
              <w:right w:val="single" w:sz="4" w:space="0" w:color="C0C0C0"/>
            </w:tcBorders>
            <w:hideMark/>
          </w:tcPr>
          <w:p w14:paraId="0CEAC7FE"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No</w:t>
            </w:r>
          </w:p>
        </w:tc>
        <w:tc>
          <w:tcPr>
            <w:tcW w:w="992" w:type="dxa"/>
            <w:tcBorders>
              <w:top w:val="single" w:sz="4" w:space="0" w:color="C0C0C0"/>
              <w:left w:val="single" w:sz="4" w:space="0" w:color="C0C0C0"/>
              <w:bottom w:val="single" w:sz="4" w:space="0" w:color="C0C0C0"/>
              <w:right w:val="single" w:sz="4" w:space="0" w:color="C0C0C0"/>
            </w:tcBorders>
            <w:hideMark/>
          </w:tcPr>
          <w:p w14:paraId="26071F76"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Not sure</w:t>
            </w:r>
          </w:p>
        </w:tc>
      </w:tr>
      <w:bookmarkEnd w:id="370"/>
      <w:tr w:rsidR="00A85290" w:rsidRPr="00F661B8" w14:paraId="28B95083"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37D91F3E" w14:textId="77777777" w:rsidR="00F661B8" w:rsidRPr="00F661B8" w:rsidRDefault="00F661B8" w:rsidP="004563EA">
            <w:pPr>
              <w:numPr>
                <w:ilvl w:val="0"/>
                <w:numId w:val="119"/>
              </w:numPr>
              <w:tabs>
                <w:tab w:val="left" w:pos="720"/>
              </w:tabs>
              <w:spacing w:before="60" w:after="40"/>
              <w:jc w:val="right"/>
              <w:rPr>
                <w:rFonts w:eastAsia="Times New Roman"/>
              </w:rPr>
            </w:pPr>
          </w:p>
        </w:tc>
        <w:tc>
          <w:tcPr>
            <w:tcW w:w="5245" w:type="dxa"/>
            <w:tcBorders>
              <w:top w:val="single" w:sz="4" w:space="0" w:color="C0C0C0"/>
              <w:left w:val="single" w:sz="4" w:space="0" w:color="C0C0C0"/>
              <w:bottom w:val="single" w:sz="4" w:space="0" w:color="C0C0C0"/>
              <w:right w:val="single" w:sz="4" w:space="0" w:color="C0C0C0"/>
            </w:tcBorders>
            <w:hideMark/>
          </w:tcPr>
          <w:p w14:paraId="1F906292" w14:textId="77777777" w:rsidR="00F661B8" w:rsidRPr="00F661B8" w:rsidRDefault="00F661B8" w:rsidP="00F661B8">
            <w:pPr>
              <w:spacing w:before="0"/>
              <w:jc w:val="left"/>
              <w:rPr>
                <w:rFonts w:eastAsia="Times New Roman"/>
                <w:szCs w:val="24"/>
              </w:rPr>
            </w:pPr>
            <w:r w:rsidRPr="00F661B8">
              <w:rPr>
                <w:rFonts w:eastAsia="Times New Roman"/>
                <w:b/>
                <w:szCs w:val="24"/>
              </w:rPr>
              <w:t>What</w:t>
            </w:r>
            <w:r w:rsidRPr="00F661B8">
              <w:rPr>
                <w:rFonts w:eastAsia="Times New Roman"/>
                <w:szCs w:val="24"/>
              </w:rPr>
              <w:t xml:space="preserve"> you can and can’t buy with the card</w:t>
            </w:r>
          </w:p>
        </w:tc>
        <w:tc>
          <w:tcPr>
            <w:tcW w:w="850" w:type="dxa"/>
            <w:tcBorders>
              <w:top w:val="single" w:sz="4" w:space="0" w:color="C0C0C0"/>
              <w:left w:val="single" w:sz="4" w:space="0" w:color="C0C0C0"/>
              <w:bottom w:val="single" w:sz="4" w:space="0" w:color="C0C0C0"/>
              <w:right w:val="single" w:sz="4" w:space="0" w:color="C0C0C0"/>
            </w:tcBorders>
            <w:hideMark/>
          </w:tcPr>
          <w:p w14:paraId="012234BD"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709" w:type="dxa"/>
            <w:tcBorders>
              <w:top w:val="single" w:sz="4" w:space="0" w:color="C0C0C0"/>
              <w:left w:val="single" w:sz="4" w:space="0" w:color="C0C0C0"/>
              <w:bottom w:val="single" w:sz="4" w:space="0" w:color="C0C0C0"/>
              <w:right w:val="single" w:sz="4" w:space="0" w:color="C0C0C0"/>
            </w:tcBorders>
            <w:hideMark/>
          </w:tcPr>
          <w:p w14:paraId="184DE4E5"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992" w:type="dxa"/>
            <w:tcBorders>
              <w:top w:val="single" w:sz="4" w:space="0" w:color="C0C0C0"/>
              <w:left w:val="single" w:sz="4" w:space="0" w:color="C0C0C0"/>
              <w:bottom w:val="single" w:sz="4" w:space="0" w:color="C0C0C0"/>
              <w:right w:val="single" w:sz="4" w:space="0" w:color="C0C0C0"/>
            </w:tcBorders>
            <w:hideMark/>
          </w:tcPr>
          <w:p w14:paraId="7F52DB70"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r>
      <w:tr w:rsidR="00A85290" w:rsidRPr="00F661B8" w14:paraId="27E752BC"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68527459" w14:textId="77777777" w:rsidR="00F661B8" w:rsidRPr="00F661B8" w:rsidRDefault="00F661B8" w:rsidP="004563EA">
            <w:pPr>
              <w:numPr>
                <w:ilvl w:val="0"/>
                <w:numId w:val="119"/>
              </w:numPr>
              <w:tabs>
                <w:tab w:val="left" w:pos="720"/>
              </w:tabs>
              <w:spacing w:before="60" w:after="40"/>
              <w:jc w:val="right"/>
              <w:rPr>
                <w:rFonts w:eastAsia="Times New Roman"/>
              </w:rPr>
            </w:pPr>
          </w:p>
        </w:tc>
        <w:tc>
          <w:tcPr>
            <w:tcW w:w="5245" w:type="dxa"/>
            <w:tcBorders>
              <w:top w:val="single" w:sz="4" w:space="0" w:color="C0C0C0"/>
              <w:left w:val="single" w:sz="4" w:space="0" w:color="C0C0C0"/>
              <w:bottom w:val="single" w:sz="4" w:space="0" w:color="C0C0C0"/>
              <w:right w:val="single" w:sz="4" w:space="0" w:color="C0C0C0"/>
            </w:tcBorders>
            <w:hideMark/>
          </w:tcPr>
          <w:p w14:paraId="3E467477" w14:textId="77777777" w:rsidR="00F661B8" w:rsidRPr="00F661B8" w:rsidRDefault="00F661B8" w:rsidP="00F661B8">
            <w:pPr>
              <w:spacing w:before="0"/>
              <w:jc w:val="left"/>
              <w:rPr>
                <w:rFonts w:eastAsia="Times New Roman"/>
                <w:szCs w:val="24"/>
              </w:rPr>
            </w:pPr>
            <w:r w:rsidRPr="00F661B8">
              <w:rPr>
                <w:rFonts w:eastAsia="Times New Roman"/>
                <w:szCs w:val="24"/>
              </w:rPr>
              <w:t xml:space="preserve">The </w:t>
            </w:r>
            <w:r w:rsidRPr="00F661B8">
              <w:rPr>
                <w:rFonts w:eastAsia="Times New Roman"/>
                <w:b/>
                <w:szCs w:val="24"/>
              </w:rPr>
              <w:t>types of places or where</w:t>
            </w:r>
            <w:r w:rsidRPr="00F661B8">
              <w:rPr>
                <w:rFonts w:eastAsia="Times New Roman"/>
                <w:szCs w:val="24"/>
              </w:rPr>
              <w:t xml:space="preserve"> you can and can’t use the card</w:t>
            </w:r>
          </w:p>
        </w:tc>
        <w:tc>
          <w:tcPr>
            <w:tcW w:w="850" w:type="dxa"/>
            <w:tcBorders>
              <w:top w:val="single" w:sz="4" w:space="0" w:color="C0C0C0"/>
              <w:left w:val="single" w:sz="4" w:space="0" w:color="C0C0C0"/>
              <w:bottom w:val="single" w:sz="4" w:space="0" w:color="C0C0C0"/>
              <w:right w:val="single" w:sz="4" w:space="0" w:color="C0C0C0"/>
            </w:tcBorders>
            <w:hideMark/>
          </w:tcPr>
          <w:p w14:paraId="2FEED5EB"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709" w:type="dxa"/>
            <w:tcBorders>
              <w:top w:val="single" w:sz="4" w:space="0" w:color="C0C0C0"/>
              <w:left w:val="single" w:sz="4" w:space="0" w:color="C0C0C0"/>
              <w:bottom w:val="single" w:sz="4" w:space="0" w:color="C0C0C0"/>
              <w:right w:val="single" w:sz="4" w:space="0" w:color="C0C0C0"/>
            </w:tcBorders>
            <w:hideMark/>
          </w:tcPr>
          <w:p w14:paraId="7891664B"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992" w:type="dxa"/>
            <w:tcBorders>
              <w:top w:val="single" w:sz="4" w:space="0" w:color="C0C0C0"/>
              <w:left w:val="single" w:sz="4" w:space="0" w:color="C0C0C0"/>
              <w:bottom w:val="single" w:sz="4" w:space="0" w:color="C0C0C0"/>
              <w:right w:val="single" w:sz="4" w:space="0" w:color="C0C0C0"/>
            </w:tcBorders>
            <w:hideMark/>
          </w:tcPr>
          <w:p w14:paraId="7D0E47D9"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r>
      <w:tr w:rsidR="00A85290" w:rsidRPr="00F661B8" w14:paraId="610811FF"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05DB65C" w14:textId="77777777" w:rsidR="00F661B8" w:rsidRPr="00F661B8" w:rsidRDefault="00F661B8" w:rsidP="004563EA">
            <w:pPr>
              <w:numPr>
                <w:ilvl w:val="0"/>
                <w:numId w:val="119"/>
              </w:numPr>
              <w:tabs>
                <w:tab w:val="left" w:pos="720"/>
              </w:tabs>
              <w:spacing w:before="60" w:after="40"/>
              <w:jc w:val="right"/>
              <w:rPr>
                <w:rFonts w:eastAsia="Times New Roman"/>
              </w:rPr>
            </w:pPr>
          </w:p>
        </w:tc>
        <w:tc>
          <w:tcPr>
            <w:tcW w:w="5245" w:type="dxa"/>
            <w:tcBorders>
              <w:top w:val="single" w:sz="4" w:space="0" w:color="C0C0C0"/>
              <w:left w:val="single" w:sz="4" w:space="0" w:color="C0C0C0"/>
              <w:bottom w:val="single" w:sz="4" w:space="0" w:color="C0C0C0"/>
              <w:right w:val="single" w:sz="4" w:space="0" w:color="C0C0C0"/>
            </w:tcBorders>
            <w:hideMark/>
          </w:tcPr>
          <w:p w14:paraId="5629CCE0" w14:textId="77777777" w:rsidR="00F661B8" w:rsidRPr="00F661B8" w:rsidRDefault="00F661B8" w:rsidP="00F661B8">
            <w:pPr>
              <w:spacing w:before="0"/>
              <w:jc w:val="left"/>
              <w:rPr>
                <w:rFonts w:eastAsia="Times New Roman"/>
                <w:szCs w:val="24"/>
              </w:rPr>
            </w:pPr>
            <w:r w:rsidRPr="00F661B8">
              <w:rPr>
                <w:rFonts w:eastAsia="Times New Roman"/>
                <w:szCs w:val="24"/>
              </w:rPr>
              <w:t xml:space="preserve">What to do if the card is </w:t>
            </w:r>
            <w:r w:rsidRPr="00F661B8">
              <w:rPr>
                <w:rFonts w:eastAsia="Times New Roman"/>
                <w:b/>
                <w:szCs w:val="24"/>
              </w:rPr>
              <w:t>lost or stolen</w:t>
            </w:r>
          </w:p>
        </w:tc>
        <w:tc>
          <w:tcPr>
            <w:tcW w:w="850" w:type="dxa"/>
            <w:tcBorders>
              <w:top w:val="single" w:sz="4" w:space="0" w:color="C0C0C0"/>
              <w:left w:val="single" w:sz="4" w:space="0" w:color="C0C0C0"/>
              <w:bottom w:val="single" w:sz="4" w:space="0" w:color="C0C0C0"/>
              <w:right w:val="single" w:sz="4" w:space="0" w:color="C0C0C0"/>
            </w:tcBorders>
            <w:hideMark/>
          </w:tcPr>
          <w:p w14:paraId="1CA5851E"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s="Arial"/>
                <w:color w:val="000000"/>
              </w:rPr>
              <w:t>1</w:t>
            </w:r>
          </w:p>
        </w:tc>
        <w:tc>
          <w:tcPr>
            <w:tcW w:w="709" w:type="dxa"/>
            <w:tcBorders>
              <w:top w:val="single" w:sz="4" w:space="0" w:color="C0C0C0"/>
              <w:left w:val="single" w:sz="4" w:space="0" w:color="C0C0C0"/>
              <w:bottom w:val="single" w:sz="4" w:space="0" w:color="C0C0C0"/>
              <w:right w:val="single" w:sz="4" w:space="0" w:color="C0C0C0"/>
            </w:tcBorders>
            <w:hideMark/>
          </w:tcPr>
          <w:p w14:paraId="14F09E47"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2</w:t>
            </w:r>
          </w:p>
        </w:tc>
        <w:tc>
          <w:tcPr>
            <w:tcW w:w="992" w:type="dxa"/>
            <w:tcBorders>
              <w:top w:val="single" w:sz="4" w:space="0" w:color="C0C0C0"/>
              <w:left w:val="single" w:sz="4" w:space="0" w:color="C0C0C0"/>
              <w:bottom w:val="single" w:sz="4" w:space="0" w:color="C0C0C0"/>
              <w:right w:val="single" w:sz="4" w:space="0" w:color="C0C0C0"/>
            </w:tcBorders>
            <w:hideMark/>
          </w:tcPr>
          <w:p w14:paraId="6DF4BD1E"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s="Arial"/>
                <w:color w:val="000000"/>
              </w:rPr>
              <w:t>98</w:t>
            </w:r>
          </w:p>
        </w:tc>
      </w:tr>
    </w:tbl>
    <w:p w14:paraId="0DA74546" w14:textId="77777777" w:rsidR="00F661B8" w:rsidRPr="00F661B8" w:rsidRDefault="00F661B8" w:rsidP="00F661B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271"/>
        <w:gridCol w:w="5245"/>
        <w:gridCol w:w="850"/>
        <w:gridCol w:w="759"/>
        <w:gridCol w:w="942"/>
      </w:tblGrid>
      <w:tr w:rsidR="00A85290" w:rsidRPr="00F661B8" w14:paraId="0BEE1919" w14:textId="77777777" w:rsidTr="00E055DA">
        <w:trPr>
          <w:trHeight w:val="392"/>
          <w:tblHeader/>
        </w:trPr>
        <w:tc>
          <w:tcPr>
            <w:tcW w:w="1271" w:type="dxa"/>
            <w:tcBorders>
              <w:top w:val="single" w:sz="4" w:space="0" w:color="C0C0C0"/>
              <w:left w:val="single" w:sz="4" w:space="0" w:color="C0C0C0"/>
              <w:bottom w:val="single" w:sz="4" w:space="0" w:color="C0C0C0"/>
              <w:right w:val="single" w:sz="4" w:space="0" w:color="C0C0C0"/>
            </w:tcBorders>
          </w:tcPr>
          <w:p w14:paraId="6519358A" w14:textId="77777777" w:rsidR="00F661B8" w:rsidRPr="00F661B8" w:rsidRDefault="00F661B8" w:rsidP="004563EA">
            <w:pPr>
              <w:numPr>
                <w:ilvl w:val="0"/>
                <w:numId w:val="118"/>
              </w:numPr>
              <w:tabs>
                <w:tab w:val="left" w:pos="720"/>
              </w:tabs>
              <w:spacing w:before="60" w:after="40"/>
              <w:jc w:val="left"/>
              <w:rPr>
                <w:rFonts w:eastAsia="Times New Roman"/>
                <w:b/>
                <w:color w:val="000000"/>
              </w:rPr>
            </w:pPr>
          </w:p>
        </w:tc>
        <w:tc>
          <w:tcPr>
            <w:tcW w:w="5245" w:type="dxa"/>
            <w:tcBorders>
              <w:top w:val="single" w:sz="4" w:space="0" w:color="C0C0C0"/>
              <w:left w:val="single" w:sz="4" w:space="0" w:color="C0C0C0"/>
              <w:bottom w:val="single" w:sz="4" w:space="0" w:color="C0C0C0"/>
              <w:right w:val="single" w:sz="4" w:space="0" w:color="C0C0C0"/>
            </w:tcBorders>
            <w:hideMark/>
          </w:tcPr>
          <w:p w14:paraId="1327E84B" w14:textId="77777777" w:rsidR="00F661B8" w:rsidRPr="00F661B8" w:rsidRDefault="00F661B8" w:rsidP="00F661B8">
            <w:pPr>
              <w:tabs>
                <w:tab w:val="left" w:pos="720"/>
              </w:tabs>
              <w:spacing w:before="0"/>
              <w:jc w:val="left"/>
              <w:rPr>
                <w:rFonts w:eastAsia="Times New Roman"/>
                <w:b/>
                <w:color w:val="000000"/>
              </w:rPr>
            </w:pPr>
            <w:r w:rsidRPr="00F661B8">
              <w:rPr>
                <w:rFonts w:eastAsia="Times New Roman" w:cs="Arial"/>
                <w:b/>
                <w:color w:val="000000"/>
              </w:rPr>
              <w:t>Before this survey, did you know that ….</w:t>
            </w:r>
            <w:r w:rsidRPr="00F661B8">
              <w:rPr>
                <w:rFonts w:eastAsia="Times New Roman"/>
                <w:b/>
                <w:color w:val="000000"/>
              </w:rPr>
              <w:t xml:space="preserve"> </w:t>
            </w:r>
            <w:r w:rsidRPr="00F661B8">
              <w:rPr>
                <w:rFonts w:eastAsia="Times New Roman"/>
                <w:b/>
                <w:color w:val="00B050"/>
              </w:rPr>
              <w:t>ROTATE</w:t>
            </w:r>
          </w:p>
        </w:tc>
        <w:tc>
          <w:tcPr>
            <w:tcW w:w="850" w:type="dxa"/>
            <w:tcBorders>
              <w:top w:val="single" w:sz="4" w:space="0" w:color="C0C0C0"/>
              <w:left w:val="single" w:sz="4" w:space="0" w:color="C0C0C0"/>
              <w:bottom w:val="single" w:sz="4" w:space="0" w:color="C0C0C0"/>
              <w:right w:val="single" w:sz="4" w:space="0" w:color="C0C0C0"/>
            </w:tcBorders>
            <w:hideMark/>
          </w:tcPr>
          <w:p w14:paraId="7D075411" w14:textId="40C23C5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Yes</w:t>
            </w:r>
          </w:p>
        </w:tc>
        <w:tc>
          <w:tcPr>
            <w:tcW w:w="759" w:type="dxa"/>
            <w:tcBorders>
              <w:top w:val="single" w:sz="4" w:space="0" w:color="C0C0C0"/>
              <w:left w:val="single" w:sz="4" w:space="0" w:color="C0C0C0"/>
              <w:bottom w:val="single" w:sz="4" w:space="0" w:color="C0C0C0"/>
              <w:right w:val="single" w:sz="4" w:space="0" w:color="C0C0C0"/>
            </w:tcBorders>
            <w:hideMark/>
          </w:tcPr>
          <w:p w14:paraId="1D3113AD"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No</w:t>
            </w:r>
          </w:p>
        </w:tc>
        <w:tc>
          <w:tcPr>
            <w:tcW w:w="942" w:type="dxa"/>
            <w:tcBorders>
              <w:top w:val="single" w:sz="4" w:space="0" w:color="C0C0C0"/>
              <w:left w:val="single" w:sz="4" w:space="0" w:color="C0C0C0"/>
              <w:bottom w:val="single" w:sz="4" w:space="0" w:color="C0C0C0"/>
              <w:right w:val="single" w:sz="4" w:space="0" w:color="C0C0C0"/>
            </w:tcBorders>
            <w:hideMark/>
          </w:tcPr>
          <w:p w14:paraId="7ECCA54B"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Refused</w:t>
            </w:r>
          </w:p>
        </w:tc>
      </w:tr>
      <w:tr w:rsidR="00A85290" w:rsidRPr="00F661B8" w14:paraId="2C449B45"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48458875" w14:textId="77777777" w:rsidR="00F661B8" w:rsidRPr="00F661B8" w:rsidRDefault="00F661B8" w:rsidP="004563EA">
            <w:pPr>
              <w:numPr>
                <w:ilvl w:val="0"/>
                <w:numId w:val="120"/>
              </w:numPr>
              <w:tabs>
                <w:tab w:val="left" w:pos="720"/>
              </w:tabs>
              <w:spacing w:before="0"/>
              <w:jc w:val="right"/>
              <w:rPr>
                <w:rFonts w:eastAsia="Times New Roman"/>
              </w:rPr>
            </w:pPr>
          </w:p>
        </w:tc>
        <w:tc>
          <w:tcPr>
            <w:tcW w:w="5245" w:type="dxa"/>
            <w:tcBorders>
              <w:top w:val="single" w:sz="4" w:space="0" w:color="C0C0C0"/>
              <w:left w:val="single" w:sz="4" w:space="0" w:color="C0C0C0"/>
              <w:bottom w:val="single" w:sz="4" w:space="0" w:color="C0C0C0"/>
              <w:right w:val="single" w:sz="4" w:space="0" w:color="C0C0C0"/>
            </w:tcBorders>
            <w:hideMark/>
          </w:tcPr>
          <w:p w14:paraId="2E90C912" w14:textId="77777777" w:rsidR="00F661B8" w:rsidRPr="00F661B8" w:rsidRDefault="00F661B8" w:rsidP="00F661B8">
            <w:pPr>
              <w:spacing w:before="0"/>
              <w:jc w:val="left"/>
              <w:rPr>
                <w:rFonts w:eastAsia="Times New Roman" w:cs="Calibri"/>
                <w:szCs w:val="24"/>
                <w:lang w:eastAsia="en-US"/>
              </w:rPr>
            </w:pPr>
            <w:r w:rsidRPr="00F661B8">
              <w:rPr>
                <w:rFonts w:eastAsia="Times New Roman" w:cs="Calibri"/>
                <w:szCs w:val="24"/>
                <w:lang w:eastAsia="en-US"/>
              </w:rPr>
              <w:t xml:space="preserve">You </w:t>
            </w:r>
            <w:r w:rsidRPr="00F661B8">
              <w:rPr>
                <w:rFonts w:eastAsia="Times New Roman" w:cs="Calibri"/>
                <w:b/>
                <w:szCs w:val="24"/>
                <w:lang w:eastAsia="en-US"/>
              </w:rPr>
              <w:t>can’t buy alcohol or grog</w:t>
            </w:r>
            <w:r w:rsidRPr="00F661B8">
              <w:rPr>
                <w:rFonts w:eastAsia="Times New Roman" w:cs="Calibri"/>
                <w:szCs w:val="24"/>
                <w:lang w:eastAsia="en-US"/>
              </w:rPr>
              <w:t xml:space="preserve"> with the card </w:t>
            </w:r>
          </w:p>
        </w:tc>
        <w:tc>
          <w:tcPr>
            <w:tcW w:w="850" w:type="dxa"/>
            <w:tcBorders>
              <w:top w:val="single" w:sz="4" w:space="0" w:color="C0C0C0"/>
              <w:left w:val="single" w:sz="4" w:space="0" w:color="C0C0C0"/>
              <w:bottom w:val="single" w:sz="4" w:space="0" w:color="C0C0C0"/>
              <w:right w:val="single" w:sz="4" w:space="0" w:color="C0C0C0"/>
            </w:tcBorders>
            <w:hideMark/>
          </w:tcPr>
          <w:p w14:paraId="037E85D8"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759" w:type="dxa"/>
            <w:tcBorders>
              <w:top w:val="single" w:sz="4" w:space="0" w:color="C0C0C0"/>
              <w:left w:val="single" w:sz="4" w:space="0" w:color="C0C0C0"/>
              <w:bottom w:val="single" w:sz="4" w:space="0" w:color="C0C0C0"/>
              <w:right w:val="single" w:sz="4" w:space="0" w:color="C0C0C0"/>
            </w:tcBorders>
            <w:hideMark/>
          </w:tcPr>
          <w:p w14:paraId="27E15BD4"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s="Arial"/>
                <w:color w:val="000000"/>
              </w:rPr>
              <w:t>2</w:t>
            </w:r>
          </w:p>
        </w:tc>
        <w:tc>
          <w:tcPr>
            <w:tcW w:w="942" w:type="dxa"/>
            <w:tcBorders>
              <w:top w:val="single" w:sz="4" w:space="0" w:color="C0C0C0"/>
              <w:left w:val="single" w:sz="4" w:space="0" w:color="C0C0C0"/>
              <w:bottom w:val="single" w:sz="4" w:space="0" w:color="C0C0C0"/>
              <w:right w:val="single" w:sz="4" w:space="0" w:color="C0C0C0"/>
            </w:tcBorders>
            <w:hideMark/>
          </w:tcPr>
          <w:p w14:paraId="0B8C9BE0"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r w:rsidR="00A85290" w:rsidRPr="00F661B8" w14:paraId="463551B7"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5F057710" w14:textId="77777777" w:rsidR="00F661B8" w:rsidRPr="00F661B8" w:rsidRDefault="00F661B8" w:rsidP="004563EA">
            <w:pPr>
              <w:numPr>
                <w:ilvl w:val="0"/>
                <w:numId w:val="120"/>
              </w:numPr>
              <w:tabs>
                <w:tab w:val="left" w:pos="720"/>
              </w:tabs>
              <w:spacing w:before="0"/>
              <w:jc w:val="right"/>
              <w:rPr>
                <w:rFonts w:eastAsia="Times New Roman"/>
              </w:rPr>
            </w:pPr>
          </w:p>
        </w:tc>
        <w:tc>
          <w:tcPr>
            <w:tcW w:w="5245" w:type="dxa"/>
            <w:tcBorders>
              <w:top w:val="single" w:sz="4" w:space="0" w:color="C0C0C0"/>
              <w:left w:val="single" w:sz="4" w:space="0" w:color="C0C0C0"/>
              <w:bottom w:val="single" w:sz="4" w:space="0" w:color="C0C0C0"/>
              <w:right w:val="single" w:sz="4" w:space="0" w:color="C0C0C0"/>
            </w:tcBorders>
            <w:hideMark/>
          </w:tcPr>
          <w:p w14:paraId="6FB58836" w14:textId="77777777" w:rsidR="00F661B8" w:rsidRPr="00F661B8" w:rsidRDefault="00F661B8" w:rsidP="00F661B8">
            <w:pPr>
              <w:spacing w:before="0"/>
              <w:jc w:val="left"/>
              <w:rPr>
                <w:rFonts w:eastAsia="Times New Roman" w:cs="Calibri"/>
                <w:szCs w:val="24"/>
                <w:lang w:eastAsia="en-US"/>
              </w:rPr>
            </w:pPr>
            <w:r w:rsidRPr="00F661B8">
              <w:rPr>
                <w:rFonts w:eastAsia="Times New Roman" w:cs="Calibri"/>
                <w:szCs w:val="24"/>
                <w:lang w:eastAsia="en-US"/>
              </w:rPr>
              <w:t xml:space="preserve">You </w:t>
            </w:r>
            <w:r w:rsidRPr="00F661B8">
              <w:rPr>
                <w:rFonts w:eastAsia="Times New Roman" w:cs="Calibri"/>
                <w:b/>
                <w:szCs w:val="24"/>
                <w:lang w:eastAsia="en-US"/>
              </w:rPr>
              <w:t>can’t use the card to make bets</w:t>
            </w:r>
            <w:r w:rsidRPr="00F661B8">
              <w:rPr>
                <w:rFonts w:eastAsia="Times New Roman" w:cs="Calibri"/>
                <w:szCs w:val="24"/>
                <w:lang w:eastAsia="en-US"/>
              </w:rPr>
              <w:t xml:space="preserve"> or for other types of gambling </w:t>
            </w:r>
          </w:p>
        </w:tc>
        <w:tc>
          <w:tcPr>
            <w:tcW w:w="850" w:type="dxa"/>
            <w:tcBorders>
              <w:top w:val="single" w:sz="4" w:space="0" w:color="C0C0C0"/>
              <w:left w:val="single" w:sz="4" w:space="0" w:color="C0C0C0"/>
              <w:bottom w:val="single" w:sz="4" w:space="0" w:color="C0C0C0"/>
              <w:right w:val="single" w:sz="4" w:space="0" w:color="C0C0C0"/>
            </w:tcBorders>
            <w:hideMark/>
          </w:tcPr>
          <w:p w14:paraId="223772EF"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759" w:type="dxa"/>
            <w:tcBorders>
              <w:top w:val="single" w:sz="4" w:space="0" w:color="C0C0C0"/>
              <w:left w:val="single" w:sz="4" w:space="0" w:color="C0C0C0"/>
              <w:bottom w:val="single" w:sz="4" w:space="0" w:color="C0C0C0"/>
              <w:right w:val="single" w:sz="4" w:space="0" w:color="C0C0C0"/>
            </w:tcBorders>
            <w:hideMark/>
          </w:tcPr>
          <w:p w14:paraId="44410348"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942" w:type="dxa"/>
            <w:tcBorders>
              <w:top w:val="single" w:sz="4" w:space="0" w:color="C0C0C0"/>
              <w:left w:val="single" w:sz="4" w:space="0" w:color="C0C0C0"/>
              <w:bottom w:val="single" w:sz="4" w:space="0" w:color="C0C0C0"/>
              <w:right w:val="single" w:sz="4" w:space="0" w:color="C0C0C0"/>
            </w:tcBorders>
            <w:hideMark/>
          </w:tcPr>
          <w:p w14:paraId="0D27AD70"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r w:rsidR="00A85290" w:rsidRPr="00F661B8" w14:paraId="7554D21C"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068CC3E2" w14:textId="77777777" w:rsidR="00F661B8" w:rsidRPr="00F661B8" w:rsidRDefault="00F661B8" w:rsidP="004563EA">
            <w:pPr>
              <w:numPr>
                <w:ilvl w:val="0"/>
                <w:numId w:val="120"/>
              </w:numPr>
              <w:tabs>
                <w:tab w:val="left" w:pos="720"/>
              </w:tabs>
              <w:spacing w:before="0"/>
              <w:jc w:val="right"/>
              <w:rPr>
                <w:rFonts w:eastAsia="Times New Roman"/>
              </w:rPr>
            </w:pPr>
          </w:p>
        </w:tc>
        <w:tc>
          <w:tcPr>
            <w:tcW w:w="5245" w:type="dxa"/>
            <w:tcBorders>
              <w:top w:val="single" w:sz="4" w:space="0" w:color="C0C0C0"/>
              <w:left w:val="single" w:sz="4" w:space="0" w:color="C0C0C0"/>
              <w:bottom w:val="single" w:sz="4" w:space="0" w:color="C0C0C0"/>
              <w:right w:val="single" w:sz="4" w:space="0" w:color="C0C0C0"/>
            </w:tcBorders>
            <w:hideMark/>
          </w:tcPr>
          <w:p w14:paraId="614365E1" w14:textId="77777777" w:rsidR="00F661B8" w:rsidRPr="00F661B8" w:rsidRDefault="00F661B8" w:rsidP="00F661B8">
            <w:pPr>
              <w:spacing w:before="0"/>
              <w:jc w:val="left"/>
              <w:rPr>
                <w:rFonts w:eastAsia="Times New Roman" w:cs="Calibri"/>
                <w:szCs w:val="24"/>
                <w:lang w:eastAsia="en-US"/>
              </w:rPr>
            </w:pPr>
            <w:r w:rsidRPr="00F661B8">
              <w:rPr>
                <w:rFonts w:eastAsia="Times New Roman"/>
                <w:szCs w:val="24"/>
              </w:rPr>
              <w:t xml:space="preserve">You can use the card </w:t>
            </w:r>
            <w:r w:rsidRPr="00F661B8">
              <w:rPr>
                <w:rFonts w:eastAsia="Times New Roman"/>
                <w:b/>
                <w:szCs w:val="24"/>
              </w:rPr>
              <w:t>in most places where Visa cards are accepted</w:t>
            </w:r>
            <w:r w:rsidRPr="00F661B8">
              <w:rPr>
                <w:rFonts w:eastAsia="Times New Roman"/>
                <w:szCs w:val="24"/>
              </w:rPr>
              <w:t xml:space="preserve">, including online or on the internet </w:t>
            </w:r>
          </w:p>
        </w:tc>
        <w:tc>
          <w:tcPr>
            <w:tcW w:w="850" w:type="dxa"/>
            <w:tcBorders>
              <w:top w:val="single" w:sz="4" w:space="0" w:color="C0C0C0"/>
              <w:left w:val="single" w:sz="4" w:space="0" w:color="C0C0C0"/>
              <w:bottom w:val="single" w:sz="4" w:space="0" w:color="C0C0C0"/>
              <w:right w:val="single" w:sz="4" w:space="0" w:color="C0C0C0"/>
            </w:tcBorders>
            <w:hideMark/>
          </w:tcPr>
          <w:p w14:paraId="71A84C17"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759" w:type="dxa"/>
            <w:tcBorders>
              <w:top w:val="single" w:sz="4" w:space="0" w:color="C0C0C0"/>
              <w:left w:val="single" w:sz="4" w:space="0" w:color="C0C0C0"/>
              <w:bottom w:val="single" w:sz="4" w:space="0" w:color="C0C0C0"/>
              <w:right w:val="single" w:sz="4" w:space="0" w:color="C0C0C0"/>
            </w:tcBorders>
            <w:hideMark/>
          </w:tcPr>
          <w:p w14:paraId="607C0903"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942" w:type="dxa"/>
            <w:tcBorders>
              <w:top w:val="single" w:sz="4" w:space="0" w:color="C0C0C0"/>
              <w:left w:val="single" w:sz="4" w:space="0" w:color="C0C0C0"/>
              <w:bottom w:val="single" w:sz="4" w:space="0" w:color="C0C0C0"/>
              <w:right w:val="single" w:sz="4" w:space="0" w:color="C0C0C0"/>
            </w:tcBorders>
            <w:hideMark/>
          </w:tcPr>
          <w:p w14:paraId="11729F45"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r w:rsidR="00A85290" w:rsidRPr="00F661B8" w14:paraId="6FE5AB9C"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520D7747" w14:textId="77777777" w:rsidR="00F661B8" w:rsidRPr="00F661B8" w:rsidRDefault="00F661B8" w:rsidP="004563EA">
            <w:pPr>
              <w:numPr>
                <w:ilvl w:val="0"/>
                <w:numId w:val="120"/>
              </w:numPr>
              <w:tabs>
                <w:tab w:val="left" w:pos="720"/>
              </w:tabs>
              <w:spacing w:before="0"/>
              <w:jc w:val="right"/>
              <w:rPr>
                <w:rFonts w:eastAsia="Times New Roman"/>
              </w:rPr>
            </w:pPr>
          </w:p>
        </w:tc>
        <w:tc>
          <w:tcPr>
            <w:tcW w:w="5245" w:type="dxa"/>
            <w:tcBorders>
              <w:top w:val="single" w:sz="4" w:space="0" w:color="C0C0C0"/>
              <w:left w:val="single" w:sz="4" w:space="0" w:color="C0C0C0"/>
              <w:bottom w:val="single" w:sz="4" w:space="0" w:color="C0C0C0"/>
              <w:right w:val="single" w:sz="4" w:space="0" w:color="C0C0C0"/>
            </w:tcBorders>
            <w:hideMark/>
          </w:tcPr>
          <w:p w14:paraId="69A5C96A" w14:textId="77777777" w:rsidR="00F661B8" w:rsidRPr="00F661B8" w:rsidRDefault="00F661B8" w:rsidP="00F661B8">
            <w:pPr>
              <w:spacing w:before="0"/>
              <w:jc w:val="left"/>
              <w:rPr>
                <w:rFonts w:eastAsia="Times New Roman" w:cs="Calibri"/>
                <w:szCs w:val="24"/>
                <w:lang w:eastAsia="en-US"/>
              </w:rPr>
            </w:pPr>
            <w:r w:rsidRPr="00F661B8">
              <w:rPr>
                <w:rFonts w:eastAsia="Times New Roman"/>
                <w:szCs w:val="24"/>
              </w:rPr>
              <w:t xml:space="preserve">You can use the card to make </w:t>
            </w:r>
            <w:r w:rsidRPr="00F661B8">
              <w:rPr>
                <w:rFonts w:eastAsia="Times New Roman"/>
                <w:b/>
                <w:szCs w:val="24"/>
              </w:rPr>
              <w:t>online payment transfers</w:t>
            </w:r>
            <w:r w:rsidRPr="00F661B8">
              <w:rPr>
                <w:rFonts w:eastAsia="Times New Roman"/>
                <w:szCs w:val="24"/>
              </w:rPr>
              <w:t xml:space="preserve"> to pay bills, for housing and other expenses</w:t>
            </w:r>
          </w:p>
        </w:tc>
        <w:tc>
          <w:tcPr>
            <w:tcW w:w="850" w:type="dxa"/>
            <w:tcBorders>
              <w:top w:val="single" w:sz="4" w:space="0" w:color="C0C0C0"/>
              <w:left w:val="single" w:sz="4" w:space="0" w:color="C0C0C0"/>
              <w:bottom w:val="single" w:sz="4" w:space="0" w:color="C0C0C0"/>
              <w:right w:val="single" w:sz="4" w:space="0" w:color="C0C0C0"/>
            </w:tcBorders>
            <w:hideMark/>
          </w:tcPr>
          <w:p w14:paraId="182CD38F"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759" w:type="dxa"/>
            <w:tcBorders>
              <w:top w:val="single" w:sz="4" w:space="0" w:color="C0C0C0"/>
              <w:left w:val="single" w:sz="4" w:space="0" w:color="C0C0C0"/>
              <w:bottom w:val="single" w:sz="4" w:space="0" w:color="C0C0C0"/>
              <w:right w:val="single" w:sz="4" w:space="0" w:color="C0C0C0"/>
            </w:tcBorders>
            <w:hideMark/>
          </w:tcPr>
          <w:p w14:paraId="0ABCC595"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942" w:type="dxa"/>
            <w:tcBorders>
              <w:top w:val="single" w:sz="4" w:space="0" w:color="C0C0C0"/>
              <w:left w:val="single" w:sz="4" w:space="0" w:color="C0C0C0"/>
              <w:bottom w:val="single" w:sz="4" w:space="0" w:color="C0C0C0"/>
              <w:right w:val="single" w:sz="4" w:space="0" w:color="C0C0C0"/>
            </w:tcBorders>
            <w:hideMark/>
          </w:tcPr>
          <w:p w14:paraId="06F49430"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bl>
    <w:p w14:paraId="58F56606" w14:textId="77777777" w:rsidR="00F661B8" w:rsidRPr="00F661B8" w:rsidRDefault="00F661B8" w:rsidP="00F661B8">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1"/>
        <w:gridCol w:w="6492"/>
        <w:gridCol w:w="1304"/>
      </w:tblGrid>
      <w:tr w:rsidR="00F661B8" w:rsidRPr="00F661B8" w14:paraId="0B0B36AE"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5957D2D0" w14:textId="77777777" w:rsidR="00F661B8" w:rsidRPr="00F661B8" w:rsidRDefault="00F661B8" w:rsidP="004563EA">
            <w:pPr>
              <w:numPr>
                <w:ilvl w:val="0"/>
                <w:numId w:val="121"/>
              </w:numPr>
              <w:tabs>
                <w:tab w:val="left" w:pos="720"/>
              </w:tabs>
              <w:spacing w:before="60" w:after="40"/>
              <w:jc w:val="left"/>
              <w:rPr>
                <w:rFonts w:eastAsia="Times New Roman"/>
                <w:b/>
                <w:color w:val="000000"/>
              </w:rPr>
            </w:pPr>
            <w:bookmarkStart w:id="371" w:name="_Ref451965398" w:colFirst="0" w:colLast="0"/>
          </w:p>
        </w:tc>
        <w:tc>
          <w:tcPr>
            <w:tcW w:w="6492" w:type="dxa"/>
            <w:tcBorders>
              <w:top w:val="single" w:sz="4" w:space="0" w:color="C0C0C0"/>
              <w:left w:val="single" w:sz="4" w:space="0" w:color="C0C0C0"/>
              <w:bottom w:val="single" w:sz="4" w:space="0" w:color="C0C0C0"/>
              <w:right w:val="single" w:sz="4" w:space="0" w:color="C0C0C0"/>
            </w:tcBorders>
            <w:hideMark/>
          </w:tcPr>
          <w:p w14:paraId="193F5F37" w14:textId="77777777" w:rsidR="00F661B8" w:rsidRPr="00F661B8" w:rsidRDefault="00F661B8" w:rsidP="00F661B8">
            <w:pPr>
              <w:tabs>
                <w:tab w:val="left" w:pos="720"/>
              </w:tabs>
              <w:spacing w:before="0"/>
              <w:ind w:left="360" w:hanging="360"/>
              <w:rPr>
                <w:rFonts w:eastAsia="Times New Roman"/>
                <w:b/>
                <w:color w:val="000000"/>
              </w:rPr>
            </w:pPr>
            <w:r w:rsidRPr="00F661B8">
              <w:rPr>
                <w:rFonts w:eastAsia="Times New Roman" w:cs="Arial"/>
                <w:b/>
                <w:color w:val="000000"/>
              </w:rPr>
              <w:t xml:space="preserve">Please think about the things you buy at shops but not any alcohol or gambling products.  Since you started using the card, have you had to change where or how you shop for these things?  </w:t>
            </w:r>
            <w:r w:rsidRPr="00F661B8">
              <w:rPr>
                <w:rFonts w:eastAsia="Times New Roman" w:cs="Arial"/>
                <w:b/>
                <w:color w:val="00B050"/>
              </w:rPr>
              <w:t xml:space="preserve">SINGLE RESPONSE  </w:t>
            </w:r>
          </w:p>
        </w:tc>
        <w:tc>
          <w:tcPr>
            <w:tcW w:w="1304" w:type="dxa"/>
            <w:tcBorders>
              <w:top w:val="single" w:sz="4" w:space="0" w:color="C0C0C0"/>
              <w:left w:val="single" w:sz="4" w:space="0" w:color="C0C0C0"/>
              <w:bottom w:val="single" w:sz="4" w:space="0" w:color="C0C0C0"/>
              <w:right w:val="single" w:sz="4" w:space="0" w:color="C0C0C0"/>
            </w:tcBorders>
          </w:tcPr>
          <w:p w14:paraId="2F3478CE" w14:textId="77777777" w:rsidR="00F661B8" w:rsidRPr="00F661B8" w:rsidRDefault="00F661B8" w:rsidP="00F661B8">
            <w:pPr>
              <w:tabs>
                <w:tab w:val="left" w:pos="720"/>
              </w:tabs>
              <w:spacing w:before="60" w:after="40"/>
              <w:jc w:val="left"/>
              <w:rPr>
                <w:rFonts w:eastAsia="Times New Roman"/>
                <w:color w:val="000000"/>
              </w:rPr>
            </w:pPr>
          </w:p>
        </w:tc>
      </w:tr>
      <w:bookmarkEnd w:id="371"/>
      <w:tr w:rsidR="00F661B8" w:rsidRPr="00F661B8" w14:paraId="5A22D9F8"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483D5B65" w14:textId="77777777" w:rsidR="00F661B8" w:rsidRPr="00F661B8" w:rsidRDefault="00F661B8" w:rsidP="00F661B8">
            <w:pPr>
              <w:tabs>
                <w:tab w:val="left" w:pos="720"/>
              </w:tabs>
              <w:spacing w:before="60" w:after="40"/>
              <w:jc w:val="left"/>
              <w:rPr>
                <w:rFonts w:eastAsia="Times New Roman"/>
                <w:color w:val="000000"/>
              </w:rPr>
            </w:pPr>
          </w:p>
        </w:tc>
        <w:tc>
          <w:tcPr>
            <w:tcW w:w="6492" w:type="dxa"/>
            <w:tcBorders>
              <w:top w:val="single" w:sz="4" w:space="0" w:color="C0C0C0"/>
              <w:left w:val="single" w:sz="4" w:space="0" w:color="C0C0C0"/>
              <w:bottom w:val="single" w:sz="4" w:space="0" w:color="C0C0C0"/>
              <w:right w:val="single" w:sz="4" w:space="0" w:color="C0C0C0"/>
            </w:tcBorders>
            <w:hideMark/>
          </w:tcPr>
          <w:p w14:paraId="74E815A5"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Yes</w:t>
            </w:r>
          </w:p>
        </w:tc>
        <w:tc>
          <w:tcPr>
            <w:tcW w:w="1304" w:type="dxa"/>
            <w:tcBorders>
              <w:top w:val="single" w:sz="4" w:space="0" w:color="C0C0C0"/>
              <w:left w:val="single" w:sz="4" w:space="0" w:color="C0C0C0"/>
              <w:bottom w:val="single" w:sz="4" w:space="0" w:color="C0C0C0"/>
              <w:right w:val="single" w:sz="4" w:space="0" w:color="C0C0C0"/>
            </w:tcBorders>
            <w:hideMark/>
          </w:tcPr>
          <w:p w14:paraId="0693409F"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6C14D4BF"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0610E081" w14:textId="77777777" w:rsidR="00F661B8" w:rsidRPr="00F661B8" w:rsidRDefault="00F661B8" w:rsidP="00F661B8">
            <w:pPr>
              <w:tabs>
                <w:tab w:val="left" w:pos="720"/>
              </w:tabs>
              <w:spacing w:before="60" w:after="40"/>
              <w:jc w:val="left"/>
              <w:rPr>
                <w:rFonts w:eastAsia="Times New Roman"/>
                <w:color w:val="000000"/>
              </w:rPr>
            </w:pPr>
          </w:p>
        </w:tc>
        <w:tc>
          <w:tcPr>
            <w:tcW w:w="6492" w:type="dxa"/>
            <w:tcBorders>
              <w:top w:val="single" w:sz="4" w:space="0" w:color="C0C0C0"/>
              <w:left w:val="single" w:sz="4" w:space="0" w:color="C0C0C0"/>
              <w:bottom w:val="single" w:sz="4" w:space="0" w:color="C0C0C0"/>
              <w:right w:val="single" w:sz="4" w:space="0" w:color="C0C0C0"/>
            </w:tcBorders>
            <w:hideMark/>
          </w:tcPr>
          <w:p w14:paraId="50816D6F"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No</w:t>
            </w:r>
          </w:p>
        </w:tc>
        <w:tc>
          <w:tcPr>
            <w:tcW w:w="1304" w:type="dxa"/>
            <w:tcBorders>
              <w:top w:val="single" w:sz="4" w:space="0" w:color="C0C0C0"/>
              <w:left w:val="single" w:sz="4" w:space="0" w:color="C0C0C0"/>
              <w:bottom w:val="single" w:sz="4" w:space="0" w:color="C0C0C0"/>
              <w:right w:val="single" w:sz="4" w:space="0" w:color="C0C0C0"/>
            </w:tcBorders>
            <w:hideMark/>
          </w:tcPr>
          <w:p w14:paraId="10501A7D"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67F5D31D"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6328B16" w14:textId="77777777" w:rsidR="00F661B8" w:rsidRPr="00F661B8" w:rsidRDefault="00F661B8" w:rsidP="00F661B8">
            <w:pPr>
              <w:tabs>
                <w:tab w:val="left" w:pos="720"/>
              </w:tabs>
              <w:spacing w:before="60" w:after="40"/>
              <w:jc w:val="left"/>
              <w:rPr>
                <w:rFonts w:eastAsia="Times New Roman"/>
                <w:color w:val="000000"/>
              </w:rPr>
            </w:pPr>
          </w:p>
        </w:tc>
        <w:tc>
          <w:tcPr>
            <w:tcW w:w="6492" w:type="dxa"/>
            <w:tcBorders>
              <w:top w:val="single" w:sz="4" w:space="0" w:color="C0C0C0"/>
              <w:left w:val="single" w:sz="4" w:space="0" w:color="C0C0C0"/>
              <w:bottom w:val="single" w:sz="4" w:space="0" w:color="C0C0C0"/>
              <w:right w:val="single" w:sz="4" w:space="0" w:color="C0C0C0"/>
            </w:tcBorders>
            <w:hideMark/>
          </w:tcPr>
          <w:p w14:paraId="0C0EB3D2"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Don’t know / not sure</w:t>
            </w:r>
          </w:p>
        </w:tc>
        <w:tc>
          <w:tcPr>
            <w:tcW w:w="1304" w:type="dxa"/>
            <w:tcBorders>
              <w:top w:val="single" w:sz="4" w:space="0" w:color="C0C0C0"/>
              <w:left w:val="single" w:sz="4" w:space="0" w:color="C0C0C0"/>
              <w:bottom w:val="single" w:sz="4" w:space="0" w:color="C0C0C0"/>
              <w:right w:val="single" w:sz="4" w:space="0" w:color="C0C0C0"/>
            </w:tcBorders>
            <w:hideMark/>
          </w:tcPr>
          <w:p w14:paraId="2B153743"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bl>
    <w:p w14:paraId="5CB0EE34" w14:textId="77777777" w:rsidR="00F661B8" w:rsidRPr="00F661B8" w:rsidRDefault="00F661B8" w:rsidP="00F661B8">
      <w:pPr>
        <w:tabs>
          <w:tab w:val="num" w:pos="828"/>
          <w:tab w:val="left" w:pos="6204"/>
          <w:tab w:val="left" w:pos="7338"/>
          <w:tab w:val="left" w:pos="8472"/>
          <w:tab w:val="left" w:pos="9606"/>
        </w:tabs>
        <w:spacing w:before="0"/>
        <w:jc w:val="left"/>
        <w:rPr>
          <w:rFonts w:eastAsia="Times New Roman"/>
          <w:color w:val="000000"/>
        </w:rPr>
      </w:pPr>
    </w:p>
    <w:p w14:paraId="0AAF2599" w14:textId="77777777" w:rsidR="00F661B8" w:rsidRPr="00F661B8" w:rsidRDefault="00F661B8" w:rsidP="00F661B8">
      <w:pPr>
        <w:tabs>
          <w:tab w:val="left" w:pos="720"/>
        </w:tabs>
        <w:spacing w:before="0"/>
        <w:jc w:val="left"/>
        <w:rPr>
          <w:rFonts w:eastAsia="Times New Roman" w:cs="Arial"/>
          <w:b/>
          <w:color w:val="00B050"/>
        </w:rPr>
      </w:pPr>
      <w:r w:rsidRPr="00F661B8">
        <w:rPr>
          <w:rFonts w:eastAsia="Times New Roman" w:cs="Arial"/>
          <w:b/>
          <w:color w:val="00B050"/>
        </w:rPr>
        <w:t xml:space="preserve">ASK ONLY IF </w:t>
      </w:r>
      <w:r w:rsidRPr="00F661B8">
        <w:rPr>
          <w:rFonts w:eastAsia="Times New Roman" w:cs="Arial"/>
          <w:b/>
          <w:color w:val="00B050"/>
        </w:rPr>
        <w:fldChar w:fldCharType="begin"/>
      </w:r>
      <w:r w:rsidRPr="00F661B8">
        <w:rPr>
          <w:rFonts w:eastAsia="Times New Roman" w:cs="Arial"/>
          <w:b/>
          <w:color w:val="00B050"/>
        </w:rPr>
        <w:instrText xml:space="preserve"> REF _Ref451965398 \r \h </w:instrText>
      </w:r>
      <w:r w:rsidRPr="00F661B8">
        <w:rPr>
          <w:rFonts w:eastAsia="Times New Roman" w:cs="Arial"/>
          <w:b/>
          <w:color w:val="00B050"/>
        </w:rPr>
      </w:r>
      <w:r w:rsidRPr="00F661B8">
        <w:rPr>
          <w:rFonts w:eastAsia="Times New Roman" w:cs="Arial"/>
          <w:b/>
          <w:color w:val="00B050"/>
        </w:rPr>
        <w:fldChar w:fldCharType="separate"/>
      </w:r>
      <w:r w:rsidR="00FA4DB2">
        <w:rPr>
          <w:rFonts w:eastAsia="Times New Roman" w:cs="Arial"/>
          <w:b/>
          <w:color w:val="00B050"/>
        </w:rPr>
        <w:t>22</w:t>
      </w:r>
      <w:r w:rsidRPr="00F661B8">
        <w:rPr>
          <w:rFonts w:eastAsia="Times New Roman" w:cs="Arial"/>
          <w:b/>
          <w:color w:val="00B050"/>
        </w:rPr>
        <w:fldChar w:fldCharType="end"/>
      </w:r>
      <w:r w:rsidRPr="00F661B8">
        <w:rPr>
          <w:rFonts w:eastAsia="Times New Roman" w:cs="Arial"/>
          <w:b/>
          <w:color w:val="00B050"/>
        </w:rPr>
        <w:t xml:space="preserve">=1 OTHERWISE SKIP TO </w:t>
      </w:r>
      <w:r w:rsidRPr="00F661B8">
        <w:rPr>
          <w:rFonts w:eastAsia="Times New Roman" w:cs="Arial"/>
          <w:b/>
          <w:color w:val="00B050"/>
        </w:rPr>
        <w:fldChar w:fldCharType="begin"/>
      </w:r>
      <w:r w:rsidRPr="00F661B8">
        <w:rPr>
          <w:rFonts w:eastAsia="Times New Roman" w:cs="Arial"/>
          <w:b/>
          <w:color w:val="00B050"/>
        </w:rPr>
        <w:instrText xml:space="preserve"> REF _Ref450739951 \r \h </w:instrText>
      </w:r>
      <w:r w:rsidRPr="00F661B8">
        <w:rPr>
          <w:rFonts w:eastAsia="Times New Roman" w:cs="Arial"/>
          <w:b/>
          <w:color w:val="00B050"/>
        </w:rPr>
      </w:r>
      <w:r w:rsidRPr="00F661B8">
        <w:rPr>
          <w:rFonts w:eastAsia="Times New Roman" w:cs="Arial"/>
          <w:b/>
          <w:color w:val="00B050"/>
        </w:rPr>
        <w:fldChar w:fldCharType="separate"/>
      </w:r>
      <w:r w:rsidR="00FA4DB2">
        <w:rPr>
          <w:rFonts w:eastAsia="Times New Roman" w:cs="Arial"/>
          <w:b/>
          <w:color w:val="00B050"/>
        </w:rPr>
        <w:t>24</w:t>
      </w:r>
      <w:r w:rsidRPr="00F661B8">
        <w:rPr>
          <w:rFonts w:eastAsia="Times New Roman" w:cs="Arial"/>
          <w:b/>
          <w:color w:val="00B050"/>
        </w:rPr>
        <w:fldChar w:fldCharType="end"/>
      </w: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271"/>
        <w:gridCol w:w="7796"/>
      </w:tblGrid>
      <w:tr w:rsidR="00F661B8" w:rsidRPr="00F661B8" w14:paraId="5DABC158"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C4216DA" w14:textId="77777777" w:rsidR="00F661B8" w:rsidRPr="00F661B8" w:rsidRDefault="00F661B8" w:rsidP="004563EA">
            <w:pPr>
              <w:numPr>
                <w:ilvl w:val="0"/>
                <w:numId w:val="121"/>
              </w:numPr>
              <w:tabs>
                <w:tab w:val="left" w:pos="720"/>
              </w:tabs>
              <w:spacing w:before="60" w:after="40"/>
              <w:jc w:val="left"/>
              <w:rPr>
                <w:rFonts w:eastAsia="Times New Roman"/>
                <w:b/>
                <w:color w:val="000000"/>
              </w:rPr>
            </w:pPr>
          </w:p>
        </w:tc>
        <w:tc>
          <w:tcPr>
            <w:tcW w:w="7796" w:type="dxa"/>
            <w:tcBorders>
              <w:top w:val="single" w:sz="4" w:space="0" w:color="C0C0C0"/>
              <w:left w:val="single" w:sz="4" w:space="0" w:color="C0C0C0"/>
              <w:bottom w:val="single" w:sz="4" w:space="0" w:color="C0C0C0"/>
              <w:right w:val="single" w:sz="4" w:space="0" w:color="C0C0C0"/>
            </w:tcBorders>
            <w:hideMark/>
          </w:tcPr>
          <w:p w14:paraId="0E7392D9" w14:textId="77777777" w:rsidR="00F661B8" w:rsidRPr="00F661B8" w:rsidRDefault="00F661B8" w:rsidP="00F661B8">
            <w:pPr>
              <w:tabs>
                <w:tab w:val="left" w:pos="720"/>
              </w:tabs>
              <w:spacing w:before="0"/>
              <w:jc w:val="left"/>
              <w:rPr>
                <w:rFonts w:eastAsia="Times New Roman" w:cs="Arial"/>
                <w:b/>
                <w:color w:val="000000"/>
              </w:rPr>
            </w:pPr>
            <w:r w:rsidRPr="00F661B8">
              <w:rPr>
                <w:rFonts w:eastAsia="Times New Roman" w:cs="Arial"/>
                <w:b/>
                <w:color w:val="000000"/>
              </w:rPr>
              <w:t>Please tell me about these changes.</w:t>
            </w:r>
          </w:p>
          <w:p w14:paraId="02D546CF" w14:textId="77777777" w:rsidR="00F661B8" w:rsidRPr="00F661B8" w:rsidRDefault="00F661B8" w:rsidP="00F661B8">
            <w:pPr>
              <w:tabs>
                <w:tab w:val="left" w:pos="720"/>
              </w:tabs>
              <w:spacing w:before="0"/>
              <w:jc w:val="left"/>
              <w:rPr>
                <w:rFonts w:eastAsia="Times New Roman"/>
                <w:b/>
                <w:color w:val="00B050"/>
              </w:rPr>
            </w:pPr>
            <w:r w:rsidRPr="00F661B8">
              <w:rPr>
                <w:rFonts w:eastAsia="Times New Roman" w:cs="Arial"/>
                <w:b/>
                <w:color w:val="00B050"/>
              </w:rPr>
              <w:t>Open-ended / free text  PROBE FULLY</w:t>
            </w:r>
          </w:p>
          <w:p w14:paraId="4B0A1A9C" w14:textId="77777777" w:rsidR="00F661B8" w:rsidRPr="00F661B8" w:rsidRDefault="00F661B8" w:rsidP="00F661B8">
            <w:pPr>
              <w:tabs>
                <w:tab w:val="left" w:pos="720"/>
              </w:tabs>
              <w:spacing w:before="0"/>
              <w:jc w:val="left"/>
              <w:rPr>
                <w:rFonts w:eastAsia="Times New Roman" w:cs="Arial"/>
                <w:b/>
                <w:color w:val="000000"/>
              </w:rPr>
            </w:pPr>
            <w:r w:rsidRPr="00F661B8">
              <w:rPr>
                <w:rFonts w:eastAsia="Times New Roman" w:cs="Arial"/>
                <w:b/>
                <w:color w:val="000000"/>
              </w:rPr>
              <w:t>___________________________________________________________</w:t>
            </w:r>
          </w:p>
        </w:tc>
      </w:tr>
    </w:tbl>
    <w:p w14:paraId="21252250" w14:textId="1848FB95" w:rsidR="00F661B8" w:rsidRPr="00F661B8" w:rsidRDefault="00F661B8" w:rsidP="00F661B8">
      <w:pPr>
        <w:spacing w:before="0"/>
        <w:jc w:val="left"/>
        <w:rPr>
          <w:rFonts w:eastAsia="Times New Roman"/>
          <w:color w:val="000000"/>
          <w:sz w:val="24"/>
          <w:szCs w:val="24"/>
        </w:rPr>
      </w:pPr>
    </w:p>
    <w:p w14:paraId="28A22CA2" w14:textId="77777777" w:rsidR="00F661B8" w:rsidRPr="00F661B8" w:rsidRDefault="00F661B8" w:rsidP="00F661B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F661B8">
        <w:rPr>
          <w:rFonts w:eastAsia="Times New Roman"/>
          <w:b/>
          <w:sz w:val="24"/>
          <w:szCs w:val="24"/>
        </w:rPr>
        <w:t xml:space="preserve">SECTION C: </w:t>
      </w:r>
    </w:p>
    <w:p w14:paraId="709706F5" w14:textId="77777777" w:rsidR="00F661B8" w:rsidRPr="00F661B8" w:rsidRDefault="00F661B8" w:rsidP="00F661B8">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F661B8">
        <w:rPr>
          <w:rFonts w:eastAsia="Times New Roman"/>
          <w:b/>
          <w:sz w:val="32"/>
          <w:szCs w:val="32"/>
        </w:rPr>
        <w:t>Profile of Current Behaviour and Attitudes</w:t>
      </w:r>
    </w:p>
    <w:p w14:paraId="48ADEA52" w14:textId="77777777" w:rsidR="00A85290" w:rsidRDefault="00A85290" w:rsidP="00E055DA">
      <w:pPr>
        <w:tabs>
          <w:tab w:val="left" w:pos="720"/>
        </w:tabs>
        <w:spacing w:before="60" w:after="40"/>
        <w:jc w:val="left"/>
        <w:rPr>
          <w:rFonts w:eastAsia="Times New Roman"/>
          <w:szCs w:val="24"/>
        </w:rPr>
      </w:pPr>
    </w:p>
    <w:p w14:paraId="3DF3CC8E" w14:textId="77777777" w:rsidR="00F661B8" w:rsidRPr="00110BF0" w:rsidRDefault="00F661B8" w:rsidP="00E055DA">
      <w:pPr>
        <w:tabs>
          <w:tab w:val="left" w:pos="720"/>
        </w:tabs>
        <w:spacing w:before="60" w:after="40"/>
        <w:jc w:val="left"/>
        <w:rPr>
          <w:rFonts w:eastAsia="Times New Roman"/>
          <w:szCs w:val="24"/>
        </w:rPr>
      </w:pPr>
      <w:r w:rsidRPr="00C65964">
        <w:rPr>
          <w:rFonts w:eastAsia="Times New Roman"/>
          <w:szCs w:val="24"/>
        </w:rPr>
        <w:t>Thanks for all that. The next few questions are about the last three months, so March, April and May.  They include questions abou</w:t>
      </w:r>
      <w:r w:rsidRPr="003053C6">
        <w:rPr>
          <w:rFonts w:eastAsia="Times New Roman"/>
          <w:szCs w:val="24"/>
        </w:rPr>
        <w:t>t personal things, including your money situation, how much you gamble, how much alcohol you drink, whether you take drugs, whether you have been arrested, beaten up or robbed and how safe you feel in your community.  I’d just like to remind you that you d</w:t>
      </w:r>
      <w:r w:rsidRPr="00110BF0">
        <w:rPr>
          <w:rFonts w:eastAsia="Times New Roman"/>
          <w:szCs w:val="24"/>
        </w:rPr>
        <w:t>on’t have to answer any of these questions.  You can skip any question that you are not comfortable answering.  You can stop talking if you want to any time.</w:t>
      </w:r>
    </w:p>
    <w:p w14:paraId="4CFB3854" w14:textId="77777777" w:rsidR="00F661B8" w:rsidRPr="00F661B8" w:rsidRDefault="00F661B8" w:rsidP="00F661B8">
      <w:pPr>
        <w:spacing w:before="0"/>
        <w:jc w:val="left"/>
        <w:rPr>
          <w:rFonts w:eastAsia="Times New Roman"/>
          <w:sz w:val="24"/>
          <w:szCs w:val="24"/>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271"/>
        <w:gridCol w:w="7745"/>
      </w:tblGrid>
      <w:tr w:rsidR="00F661B8" w:rsidRPr="00F661B8" w14:paraId="688F1A98"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5CACD910" w14:textId="77777777" w:rsidR="00F661B8" w:rsidRPr="00F661B8" w:rsidRDefault="00F661B8" w:rsidP="004563EA">
            <w:pPr>
              <w:numPr>
                <w:ilvl w:val="0"/>
                <w:numId w:val="122"/>
              </w:numPr>
              <w:tabs>
                <w:tab w:val="left" w:pos="720"/>
              </w:tabs>
              <w:spacing w:before="60" w:after="40"/>
              <w:jc w:val="left"/>
              <w:rPr>
                <w:rFonts w:eastAsia="Times New Roman"/>
                <w:b/>
                <w:color w:val="000000"/>
              </w:rPr>
            </w:pPr>
            <w:bookmarkStart w:id="372" w:name="_Ref450739951" w:colFirst="0" w:colLast="0"/>
          </w:p>
        </w:tc>
        <w:tc>
          <w:tcPr>
            <w:tcW w:w="7745" w:type="dxa"/>
            <w:tcBorders>
              <w:top w:val="single" w:sz="4" w:space="0" w:color="C0C0C0"/>
              <w:left w:val="single" w:sz="4" w:space="0" w:color="C0C0C0"/>
              <w:bottom w:val="single" w:sz="4" w:space="0" w:color="C0C0C0"/>
              <w:right w:val="single" w:sz="4" w:space="0" w:color="C0C0C0"/>
            </w:tcBorders>
            <w:hideMark/>
          </w:tcPr>
          <w:p w14:paraId="6E101FE3" w14:textId="77777777" w:rsidR="00F661B8" w:rsidRPr="00F661B8" w:rsidRDefault="00F661B8" w:rsidP="00F661B8">
            <w:pPr>
              <w:tabs>
                <w:tab w:val="left" w:pos="720"/>
              </w:tabs>
              <w:spacing w:before="0"/>
              <w:ind w:left="360"/>
              <w:jc w:val="left"/>
              <w:rPr>
                <w:rFonts w:eastAsia="Times New Roman"/>
                <w:b/>
                <w:color w:val="000000"/>
              </w:rPr>
            </w:pPr>
            <w:r w:rsidRPr="00F661B8">
              <w:rPr>
                <w:rFonts w:eastAsia="Times New Roman"/>
                <w:b/>
                <w:color w:val="000000"/>
              </w:rPr>
              <w:t xml:space="preserve">First, about some things that may or may not have happened to you.  In the last 3 months how often, if at all, did you…?  </w:t>
            </w:r>
          </w:p>
          <w:p w14:paraId="7BA448F0" w14:textId="77777777" w:rsidR="00F661B8" w:rsidRPr="00F661B8" w:rsidRDefault="00F661B8" w:rsidP="00F661B8">
            <w:pPr>
              <w:tabs>
                <w:tab w:val="left" w:pos="720"/>
              </w:tabs>
              <w:spacing w:before="0"/>
              <w:ind w:left="459"/>
              <w:jc w:val="left"/>
              <w:rPr>
                <w:rFonts w:eastAsia="Times New Roman"/>
                <w:b/>
                <w:color w:val="000000"/>
              </w:rPr>
            </w:pPr>
            <w:r w:rsidRPr="00F661B8">
              <w:rPr>
                <w:rFonts w:eastAsia="Times New Roman"/>
                <w:b/>
                <w:color w:val="00B050"/>
              </w:rPr>
              <w:t>DO NOT ROTATE</w:t>
            </w:r>
          </w:p>
        </w:tc>
      </w:tr>
      <w:bookmarkEnd w:id="372"/>
      <w:tr w:rsidR="00F661B8" w:rsidRPr="00F661B8" w14:paraId="5C1D5577"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54FC195A" w14:textId="77777777" w:rsidR="00F661B8" w:rsidRPr="00F661B8" w:rsidRDefault="00F661B8" w:rsidP="004563EA">
            <w:pPr>
              <w:numPr>
                <w:ilvl w:val="0"/>
                <w:numId w:val="123"/>
              </w:numPr>
              <w:tabs>
                <w:tab w:val="left" w:pos="720"/>
              </w:tabs>
              <w:spacing w:before="60" w:after="40"/>
              <w:jc w:val="center"/>
              <w:rPr>
                <w:rFonts w:eastAsia="Times New Roman"/>
              </w:rPr>
            </w:pPr>
          </w:p>
        </w:tc>
        <w:tc>
          <w:tcPr>
            <w:tcW w:w="7745" w:type="dxa"/>
            <w:tcBorders>
              <w:top w:val="single" w:sz="4" w:space="0" w:color="C0C0C0"/>
              <w:left w:val="single" w:sz="4" w:space="0" w:color="C0C0C0"/>
              <w:bottom w:val="single" w:sz="4" w:space="0" w:color="C0C0C0"/>
              <w:right w:val="single" w:sz="4" w:space="0" w:color="C0C0C0"/>
            </w:tcBorders>
            <w:hideMark/>
          </w:tcPr>
          <w:p w14:paraId="66656D41" w14:textId="77777777" w:rsidR="00F661B8" w:rsidRPr="00F661B8" w:rsidRDefault="00F661B8" w:rsidP="00F661B8">
            <w:pPr>
              <w:tabs>
                <w:tab w:val="left" w:pos="720"/>
              </w:tabs>
              <w:spacing w:before="60" w:after="40"/>
              <w:ind w:left="720" w:hanging="720"/>
              <w:jc w:val="left"/>
              <w:rPr>
                <w:rFonts w:eastAsia="Times New Roman"/>
              </w:rPr>
            </w:pPr>
            <w:r w:rsidRPr="00F661B8">
              <w:rPr>
                <w:rFonts w:eastAsia="Times New Roman"/>
              </w:rPr>
              <w:t>Run out of money to buy food</w:t>
            </w:r>
          </w:p>
        </w:tc>
      </w:tr>
      <w:tr w:rsidR="00F661B8" w:rsidRPr="00F661B8" w14:paraId="2D78921C"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6C64A3EC" w14:textId="77777777" w:rsidR="00F661B8" w:rsidRPr="00F661B8" w:rsidRDefault="00F661B8" w:rsidP="004563EA">
            <w:pPr>
              <w:numPr>
                <w:ilvl w:val="0"/>
                <w:numId w:val="123"/>
              </w:numPr>
              <w:tabs>
                <w:tab w:val="left" w:pos="720"/>
              </w:tabs>
              <w:spacing w:before="60" w:after="40"/>
              <w:jc w:val="center"/>
              <w:rPr>
                <w:rFonts w:eastAsia="Times New Roman"/>
              </w:rPr>
            </w:pPr>
          </w:p>
        </w:tc>
        <w:tc>
          <w:tcPr>
            <w:tcW w:w="7745" w:type="dxa"/>
            <w:tcBorders>
              <w:top w:val="single" w:sz="4" w:space="0" w:color="C0C0C0"/>
              <w:left w:val="single" w:sz="4" w:space="0" w:color="C0C0C0"/>
              <w:bottom w:val="single" w:sz="4" w:space="0" w:color="C0C0C0"/>
              <w:right w:val="single" w:sz="4" w:space="0" w:color="C0C0C0"/>
            </w:tcBorders>
            <w:hideMark/>
          </w:tcPr>
          <w:p w14:paraId="6BF191F0" w14:textId="77777777" w:rsidR="00F661B8" w:rsidRPr="00F661B8" w:rsidRDefault="00F661B8" w:rsidP="00F661B8">
            <w:pPr>
              <w:tabs>
                <w:tab w:val="left" w:pos="720"/>
              </w:tabs>
              <w:spacing w:before="60" w:after="40"/>
              <w:jc w:val="left"/>
              <w:rPr>
                <w:rFonts w:eastAsia="Times New Roman"/>
              </w:rPr>
            </w:pPr>
            <w:r w:rsidRPr="00F661B8">
              <w:rPr>
                <w:rFonts w:eastAsia="Times New Roman" w:cs="Arial"/>
              </w:rPr>
              <w:t>Not have money to pay rent or your mortgage on time</w:t>
            </w:r>
          </w:p>
        </w:tc>
      </w:tr>
      <w:tr w:rsidR="00F661B8" w:rsidRPr="00F661B8" w14:paraId="71EC89F7"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058A01A2" w14:textId="77777777" w:rsidR="00F661B8" w:rsidRPr="00F661B8" w:rsidRDefault="00F661B8" w:rsidP="004563EA">
            <w:pPr>
              <w:numPr>
                <w:ilvl w:val="0"/>
                <w:numId w:val="123"/>
              </w:numPr>
              <w:tabs>
                <w:tab w:val="left" w:pos="720"/>
              </w:tabs>
              <w:spacing w:before="60" w:after="40"/>
              <w:jc w:val="center"/>
              <w:rPr>
                <w:rFonts w:eastAsia="Times New Roman"/>
              </w:rPr>
            </w:pPr>
          </w:p>
        </w:tc>
        <w:tc>
          <w:tcPr>
            <w:tcW w:w="7745" w:type="dxa"/>
            <w:tcBorders>
              <w:top w:val="single" w:sz="4" w:space="0" w:color="C0C0C0"/>
              <w:left w:val="single" w:sz="4" w:space="0" w:color="C0C0C0"/>
              <w:bottom w:val="single" w:sz="4" w:space="0" w:color="C0C0C0"/>
              <w:right w:val="single" w:sz="4" w:space="0" w:color="C0C0C0"/>
            </w:tcBorders>
            <w:hideMark/>
          </w:tcPr>
          <w:p w14:paraId="1A6D65F1" w14:textId="77777777" w:rsidR="00F661B8" w:rsidRPr="00F661B8" w:rsidRDefault="00F661B8" w:rsidP="00F661B8">
            <w:pPr>
              <w:tabs>
                <w:tab w:val="left" w:pos="720"/>
              </w:tabs>
              <w:spacing w:before="60" w:after="40"/>
              <w:jc w:val="left"/>
              <w:rPr>
                <w:rFonts w:eastAsia="Times New Roman"/>
              </w:rPr>
            </w:pPr>
            <w:r w:rsidRPr="00F661B8">
              <w:rPr>
                <w:rFonts w:eastAsia="Times New Roman" w:cs="Arial"/>
              </w:rPr>
              <w:t>Not have money to pay some other type of bill when it was due</w:t>
            </w:r>
          </w:p>
        </w:tc>
      </w:tr>
      <w:tr w:rsidR="00F661B8" w:rsidRPr="00F661B8" w14:paraId="32BF733B"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1A75CA82" w14:textId="77777777" w:rsidR="00F661B8" w:rsidRPr="00F661B8" w:rsidRDefault="00F661B8" w:rsidP="004563EA">
            <w:pPr>
              <w:numPr>
                <w:ilvl w:val="0"/>
                <w:numId w:val="123"/>
              </w:numPr>
              <w:tabs>
                <w:tab w:val="left" w:pos="720"/>
              </w:tabs>
              <w:spacing w:before="60" w:after="40"/>
              <w:jc w:val="center"/>
              <w:rPr>
                <w:rFonts w:eastAsia="Times New Roman"/>
              </w:rPr>
            </w:pPr>
          </w:p>
        </w:tc>
        <w:tc>
          <w:tcPr>
            <w:tcW w:w="7745" w:type="dxa"/>
            <w:tcBorders>
              <w:top w:val="single" w:sz="4" w:space="0" w:color="C0C0C0"/>
              <w:left w:val="single" w:sz="4" w:space="0" w:color="C0C0C0"/>
              <w:bottom w:val="single" w:sz="4" w:space="0" w:color="C0C0C0"/>
              <w:right w:val="single" w:sz="4" w:space="0" w:color="C0C0C0"/>
            </w:tcBorders>
            <w:hideMark/>
          </w:tcPr>
          <w:p w14:paraId="33E6A7C8"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 xml:space="preserve">Run out of money to pay for things that your child/children needed for school, like books </w:t>
            </w:r>
            <w:r w:rsidRPr="00F661B8">
              <w:rPr>
                <w:rFonts w:eastAsia="Times New Roman" w:cs="Arial"/>
                <w:color w:val="00B050"/>
              </w:rPr>
              <w:t xml:space="preserve">[ONLY ASK IF CARING FOR CHILDREN AT </w:t>
            </w:r>
            <w:r w:rsidRPr="00F661B8">
              <w:rPr>
                <w:rFonts w:eastAsia="Times New Roman" w:cs="Arial"/>
                <w:color w:val="00B050"/>
              </w:rPr>
              <w:fldChar w:fldCharType="begin"/>
            </w:r>
            <w:r w:rsidRPr="00F661B8">
              <w:rPr>
                <w:rFonts w:eastAsia="Times New Roman" w:cs="Arial"/>
                <w:color w:val="00B050"/>
              </w:rPr>
              <w:instrText xml:space="preserve"> REF _Ref450731486 \r \h  \* MERGEFORMAT </w:instrText>
            </w:r>
            <w:r w:rsidRPr="00F661B8">
              <w:rPr>
                <w:rFonts w:eastAsia="Times New Roman" w:cs="Arial"/>
                <w:color w:val="00B050"/>
              </w:rPr>
            </w:r>
            <w:r w:rsidRPr="00F661B8">
              <w:rPr>
                <w:rFonts w:eastAsia="Times New Roman" w:cs="Arial"/>
                <w:color w:val="00B050"/>
              </w:rPr>
              <w:fldChar w:fldCharType="separate"/>
            </w:r>
            <w:r w:rsidR="00FA4DB2">
              <w:rPr>
                <w:rFonts w:eastAsia="Times New Roman" w:cs="Arial"/>
                <w:color w:val="00B050"/>
              </w:rPr>
              <w:t>9</w:t>
            </w:r>
            <w:r w:rsidRPr="00F661B8">
              <w:rPr>
                <w:rFonts w:eastAsia="Times New Roman" w:cs="Arial"/>
                <w:color w:val="00B050"/>
              </w:rPr>
              <w:fldChar w:fldCharType="end"/>
            </w:r>
            <w:r w:rsidRPr="00F661B8">
              <w:rPr>
                <w:rFonts w:eastAsia="Times New Roman" w:cs="Arial"/>
                <w:color w:val="00B050"/>
              </w:rPr>
              <w:t>]</w:t>
            </w:r>
          </w:p>
        </w:tc>
      </w:tr>
      <w:tr w:rsidR="00F661B8" w:rsidRPr="00F661B8" w14:paraId="0DCBFB4E"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5B47486" w14:textId="77777777" w:rsidR="00F661B8" w:rsidRPr="00F661B8" w:rsidRDefault="00F661B8" w:rsidP="004563EA">
            <w:pPr>
              <w:numPr>
                <w:ilvl w:val="0"/>
                <w:numId w:val="123"/>
              </w:numPr>
              <w:tabs>
                <w:tab w:val="left" w:pos="720"/>
              </w:tabs>
              <w:spacing w:before="60" w:after="40"/>
              <w:jc w:val="center"/>
              <w:rPr>
                <w:rFonts w:eastAsia="Times New Roman"/>
              </w:rPr>
            </w:pPr>
          </w:p>
        </w:tc>
        <w:tc>
          <w:tcPr>
            <w:tcW w:w="7745" w:type="dxa"/>
            <w:tcBorders>
              <w:top w:val="single" w:sz="4" w:space="0" w:color="C0C0C0"/>
              <w:left w:val="single" w:sz="4" w:space="0" w:color="C0C0C0"/>
              <w:bottom w:val="single" w:sz="4" w:space="0" w:color="C0C0C0"/>
              <w:right w:val="single" w:sz="4" w:space="0" w:color="C0C0C0"/>
            </w:tcBorders>
            <w:hideMark/>
          </w:tcPr>
          <w:p w14:paraId="26E72D92"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 xml:space="preserve">Run out of money to pay for essential (non-food) items for your children, such as nappies, clothes and medicine </w:t>
            </w:r>
            <w:r w:rsidRPr="00F661B8">
              <w:rPr>
                <w:rFonts w:eastAsia="Times New Roman" w:cs="Arial"/>
                <w:color w:val="00B050"/>
              </w:rPr>
              <w:t xml:space="preserve">[ONLY ASK IF CARING FOR CHILDREN AT </w:t>
            </w:r>
            <w:r w:rsidRPr="00F661B8">
              <w:rPr>
                <w:rFonts w:eastAsia="Times New Roman" w:cs="Arial"/>
                <w:color w:val="00B050"/>
              </w:rPr>
              <w:fldChar w:fldCharType="begin"/>
            </w:r>
            <w:r w:rsidRPr="00F661B8">
              <w:rPr>
                <w:rFonts w:eastAsia="Times New Roman" w:cs="Arial"/>
                <w:color w:val="00B050"/>
              </w:rPr>
              <w:instrText xml:space="preserve"> REF _Ref450731486 \r \h  \* MERGEFORMAT </w:instrText>
            </w:r>
            <w:r w:rsidRPr="00F661B8">
              <w:rPr>
                <w:rFonts w:eastAsia="Times New Roman" w:cs="Arial"/>
                <w:color w:val="00B050"/>
              </w:rPr>
            </w:r>
            <w:r w:rsidRPr="00F661B8">
              <w:rPr>
                <w:rFonts w:eastAsia="Times New Roman" w:cs="Arial"/>
                <w:color w:val="00B050"/>
              </w:rPr>
              <w:fldChar w:fldCharType="separate"/>
            </w:r>
            <w:r w:rsidR="00FA4DB2">
              <w:rPr>
                <w:rFonts w:eastAsia="Times New Roman" w:cs="Arial"/>
                <w:color w:val="00B050"/>
              </w:rPr>
              <w:t>9</w:t>
            </w:r>
            <w:r w:rsidRPr="00F661B8">
              <w:rPr>
                <w:rFonts w:eastAsia="Times New Roman" w:cs="Arial"/>
                <w:color w:val="00B050"/>
              </w:rPr>
              <w:fldChar w:fldCharType="end"/>
            </w:r>
            <w:r w:rsidRPr="00F661B8">
              <w:rPr>
                <w:rFonts w:eastAsia="Times New Roman" w:cs="Arial"/>
                <w:color w:val="00B050"/>
              </w:rPr>
              <w:t>]</w:t>
            </w:r>
          </w:p>
        </w:tc>
      </w:tr>
      <w:tr w:rsidR="00F661B8" w:rsidRPr="00F661B8" w14:paraId="3F5DA47D"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65749AD4" w14:textId="77777777" w:rsidR="00F661B8" w:rsidRPr="00F661B8" w:rsidRDefault="00F661B8" w:rsidP="004563EA">
            <w:pPr>
              <w:numPr>
                <w:ilvl w:val="0"/>
                <w:numId w:val="123"/>
              </w:numPr>
              <w:tabs>
                <w:tab w:val="left" w:pos="720"/>
              </w:tabs>
              <w:spacing w:before="60" w:after="40"/>
              <w:jc w:val="center"/>
              <w:rPr>
                <w:rFonts w:eastAsia="Times New Roman"/>
              </w:rPr>
            </w:pPr>
          </w:p>
        </w:tc>
        <w:tc>
          <w:tcPr>
            <w:tcW w:w="7745" w:type="dxa"/>
            <w:tcBorders>
              <w:top w:val="single" w:sz="4" w:space="0" w:color="C0C0C0"/>
              <w:left w:val="single" w:sz="4" w:space="0" w:color="C0C0C0"/>
              <w:bottom w:val="single" w:sz="4" w:space="0" w:color="C0C0C0"/>
              <w:right w:val="single" w:sz="4" w:space="0" w:color="C0C0C0"/>
            </w:tcBorders>
            <w:hideMark/>
          </w:tcPr>
          <w:p w14:paraId="45649965"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 xml:space="preserve">Borrow money from family or friends </w:t>
            </w:r>
          </w:p>
        </w:tc>
      </w:tr>
      <w:tr w:rsidR="00F661B8" w:rsidRPr="00F661B8" w14:paraId="4236968E"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067C1F5D" w14:textId="77777777" w:rsidR="00F661B8" w:rsidRPr="00F661B8" w:rsidRDefault="00F661B8" w:rsidP="004563EA">
            <w:pPr>
              <w:numPr>
                <w:ilvl w:val="0"/>
                <w:numId w:val="123"/>
              </w:numPr>
              <w:tabs>
                <w:tab w:val="left" w:pos="720"/>
              </w:tabs>
              <w:spacing w:before="60" w:after="40"/>
              <w:jc w:val="center"/>
              <w:rPr>
                <w:rFonts w:eastAsia="Times New Roman"/>
              </w:rPr>
            </w:pPr>
          </w:p>
        </w:tc>
        <w:tc>
          <w:tcPr>
            <w:tcW w:w="7745" w:type="dxa"/>
            <w:tcBorders>
              <w:top w:val="single" w:sz="4" w:space="0" w:color="C0C0C0"/>
              <w:left w:val="single" w:sz="4" w:space="0" w:color="C0C0C0"/>
              <w:bottom w:val="single" w:sz="4" w:space="0" w:color="C0C0C0"/>
              <w:right w:val="single" w:sz="4" w:space="0" w:color="C0C0C0"/>
            </w:tcBorders>
            <w:hideMark/>
          </w:tcPr>
          <w:p w14:paraId="62CBDEFE"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Run out of money because you had given money to friends or family</w:t>
            </w:r>
          </w:p>
        </w:tc>
      </w:tr>
    </w:tbl>
    <w:p w14:paraId="433AAF16" w14:textId="77777777" w:rsidR="00F661B8" w:rsidRPr="00F661B8" w:rsidRDefault="00F661B8" w:rsidP="00F661B8">
      <w:pPr>
        <w:spacing w:before="0"/>
        <w:jc w:val="left"/>
        <w:rPr>
          <w:rFonts w:eastAsia="Times New Roman" w:cs="Arial"/>
          <w:sz w:val="24"/>
          <w:szCs w:val="24"/>
        </w:rPr>
      </w:pPr>
    </w:p>
    <w:p w14:paraId="3D5BAF3E" w14:textId="77777777" w:rsidR="00F661B8" w:rsidRPr="00F661B8" w:rsidRDefault="00F661B8" w:rsidP="00F661B8">
      <w:pPr>
        <w:spacing w:before="0"/>
        <w:jc w:val="left"/>
        <w:rPr>
          <w:rFonts w:eastAsia="Times New Roman" w:cs="Arial"/>
          <w:sz w:val="24"/>
          <w:szCs w:val="24"/>
        </w:rPr>
      </w:pPr>
      <w:r w:rsidRPr="00F661B8">
        <w:rPr>
          <w:rFonts w:eastAsia="Times New Roman" w:cs="Arial"/>
          <w:color w:val="00B050"/>
          <w:szCs w:val="24"/>
        </w:rPr>
        <w:t>RESPONSE FRAME:  Would you say…</w:t>
      </w:r>
    </w:p>
    <w:p w14:paraId="015EA59C" w14:textId="77777777" w:rsidR="00F661B8" w:rsidRPr="00F661B8" w:rsidRDefault="00F661B8" w:rsidP="004563EA">
      <w:pPr>
        <w:numPr>
          <w:ilvl w:val="0"/>
          <w:numId w:val="124"/>
        </w:numPr>
        <w:spacing w:before="0"/>
        <w:jc w:val="left"/>
        <w:rPr>
          <w:rFonts w:cs="Arial"/>
        </w:rPr>
      </w:pPr>
      <w:r w:rsidRPr="00F661B8">
        <w:rPr>
          <w:rFonts w:cs="Arial"/>
        </w:rPr>
        <w:t>More than once a week</w:t>
      </w:r>
    </w:p>
    <w:p w14:paraId="2703FB1C" w14:textId="77777777" w:rsidR="00F661B8" w:rsidRPr="00F661B8" w:rsidRDefault="00F661B8" w:rsidP="004563EA">
      <w:pPr>
        <w:numPr>
          <w:ilvl w:val="0"/>
          <w:numId w:val="124"/>
        </w:numPr>
        <w:spacing w:before="0"/>
        <w:jc w:val="left"/>
        <w:rPr>
          <w:rFonts w:cs="Arial"/>
        </w:rPr>
      </w:pPr>
      <w:r w:rsidRPr="00F661B8">
        <w:rPr>
          <w:rFonts w:cs="Arial"/>
        </w:rPr>
        <w:t>About once a week</w:t>
      </w:r>
    </w:p>
    <w:p w14:paraId="5EC525CE" w14:textId="77777777" w:rsidR="00F661B8" w:rsidRPr="00F661B8" w:rsidRDefault="00F661B8" w:rsidP="004563EA">
      <w:pPr>
        <w:numPr>
          <w:ilvl w:val="0"/>
          <w:numId w:val="124"/>
        </w:numPr>
        <w:spacing w:before="0"/>
        <w:jc w:val="left"/>
        <w:rPr>
          <w:rFonts w:cs="Arial"/>
        </w:rPr>
      </w:pPr>
      <w:r w:rsidRPr="00F661B8">
        <w:rPr>
          <w:rFonts w:cs="Arial"/>
        </w:rPr>
        <w:t>About once every 2 weeks</w:t>
      </w:r>
    </w:p>
    <w:p w14:paraId="4C4843DD" w14:textId="77777777" w:rsidR="00F661B8" w:rsidRPr="00F661B8" w:rsidRDefault="00F661B8" w:rsidP="004563EA">
      <w:pPr>
        <w:numPr>
          <w:ilvl w:val="0"/>
          <w:numId w:val="124"/>
        </w:numPr>
        <w:spacing w:before="0"/>
        <w:jc w:val="left"/>
        <w:rPr>
          <w:rFonts w:cs="Arial"/>
        </w:rPr>
      </w:pPr>
      <w:r w:rsidRPr="00F661B8">
        <w:rPr>
          <w:rFonts w:cs="Arial"/>
        </w:rPr>
        <w:t>About once a month</w:t>
      </w:r>
    </w:p>
    <w:p w14:paraId="0B60465C" w14:textId="77777777" w:rsidR="00F661B8" w:rsidRPr="00F661B8" w:rsidRDefault="00F661B8" w:rsidP="004563EA">
      <w:pPr>
        <w:numPr>
          <w:ilvl w:val="0"/>
          <w:numId w:val="124"/>
        </w:numPr>
        <w:spacing w:before="0"/>
        <w:jc w:val="left"/>
        <w:rPr>
          <w:rFonts w:cs="Arial"/>
        </w:rPr>
      </w:pPr>
      <w:r w:rsidRPr="00F661B8">
        <w:rPr>
          <w:rFonts w:cs="Arial"/>
        </w:rPr>
        <w:t>One or two times</w:t>
      </w:r>
    </w:p>
    <w:p w14:paraId="0777FF6F" w14:textId="77777777" w:rsidR="00F661B8" w:rsidRPr="00F661B8" w:rsidRDefault="00F661B8" w:rsidP="004563EA">
      <w:pPr>
        <w:numPr>
          <w:ilvl w:val="0"/>
          <w:numId w:val="124"/>
        </w:numPr>
        <w:spacing w:before="0"/>
        <w:jc w:val="left"/>
        <w:rPr>
          <w:rFonts w:cs="Arial"/>
        </w:rPr>
      </w:pPr>
      <w:r w:rsidRPr="00F661B8">
        <w:rPr>
          <w:rFonts w:cs="Arial"/>
        </w:rPr>
        <w:t>Never</w:t>
      </w:r>
    </w:p>
    <w:p w14:paraId="218EE7CB" w14:textId="77777777" w:rsidR="00F661B8" w:rsidRPr="00F661B8" w:rsidRDefault="00F661B8" w:rsidP="00F661B8">
      <w:pPr>
        <w:spacing w:before="0"/>
        <w:ind w:left="360"/>
        <w:jc w:val="left"/>
        <w:rPr>
          <w:rFonts w:eastAsia="Times New Roman" w:cs="Arial"/>
          <w:szCs w:val="24"/>
        </w:rPr>
      </w:pPr>
      <w:r w:rsidRPr="00F661B8">
        <w:rPr>
          <w:rFonts w:eastAsia="Times New Roman" w:cs="Arial"/>
          <w:szCs w:val="24"/>
        </w:rPr>
        <w:t xml:space="preserve">97. Not Applicable </w:t>
      </w:r>
    </w:p>
    <w:p w14:paraId="025F1F81" w14:textId="77777777" w:rsidR="00F661B8" w:rsidRPr="00F661B8" w:rsidRDefault="00F661B8" w:rsidP="00F661B8">
      <w:pPr>
        <w:spacing w:before="0"/>
        <w:ind w:left="360"/>
        <w:jc w:val="left"/>
        <w:rPr>
          <w:rFonts w:eastAsia="Times New Roman" w:cs="Arial"/>
          <w:szCs w:val="24"/>
        </w:rPr>
      </w:pPr>
      <w:r w:rsidRPr="00F661B8">
        <w:rPr>
          <w:rFonts w:eastAsia="Times New Roman" w:cs="Arial"/>
          <w:szCs w:val="24"/>
        </w:rPr>
        <w:t>99. Refused</w:t>
      </w:r>
    </w:p>
    <w:p w14:paraId="164859A7" w14:textId="77777777" w:rsidR="00F661B8" w:rsidRPr="00F661B8" w:rsidRDefault="00F661B8" w:rsidP="00F661B8">
      <w:pPr>
        <w:spacing w:before="0"/>
        <w:ind w:left="720"/>
        <w:jc w:val="left"/>
        <w:rPr>
          <w:rFonts w:cs="Arial"/>
          <w:sz w:val="24"/>
          <w:szCs w:val="24"/>
        </w:rPr>
      </w:pPr>
    </w:p>
    <w:p w14:paraId="70A42193" w14:textId="77777777" w:rsidR="00F661B8" w:rsidRPr="00F661B8" w:rsidRDefault="00F661B8" w:rsidP="00F661B8">
      <w:pPr>
        <w:spacing w:before="0"/>
        <w:jc w:val="left"/>
        <w:rPr>
          <w:rFonts w:eastAsia="Times New Roman"/>
          <w:color w:val="00B050"/>
          <w:szCs w:val="24"/>
        </w:rPr>
      </w:pPr>
      <w:r w:rsidRPr="00F661B8">
        <w:rPr>
          <w:rFonts w:eastAsia="Times New Roman" w:cs="Arial"/>
          <w:color w:val="00B050"/>
          <w:szCs w:val="24"/>
        </w:rPr>
        <w:t xml:space="preserve">INTERVIEWER NOTE: at C below clarify that gamble/gambling refers to </w:t>
      </w:r>
      <w:r w:rsidRPr="00F661B8">
        <w:rPr>
          <w:rFonts w:eastAsia="Times New Roman"/>
          <w:color w:val="00B050"/>
          <w:szCs w:val="24"/>
        </w:rPr>
        <w:t xml:space="preserve">any of the following: poker or gaming machines, betting on horse, harness or greyhound races, lottery products in person or online, keno, blackjack, roulette, bingo, betting on a sporting event like football, card games like poker privately for money, and any other games such as dice games privately for money </w:t>
      </w:r>
    </w:p>
    <w:tbl>
      <w:tblPr>
        <w:tblW w:w="8931"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6"/>
        <w:gridCol w:w="7655"/>
      </w:tblGrid>
      <w:tr w:rsidR="00F661B8" w:rsidRPr="00F661B8" w14:paraId="567E5D82" w14:textId="77777777" w:rsidTr="00E055DA">
        <w:trPr>
          <w:trHeight w:val="392"/>
          <w:tblHeader/>
        </w:trPr>
        <w:tc>
          <w:tcPr>
            <w:tcW w:w="1276" w:type="dxa"/>
            <w:tcBorders>
              <w:top w:val="single" w:sz="4" w:space="0" w:color="C0C0C0"/>
              <w:left w:val="single" w:sz="4" w:space="0" w:color="C0C0C0"/>
              <w:bottom w:val="single" w:sz="4" w:space="0" w:color="C0C0C0"/>
              <w:right w:val="single" w:sz="4" w:space="0" w:color="C0C0C0"/>
            </w:tcBorders>
          </w:tcPr>
          <w:p w14:paraId="63A9074D" w14:textId="77777777" w:rsidR="00F661B8" w:rsidRPr="00F661B8" w:rsidRDefault="00F661B8" w:rsidP="004563EA">
            <w:pPr>
              <w:numPr>
                <w:ilvl w:val="0"/>
                <w:numId w:val="125"/>
              </w:numPr>
              <w:tabs>
                <w:tab w:val="left" w:pos="720"/>
              </w:tabs>
              <w:spacing w:before="60" w:after="40"/>
              <w:jc w:val="center"/>
              <w:rPr>
                <w:rFonts w:eastAsia="Times New Roman"/>
                <w:color w:val="000000"/>
              </w:rPr>
            </w:pPr>
          </w:p>
        </w:tc>
        <w:tc>
          <w:tcPr>
            <w:tcW w:w="7655" w:type="dxa"/>
            <w:tcBorders>
              <w:top w:val="single" w:sz="4" w:space="0" w:color="C0C0C0"/>
              <w:left w:val="single" w:sz="4" w:space="0" w:color="C0C0C0"/>
              <w:bottom w:val="single" w:sz="4" w:space="0" w:color="C0C0C0"/>
              <w:right w:val="single" w:sz="4" w:space="0" w:color="C0C0C0"/>
            </w:tcBorders>
            <w:hideMark/>
          </w:tcPr>
          <w:p w14:paraId="6689FB66"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b/>
                <w:color w:val="000000"/>
              </w:rPr>
              <w:t xml:space="preserve">Lately, have you done any of these things? </w:t>
            </w:r>
            <w:r w:rsidRPr="00F661B8">
              <w:rPr>
                <w:rFonts w:eastAsia="Times New Roman"/>
                <w:b/>
                <w:color w:val="00B050"/>
              </w:rPr>
              <w:t>ROTATE. ENCOURAGE BEST ESTIMATE, IF DONE AT ALL, PROBE FOR HOW OFTEN</w:t>
            </w:r>
            <w:r w:rsidRPr="00F661B8">
              <w:rPr>
                <w:rFonts w:eastAsia="Times New Roman"/>
                <w:b/>
                <w:strike/>
                <w:color w:val="00B050"/>
              </w:rPr>
              <w:t xml:space="preserve"> </w:t>
            </w:r>
          </w:p>
        </w:tc>
      </w:tr>
      <w:tr w:rsidR="00F661B8" w:rsidRPr="00F661B8" w14:paraId="71934C80"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48D61BD1" w14:textId="77777777" w:rsidR="00F661B8" w:rsidRPr="00F661B8" w:rsidRDefault="00F661B8" w:rsidP="004563EA">
            <w:pPr>
              <w:numPr>
                <w:ilvl w:val="0"/>
                <w:numId w:val="126"/>
              </w:numPr>
              <w:tabs>
                <w:tab w:val="left" w:pos="720"/>
              </w:tabs>
              <w:spacing w:before="60" w:after="40"/>
              <w:jc w:val="center"/>
              <w:rPr>
                <w:rFonts w:eastAsia="Times New Roman"/>
                <w:color w:val="000000"/>
              </w:rPr>
            </w:pPr>
          </w:p>
        </w:tc>
        <w:tc>
          <w:tcPr>
            <w:tcW w:w="7655" w:type="dxa"/>
            <w:tcBorders>
              <w:top w:val="single" w:sz="4" w:space="0" w:color="C0C0C0"/>
              <w:left w:val="single" w:sz="4" w:space="0" w:color="C0C0C0"/>
              <w:bottom w:val="single" w:sz="4" w:space="0" w:color="C0C0C0"/>
              <w:right w:val="single" w:sz="4" w:space="0" w:color="C0C0C0"/>
            </w:tcBorders>
            <w:vAlign w:val="center"/>
            <w:hideMark/>
          </w:tcPr>
          <w:p w14:paraId="58F607BA"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Have grog (a drink containing alcohol)</w:t>
            </w:r>
          </w:p>
        </w:tc>
      </w:tr>
      <w:tr w:rsidR="00F661B8" w:rsidRPr="00F661B8" w14:paraId="4E422F4A"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3AEAB3DA" w14:textId="77777777" w:rsidR="00F661B8" w:rsidRPr="00F661B8" w:rsidRDefault="00F661B8" w:rsidP="004563EA">
            <w:pPr>
              <w:numPr>
                <w:ilvl w:val="0"/>
                <w:numId w:val="126"/>
              </w:numPr>
              <w:tabs>
                <w:tab w:val="left" w:pos="720"/>
              </w:tabs>
              <w:spacing w:before="60" w:after="40"/>
              <w:jc w:val="center"/>
              <w:rPr>
                <w:rFonts w:eastAsia="Times New Roman"/>
                <w:color w:val="000000"/>
              </w:rPr>
            </w:pPr>
          </w:p>
        </w:tc>
        <w:tc>
          <w:tcPr>
            <w:tcW w:w="7655" w:type="dxa"/>
            <w:tcBorders>
              <w:top w:val="single" w:sz="4" w:space="0" w:color="C0C0C0"/>
              <w:left w:val="single" w:sz="4" w:space="0" w:color="C0C0C0"/>
              <w:bottom w:val="single" w:sz="4" w:space="0" w:color="C0C0C0"/>
              <w:right w:val="single" w:sz="4" w:space="0" w:color="C0C0C0"/>
            </w:tcBorders>
            <w:vAlign w:val="center"/>
            <w:hideMark/>
          </w:tcPr>
          <w:p w14:paraId="590274A8"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 xml:space="preserve">Have six or more drinks of grog / alcohol at one time </w:t>
            </w:r>
          </w:p>
        </w:tc>
      </w:tr>
      <w:tr w:rsidR="00F661B8" w:rsidRPr="00F661B8" w14:paraId="1B59C5EC"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5C1D170D" w14:textId="77777777" w:rsidR="00F661B8" w:rsidRPr="00F661B8" w:rsidRDefault="00F661B8" w:rsidP="004563EA">
            <w:pPr>
              <w:numPr>
                <w:ilvl w:val="0"/>
                <w:numId w:val="126"/>
              </w:numPr>
              <w:tabs>
                <w:tab w:val="left" w:pos="720"/>
              </w:tabs>
              <w:spacing w:before="60" w:after="40"/>
              <w:jc w:val="center"/>
              <w:rPr>
                <w:rFonts w:eastAsia="Times New Roman"/>
                <w:color w:val="000000"/>
              </w:rPr>
            </w:pPr>
          </w:p>
        </w:tc>
        <w:tc>
          <w:tcPr>
            <w:tcW w:w="7655" w:type="dxa"/>
            <w:tcBorders>
              <w:top w:val="single" w:sz="4" w:space="0" w:color="C0C0C0"/>
              <w:left w:val="single" w:sz="4" w:space="0" w:color="C0C0C0"/>
              <w:bottom w:val="single" w:sz="4" w:space="0" w:color="C0C0C0"/>
              <w:right w:val="single" w:sz="4" w:space="0" w:color="C0C0C0"/>
            </w:tcBorders>
            <w:vAlign w:val="center"/>
            <w:hideMark/>
          </w:tcPr>
          <w:p w14:paraId="630A4083"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Gamble</w:t>
            </w:r>
          </w:p>
        </w:tc>
      </w:tr>
      <w:tr w:rsidR="00F661B8" w:rsidRPr="00F661B8" w14:paraId="6AC1B122"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5E0AAA87" w14:textId="77777777" w:rsidR="00F661B8" w:rsidRPr="00F661B8" w:rsidRDefault="00F661B8" w:rsidP="004563EA">
            <w:pPr>
              <w:numPr>
                <w:ilvl w:val="0"/>
                <w:numId w:val="126"/>
              </w:numPr>
              <w:tabs>
                <w:tab w:val="left" w:pos="720"/>
              </w:tabs>
              <w:spacing w:before="60" w:after="40"/>
              <w:jc w:val="center"/>
              <w:rPr>
                <w:rFonts w:eastAsia="Times New Roman"/>
                <w:color w:val="000000"/>
              </w:rPr>
            </w:pPr>
          </w:p>
        </w:tc>
        <w:tc>
          <w:tcPr>
            <w:tcW w:w="7655" w:type="dxa"/>
            <w:tcBorders>
              <w:top w:val="single" w:sz="4" w:space="0" w:color="C0C0C0"/>
              <w:left w:val="single" w:sz="4" w:space="0" w:color="C0C0C0"/>
              <w:bottom w:val="single" w:sz="4" w:space="0" w:color="C0C0C0"/>
              <w:right w:val="single" w:sz="4" w:space="0" w:color="C0C0C0"/>
            </w:tcBorders>
            <w:vAlign w:val="center"/>
            <w:hideMark/>
          </w:tcPr>
          <w:p w14:paraId="5A3CD4EF"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Spend three or more hours a day gambling</w:t>
            </w:r>
          </w:p>
        </w:tc>
      </w:tr>
      <w:tr w:rsidR="00F661B8" w:rsidRPr="00F661B8" w14:paraId="175ECB9D"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23B55D2A" w14:textId="77777777" w:rsidR="00F661B8" w:rsidRPr="00F661B8" w:rsidRDefault="00F661B8" w:rsidP="004563EA">
            <w:pPr>
              <w:numPr>
                <w:ilvl w:val="0"/>
                <w:numId w:val="126"/>
              </w:numPr>
              <w:tabs>
                <w:tab w:val="left" w:pos="720"/>
              </w:tabs>
              <w:spacing w:before="60" w:after="40"/>
              <w:jc w:val="center"/>
              <w:rPr>
                <w:rFonts w:eastAsia="Times New Roman"/>
                <w:color w:val="000000"/>
              </w:rPr>
            </w:pPr>
          </w:p>
        </w:tc>
        <w:tc>
          <w:tcPr>
            <w:tcW w:w="7655" w:type="dxa"/>
            <w:tcBorders>
              <w:top w:val="single" w:sz="4" w:space="0" w:color="C0C0C0"/>
              <w:left w:val="single" w:sz="4" w:space="0" w:color="C0C0C0"/>
              <w:bottom w:val="single" w:sz="4" w:space="0" w:color="C0C0C0"/>
              <w:right w:val="single" w:sz="4" w:space="0" w:color="C0C0C0"/>
            </w:tcBorders>
            <w:vAlign w:val="center"/>
            <w:hideMark/>
          </w:tcPr>
          <w:p w14:paraId="7FC3D8BD"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 xml:space="preserve">Spend more than $50 a day on gambling </w:t>
            </w:r>
          </w:p>
        </w:tc>
      </w:tr>
      <w:tr w:rsidR="00F661B8" w:rsidRPr="00F661B8" w14:paraId="78EC65D5"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2AB610BE" w14:textId="77777777" w:rsidR="00F661B8" w:rsidRPr="00F661B8" w:rsidRDefault="00F661B8" w:rsidP="004563EA">
            <w:pPr>
              <w:numPr>
                <w:ilvl w:val="0"/>
                <w:numId w:val="126"/>
              </w:numPr>
              <w:tabs>
                <w:tab w:val="left" w:pos="720"/>
              </w:tabs>
              <w:spacing w:before="60" w:after="40"/>
              <w:jc w:val="center"/>
              <w:rPr>
                <w:rFonts w:eastAsia="Times New Roman"/>
                <w:color w:val="000000"/>
              </w:rPr>
            </w:pPr>
          </w:p>
        </w:tc>
        <w:tc>
          <w:tcPr>
            <w:tcW w:w="7655" w:type="dxa"/>
            <w:tcBorders>
              <w:top w:val="single" w:sz="4" w:space="0" w:color="C0C0C0"/>
              <w:left w:val="single" w:sz="4" w:space="0" w:color="C0C0C0"/>
              <w:bottom w:val="single" w:sz="4" w:space="0" w:color="C0C0C0"/>
              <w:right w:val="single" w:sz="4" w:space="0" w:color="C0C0C0"/>
            </w:tcBorders>
            <w:vAlign w:val="center"/>
            <w:hideMark/>
          </w:tcPr>
          <w:p w14:paraId="25AD002C"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Gamble more than you can afford to lose</w:t>
            </w:r>
          </w:p>
        </w:tc>
      </w:tr>
      <w:tr w:rsidR="00F661B8" w:rsidRPr="00F661B8" w14:paraId="10F4EC06"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200B9205" w14:textId="77777777" w:rsidR="00F661B8" w:rsidRPr="00F661B8" w:rsidRDefault="00F661B8" w:rsidP="004563EA">
            <w:pPr>
              <w:numPr>
                <w:ilvl w:val="0"/>
                <w:numId w:val="126"/>
              </w:numPr>
              <w:tabs>
                <w:tab w:val="left" w:pos="720"/>
              </w:tabs>
              <w:spacing w:before="60" w:after="40"/>
              <w:jc w:val="center"/>
              <w:rPr>
                <w:rFonts w:eastAsia="Times New Roman"/>
                <w:color w:val="000000"/>
              </w:rPr>
            </w:pPr>
          </w:p>
        </w:tc>
        <w:tc>
          <w:tcPr>
            <w:tcW w:w="7655" w:type="dxa"/>
            <w:tcBorders>
              <w:top w:val="single" w:sz="4" w:space="0" w:color="C0C0C0"/>
              <w:left w:val="single" w:sz="4" w:space="0" w:color="C0C0C0"/>
              <w:bottom w:val="single" w:sz="4" w:space="0" w:color="C0C0C0"/>
              <w:right w:val="single" w:sz="4" w:space="0" w:color="C0C0C0"/>
            </w:tcBorders>
            <w:vAlign w:val="center"/>
            <w:hideMark/>
          </w:tcPr>
          <w:p w14:paraId="76ED842F"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Borrow money or sell things to get money to gamble</w:t>
            </w:r>
          </w:p>
        </w:tc>
      </w:tr>
      <w:tr w:rsidR="00F661B8" w:rsidRPr="00F661B8" w14:paraId="5ADAFFA8"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1F0F59DB" w14:textId="77777777" w:rsidR="00F661B8" w:rsidRPr="00F661B8" w:rsidRDefault="00F661B8" w:rsidP="004563EA">
            <w:pPr>
              <w:numPr>
                <w:ilvl w:val="0"/>
                <w:numId w:val="126"/>
              </w:numPr>
              <w:tabs>
                <w:tab w:val="left" w:pos="720"/>
              </w:tabs>
              <w:spacing w:before="60" w:after="40"/>
              <w:jc w:val="center"/>
              <w:rPr>
                <w:rFonts w:eastAsia="Times New Roman"/>
                <w:color w:val="000000"/>
              </w:rPr>
            </w:pPr>
          </w:p>
        </w:tc>
        <w:tc>
          <w:tcPr>
            <w:tcW w:w="7655" w:type="dxa"/>
            <w:tcBorders>
              <w:top w:val="single" w:sz="4" w:space="0" w:color="C0C0C0"/>
              <w:left w:val="single" w:sz="4" w:space="0" w:color="C0C0C0"/>
              <w:bottom w:val="single" w:sz="4" w:space="0" w:color="C0C0C0"/>
              <w:right w:val="single" w:sz="4" w:space="0" w:color="C0C0C0"/>
            </w:tcBorders>
            <w:vAlign w:val="center"/>
            <w:hideMark/>
          </w:tcPr>
          <w:p w14:paraId="2AF6D876"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Use an illegal drug or a prescription medication for nonmedical reasons</w:t>
            </w:r>
          </w:p>
        </w:tc>
      </w:tr>
      <w:tr w:rsidR="00F661B8" w:rsidRPr="00F661B8" w14:paraId="1804444D"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1E8EB33D" w14:textId="77777777" w:rsidR="00F661B8" w:rsidRPr="00F661B8" w:rsidRDefault="00F661B8" w:rsidP="004563EA">
            <w:pPr>
              <w:numPr>
                <w:ilvl w:val="0"/>
                <w:numId w:val="126"/>
              </w:numPr>
              <w:tabs>
                <w:tab w:val="left" w:pos="720"/>
              </w:tabs>
              <w:spacing w:before="60" w:after="40"/>
              <w:jc w:val="center"/>
              <w:rPr>
                <w:rFonts w:eastAsia="Times New Roman"/>
                <w:color w:val="000000"/>
              </w:rPr>
            </w:pPr>
          </w:p>
        </w:tc>
        <w:tc>
          <w:tcPr>
            <w:tcW w:w="7655" w:type="dxa"/>
            <w:tcBorders>
              <w:top w:val="single" w:sz="4" w:space="0" w:color="C0C0C0"/>
              <w:left w:val="single" w:sz="4" w:space="0" w:color="C0C0C0"/>
              <w:bottom w:val="single" w:sz="4" w:space="0" w:color="C0C0C0"/>
              <w:right w:val="single" w:sz="4" w:space="0" w:color="C0C0C0"/>
            </w:tcBorders>
            <w:vAlign w:val="center"/>
            <w:hideMark/>
          </w:tcPr>
          <w:p w14:paraId="637EF184"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 xml:space="preserve">Spend more than $50 a day on drugs not prescribed by a doctor </w:t>
            </w:r>
          </w:p>
        </w:tc>
      </w:tr>
      <w:tr w:rsidR="00F661B8" w:rsidRPr="00F661B8" w14:paraId="5AAFA7C2"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76BCEE4C" w14:textId="77777777" w:rsidR="00F661B8" w:rsidRPr="00F661B8" w:rsidRDefault="00F661B8" w:rsidP="004563EA">
            <w:pPr>
              <w:numPr>
                <w:ilvl w:val="0"/>
                <w:numId w:val="126"/>
              </w:numPr>
              <w:tabs>
                <w:tab w:val="left" w:pos="720"/>
              </w:tabs>
              <w:spacing w:before="60" w:after="40"/>
              <w:jc w:val="center"/>
              <w:rPr>
                <w:rFonts w:eastAsia="Times New Roman"/>
                <w:color w:val="000000"/>
              </w:rPr>
            </w:pPr>
          </w:p>
        </w:tc>
        <w:tc>
          <w:tcPr>
            <w:tcW w:w="7655" w:type="dxa"/>
            <w:tcBorders>
              <w:top w:val="single" w:sz="4" w:space="0" w:color="C0C0C0"/>
              <w:left w:val="single" w:sz="4" w:space="0" w:color="C0C0C0"/>
              <w:bottom w:val="single" w:sz="4" w:space="0" w:color="C0C0C0"/>
              <w:right w:val="single" w:sz="4" w:space="0" w:color="C0C0C0"/>
            </w:tcBorders>
            <w:vAlign w:val="center"/>
            <w:hideMark/>
          </w:tcPr>
          <w:p w14:paraId="490EDFE1"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Borrow money or sell things to get money to buy alcohol / drugs</w:t>
            </w:r>
          </w:p>
        </w:tc>
      </w:tr>
    </w:tbl>
    <w:p w14:paraId="1FC3A255" w14:textId="77777777" w:rsidR="00F661B8" w:rsidRPr="00F661B8" w:rsidRDefault="00F661B8" w:rsidP="00E055DA">
      <w:pPr>
        <w:tabs>
          <w:tab w:val="left" w:pos="6226"/>
        </w:tabs>
        <w:spacing w:before="60" w:after="40"/>
        <w:ind w:left="142"/>
        <w:jc w:val="left"/>
        <w:rPr>
          <w:rFonts w:eastAsia="Times New Roman" w:cs="Arial"/>
          <w:color w:val="000000"/>
          <w:sz w:val="24"/>
          <w:szCs w:val="24"/>
        </w:rPr>
      </w:pPr>
      <w:r w:rsidRPr="00F661B8">
        <w:rPr>
          <w:rFonts w:eastAsia="Times New Roman" w:cs="Arial"/>
          <w:color w:val="000000"/>
          <w:sz w:val="24"/>
          <w:szCs w:val="24"/>
        </w:rPr>
        <w:tab/>
      </w:r>
    </w:p>
    <w:p w14:paraId="2F375D17" w14:textId="77777777" w:rsidR="00F661B8" w:rsidRPr="00F661B8" w:rsidRDefault="00F661B8" w:rsidP="00F661B8">
      <w:pPr>
        <w:spacing w:before="0"/>
        <w:jc w:val="left"/>
        <w:rPr>
          <w:rFonts w:eastAsia="Times New Roman" w:cs="Arial"/>
          <w:sz w:val="24"/>
          <w:szCs w:val="24"/>
        </w:rPr>
      </w:pPr>
      <w:r w:rsidRPr="00F661B8">
        <w:rPr>
          <w:rFonts w:eastAsia="Times New Roman" w:cs="Arial"/>
          <w:color w:val="00B050"/>
          <w:szCs w:val="24"/>
        </w:rPr>
        <w:t xml:space="preserve">RESPONSE FRAME:  </w:t>
      </w:r>
    </w:p>
    <w:p w14:paraId="79FAF665" w14:textId="77777777" w:rsidR="00F661B8" w:rsidRPr="00F661B8" w:rsidRDefault="00F661B8" w:rsidP="004563EA">
      <w:pPr>
        <w:numPr>
          <w:ilvl w:val="0"/>
          <w:numId w:val="127"/>
        </w:numPr>
        <w:spacing w:before="0"/>
        <w:jc w:val="left"/>
        <w:rPr>
          <w:rFonts w:cs="Arial"/>
        </w:rPr>
      </w:pPr>
      <w:r w:rsidRPr="00F661B8">
        <w:rPr>
          <w:rFonts w:cs="Arial"/>
        </w:rPr>
        <w:t>More than once a week – Specify: _____</w:t>
      </w:r>
    </w:p>
    <w:p w14:paraId="2BCB85FE" w14:textId="77777777" w:rsidR="00F661B8" w:rsidRPr="00F661B8" w:rsidRDefault="00F661B8" w:rsidP="004563EA">
      <w:pPr>
        <w:numPr>
          <w:ilvl w:val="0"/>
          <w:numId w:val="127"/>
        </w:numPr>
        <w:spacing w:before="0"/>
        <w:jc w:val="left"/>
        <w:rPr>
          <w:rFonts w:cs="Arial"/>
        </w:rPr>
      </w:pPr>
      <w:r w:rsidRPr="00F661B8">
        <w:rPr>
          <w:rFonts w:cs="Arial"/>
        </w:rPr>
        <w:t>About weekly</w:t>
      </w:r>
    </w:p>
    <w:p w14:paraId="39E01A25" w14:textId="77777777" w:rsidR="00F661B8" w:rsidRPr="00F661B8" w:rsidRDefault="00F661B8" w:rsidP="004563EA">
      <w:pPr>
        <w:numPr>
          <w:ilvl w:val="0"/>
          <w:numId w:val="127"/>
        </w:numPr>
        <w:spacing w:before="0"/>
        <w:jc w:val="left"/>
        <w:rPr>
          <w:rFonts w:cs="Arial"/>
        </w:rPr>
      </w:pPr>
      <w:r w:rsidRPr="00F661B8">
        <w:rPr>
          <w:rFonts w:cs="Arial"/>
        </w:rPr>
        <w:t>About once every 2 weeks</w:t>
      </w:r>
    </w:p>
    <w:p w14:paraId="6557D21C" w14:textId="77777777" w:rsidR="00F661B8" w:rsidRPr="00F661B8" w:rsidRDefault="00F661B8" w:rsidP="004563EA">
      <w:pPr>
        <w:numPr>
          <w:ilvl w:val="0"/>
          <w:numId w:val="127"/>
        </w:numPr>
        <w:spacing w:before="0"/>
        <w:jc w:val="left"/>
        <w:rPr>
          <w:rFonts w:cs="Arial"/>
        </w:rPr>
      </w:pPr>
      <w:r w:rsidRPr="00F661B8">
        <w:rPr>
          <w:rFonts w:cs="Arial"/>
        </w:rPr>
        <w:t>About monthly</w:t>
      </w:r>
    </w:p>
    <w:p w14:paraId="75245FC0" w14:textId="77777777" w:rsidR="00F661B8" w:rsidRPr="00F661B8" w:rsidRDefault="00F661B8" w:rsidP="004563EA">
      <w:pPr>
        <w:numPr>
          <w:ilvl w:val="0"/>
          <w:numId w:val="127"/>
        </w:numPr>
        <w:spacing w:before="0"/>
        <w:jc w:val="left"/>
        <w:rPr>
          <w:rFonts w:cs="Arial"/>
        </w:rPr>
      </w:pPr>
      <w:r w:rsidRPr="00F661B8">
        <w:rPr>
          <w:rFonts w:cs="Arial"/>
        </w:rPr>
        <w:t>Every 2-3 months</w:t>
      </w:r>
    </w:p>
    <w:p w14:paraId="0F7A31F4" w14:textId="77777777" w:rsidR="00F661B8" w:rsidRPr="00F661B8" w:rsidRDefault="00F661B8" w:rsidP="004563EA">
      <w:pPr>
        <w:numPr>
          <w:ilvl w:val="0"/>
          <w:numId w:val="127"/>
        </w:numPr>
        <w:spacing w:before="0"/>
        <w:jc w:val="left"/>
        <w:rPr>
          <w:rFonts w:cs="Arial"/>
        </w:rPr>
      </w:pPr>
      <w:r w:rsidRPr="00F661B8">
        <w:rPr>
          <w:rFonts w:cs="Arial"/>
        </w:rPr>
        <w:t>Less often</w:t>
      </w:r>
    </w:p>
    <w:p w14:paraId="5DDB1204" w14:textId="77777777" w:rsidR="00F661B8" w:rsidRPr="00F661B8" w:rsidRDefault="00F661B8" w:rsidP="004563EA">
      <w:pPr>
        <w:numPr>
          <w:ilvl w:val="0"/>
          <w:numId w:val="127"/>
        </w:numPr>
        <w:spacing w:before="0"/>
        <w:jc w:val="left"/>
        <w:rPr>
          <w:rFonts w:cs="Arial"/>
        </w:rPr>
      </w:pPr>
      <w:r w:rsidRPr="00F661B8">
        <w:rPr>
          <w:rFonts w:cs="Arial"/>
        </w:rPr>
        <w:t>Never</w:t>
      </w:r>
    </w:p>
    <w:p w14:paraId="384EFC05" w14:textId="77777777" w:rsidR="00F661B8" w:rsidRPr="00F661B8" w:rsidRDefault="00F661B8" w:rsidP="004563EA">
      <w:pPr>
        <w:numPr>
          <w:ilvl w:val="0"/>
          <w:numId w:val="127"/>
        </w:numPr>
        <w:spacing w:before="0"/>
        <w:jc w:val="left"/>
        <w:rPr>
          <w:rFonts w:cs="Arial"/>
          <w:szCs w:val="24"/>
        </w:rPr>
      </w:pPr>
      <w:r w:rsidRPr="00F661B8">
        <w:rPr>
          <w:rFonts w:cs="Arial"/>
          <w:szCs w:val="24"/>
        </w:rPr>
        <w:t>Done – but frequency not specified</w:t>
      </w:r>
    </w:p>
    <w:p w14:paraId="49271A1E" w14:textId="77777777" w:rsidR="00F661B8" w:rsidRPr="00F661B8" w:rsidRDefault="00F661B8" w:rsidP="00F661B8">
      <w:pPr>
        <w:spacing w:before="0"/>
        <w:ind w:left="360"/>
        <w:jc w:val="left"/>
        <w:rPr>
          <w:rFonts w:eastAsia="Times New Roman" w:cs="Arial"/>
          <w:szCs w:val="24"/>
        </w:rPr>
      </w:pPr>
      <w:r w:rsidRPr="00F661B8">
        <w:rPr>
          <w:rFonts w:eastAsia="Times New Roman" w:cs="Arial"/>
          <w:szCs w:val="24"/>
        </w:rPr>
        <w:t xml:space="preserve">97. Not Applicable </w:t>
      </w:r>
    </w:p>
    <w:p w14:paraId="7C21C39E" w14:textId="77777777" w:rsidR="00F661B8" w:rsidRPr="00F661B8" w:rsidRDefault="00F661B8" w:rsidP="00F661B8">
      <w:pPr>
        <w:spacing w:before="0"/>
        <w:ind w:left="360"/>
        <w:jc w:val="left"/>
        <w:rPr>
          <w:rFonts w:eastAsia="Times New Roman" w:cs="Arial"/>
          <w:szCs w:val="24"/>
        </w:rPr>
      </w:pPr>
      <w:r w:rsidRPr="00F661B8">
        <w:rPr>
          <w:rFonts w:eastAsia="Times New Roman" w:cs="Arial"/>
          <w:szCs w:val="24"/>
        </w:rPr>
        <w:t>99. Refused</w:t>
      </w:r>
    </w:p>
    <w:p w14:paraId="365A729E" w14:textId="77777777" w:rsidR="00F661B8" w:rsidRPr="00F661B8" w:rsidRDefault="00F661B8" w:rsidP="00E055DA">
      <w:pPr>
        <w:tabs>
          <w:tab w:val="left" w:pos="720"/>
        </w:tabs>
        <w:spacing w:before="60" w:after="40"/>
        <w:ind w:left="142"/>
        <w:jc w:val="left"/>
        <w:rPr>
          <w:rFonts w:eastAsia="Times New Roman" w:cs="Arial"/>
          <w:color w:val="000000"/>
          <w:sz w:val="24"/>
          <w:szCs w:val="24"/>
        </w:rPr>
      </w:pPr>
    </w:p>
    <w:p w14:paraId="46EBF8BB" w14:textId="77777777" w:rsidR="00F661B8" w:rsidRPr="00F661B8" w:rsidRDefault="00F661B8" w:rsidP="00F661B8">
      <w:pPr>
        <w:spacing w:before="0"/>
        <w:jc w:val="left"/>
        <w:rPr>
          <w:rFonts w:eastAsia="Times New Roman" w:cs="Arial"/>
          <w:color w:val="00B050"/>
          <w:szCs w:val="24"/>
        </w:rPr>
      </w:pPr>
      <w:r w:rsidRPr="00F661B8">
        <w:rPr>
          <w:rFonts w:eastAsia="Times New Roman" w:cs="Arial"/>
          <w:color w:val="00B050"/>
          <w:szCs w:val="24"/>
        </w:rPr>
        <w:t xml:space="preserve">IF </w:t>
      </w:r>
      <w:r w:rsidRPr="00F661B8">
        <w:rPr>
          <w:rFonts w:eastAsia="Times New Roman" w:cs="Arial"/>
          <w:color w:val="00B050"/>
          <w:szCs w:val="24"/>
        </w:rPr>
        <w:fldChar w:fldCharType="begin"/>
      </w:r>
      <w:r w:rsidRPr="00F661B8">
        <w:rPr>
          <w:rFonts w:eastAsia="Times New Roman" w:cs="Arial"/>
          <w:color w:val="00B050"/>
          <w:szCs w:val="24"/>
        </w:rPr>
        <w:instrText xml:space="preserve"> REF _Ref452024695 \r \h </w:instrText>
      </w:r>
      <w:r w:rsidRPr="00F661B8">
        <w:rPr>
          <w:rFonts w:eastAsia="Times New Roman" w:cs="Arial"/>
          <w:color w:val="00B050"/>
          <w:szCs w:val="24"/>
        </w:rPr>
      </w:r>
      <w:r w:rsidRPr="00F661B8">
        <w:rPr>
          <w:rFonts w:eastAsia="Times New Roman" w:cs="Arial"/>
          <w:color w:val="00B050"/>
          <w:szCs w:val="24"/>
        </w:rPr>
        <w:fldChar w:fldCharType="separate"/>
      </w:r>
      <w:r w:rsidR="00FA4DB2">
        <w:rPr>
          <w:rFonts w:eastAsia="Times New Roman" w:cs="Arial"/>
          <w:color w:val="00B050"/>
          <w:szCs w:val="24"/>
        </w:rPr>
        <w:t>8</w:t>
      </w:r>
      <w:r w:rsidRPr="00F661B8">
        <w:rPr>
          <w:rFonts w:eastAsia="Times New Roman" w:cs="Arial"/>
          <w:color w:val="00B050"/>
          <w:szCs w:val="24"/>
        </w:rPr>
        <w:fldChar w:fldCharType="end"/>
      </w:r>
      <w:r w:rsidRPr="00F661B8">
        <w:rPr>
          <w:rFonts w:eastAsia="Times New Roman" w:cs="Arial"/>
          <w:color w:val="00B050"/>
          <w:szCs w:val="24"/>
        </w:rPr>
        <w:t xml:space="preserve">=8 (AGE PENSION) SKIP TO </w:t>
      </w:r>
      <w:r w:rsidRPr="00F661B8">
        <w:rPr>
          <w:rFonts w:eastAsia="Times New Roman" w:cs="Arial"/>
          <w:color w:val="00B050"/>
          <w:szCs w:val="24"/>
        </w:rPr>
        <w:fldChar w:fldCharType="begin"/>
      </w:r>
      <w:r w:rsidRPr="00F661B8">
        <w:rPr>
          <w:rFonts w:eastAsia="Times New Roman" w:cs="Arial"/>
          <w:color w:val="00B050"/>
          <w:szCs w:val="24"/>
        </w:rPr>
        <w:instrText xml:space="preserve"> REF _Ref452024726 \r \h </w:instrText>
      </w:r>
      <w:r w:rsidRPr="00F661B8">
        <w:rPr>
          <w:rFonts w:eastAsia="Times New Roman" w:cs="Arial"/>
          <w:color w:val="00B050"/>
          <w:szCs w:val="24"/>
        </w:rPr>
      </w:r>
      <w:r w:rsidRPr="00F661B8">
        <w:rPr>
          <w:rFonts w:eastAsia="Times New Roman" w:cs="Arial"/>
          <w:color w:val="00B050"/>
          <w:szCs w:val="24"/>
        </w:rPr>
        <w:fldChar w:fldCharType="separate"/>
      </w:r>
      <w:r w:rsidR="00FA4DB2">
        <w:rPr>
          <w:rFonts w:eastAsia="Times New Roman" w:cs="Arial"/>
          <w:color w:val="00B050"/>
          <w:szCs w:val="24"/>
        </w:rPr>
        <w:t>28</w:t>
      </w:r>
      <w:r w:rsidRPr="00F661B8">
        <w:rPr>
          <w:rFonts w:eastAsia="Times New Roman" w:cs="Arial"/>
          <w:color w:val="00B050"/>
          <w:szCs w:val="24"/>
        </w:rPr>
        <w:fldChar w:fldCharType="end"/>
      </w:r>
    </w:p>
    <w:p w14:paraId="65B1F5E6" w14:textId="77777777" w:rsidR="00F661B8" w:rsidRPr="00F661B8" w:rsidRDefault="00F661B8" w:rsidP="00E055DA">
      <w:pPr>
        <w:tabs>
          <w:tab w:val="left" w:pos="720"/>
        </w:tabs>
        <w:spacing w:before="60" w:after="40"/>
        <w:ind w:left="142"/>
        <w:jc w:val="left"/>
        <w:rPr>
          <w:rFonts w:eastAsia="Times New Roman" w:cs="Arial"/>
          <w:color w:val="000000"/>
          <w:sz w:val="24"/>
          <w:szCs w:val="24"/>
        </w:rPr>
      </w:pPr>
    </w:p>
    <w:tbl>
      <w:tblPr>
        <w:tblW w:w="8931"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6"/>
        <w:gridCol w:w="6379"/>
        <w:gridCol w:w="1276"/>
      </w:tblGrid>
      <w:tr w:rsidR="00A85290" w:rsidRPr="00F661B8" w14:paraId="51AB36A6" w14:textId="77777777" w:rsidTr="00A85290">
        <w:trPr>
          <w:trHeight w:val="392"/>
        </w:trPr>
        <w:tc>
          <w:tcPr>
            <w:tcW w:w="1276" w:type="dxa"/>
            <w:tcBorders>
              <w:top w:val="single" w:sz="4" w:space="0" w:color="C0C0C0"/>
              <w:left w:val="single" w:sz="4" w:space="0" w:color="C0C0C0"/>
              <w:bottom w:val="single" w:sz="4" w:space="0" w:color="C0C0C0"/>
              <w:right w:val="single" w:sz="4" w:space="0" w:color="C0C0C0"/>
            </w:tcBorders>
          </w:tcPr>
          <w:p w14:paraId="77335BD5" w14:textId="77777777" w:rsidR="00F661B8" w:rsidRPr="00F661B8" w:rsidRDefault="00F661B8" w:rsidP="004563EA">
            <w:pPr>
              <w:numPr>
                <w:ilvl w:val="0"/>
                <w:numId w:val="128"/>
              </w:numPr>
              <w:tabs>
                <w:tab w:val="left" w:pos="720"/>
              </w:tabs>
              <w:spacing w:before="60" w:after="40"/>
              <w:jc w:val="left"/>
              <w:rPr>
                <w:rFonts w:eastAsia="Times New Roman"/>
                <w:b/>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0856EE12" w14:textId="77777777" w:rsidR="00F661B8" w:rsidRPr="00F661B8" w:rsidRDefault="00F661B8" w:rsidP="00F661B8">
            <w:pPr>
              <w:tabs>
                <w:tab w:val="left" w:pos="720"/>
              </w:tabs>
              <w:spacing w:before="0"/>
              <w:rPr>
                <w:rFonts w:eastAsia="Times New Roman" w:cs="Arial"/>
                <w:b/>
                <w:color w:val="000000"/>
              </w:rPr>
            </w:pPr>
            <w:r w:rsidRPr="00F661B8">
              <w:rPr>
                <w:rFonts w:eastAsia="Times New Roman" w:cs="Arial"/>
                <w:b/>
                <w:color w:val="000000"/>
              </w:rPr>
              <w:t xml:space="preserve">Are you currently looking for a job or paid work?  </w:t>
            </w:r>
            <w:r w:rsidRPr="00F661B8">
              <w:rPr>
                <w:rFonts w:eastAsia="Times New Roman" w:cs="Arial"/>
                <w:b/>
                <w:color w:val="00B050"/>
              </w:rPr>
              <w:t>READ OUT</w:t>
            </w:r>
          </w:p>
          <w:p w14:paraId="09F7ED67" w14:textId="77777777" w:rsidR="00F661B8" w:rsidRPr="00F661B8" w:rsidRDefault="00F661B8" w:rsidP="00F661B8">
            <w:pPr>
              <w:tabs>
                <w:tab w:val="left" w:pos="720"/>
              </w:tabs>
              <w:spacing w:before="0"/>
              <w:ind w:left="360" w:hanging="360"/>
              <w:rPr>
                <w:rFonts w:eastAsia="Times New Roman"/>
                <w:b/>
                <w:color w:val="000000"/>
              </w:rPr>
            </w:pPr>
            <w:r w:rsidRPr="00F661B8">
              <w:rPr>
                <w:rFonts w:eastAsia="Times New Roman" w:cs="Arial"/>
                <w:b/>
                <w:color w:val="00B050"/>
              </w:rPr>
              <w:t xml:space="preserve">SINGLE RESPONSE  </w:t>
            </w:r>
          </w:p>
        </w:tc>
        <w:tc>
          <w:tcPr>
            <w:tcW w:w="1276" w:type="dxa"/>
            <w:tcBorders>
              <w:top w:val="single" w:sz="4" w:space="0" w:color="C0C0C0"/>
              <w:left w:val="single" w:sz="4" w:space="0" w:color="C0C0C0"/>
              <w:bottom w:val="single" w:sz="4" w:space="0" w:color="C0C0C0"/>
              <w:right w:val="single" w:sz="4" w:space="0" w:color="C0C0C0"/>
            </w:tcBorders>
          </w:tcPr>
          <w:p w14:paraId="075B3920" w14:textId="77777777" w:rsidR="00F661B8" w:rsidRPr="00F661B8" w:rsidRDefault="00F661B8" w:rsidP="00F661B8">
            <w:pPr>
              <w:tabs>
                <w:tab w:val="left" w:pos="720"/>
              </w:tabs>
              <w:spacing w:before="60" w:after="40"/>
              <w:jc w:val="left"/>
              <w:rPr>
                <w:rFonts w:eastAsia="Times New Roman"/>
                <w:color w:val="000000"/>
              </w:rPr>
            </w:pPr>
          </w:p>
        </w:tc>
      </w:tr>
      <w:tr w:rsidR="00A85290" w:rsidRPr="00F661B8" w14:paraId="10ACE879" w14:textId="77777777" w:rsidTr="00A85290">
        <w:trPr>
          <w:trHeight w:val="407"/>
        </w:trPr>
        <w:tc>
          <w:tcPr>
            <w:tcW w:w="1276" w:type="dxa"/>
            <w:tcBorders>
              <w:top w:val="single" w:sz="4" w:space="0" w:color="C0C0C0"/>
              <w:left w:val="single" w:sz="4" w:space="0" w:color="C0C0C0"/>
              <w:bottom w:val="single" w:sz="4" w:space="0" w:color="C0C0C0"/>
              <w:right w:val="single" w:sz="4" w:space="0" w:color="C0C0C0"/>
            </w:tcBorders>
          </w:tcPr>
          <w:p w14:paraId="305C56B9"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6177B792"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szCs w:val="24"/>
              </w:rPr>
              <w:t>Yes</w:t>
            </w:r>
          </w:p>
        </w:tc>
        <w:tc>
          <w:tcPr>
            <w:tcW w:w="1276" w:type="dxa"/>
            <w:tcBorders>
              <w:top w:val="single" w:sz="4" w:space="0" w:color="C0C0C0"/>
              <w:left w:val="single" w:sz="4" w:space="0" w:color="C0C0C0"/>
              <w:bottom w:val="single" w:sz="4" w:space="0" w:color="C0C0C0"/>
              <w:right w:val="single" w:sz="4" w:space="0" w:color="C0C0C0"/>
            </w:tcBorders>
            <w:hideMark/>
          </w:tcPr>
          <w:p w14:paraId="48CA3700"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A85290" w:rsidRPr="00F661B8" w14:paraId="3E0CFDE7" w14:textId="77777777" w:rsidTr="00A85290">
        <w:trPr>
          <w:trHeight w:val="392"/>
        </w:trPr>
        <w:tc>
          <w:tcPr>
            <w:tcW w:w="1276" w:type="dxa"/>
            <w:tcBorders>
              <w:top w:val="single" w:sz="4" w:space="0" w:color="C0C0C0"/>
              <w:left w:val="single" w:sz="4" w:space="0" w:color="C0C0C0"/>
              <w:bottom w:val="single" w:sz="4" w:space="0" w:color="C0C0C0"/>
              <w:right w:val="single" w:sz="4" w:space="0" w:color="C0C0C0"/>
            </w:tcBorders>
          </w:tcPr>
          <w:p w14:paraId="545F2BE5"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6223C409"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szCs w:val="24"/>
              </w:rPr>
              <w:t>No</w:t>
            </w:r>
          </w:p>
        </w:tc>
        <w:tc>
          <w:tcPr>
            <w:tcW w:w="1276" w:type="dxa"/>
            <w:tcBorders>
              <w:top w:val="single" w:sz="4" w:space="0" w:color="C0C0C0"/>
              <w:left w:val="single" w:sz="4" w:space="0" w:color="C0C0C0"/>
              <w:bottom w:val="single" w:sz="4" w:space="0" w:color="C0C0C0"/>
              <w:right w:val="single" w:sz="4" w:space="0" w:color="C0C0C0"/>
            </w:tcBorders>
            <w:hideMark/>
          </w:tcPr>
          <w:p w14:paraId="112470ED"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A85290" w:rsidRPr="00F661B8" w14:paraId="352436AC" w14:textId="77777777" w:rsidTr="00A85290">
        <w:trPr>
          <w:trHeight w:val="392"/>
        </w:trPr>
        <w:tc>
          <w:tcPr>
            <w:tcW w:w="1276" w:type="dxa"/>
            <w:tcBorders>
              <w:top w:val="single" w:sz="4" w:space="0" w:color="C0C0C0"/>
              <w:left w:val="single" w:sz="4" w:space="0" w:color="C0C0C0"/>
              <w:bottom w:val="single" w:sz="4" w:space="0" w:color="C0C0C0"/>
              <w:right w:val="single" w:sz="4" w:space="0" w:color="C0C0C0"/>
            </w:tcBorders>
          </w:tcPr>
          <w:p w14:paraId="13755D8A"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189229B6"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w:t>
            </w:r>
          </w:p>
        </w:tc>
        <w:tc>
          <w:tcPr>
            <w:tcW w:w="1276" w:type="dxa"/>
            <w:tcBorders>
              <w:top w:val="single" w:sz="4" w:space="0" w:color="C0C0C0"/>
              <w:left w:val="single" w:sz="4" w:space="0" w:color="C0C0C0"/>
              <w:bottom w:val="single" w:sz="4" w:space="0" w:color="C0C0C0"/>
              <w:right w:val="single" w:sz="4" w:space="0" w:color="C0C0C0"/>
            </w:tcBorders>
            <w:hideMark/>
          </w:tcPr>
          <w:p w14:paraId="3A56F5E5"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49522E37" w14:textId="77777777" w:rsidR="00F661B8" w:rsidRPr="00F661B8" w:rsidRDefault="00F661B8" w:rsidP="00E055DA">
      <w:pPr>
        <w:tabs>
          <w:tab w:val="left" w:pos="720"/>
        </w:tabs>
        <w:spacing w:before="60" w:after="40"/>
        <w:ind w:left="142"/>
        <w:jc w:val="left"/>
        <w:rPr>
          <w:rFonts w:eastAsia="Times New Roman" w:cs="Arial"/>
          <w:color w:val="000000"/>
          <w:sz w:val="24"/>
          <w:szCs w:val="24"/>
        </w:rPr>
      </w:pPr>
    </w:p>
    <w:p w14:paraId="70C3C3A0" w14:textId="77777777" w:rsidR="00F661B8" w:rsidRPr="00F661B8" w:rsidRDefault="00F661B8" w:rsidP="00F661B8">
      <w:pPr>
        <w:spacing w:before="0"/>
        <w:jc w:val="left"/>
        <w:rPr>
          <w:rFonts w:eastAsia="Times New Roman" w:cs="Arial"/>
          <w:color w:val="00B050"/>
          <w:szCs w:val="24"/>
        </w:rPr>
      </w:pPr>
      <w:r w:rsidRPr="00F661B8">
        <w:rPr>
          <w:rFonts w:eastAsia="Times New Roman" w:cs="Arial"/>
          <w:color w:val="00B050"/>
          <w:szCs w:val="24"/>
        </w:rPr>
        <w:t xml:space="preserve">IF 26=2 OR 99 (NOT LOOKING FOR A JOB) SKIP TO </w:t>
      </w:r>
      <w:r w:rsidRPr="00F661B8">
        <w:rPr>
          <w:rFonts w:eastAsia="Times New Roman" w:cs="Arial"/>
          <w:color w:val="00B050"/>
          <w:szCs w:val="24"/>
        </w:rPr>
        <w:fldChar w:fldCharType="begin"/>
      </w:r>
      <w:r w:rsidRPr="00F661B8">
        <w:rPr>
          <w:rFonts w:eastAsia="Times New Roman" w:cs="Arial"/>
          <w:color w:val="00B050"/>
          <w:szCs w:val="24"/>
        </w:rPr>
        <w:instrText xml:space="preserve"> REF _Ref452024726 \r \h </w:instrText>
      </w:r>
      <w:r w:rsidRPr="00F661B8">
        <w:rPr>
          <w:rFonts w:eastAsia="Times New Roman" w:cs="Arial"/>
          <w:color w:val="00B050"/>
          <w:szCs w:val="24"/>
        </w:rPr>
      </w:r>
      <w:r w:rsidRPr="00F661B8">
        <w:rPr>
          <w:rFonts w:eastAsia="Times New Roman" w:cs="Arial"/>
          <w:color w:val="00B050"/>
          <w:szCs w:val="24"/>
        </w:rPr>
        <w:fldChar w:fldCharType="separate"/>
      </w:r>
      <w:r w:rsidR="00FA4DB2">
        <w:rPr>
          <w:rFonts w:eastAsia="Times New Roman" w:cs="Arial"/>
          <w:color w:val="00B050"/>
          <w:szCs w:val="24"/>
        </w:rPr>
        <w:t>28</w:t>
      </w:r>
      <w:r w:rsidRPr="00F661B8">
        <w:rPr>
          <w:rFonts w:eastAsia="Times New Roman" w:cs="Arial"/>
          <w:color w:val="00B050"/>
          <w:szCs w:val="24"/>
        </w:rPr>
        <w:fldChar w:fldCharType="end"/>
      </w:r>
    </w:p>
    <w:p w14:paraId="2134D48D" w14:textId="77777777" w:rsidR="00F661B8" w:rsidRPr="00F661B8" w:rsidRDefault="00F661B8" w:rsidP="00E055DA">
      <w:pPr>
        <w:tabs>
          <w:tab w:val="left" w:pos="720"/>
        </w:tabs>
        <w:spacing w:before="60" w:after="40"/>
        <w:ind w:left="142"/>
        <w:jc w:val="left"/>
        <w:rPr>
          <w:rFonts w:eastAsia="Times New Roman" w:cs="Arial"/>
          <w:color w:val="000000"/>
          <w:sz w:val="24"/>
          <w:szCs w:val="24"/>
        </w:rPr>
      </w:pPr>
    </w:p>
    <w:tbl>
      <w:tblPr>
        <w:tblW w:w="8931"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6"/>
        <w:gridCol w:w="6379"/>
        <w:gridCol w:w="1276"/>
      </w:tblGrid>
      <w:tr w:rsidR="00F661B8" w:rsidRPr="00F661B8" w14:paraId="39F4D3C8"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02CAEFC8" w14:textId="77777777" w:rsidR="00F661B8" w:rsidRPr="00F661B8" w:rsidRDefault="00F661B8" w:rsidP="004563EA">
            <w:pPr>
              <w:numPr>
                <w:ilvl w:val="0"/>
                <w:numId w:val="129"/>
              </w:numPr>
              <w:tabs>
                <w:tab w:val="left" w:pos="720"/>
              </w:tabs>
              <w:spacing w:before="60" w:after="40"/>
              <w:jc w:val="left"/>
              <w:rPr>
                <w:rFonts w:eastAsia="Times New Roman"/>
                <w:b/>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3E5D74DE" w14:textId="77777777" w:rsidR="00F661B8" w:rsidRPr="00F661B8" w:rsidRDefault="00F661B8" w:rsidP="00F661B8">
            <w:pPr>
              <w:tabs>
                <w:tab w:val="left" w:pos="720"/>
              </w:tabs>
              <w:spacing w:before="0"/>
              <w:rPr>
                <w:rFonts w:eastAsia="Times New Roman" w:cs="Arial"/>
                <w:b/>
                <w:color w:val="000000"/>
              </w:rPr>
            </w:pPr>
            <w:r w:rsidRPr="00F661B8">
              <w:rPr>
                <w:rFonts w:eastAsia="Times New Roman" w:cs="Arial"/>
                <w:b/>
                <w:color w:val="000000"/>
              </w:rPr>
              <w:t xml:space="preserve">Usually, how many hours a week would you spend on trying to get a job or paid work? </w:t>
            </w:r>
          </w:p>
          <w:p w14:paraId="22593EBF" w14:textId="77777777" w:rsidR="00F661B8" w:rsidRPr="00F661B8" w:rsidRDefault="00F661B8" w:rsidP="00F661B8">
            <w:pPr>
              <w:tabs>
                <w:tab w:val="left" w:pos="720"/>
              </w:tabs>
              <w:spacing w:before="0"/>
              <w:ind w:left="360" w:hanging="360"/>
              <w:rPr>
                <w:rFonts w:eastAsia="Times New Roman"/>
                <w:b/>
                <w:color w:val="000000"/>
              </w:rPr>
            </w:pPr>
            <w:r w:rsidRPr="00F661B8">
              <w:rPr>
                <w:rFonts w:eastAsia="Times New Roman" w:cs="Arial"/>
                <w:b/>
                <w:color w:val="00B050"/>
              </w:rPr>
              <w:t>SINGLE RESPONSE. READ OUT</w:t>
            </w:r>
          </w:p>
        </w:tc>
        <w:tc>
          <w:tcPr>
            <w:tcW w:w="1276" w:type="dxa"/>
            <w:tcBorders>
              <w:top w:val="single" w:sz="4" w:space="0" w:color="C0C0C0"/>
              <w:left w:val="single" w:sz="4" w:space="0" w:color="C0C0C0"/>
              <w:bottom w:val="single" w:sz="4" w:space="0" w:color="C0C0C0"/>
              <w:right w:val="single" w:sz="4" w:space="0" w:color="C0C0C0"/>
            </w:tcBorders>
          </w:tcPr>
          <w:p w14:paraId="54C8E48D"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7C15D680" w14:textId="77777777" w:rsidTr="00E055DA">
        <w:trPr>
          <w:trHeight w:val="407"/>
        </w:trPr>
        <w:tc>
          <w:tcPr>
            <w:tcW w:w="1276" w:type="dxa"/>
            <w:tcBorders>
              <w:top w:val="single" w:sz="4" w:space="0" w:color="C0C0C0"/>
              <w:left w:val="single" w:sz="4" w:space="0" w:color="C0C0C0"/>
              <w:bottom w:val="single" w:sz="4" w:space="0" w:color="C0C0C0"/>
              <w:right w:val="single" w:sz="4" w:space="0" w:color="C0C0C0"/>
            </w:tcBorders>
          </w:tcPr>
          <w:p w14:paraId="006D8257"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042DFF8D"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szCs w:val="24"/>
              </w:rPr>
              <w:t>Less than 2 hours per week</w:t>
            </w:r>
          </w:p>
        </w:tc>
        <w:tc>
          <w:tcPr>
            <w:tcW w:w="1276" w:type="dxa"/>
            <w:tcBorders>
              <w:top w:val="single" w:sz="4" w:space="0" w:color="C0C0C0"/>
              <w:left w:val="single" w:sz="4" w:space="0" w:color="C0C0C0"/>
              <w:bottom w:val="single" w:sz="4" w:space="0" w:color="C0C0C0"/>
              <w:right w:val="single" w:sz="4" w:space="0" w:color="C0C0C0"/>
            </w:tcBorders>
            <w:hideMark/>
          </w:tcPr>
          <w:p w14:paraId="73B183AF"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1B7B4355"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6CD2EC1A"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72B8882B"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szCs w:val="24"/>
              </w:rPr>
              <w:t>3-5 hours</w:t>
            </w:r>
          </w:p>
        </w:tc>
        <w:tc>
          <w:tcPr>
            <w:tcW w:w="1276" w:type="dxa"/>
            <w:tcBorders>
              <w:top w:val="single" w:sz="4" w:space="0" w:color="C0C0C0"/>
              <w:left w:val="single" w:sz="4" w:space="0" w:color="C0C0C0"/>
              <w:bottom w:val="single" w:sz="4" w:space="0" w:color="C0C0C0"/>
              <w:right w:val="single" w:sz="4" w:space="0" w:color="C0C0C0"/>
            </w:tcBorders>
            <w:hideMark/>
          </w:tcPr>
          <w:p w14:paraId="2C4CDB06"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7DE79737"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62D2D8A9"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4DCEC1DB"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szCs w:val="24"/>
              </w:rPr>
              <w:t>6-10 hours</w:t>
            </w:r>
          </w:p>
        </w:tc>
        <w:tc>
          <w:tcPr>
            <w:tcW w:w="1276" w:type="dxa"/>
            <w:tcBorders>
              <w:top w:val="single" w:sz="4" w:space="0" w:color="C0C0C0"/>
              <w:left w:val="single" w:sz="4" w:space="0" w:color="C0C0C0"/>
              <w:bottom w:val="single" w:sz="4" w:space="0" w:color="C0C0C0"/>
              <w:right w:val="single" w:sz="4" w:space="0" w:color="C0C0C0"/>
            </w:tcBorders>
            <w:hideMark/>
          </w:tcPr>
          <w:p w14:paraId="0FEFCF12"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3</w:t>
            </w:r>
          </w:p>
        </w:tc>
      </w:tr>
      <w:tr w:rsidR="00F661B8" w:rsidRPr="00F661B8" w14:paraId="58F179E3"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38A1033B"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1405B7CB"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szCs w:val="24"/>
              </w:rPr>
              <w:t>11-20 hours</w:t>
            </w:r>
          </w:p>
        </w:tc>
        <w:tc>
          <w:tcPr>
            <w:tcW w:w="1276" w:type="dxa"/>
            <w:tcBorders>
              <w:top w:val="single" w:sz="4" w:space="0" w:color="C0C0C0"/>
              <w:left w:val="single" w:sz="4" w:space="0" w:color="C0C0C0"/>
              <w:bottom w:val="single" w:sz="4" w:space="0" w:color="C0C0C0"/>
              <w:right w:val="single" w:sz="4" w:space="0" w:color="C0C0C0"/>
            </w:tcBorders>
            <w:hideMark/>
          </w:tcPr>
          <w:p w14:paraId="3A68938E"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4</w:t>
            </w:r>
          </w:p>
        </w:tc>
      </w:tr>
      <w:tr w:rsidR="00F661B8" w:rsidRPr="00F661B8" w14:paraId="61A55519"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42DDE85C"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5627E4AB"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szCs w:val="24"/>
              </w:rPr>
              <w:t>21-30 hours</w:t>
            </w:r>
          </w:p>
        </w:tc>
        <w:tc>
          <w:tcPr>
            <w:tcW w:w="1276" w:type="dxa"/>
            <w:tcBorders>
              <w:top w:val="single" w:sz="4" w:space="0" w:color="C0C0C0"/>
              <w:left w:val="single" w:sz="4" w:space="0" w:color="C0C0C0"/>
              <w:bottom w:val="single" w:sz="4" w:space="0" w:color="C0C0C0"/>
              <w:right w:val="single" w:sz="4" w:space="0" w:color="C0C0C0"/>
            </w:tcBorders>
            <w:hideMark/>
          </w:tcPr>
          <w:p w14:paraId="537C4664"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5</w:t>
            </w:r>
          </w:p>
        </w:tc>
      </w:tr>
      <w:tr w:rsidR="00F661B8" w:rsidRPr="00F661B8" w14:paraId="538C6432"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1EBE9A11"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11294CEE"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szCs w:val="24"/>
              </w:rPr>
              <w:t>More than 30 hours</w:t>
            </w:r>
          </w:p>
        </w:tc>
        <w:tc>
          <w:tcPr>
            <w:tcW w:w="1276" w:type="dxa"/>
            <w:tcBorders>
              <w:top w:val="single" w:sz="4" w:space="0" w:color="C0C0C0"/>
              <w:left w:val="single" w:sz="4" w:space="0" w:color="C0C0C0"/>
              <w:bottom w:val="single" w:sz="4" w:space="0" w:color="C0C0C0"/>
              <w:right w:val="single" w:sz="4" w:space="0" w:color="C0C0C0"/>
            </w:tcBorders>
            <w:hideMark/>
          </w:tcPr>
          <w:p w14:paraId="7878F643"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6</w:t>
            </w:r>
          </w:p>
        </w:tc>
      </w:tr>
      <w:tr w:rsidR="00F661B8" w:rsidRPr="00F661B8" w14:paraId="35C119FB"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4BECB5BE"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53052339"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Can’t say/ Not sure</w:t>
            </w:r>
          </w:p>
        </w:tc>
        <w:tc>
          <w:tcPr>
            <w:tcW w:w="1276" w:type="dxa"/>
            <w:tcBorders>
              <w:top w:val="single" w:sz="4" w:space="0" w:color="C0C0C0"/>
              <w:left w:val="single" w:sz="4" w:space="0" w:color="C0C0C0"/>
              <w:bottom w:val="single" w:sz="4" w:space="0" w:color="C0C0C0"/>
              <w:right w:val="single" w:sz="4" w:space="0" w:color="C0C0C0"/>
            </w:tcBorders>
            <w:hideMark/>
          </w:tcPr>
          <w:p w14:paraId="07251C73"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64E4687D"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4C0E807C"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6363E7C4"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w:t>
            </w:r>
          </w:p>
        </w:tc>
        <w:tc>
          <w:tcPr>
            <w:tcW w:w="1276" w:type="dxa"/>
            <w:tcBorders>
              <w:top w:val="single" w:sz="4" w:space="0" w:color="C0C0C0"/>
              <w:left w:val="single" w:sz="4" w:space="0" w:color="C0C0C0"/>
              <w:bottom w:val="single" w:sz="4" w:space="0" w:color="C0C0C0"/>
              <w:right w:val="single" w:sz="4" w:space="0" w:color="C0C0C0"/>
            </w:tcBorders>
            <w:hideMark/>
          </w:tcPr>
          <w:p w14:paraId="0ABF386D"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29897AC6" w14:textId="77777777" w:rsidR="00F661B8" w:rsidRPr="00F661B8" w:rsidRDefault="00F661B8" w:rsidP="00E055DA">
      <w:pPr>
        <w:tabs>
          <w:tab w:val="left" w:pos="720"/>
        </w:tabs>
        <w:spacing w:before="60" w:after="40"/>
        <w:ind w:left="142"/>
        <w:jc w:val="left"/>
        <w:rPr>
          <w:rFonts w:eastAsia="Times New Roman" w:cs="Arial"/>
          <w:color w:val="000000"/>
          <w:sz w:val="24"/>
          <w:szCs w:val="24"/>
        </w:rPr>
      </w:pPr>
    </w:p>
    <w:p w14:paraId="1A37BEF8" w14:textId="77777777" w:rsidR="00F661B8" w:rsidRPr="00F661B8" w:rsidRDefault="00F661B8" w:rsidP="00E055DA">
      <w:pPr>
        <w:tabs>
          <w:tab w:val="left" w:pos="720"/>
        </w:tabs>
        <w:spacing w:before="60" w:after="40"/>
        <w:ind w:left="142"/>
        <w:jc w:val="left"/>
        <w:rPr>
          <w:rFonts w:eastAsia="Times New Roman" w:cs="Arial"/>
          <w:color w:val="000000"/>
          <w:sz w:val="24"/>
          <w:szCs w:val="24"/>
        </w:rPr>
      </w:pPr>
      <w:r w:rsidRPr="00F661B8">
        <w:rPr>
          <w:rFonts w:eastAsia="Times New Roman" w:cs="Arial"/>
          <w:color w:val="00B050"/>
        </w:rPr>
        <w:t xml:space="preserve">IF NOT CARING FOR CHILDREN AT </w:t>
      </w:r>
      <w:r w:rsidRPr="00F661B8">
        <w:rPr>
          <w:rFonts w:ascii="Book Antiqua" w:eastAsia="Times New Roman" w:hAnsi="Book Antiqua" w:cs="Arial"/>
          <w:color w:val="00B050"/>
        </w:rPr>
        <w:fldChar w:fldCharType="begin"/>
      </w:r>
      <w:r w:rsidRPr="00F661B8">
        <w:rPr>
          <w:rFonts w:eastAsia="Times New Roman" w:cs="Arial"/>
          <w:color w:val="00B050"/>
        </w:rPr>
        <w:instrText xml:space="preserve"> REF _Ref450731486 \r \h  \* MERGEFORMAT </w:instrText>
      </w:r>
      <w:r w:rsidRPr="00F661B8">
        <w:rPr>
          <w:rFonts w:ascii="Book Antiqua" w:eastAsia="Times New Roman" w:hAnsi="Book Antiqua" w:cs="Arial"/>
          <w:color w:val="00B050"/>
        </w:rPr>
      </w:r>
      <w:r w:rsidRPr="00F661B8">
        <w:rPr>
          <w:rFonts w:ascii="Book Antiqua" w:eastAsia="Times New Roman" w:hAnsi="Book Antiqua" w:cs="Arial"/>
          <w:color w:val="00B050"/>
        </w:rPr>
        <w:fldChar w:fldCharType="separate"/>
      </w:r>
      <w:r w:rsidR="00FA4DB2">
        <w:rPr>
          <w:rFonts w:eastAsia="Times New Roman" w:cs="Arial"/>
          <w:color w:val="00B050"/>
        </w:rPr>
        <w:t>9</w:t>
      </w:r>
      <w:r w:rsidRPr="00F661B8">
        <w:rPr>
          <w:rFonts w:ascii="Book Antiqua" w:eastAsia="Times New Roman" w:hAnsi="Book Antiqua" w:cs="Arial"/>
          <w:color w:val="00B050"/>
        </w:rPr>
        <w:fldChar w:fldCharType="end"/>
      </w:r>
      <w:r w:rsidRPr="00F661B8">
        <w:rPr>
          <w:rFonts w:eastAsia="Times New Roman" w:cs="Arial"/>
          <w:color w:val="00B050"/>
        </w:rPr>
        <w:t xml:space="preserve"> (9&gt;1), SKIP TO </w:t>
      </w:r>
      <w:r w:rsidRPr="00F661B8">
        <w:rPr>
          <w:rFonts w:ascii="Book Antiqua" w:eastAsia="Times New Roman" w:hAnsi="Book Antiqua" w:cs="Arial"/>
          <w:color w:val="00B050"/>
        </w:rPr>
        <w:fldChar w:fldCharType="begin"/>
      </w:r>
      <w:r w:rsidRPr="00F661B8">
        <w:rPr>
          <w:rFonts w:eastAsia="Times New Roman" w:cs="Arial"/>
          <w:color w:val="00B050"/>
        </w:rPr>
        <w:instrText xml:space="preserve"> REF _Ref452024808 \r \h </w:instrText>
      </w:r>
      <w:r w:rsidRPr="00F661B8">
        <w:rPr>
          <w:rFonts w:ascii="Book Antiqua" w:eastAsia="Times New Roman" w:hAnsi="Book Antiqua" w:cs="Arial"/>
          <w:color w:val="00B050"/>
        </w:rPr>
      </w:r>
      <w:r w:rsidRPr="00F661B8">
        <w:rPr>
          <w:rFonts w:ascii="Book Antiqua" w:eastAsia="Times New Roman" w:hAnsi="Book Antiqua" w:cs="Arial"/>
          <w:color w:val="00B050"/>
        </w:rPr>
        <w:fldChar w:fldCharType="separate"/>
      </w:r>
      <w:r w:rsidR="00FA4DB2">
        <w:rPr>
          <w:rFonts w:eastAsia="Times New Roman" w:cs="Arial"/>
          <w:color w:val="00B050"/>
        </w:rPr>
        <w:t>29</w:t>
      </w:r>
      <w:r w:rsidRPr="00F661B8">
        <w:rPr>
          <w:rFonts w:ascii="Book Antiqua" w:eastAsia="Times New Roman" w:hAnsi="Book Antiqua" w:cs="Arial"/>
          <w:color w:val="00B050"/>
        </w:rPr>
        <w:fldChar w:fldCharType="end"/>
      </w:r>
    </w:p>
    <w:tbl>
      <w:tblPr>
        <w:tblW w:w="8931"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6"/>
        <w:gridCol w:w="6379"/>
        <w:gridCol w:w="1276"/>
      </w:tblGrid>
      <w:tr w:rsidR="00F661B8" w:rsidRPr="00F661B8" w14:paraId="40E54264" w14:textId="77777777" w:rsidTr="00E055DA">
        <w:trPr>
          <w:trHeight w:val="392"/>
          <w:tblHeader/>
        </w:trPr>
        <w:tc>
          <w:tcPr>
            <w:tcW w:w="1276" w:type="dxa"/>
            <w:tcBorders>
              <w:top w:val="single" w:sz="4" w:space="0" w:color="C0C0C0"/>
              <w:left w:val="single" w:sz="4" w:space="0" w:color="C0C0C0"/>
              <w:bottom w:val="single" w:sz="4" w:space="0" w:color="C0C0C0"/>
              <w:right w:val="single" w:sz="4" w:space="0" w:color="C0C0C0"/>
            </w:tcBorders>
          </w:tcPr>
          <w:p w14:paraId="67A5FD0B" w14:textId="77777777" w:rsidR="00F661B8" w:rsidRPr="00F661B8" w:rsidRDefault="00F661B8" w:rsidP="004563EA">
            <w:pPr>
              <w:numPr>
                <w:ilvl w:val="0"/>
                <w:numId w:val="130"/>
              </w:numPr>
              <w:tabs>
                <w:tab w:val="left" w:pos="720"/>
              </w:tabs>
              <w:spacing w:before="60" w:after="40"/>
              <w:jc w:val="left"/>
              <w:rPr>
                <w:rFonts w:eastAsia="Times New Roman"/>
                <w:b/>
                <w:color w:val="000000"/>
              </w:rPr>
            </w:pPr>
            <w:bookmarkStart w:id="373" w:name="_Ref452024726" w:colFirst="0" w:colLast="0"/>
          </w:p>
        </w:tc>
        <w:tc>
          <w:tcPr>
            <w:tcW w:w="6379" w:type="dxa"/>
            <w:tcBorders>
              <w:top w:val="single" w:sz="4" w:space="0" w:color="C0C0C0"/>
              <w:left w:val="single" w:sz="4" w:space="0" w:color="C0C0C0"/>
              <w:bottom w:val="single" w:sz="4" w:space="0" w:color="C0C0C0"/>
              <w:right w:val="single" w:sz="4" w:space="0" w:color="C0C0C0"/>
            </w:tcBorders>
            <w:hideMark/>
          </w:tcPr>
          <w:p w14:paraId="65E97DBD" w14:textId="77777777" w:rsidR="00F661B8" w:rsidRPr="00F661B8" w:rsidRDefault="00F661B8" w:rsidP="00F661B8">
            <w:pPr>
              <w:tabs>
                <w:tab w:val="left" w:pos="720"/>
              </w:tabs>
              <w:spacing w:before="0"/>
              <w:jc w:val="left"/>
              <w:rPr>
                <w:rFonts w:eastAsia="Times New Roman"/>
                <w:b/>
                <w:color w:val="000000"/>
              </w:rPr>
            </w:pPr>
            <w:r w:rsidRPr="00F661B8">
              <w:rPr>
                <w:rFonts w:eastAsia="Times New Roman" w:cs="Arial"/>
                <w:b/>
                <w:color w:val="000000"/>
              </w:rPr>
              <w:t xml:space="preserve">Do any of the children you care for go to school? </w:t>
            </w:r>
            <w:r w:rsidRPr="00F661B8">
              <w:rPr>
                <w:rFonts w:eastAsia="Times New Roman" w:cs="Arial"/>
                <w:b/>
                <w:color w:val="000000"/>
              </w:rPr>
              <w:br/>
            </w:r>
            <w:r w:rsidRPr="00F661B8">
              <w:rPr>
                <w:rFonts w:eastAsia="Times New Roman" w:cs="Arial"/>
                <w:b/>
                <w:color w:val="00B050"/>
              </w:rPr>
              <w:t>SINGLE RESPONSE.  READ OUT</w:t>
            </w:r>
          </w:p>
        </w:tc>
        <w:tc>
          <w:tcPr>
            <w:tcW w:w="1276" w:type="dxa"/>
            <w:tcBorders>
              <w:top w:val="single" w:sz="4" w:space="0" w:color="C0C0C0"/>
              <w:left w:val="single" w:sz="4" w:space="0" w:color="C0C0C0"/>
              <w:bottom w:val="single" w:sz="4" w:space="0" w:color="C0C0C0"/>
              <w:right w:val="single" w:sz="4" w:space="0" w:color="C0C0C0"/>
            </w:tcBorders>
          </w:tcPr>
          <w:p w14:paraId="4989A755" w14:textId="77777777" w:rsidR="00F661B8" w:rsidRPr="00F661B8" w:rsidRDefault="00F661B8" w:rsidP="00F661B8">
            <w:pPr>
              <w:tabs>
                <w:tab w:val="left" w:pos="720"/>
              </w:tabs>
              <w:spacing w:before="60" w:after="40"/>
              <w:jc w:val="left"/>
              <w:rPr>
                <w:rFonts w:eastAsia="Times New Roman"/>
                <w:color w:val="000000"/>
              </w:rPr>
            </w:pPr>
          </w:p>
        </w:tc>
      </w:tr>
      <w:bookmarkEnd w:id="373"/>
      <w:tr w:rsidR="00F661B8" w:rsidRPr="00F661B8" w14:paraId="6797903C" w14:textId="77777777" w:rsidTr="00E055DA">
        <w:trPr>
          <w:trHeight w:val="407"/>
        </w:trPr>
        <w:tc>
          <w:tcPr>
            <w:tcW w:w="1276" w:type="dxa"/>
            <w:tcBorders>
              <w:top w:val="single" w:sz="4" w:space="0" w:color="C0C0C0"/>
              <w:left w:val="single" w:sz="4" w:space="0" w:color="C0C0C0"/>
              <w:bottom w:val="single" w:sz="4" w:space="0" w:color="C0C0C0"/>
              <w:right w:val="single" w:sz="4" w:space="0" w:color="C0C0C0"/>
            </w:tcBorders>
          </w:tcPr>
          <w:p w14:paraId="3630E05A"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0C1BB75D"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szCs w:val="24"/>
              </w:rPr>
              <w:t xml:space="preserve">Yes – </w:t>
            </w:r>
            <w:r w:rsidRPr="00F661B8">
              <w:rPr>
                <w:rFonts w:eastAsia="Times New Roman" w:cs="Calibri"/>
                <w:color w:val="000000"/>
                <w:szCs w:val="24"/>
              </w:rPr>
              <w:tab/>
              <w:t>ASK Q28A, OTHERWISE SKIP TO Q29</w:t>
            </w:r>
          </w:p>
        </w:tc>
        <w:tc>
          <w:tcPr>
            <w:tcW w:w="1276" w:type="dxa"/>
            <w:tcBorders>
              <w:top w:val="single" w:sz="4" w:space="0" w:color="C0C0C0"/>
              <w:left w:val="single" w:sz="4" w:space="0" w:color="C0C0C0"/>
              <w:bottom w:val="single" w:sz="4" w:space="0" w:color="C0C0C0"/>
              <w:right w:val="single" w:sz="4" w:space="0" w:color="C0C0C0"/>
            </w:tcBorders>
            <w:hideMark/>
          </w:tcPr>
          <w:p w14:paraId="1E561605"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29E86D53"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3C854682"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5FEEB49A"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rPr>
              <w:t>No</w:t>
            </w:r>
          </w:p>
        </w:tc>
        <w:tc>
          <w:tcPr>
            <w:tcW w:w="1276" w:type="dxa"/>
            <w:tcBorders>
              <w:top w:val="single" w:sz="4" w:space="0" w:color="C0C0C0"/>
              <w:left w:val="single" w:sz="4" w:space="0" w:color="C0C0C0"/>
              <w:bottom w:val="single" w:sz="4" w:space="0" w:color="C0C0C0"/>
              <w:right w:val="single" w:sz="4" w:space="0" w:color="C0C0C0"/>
            </w:tcBorders>
            <w:hideMark/>
          </w:tcPr>
          <w:p w14:paraId="63936DCE"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21D20719"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54B6DBCC"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061B085D"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rPr>
              <w:t xml:space="preserve">Not Applicable – do not regularly look after children  </w:t>
            </w:r>
          </w:p>
        </w:tc>
        <w:tc>
          <w:tcPr>
            <w:tcW w:w="1276" w:type="dxa"/>
            <w:tcBorders>
              <w:top w:val="single" w:sz="4" w:space="0" w:color="C0C0C0"/>
              <w:left w:val="single" w:sz="4" w:space="0" w:color="C0C0C0"/>
              <w:bottom w:val="single" w:sz="4" w:space="0" w:color="C0C0C0"/>
              <w:right w:val="single" w:sz="4" w:space="0" w:color="C0C0C0"/>
            </w:tcBorders>
            <w:hideMark/>
          </w:tcPr>
          <w:p w14:paraId="561C96CD"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97</w:t>
            </w:r>
          </w:p>
        </w:tc>
      </w:tr>
      <w:tr w:rsidR="00F661B8" w:rsidRPr="00F661B8" w14:paraId="441C55A0"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11670EA5"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39A98B23"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Can’t say/ Not sure</w:t>
            </w:r>
          </w:p>
        </w:tc>
        <w:tc>
          <w:tcPr>
            <w:tcW w:w="1276" w:type="dxa"/>
            <w:tcBorders>
              <w:top w:val="single" w:sz="4" w:space="0" w:color="C0C0C0"/>
              <w:left w:val="single" w:sz="4" w:space="0" w:color="C0C0C0"/>
              <w:bottom w:val="single" w:sz="4" w:space="0" w:color="C0C0C0"/>
              <w:right w:val="single" w:sz="4" w:space="0" w:color="C0C0C0"/>
            </w:tcBorders>
            <w:hideMark/>
          </w:tcPr>
          <w:p w14:paraId="384B8439"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18181D9B" w14:textId="77777777" w:rsidTr="00E055DA">
        <w:trPr>
          <w:trHeight w:val="392"/>
        </w:trPr>
        <w:tc>
          <w:tcPr>
            <w:tcW w:w="1276" w:type="dxa"/>
            <w:tcBorders>
              <w:top w:val="single" w:sz="4" w:space="0" w:color="C0C0C0"/>
              <w:left w:val="single" w:sz="4" w:space="0" w:color="C0C0C0"/>
              <w:bottom w:val="single" w:sz="4" w:space="0" w:color="C0C0C0"/>
              <w:right w:val="single" w:sz="4" w:space="0" w:color="C0C0C0"/>
            </w:tcBorders>
          </w:tcPr>
          <w:p w14:paraId="0E0DA994" w14:textId="77777777" w:rsidR="00F661B8" w:rsidRPr="00F661B8" w:rsidRDefault="00F661B8" w:rsidP="00F661B8">
            <w:pPr>
              <w:tabs>
                <w:tab w:val="left" w:pos="720"/>
              </w:tabs>
              <w:spacing w:before="60" w:after="40"/>
              <w:jc w:val="left"/>
              <w:rPr>
                <w:rFonts w:eastAsia="Times New Roman"/>
                <w:color w:val="000000"/>
              </w:rPr>
            </w:pPr>
          </w:p>
        </w:tc>
        <w:tc>
          <w:tcPr>
            <w:tcW w:w="6379" w:type="dxa"/>
            <w:tcBorders>
              <w:top w:val="single" w:sz="4" w:space="0" w:color="C0C0C0"/>
              <w:left w:val="single" w:sz="4" w:space="0" w:color="C0C0C0"/>
              <w:bottom w:val="single" w:sz="4" w:space="0" w:color="C0C0C0"/>
              <w:right w:val="single" w:sz="4" w:space="0" w:color="C0C0C0"/>
            </w:tcBorders>
            <w:hideMark/>
          </w:tcPr>
          <w:p w14:paraId="3D2F4D0F"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w:t>
            </w:r>
          </w:p>
        </w:tc>
        <w:tc>
          <w:tcPr>
            <w:tcW w:w="1276" w:type="dxa"/>
            <w:tcBorders>
              <w:top w:val="single" w:sz="4" w:space="0" w:color="C0C0C0"/>
              <w:left w:val="single" w:sz="4" w:space="0" w:color="C0C0C0"/>
              <w:bottom w:val="single" w:sz="4" w:space="0" w:color="C0C0C0"/>
              <w:right w:val="single" w:sz="4" w:space="0" w:color="C0C0C0"/>
            </w:tcBorders>
            <w:hideMark/>
          </w:tcPr>
          <w:p w14:paraId="5AAC1E6D"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70348D43" w14:textId="77777777" w:rsidR="00F661B8" w:rsidRPr="00F661B8" w:rsidRDefault="00F661B8" w:rsidP="00F661B8">
      <w:pPr>
        <w:spacing w:before="0"/>
        <w:jc w:val="left"/>
        <w:rPr>
          <w:rFonts w:eastAsia="Times New Roman"/>
          <w:sz w:val="24"/>
        </w:rPr>
      </w:pPr>
    </w:p>
    <w:p w14:paraId="2B1C27E5" w14:textId="77777777" w:rsidR="00F661B8" w:rsidRPr="00F661B8" w:rsidRDefault="00F661B8" w:rsidP="00F661B8">
      <w:pPr>
        <w:spacing w:before="0"/>
        <w:jc w:val="left"/>
        <w:rPr>
          <w:rFonts w:eastAsia="Times New Roman"/>
          <w:color w:val="000000"/>
        </w:rPr>
      </w:pPr>
    </w:p>
    <w:tbl>
      <w:tblPr>
        <w:tblW w:w="8931"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47"/>
        <w:gridCol w:w="6408"/>
        <w:gridCol w:w="1276"/>
      </w:tblGrid>
      <w:tr w:rsidR="00F661B8" w:rsidRPr="00F661B8" w14:paraId="693C512A" w14:textId="77777777" w:rsidTr="00E055DA">
        <w:trPr>
          <w:trHeight w:val="392"/>
          <w:tblHeader/>
        </w:trPr>
        <w:tc>
          <w:tcPr>
            <w:tcW w:w="1247" w:type="dxa"/>
            <w:tcBorders>
              <w:top w:val="single" w:sz="4" w:space="0" w:color="C0C0C0"/>
              <w:left w:val="single" w:sz="4" w:space="0" w:color="C0C0C0"/>
              <w:bottom w:val="single" w:sz="4" w:space="0" w:color="C0C0C0"/>
              <w:right w:val="single" w:sz="4" w:space="0" w:color="C0C0C0"/>
            </w:tcBorders>
            <w:hideMark/>
          </w:tcPr>
          <w:p w14:paraId="72334D09" w14:textId="77777777" w:rsidR="00F661B8" w:rsidRPr="00F661B8" w:rsidRDefault="00F661B8" w:rsidP="00E055DA">
            <w:pPr>
              <w:tabs>
                <w:tab w:val="left" w:pos="720"/>
              </w:tabs>
              <w:spacing w:before="60" w:after="40"/>
              <w:jc w:val="center"/>
              <w:rPr>
                <w:rFonts w:eastAsia="Times New Roman"/>
                <w:b/>
                <w:color w:val="000000"/>
              </w:rPr>
            </w:pPr>
            <w:r w:rsidRPr="00F661B8">
              <w:rPr>
                <w:rFonts w:eastAsia="Times New Roman"/>
                <w:b/>
                <w:color w:val="000000"/>
              </w:rPr>
              <w:t>28A</w:t>
            </w:r>
          </w:p>
        </w:tc>
        <w:tc>
          <w:tcPr>
            <w:tcW w:w="6408" w:type="dxa"/>
            <w:tcBorders>
              <w:top w:val="single" w:sz="4" w:space="0" w:color="C0C0C0"/>
              <w:left w:val="single" w:sz="4" w:space="0" w:color="C0C0C0"/>
              <w:bottom w:val="single" w:sz="4" w:space="0" w:color="C0C0C0"/>
              <w:right w:val="single" w:sz="4" w:space="0" w:color="C0C0C0"/>
            </w:tcBorders>
            <w:hideMark/>
          </w:tcPr>
          <w:p w14:paraId="351F5219" w14:textId="77777777" w:rsidR="00F661B8" w:rsidRPr="00F661B8" w:rsidRDefault="00F661B8" w:rsidP="00F661B8">
            <w:pPr>
              <w:tabs>
                <w:tab w:val="left" w:pos="720"/>
              </w:tabs>
              <w:spacing w:before="0"/>
              <w:rPr>
                <w:rFonts w:eastAsia="Times New Roman"/>
                <w:b/>
                <w:color w:val="000000"/>
              </w:rPr>
            </w:pPr>
            <w:r w:rsidRPr="00F661B8">
              <w:rPr>
                <w:rFonts w:eastAsia="Times New Roman" w:cs="Arial"/>
                <w:b/>
                <w:color w:val="000000"/>
              </w:rPr>
              <w:t xml:space="preserve">Usually, do you check to make sure that the children are doing their homework or help with any other things to do with school? </w:t>
            </w:r>
            <w:r w:rsidRPr="00F661B8">
              <w:rPr>
                <w:rFonts w:eastAsia="Times New Roman" w:cs="Arial"/>
                <w:b/>
                <w:color w:val="00B050"/>
              </w:rPr>
              <w:t>SINGLE RESPONSE.  READ OUT</w:t>
            </w:r>
          </w:p>
        </w:tc>
        <w:tc>
          <w:tcPr>
            <w:tcW w:w="1276" w:type="dxa"/>
            <w:tcBorders>
              <w:top w:val="single" w:sz="4" w:space="0" w:color="C0C0C0"/>
              <w:left w:val="single" w:sz="4" w:space="0" w:color="C0C0C0"/>
              <w:bottom w:val="single" w:sz="4" w:space="0" w:color="C0C0C0"/>
              <w:right w:val="single" w:sz="4" w:space="0" w:color="C0C0C0"/>
            </w:tcBorders>
          </w:tcPr>
          <w:p w14:paraId="0D9D5E6E"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3D262B1A" w14:textId="77777777" w:rsidTr="00E055DA">
        <w:trPr>
          <w:trHeight w:val="407"/>
        </w:trPr>
        <w:tc>
          <w:tcPr>
            <w:tcW w:w="1247" w:type="dxa"/>
            <w:tcBorders>
              <w:top w:val="single" w:sz="4" w:space="0" w:color="C0C0C0"/>
              <w:left w:val="single" w:sz="4" w:space="0" w:color="C0C0C0"/>
              <w:bottom w:val="single" w:sz="4" w:space="0" w:color="C0C0C0"/>
              <w:right w:val="single" w:sz="4" w:space="0" w:color="C0C0C0"/>
            </w:tcBorders>
          </w:tcPr>
          <w:p w14:paraId="4A02A2BB" w14:textId="77777777" w:rsidR="00F661B8" w:rsidRPr="00F661B8" w:rsidRDefault="00F661B8" w:rsidP="00F661B8">
            <w:pPr>
              <w:tabs>
                <w:tab w:val="left" w:pos="720"/>
              </w:tabs>
              <w:spacing w:before="60" w:after="40"/>
              <w:jc w:val="left"/>
              <w:rPr>
                <w:rFonts w:eastAsia="Times New Roman"/>
                <w:color w:val="000000"/>
              </w:rPr>
            </w:pPr>
          </w:p>
        </w:tc>
        <w:tc>
          <w:tcPr>
            <w:tcW w:w="6408" w:type="dxa"/>
            <w:tcBorders>
              <w:top w:val="single" w:sz="4" w:space="0" w:color="C0C0C0"/>
              <w:left w:val="single" w:sz="4" w:space="0" w:color="C0C0C0"/>
              <w:bottom w:val="single" w:sz="4" w:space="0" w:color="C0C0C0"/>
              <w:right w:val="single" w:sz="4" w:space="0" w:color="C0C0C0"/>
            </w:tcBorders>
            <w:hideMark/>
          </w:tcPr>
          <w:p w14:paraId="6229BE0B"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rPr>
              <w:t>Yes – often</w:t>
            </w:r>
          </w:p>
        </w:tc>
        <w:tc>
          <w:tcPr>
            <w:tcW w:w="1276" w:type="dxa"/>
            <w:tcBorders>
              <w:top w:val="single" w:sz="4" w:space="0" w:color="C0C0C0"/>
              <w:left w:val="single" w:sz="4" w:space="0" w:color="C0C0C0"/>
              <w:bottom w:val="single" w:sz="4" w:space="0" w:color="C0C0C0"/>
              <w:right w:val="single" w:sz="4" w:space="0" w:color="C0C0C0"/>
            </w:tcBorders>
            <w:hideMark/>
          </w:tcPr>
          <w:p w14:paraId="766C8B3A"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1</w:t>
            </w:r>
          </w:p>
        </w:tc>
      </w:tr>
      <w:tr w:rsidR="00F661B8" w:rsidRPr="00F661B8" w14:paraId="62F23588" w14:textId="77777777" w:rsidTr="00E055DA">
        <w:trPr>
          <w:trHeight w:val="392"/>
        </w:trPr>
        <w:tc>
          <w:tcPr>
            <w:tcW w:w="1247" w:type="dxa"/>
            <w:tcBorders>
              <w:top w:val="single" w:sz="4" w:space="0" w:color="C0C0C0"/>
              <w:left w:val="single" w:sz="4" w:space="0" w:color="C0C0C0"/>
              <w:bottom w:val="single" w:sz="4" w:space="0" w:color="C0C0C0"/>
              <w:right w:val="single" w:sz="4" w:space="0" w:color="C0C0C0"/>
            </w:tcBorders>
          </w:tcPr>
          <w:p w14:paraId="7C50682C" w14:textId="77777777" w:rsidR="00F661B8" w:rsidRPr="00F661B8" w:rsidRDefault="00F661B8" w:rsidP="00F661B8">
            <w:pPr>
              <w:tabs>
                <w:tab w:val="left" w:pos="720"/>
              </w:tabs>
              <w:spacing w:before="60" w:after="40"/>
              <w:jc w:val="left"/>
              <w:rPr>
                <w:rFonts w:eastAsia="Times New Roman"/>
                <w:color w:val="000000"/>
              </w:rPr>
            </w:pPr>
          </w:p>
        </w:tc>
        <w:tc>
          <w:tcPr>
            <w:tcW w:w="6408" w:type="dxa"/>
            <w:tcBorders>
              <w:top w:val="single" w:sz="4" w:space="0" w:color="C0C0C0"/>
              <w:left w:val="single" w:sz="4" w:space="0" w:color="C0C0C0"/>
              <w:bottom w:val="single" w:sz="4" w:space="0" w:color="C0C0C0"/>
              <w:right w:val="single" w:sz="4" w:space="0" w:color="C0C0C0"/>
            </w:tcBorders>
            <w:hideMark/>
          </w:tcPr>
          <w:p w14:paraId="33B9571F"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rPr>
              <w:t>Yes – sometimes</w:t>
            </w:r>
          </w:p>
        </w:tc>
        <w:tc>
          <w:tcPr>
            <w:tcW w:w="1276" w:type="dxa"/>
            <w:tcBorders>
              <w:top w:val="single" w:sz="4" w:space="0" w:color="C0C0C0"/>
              <w:left w:val="single" w:sz="4" w:space="0" w:color="C0C0C0"/>
              <w:bottom w:val="single" w:sz="4" w:space="0" w:color="C0C0C0"/>
              <w:right w:val="single" w:sz="4" w:space="0" w:color="C0C0C0"/>
            </w:tcBorders>
            <w:hideMark/>
          </w:tcPr>
          <w:p w14:paraId="685012E8"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2</w:t>
            </w:r>
          </w:p>
        </w:tc>
      </w:tr>
      <w:tr w:rsidR="00F661B8" w:rsidRPr="00F661B8" w14:paraId="74022BAB" w14:textId="77777777" w:rsidTr="00E055DA">
        <w:trPr>
          <w:trHeight w:val="392"/>
        </w:trPr>
        <w:tc>
          <w:tcPr>
            <w:tcW w:w="1247" w:type="dxa"/>
            <w:tcBorders>
              <w:top w:val="single" w:sz="4" w:space="0" w:color="C0C0C0"/>
              <w:left w:val="single" w:sz="4" w:space="0" w:color="C0C0C0"/>
              <w:bottom w:val="single" w:sz="4" w:space="0" w:color="C0C0C0"/>
              <w:right w:val="single" w:sz="4" w:space="0" w:color="C0C0C0"/>
            </w:tcBorders>
          </w:tcPr>
          <w:p w14:paraId="00FC87CA" w14:textId="77777777" w:rsidR="00F661B8" w:rsidRPr="00F661B8" w:rsidRDefault="00F661B8" w:rsidP="00F661B8">
            <w:pPr>
              <w:tabs>
                <w:tab w:val="left" w:pos="720"/>
              </w:tabs>
              <w:spacing w:before="60" w:after="40"/>
              <w:jc w:val="left"/>
              <w:rPr>
                <w:rFonts w:eastAsia="Times New Roman"/>
                <w:color w:val="000000"/>
              </w:rPr>
            </w:pPr>
          </w:p>
        </w:tc>
        <w:tc>
          <w:tcPr>
            <w:tcW w:w="6408" w:type="dxa"/>
            <w:tcBorders>
              <w:top w:val="single" w:sz="4" w:space="0" w:color="C0C0C0"/>
              <w:left w:val="single" w:sz="4" w:space="0" w:color="C0C0C0"/>
              <w:bottom w:val="single" w:sz="4" w:space="0" w:color="C0C0C0"/>
              <w:right w:val="single" w:sz="4" w:space="0" w:color="C0C0C0"/>
            </w:tcBorders>
            <w:hideMark/>
          </w:tcPr>
          <w:p w14:paraId="72F1FAA4"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rPr>
              <w:t>Yes – occasionally</w:t>
            </w:r>
          </w:p>
        </w:tc>
        <w:tc>
          <w:tcPr>
            <w:tcW w:w="1276" w:type="dxa"/>
            <w:tcBorders>
              <w:top w:val="single" w:sz="4" w:space="0" w:color="C0C0C0"/>
              <w:left w:val="single" w:sz="4" w:space="0" w:color="C0C0C0"/>
              <w:bottom w:val="single" w:sz="4" w:space="0" w:color="C0C0C0"/>
              <w:right w:val="single" w:sz="4" w:space="0" w:color="C0C0C0"/>
            </w:tcBorders>
            <w:hideMark/>
          </w:tcPr>
          <w:p w14:paraId="48295080"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3</w:t>
            </w:r>
          </w:p>
        </w:tc>
      </w:tr>
      <w:tr w:rsidR="00F661B8" w:rsidRPr="00F661B8" w14:paraId="3A4E3C14" w14:textId="77777777" w:rsidTr="00E055DA">
        <w:trPr>
          <w:trHeight w:val="392"/>
        </w:trPr>
        <w:tc>
          <w:tcPr>
            <w:tcW w:w="1247" w:type="dxa"/>
            <w:tcBorders>
              <w:top w:val="single" w:sz="4" w:space="0" w:color="C0C0C0"/>
              <w:left w:val="single" w:sz="4" w:space="0" w:color="C0C0C0"/>
              <w:bottom w:val="single" w:sz="4" w:space="0" w:color="C0C0C0"/>
              <w:right w:val="single" w:sz="4" w:space="0" w:color="C0C0C0"/>
            </w:tcBorders>
          </w:tcPr>
          <w:p w14:paraId="125231EA" w14:textId="77777777" w:rsidR="00F661B8" w:rsidRPr="00F661B8" w:rsidRDefault="00F661B8" w:rsidP="00F661B8">
            <w:pPr>
              <w:tabs>
                <w:tab w:val="left" w:pos="720"/>
              </w:tabs>
              <w:spacing w:before="60" w:after="40"/>
              <w:jc w:val="left"/>
              <w:rPr>
                <w:rFonts w:eastAsia="Times New Roman"/>
                <w:color w:val="000000"/>
              </w:rPr>
            </w:pPr>
          </w:p>
        </w:tc>
        <w:tc>
          <w:tcPr>
            <w:tcW w:w="6408" w:type="dxa"/>
            <w:tcBorders>
              <w:top w:val="single" w:sz="4" w:space="0" w:color="C0C0C0"/>
              <w:left w:val="single" w:sz="4" w:space="0" w:color="C0C0C0"/>
              <w:bottom w:val="single" w:sz="4" w:space="0" w:color="C0C0C0"/>
              <w:right w:val="single" w:sz="4" w:space="0" w:color="C0C0C0"/>
            </w:tcBorders>
            <w:hideMark/>
          </w:tcPr>
          <w:p w14:paraId="76519BF8"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rPr>
              <w:t>No</w:t>
            </w:r>
          </w:p>
        </w:tc>
        <w:tc>
          <w:tcPr>
            <w:tcW w:w="1276" w:type="dxa"/>
            <w:tcBorders>
              <w:top w:val="single" w:sz="4" w:space="0" w:color="C0C0C0"/>
              <w:left w:val="single" w:sz="4" w:space="0" w:color="C0C0C0"/>
              <w:bottom w:val="single" w:sz="4" w:space="0" w:color="C0C0C0"/>
              <w:right w:val="single" w:sz="4" w:space="0" w:color="C0C0C0"/>
            </w:tcBorders>
            <w:hideMark/>
          </w:tcPr>
          <w:p w14:paraId="33D9819D"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4</w:t>
            </w:r>
          </w:p>
        </w:tc>
      </w:tr>
      <w:tr w:rsidR="00F661B8" w:rsidRPr="00F661B8" w14:paraId="4205C1B8" w14:textId="77777777" w:rsidTr="00E055DA">
        <w:trPr>
          <w:trHeight w:val="392"/>
        </w:trPr>
        <w:tc>
          <w:tcPr>
            <w:tcW w:w="1247" w:type="dxa"/>
            <w:tcBorders>
              <w:top w:val="single" w:sz="4" w:space="0" w:color="C0C0C0"/>
              <w:left w:val="single" w:sz="4" w:space="0" w:color="C0C0C0"/>
              <w:bottom w:val="single" w:sz="4" w:space="0" w:color="C0C0C0"/>
              <w:right w:val="single" w:sz="4" w:space="0" w:color="C0C0C0"/>
            </w:tcBorders>
          </w:tcPr>
          <w:p w14:paraId="66638F26" w14:textId="77777777" w:rsidR="00F661B8" w:rsidRPr="00F661B8" w:rsidRDefault="00F661B8" w:rsidP="00F661B8">
            <w:pPr>
              <w:tabs>
                <w:tab w:val="left" w:pos="720"/>
              </w:tabs>
              <w:spacing w:before="60" w:after="40"/>
              <w:jc w:val="left"/>
              <w:rPr>
                <w:rFonts w:eastAsia="Times New Roman"/>
                <w:color w:val="000000"/>
              </w:rPr>
            </w:pPr>
          </w:p>
        </w:tc>
        <w:tc>
          <w:tcPr>
            <w:tcW w:w="6408" w:type="dxa"/>
            <w:tcBorders>
              <w:top w:val="single" w:sz="4" w:space="0" w:color="C0C0C0"/>
              <w:left w:val="single" w:sz="4" w:space="0" w:color="C0C0C0"/>
              <w:bottom w:val="single" w:sz="4" w:space="0" w:color="C0C0C0"/>
              <w:right w:val="single" w:sz="4" w:space="0" w:color="C0C0C0"/>
            </w:tcBorders>
            <w:hideMark/>
          </w:tcPr>
          <w:p w14:paraId="14779460" w14:textId="77777777" w:rsidR="00F661B8" w:rsidRPr="00F661B8" w:rsidRDefault="00F661B8" w:rsidP="00F661B8">
            <w:pPr>
              <w:tabs>
                <w:tab w:val="left" w:pos="720"/>
              </w:tabs>
              <w:spacing w:before="60" w:after="40"/>
              <w:jc w:val="left"/>
              <w:rPr>
                <w:rFonts w:eastAsia="Times New Roman" w:cs="Calibri"/>
                <w:color w:val="000000"/>
              </w:rPr>
            </w:pPr>
            <w:r w:rsidRPr="00F661B8">
              <w:rPr>
                <w:rFonts w:eastAsia="Times New Roman" w:cs="Calibri"/>
                <w:color w:val="000000"/>
              </w:rPr>
              <w:t xml:space="preserve">Not Applicable – do not regularly look after children  </w:t>
            </w:r>
          </w:p>
        </w:tc>
        <w:tc>
          <w:tcPr>
            <w:tcW w:w="1276" w:type="dxa"/>
            <w:tcBorders>
              <w:top w:val="single" w:sz="4" w:space="0" w:color="C0C0C0"/>
              <w:left w:val="single" w:sz="4" w:space="0" w:color="C0C0C0"/>
              <w:bottom w:val="single" w:sz="4" w:space="0" w:color="C0C0C0"/>
              <w:right w:val="single" w:sz="4" w:space="0" w:color="C0C0C0"/>
            </w:tcBorders>
            <w:hideMark/>
          </w:tcPr>
          <w:p w14:paraId="4A83EC1C"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97</w:t>
            </w:r>
          </w:p>
        </w:tc>
      </w:tr>
      <w:tr w:rsidR="00F661B8" w:rsidRPr="00F661B8" w14:paraId="77A20305" w14:textId="77777777" w:rsidTr="00E055DA">
        <w:trPr>
          <w:trHeight w:val="392"/>
        </w:trPr>
        <w:tc>
          <w:tcPr>
            <w:tcW w:w="1247" w:type="dxa"/>
            <w:tcBorders>
              <w:top w:val="single" w:sz="4" w:space="0" w:color="C0C0C0"/>
              <w:left w:val="single" w:sz="4" w:space="0" w:color="C0C0C0"/>
              <w:bottom w:val="single" w:sz="4" w:space="0" w:color="C0C0C0"/>
              <w:right w:val="single" w:sz="4" w:space="0" w:color="C0C0C0"/>
            </w:tcBorders>
          </w:tcPr>
          <w:p w14:paraId="71E5779F" w14:textId="77777777" w:rsidR="00F661B8" w:rsidRPr="00F661B8" w:rsidRDefault="00F661B8" w:rsidP="00F661B8">
            <w:pPr>
              <w:tabs>
                <w:tab w:val="left" w:pos="720"/>
              </w:tabs>
              <w:spacing w:before="60" w:after="40"/>
              <w:jc w:val="left"/>
              <w:rPr>
                <w:rFonts w:eastAsia="Times New Roman"/>
                <w:color w:val="000000"/>
              </w:rPr>
            </w:pPr>
          </w:p>
        </w:tc>
        <w:tc>
          <w:tcPr>
            <w:tcW w:w="6408" w:type="dxa"/>
            <w:tcBorders>
              <w:top w:val="single" w:sz="4" w:space="0" w:color="C0C0C0"/>
              <w:left w:val="single" w:sz="4" w:space="0" w:color="C0C0C0"/>
              <w:bottom w:val="single" w:sz="4" w:space="0" w:color="C0C0C0"/>
              <w:right w:val="single" w:sz="4" w:space="0" w:color="C0C0C0"/>
            </w:tcBorders>
            <w:hideMark/>
          </w:tcPr>
          <w:p w14:paraId="0B2B0F6B"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Can’t say/ Not sure</w:t>
            </w:r>
          </w:p>
        </w:tc>
        <w:tc>
          <w:tcPr>
            <w:tcW w:w="1276" w:type="dxa"/>
            <w:tcBorders>
              <w:top w:val="single" w:sz="4" w:space="0" w:color="C0C0C0"/>
              <w:left w:val="single" w:sz="4" w:space="0" w:color="C0C0C0"/>
              <w:bottom w:val="single" w:sz="4" w:space="0" w:color="C0C0C0"/>
              <w:right w:val="single" w:sz="4" w:space="0" w:color="C0C0C0"/>
            </w:tcBorders>
            <w:hideMark/>
          </w:tcPr>
          <w:p w14:paraId="0DFB2AB4"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72AC5C16" w14:textId="77777777" w:rsidTr="00E055DA">
        <w:trPr>
          <w:trHeight w:val="392"/>
        </w:trPr>
        <w:tc>
          <w:tcPr>
            <w:tcW w:w="1247" w:type="dxa"/>
            <w:tcBorders>
              <w:top w:val="single" w:sz="4" w:space="0" w:color="C0C0C0"/>
              <w:left w:val="single" w:sz="4" w:space="0" w:color="C0C0C0"/>
              <w:bottom w:val="single" w:sz="4" w:space="0" w:color="C0C0C0"/>
              <w:right w:val="single" w:sz="4" w:space="0" w:color="C0C0C0"/>
            </w:tcBorders>
          </w:tcPr>
          <w:p w14:paraId="1D5AC989" w14:textId="77777777" w:rsidR="00F661B8" w:rsidRPr="00F661B8" w:rsidRDefault="00F661B8" w:rsidP="00F661B8">
            <w:pPr>
              <w:tabs>
                <w:tab w:val="left" w:pos="720"/>
              </w:tabs>
              <w:spacing w:before="60" w:after="40"/>
              <w:jc w:val="left"/>
              <w:rPr>
                <w:rFonts w:eastAsia="Times New Roman"/>
                <w:color w:val="000000"/>
              </w:rPr>
            </w:pPr>
          </w:p>
        </w:tc>
        <w:tc>
          <w:tcPr>
            <w:tcW w:w="6408" w:type="dxa"/>
            <w:tcBorders>
              <w:top w:val="single" w:sz="4" w:space="0" w:color="C0C0C0"/>
              <w:left w:val="single" w:sz="4" w:space="0" w:color="C0C0C0"/>
              <w:bottom w:val="single" w:sz="4" w:space="0" w:color="C0C0C0"/>
              <w:right w:val="single" w:sz="4" w:space="0" w:color="C0C0C0"/>
            </w:tcBorders>
            <w:hideMark/>
          </w:tcPr>
          <w:p w14:paraId="3EF243D8"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w:t>
            </w:r>
          </w:p>
        </w:tc>
        <w:tc>
          <w:tcPr>
            <w:tcW w:w="1276" w:type="dxa"/>
            <w:tcBorders>
              <w:top w:val="single" w:sz="4" w:space="0" w:color="C0C0C0"/>
              <w:left w:val="single" w:sz="4" w:space="0" w:color="C0C0C0"/>
              <w:bottom w:val="single" w:sz="4" w:space="0" w:color="C0C0C0"/>
              <w:right w:val="single" w:sz="4" w:space="0" w:color="C0C0C0"/>
            </w:tcBorders>
            <w:hideMark/>
          </w:tcPr>
          <w:p w14:paraId="6F217C59"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5955BEA3" w14:textId="77777777" w:rsidR="00F661B8" w:rsidRPr="00F661B8" w:rsidRDefault="00F661B8" w:rsidP="00F661B8">
      <w:pPr>
        <w:tabs>
          <w:tab w:val="num" w:pos="828"/>
          <w:tab w:val="left" w:pos="6204"/>
          <w:tab w:val="left" w:pos="7338"/>
          <w:tab w:val="left" w:pos="8472"/>
          <w:tab w:val="left" w:pos="9606"/>
        </w:tabs>
        <w:spacing w:before="0"/>
        <w:jc w:val="left"/>
        <w:rPr>
          <w:rFonts w:eastAsia="Times New Roman"/>
          <w:color w:val="000000"/>
        </w:rPr>
      </w:pPr>
    </w:p>
    <w:p w14:paraId="497F5CCA" w14:textId="77777777" w:rsidR="00F661B8" w:rsidRPr="00F661B8" w:rsidRDefault="00F661B8" w:rsidP="00F661B8">
      <w:pPr>
        <w:spacing w:before="0"/>
        <w:jc w:val="left"/>
        <w:rPr>
          <w:rFonts w:eastAsia="Times New Roman"/>
          <w:color w:val="000000"/>
        </w:rPr>
      </w:pPr>
    </w:p>
    <w:p w14:paraId="3617889A" w14:textId="77777777" w:rsidR="00F661B8" w:rsidRPr="00F661B8" w:rsidRDefault="00F661B8" w:rsidP="00F661B8">
      <w:pPr>
        <w:tabs>
          <w:tab w:val="num" w:pos="828"/>
          <w:tab w:val="left" w:pos="6204"/>
          <w:tab w:val="left" w:pos="7338"/>
          <w:tab w:val="left" w:pos="8472"/>
          <w:tab w:val="left" w:pos="9606"/>
        </w:tabs>
        <w:spacing w:before="0"/>
        <w:jc w:val="left"/>
        <w:rPr>
          <w:rFonts w:eastAsia="Times New Roman"/>
          <w:color w:val="000000"/>
        </w:rPr>
      </w:pPr>
      <w:r w:rsidRPr="00F661B8">
        <w:rPr>
          <w:rFonts w:eastAsia="Times New Roman"/>
          <w:color w:val="000000"/>
        </w:rPr>
        <w:t xml:space="preserve">Now, just think about the </w:t>
      </w:r>
      <w:r w:rsidRPr="00F661B8">
        <w:rPr>
          <w:rFonts w:eastAsia="Times New Roman"/>
          <w:b/>
          <w:color w:val="000000"/>
        </w:rPr>
        <w:t>past month</w:t>
      </w:r>
      <w:r w:rsidRPr="00F661B8">
        <w:rPr>
          <w:rFonts w:eastAsia="Times New Roman"/>
          <w:color w:val="000000"/>
        </w:rPr>
        <w:t xml:space="preserve"> when you are answering these next few questions.</w:t>
      </w:r>
    </w:p>
    <w:p w14:paraId="3FE03FE8" w14:textId="77777777" w:rsidR="00F661B8" w:rsidRPr="00F661B8" w:rsidRDefault="00F661B8" w:rsidP="00F661B8">
      <w:pPr>
        <w:tabs>
          <w:tab w:val="num" w:pos="828"/>
          <w:tab w:val="left" w:pos="6204"/>
          <w:tab w:val="left" w:pos="7338"/>
          <w:tab w:val="left" w:pos="8472"/>
          <w:tab w:val="left" w:pos="9606"/>
        </w:tabs>
        <w:spacing w:before="0"/>
        <w:jc w:val="left"/>
        <w:rPr>
          <w:rFonts w:eastAsia="Times New Roman"/>
          <w:color w:val="000000"/>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1"/>
        <w:gridCol w:w="3686"/>
        <w:gridCol w:w="850"/>
        <w:gridCol w:w="851"/>
        <w:gridCol w:w="283"/>
        <w:gridCol w:w="992"/>
        <w:gridCol w:w="993"/>
      </w:tblGrid>
      <w:tr w:rsidR="00A85290" w:rsidRPr="00F661B8" w14:paraId="1EFA1DA5" w14:textId="77777777" w:rsidTr="00E055DA">
        <w:trPr>
          <w:trHeight w:val="392"/>
          <w:tblHeader/>
        </w:trPr>
        <w:tc>
          <w:tcPr>
            <w:tcW w:w="1271" w:type="dxa"/>
            <w:tcBorders>
              <w:top w:val="single" w:sz="4" w:space="0" w:color="C0C0C0"/>
              <w:left w:val="single" w:sz="4" w:space="0" w:color="C0C0C0"/>
              <w:bottom w:val="single" w:sz="4" w:space="0" w:color="C0C0C0"/>
              <w:right w:val="single" w:sz="4" w:space="0" w:color="C0C0C0"/>
            </w:tcBorders>
          </w:tcPr>
          <w:p w14:paraId="19007775" w14:textId="77777777" w:rsidR="00F661B8" w:rsidRPr="00F661B8" w:rsidRDefault="00F661B8" w:rsidP="004563EA">
            <w:pPr>
              <w:numPr>
                <w:ilvl w:val="0"/>
                <w:numId w:val="130"/>
              </w:numPr>
              <w:tabs>
                <w:tab w:val="left" w:pos="720"/>
              </w:tabs>
              <w:spacing w:before="60" w:after="40"/>
              <w:jc w:val="left"/>
              <w:rPr>
                <w:rFonts w:eastAsia="Times New Roman"/>
                <w:b/>
                <w:color w:val="000000"/>
              </w:rPr>
            </w:pPr>
            <w:bookmarkStart w:id="374" w:name="_Ref452024808" w:colFirst="0" w:colLast="0"/>
          </w:p>
        </w:tc>
        <w:tc>
          <w:tcPr>
            <w:tcW w:w="3686" w:type="dxa"/>
            <w:tcBorders>
              <w:top w:val="single" w:sz="4" w:space="0" w:color="C0C0C0"/>
              <w:left w:val="single" w:sz="4" w:space="0" w:color="C0C0C0"/>
              <w:bottom w:val="single" w:sz="4" w:space="0" w:color="C0C0C0"/>
              <w:right w:val="single" w:sz="4" w:space="0" w:color="C0C0C0"/>
            </w:tcBorders>
            <w:hideMark/>
          </w:tcPr>
          <w:p w14:paraId="41F3849E" w14:textId="77777777" w:rsidR="00F661B8" w:rsidRPr="00F661B8" w:rsidRDefault="00F661B8" w:rsidP="00F661B8">
            <w:pPr>
              <w:tabs>
                <w:tab w:val="left" w:pos="720"/>
              </w:tabs>
              <w:spacing w:before="0"/>
              <w:jc w:val="left"/>
              <w:rPr>
                <w:rFonts w:eastAsia="Times New Roman"/>
                <w:b/>
                <w:color w:val="000000"/>
              </w:rPr>
            </w:pPr>
            <w:r w:rsidRPr="00F661B8">
              <w:rPr>
                <w:rFonts w:eastAsia="Times New Roman" w:cs="Arial"/>
                <w:b/>
                <w:color w:val="000000"/>
              </w:rPr>
              <w:t>In the last month have you been ….</w:t>
            </w:r>
            <w:r w:rsidRPr="00F661B8">
              <w:rPr>
                <w:rFonts w:eastAsia="Times New Roman"/>
                <w:b/>
                <w:color w:val="00B050"/>
              </w:rPr>
              <w:t xml:space="preserve"> ROTATE</w:t>
            </w:r>
          </w:p>
        </w:tc>
        <w:tc>
          <w:tcPr>
            <w:tcW w:w="850" w:type="dxa"/>
            <w:tcBorders>
              <w:top w:val="single" w:sz="4" w:space="0" w:color="C0C0C0"/>
              <w:left w:val="single" w:sz="4" w:space="0" w:color="C0C0C0"/>
              <w:bottom w:val="single" w:sz="4" w:space="0" w:color="C0C0C0"/>
              <w:right w:val="single" w:sz="4" w:space="0" w:color="C0C0C0"/>
            </w:tcBorders>
            <w:hideMark/>
          </w:tcPr>
          <w:p w14:paraId="36337552"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Yes</w:t>
            </w:r>
          </w:p>
        </w:tc>
        <w:tc>
          <w:tcPr>
            <w:tcW w:w="851" w:type="dxa"/>
            <w:tcBorders>
              <w:top w:val="single" w:sz="4" w:space="0" w:color="C0C0C0"/>
              <w:left w:val="single" w:sz="4" w:space="0" w:color="C0C0C0"/>
              <w:bottom w:val="single" w:sz="4" w:space="0" w:color="C0C0C0"/>
              <w:right w:val="single" w:sz="4" w:space="0" w:color="C0C0C0"/>
            </w:tcBorders>
            <w:hideMark/>
          </w:tcPr>
          <w:p w14:paraId="6F288F0C"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No</w:t>
            </w:r>
          </w:p>
        </w:tc>
        <w:tc>
          <w:tcPr>
            <w:tcW w:w="283" w:type="dxa"/>
            <w:tcBorders>
              <w:top w:val="single" w:sz="4" w:space="0" w:color="C0C0C0"/>
              <w:left w:val="single" w:sz="4" w:space="0" w:color="C0C0C0"/>
              <w:bottom w:val="single" w:sz="4" w:space="0" w:color="C0C0C0"/>
              <w:right w:val="single" w:sz="4" w:space="0" w:color="C0C0C0"/>
            </w:tcBorders>
          </w:tcPr>
          <w:p w14:paraId="0204AB69" w14:textId="77777777" w:rsidR="00F661B8" w:rsidRPr="00F661B8" w:rsidRDefault="00F661B8" w:rsidP="00E055DA">
            <w:pPr>
              <w:tabs>
                <w:tab w:val="left" w:pos="720"/>
              </w:tabs>
              <w:spacing w:before="60" w:after="40"/>
              <w:jc w:val="center"/>
              <w:rPr>
                <w:rFonts w:eastAsia="Times New Roman"/>
                <w:color w:val="000000"/>
              </w:rPr>
            </w:pPr>
          </w:p>
        </w:tc>
        <w:tc>
          <w:tcPr>
            <w:tcW w:w="992" w:type="dxa"/>
            <w:tcBorders>
              <w:top w:val="single" w:sz="4" w:space="0" w:color="C0C0C0"/>
              <w:left w:val="single" w:sz="4" w:space="0" w:color="C0C0C0"/>
              <w:bottom w:val="single" w:sz="4" w:space="0" w:color="C0C0C0"/>
              <w:right w:val="single" w:sz="4" w:space="0" w:color="C0C0C0"/>
            </w:tcBorders>
            <w:hideMark/>
          </w:tcPr>
          <w:p w14:paraId="08308BED"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Can/t say/ Not sure</w:t>
            </w:r>
          </w:p>
        </w:tc>
        <w:tc>
          <w:tcPr>
            <w:tcW w:w="993" w:type="dxa"/>
            <w:tcBorders>
              <w:top w:val="single" w:sz="4" w:space="0" w:color="C0C0C0"/>
              <w:left w:val="single" w:sz="4" w:space="0" w:color="C0C0C0"/>
              <w:bottom w:val="single" w:sz="4" w:space="0" w:color="C0C0C0"/>
              <w:right w:val="single" w:sz="4" w:space="0" w:color="C0C0C0"/>
            </w:tcBorders>
            <w:hideMark/>
          </w:tcPr>
          <w:p w14:paraId="4974C017"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Refused</w:t>
            </w:r>
          </w:p>
        </w:tc>
      </w:tr>
      <w:bookmarkEnd w:id="374"/>
      <w:tr w:rsidR="00A85290" w:rsidRPr="00F661B8" w14:paraId="5D20CF01"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7C5011B0" w14:textId="77777777" w:rsidR="00F661B8" w:rsidRPr="00F661B8" w:rsidRDefault="00F661B8" w:rsidP="004563EA">
            <w:pPr>
              <w:numPr>
                <w:ilvl w:val="0"/>
                <w:numId w:val="131"/>
              </w:numPr>
              <w:tabs>
                <w:tab w:val="left" w:pos="720"/>
              </w:tabs>
              <w:spacing w:before="60" w:after="40"/>
              <w:jc w:val="right"/>
              <w:rPr>
                <w:rFonts w:eastAsia="Times New Roman"/>
              </w:rPr>
            </w:pPr>
          </w:p>
        </w:tc>
        <w:tc>
          <w:tcPr>
            <w:tcW w:w="3686" w:type="dxa"/>
            <w:tcBorders>
              <w:top w:val="single" w:sz="4" w:space="0" w:color="C0C0C0"/>
              <w:left w:val="single" w:sz="4" w:space="0" w:color="C0C0C0"/>
              <w:bottom w:val="single" w:sz="4" w:space="0" w:color="C0C0C0"/>
              <w:right w:val="single" w:sz="4" w:space="0" w:color="C0C0C0"/>
            </w:tcBorders>
            <w:hideMark/>
          </w:tcPr>
          <w:p w14:paraId="26C38978" w14:textId="77777777" w:rsidR="00F661B8" w:rsidRPr="00F661B8" w:rsidRDefault="00F661B8" w:rsidP="00F661B8">
            <w:pPr>
              <w:spacing w:before="0"/>
              <w:jc w:val="left"/>
              <w:rPr>
                <w:rFonts w:eastAsia="Times New Roman"/>
                <w:szCs w:val="24"/>
              </w:rPr>
            </w:pPr>
            <w:r w:rsidRPr="00F661B8">
              <w:rPr>
                <w:rFonts w:eastAsia="Times New Roman"/>
                <w:szCs w:val="24"/>
              </w:rPr>
              <w:t xml:space="preserve">arrested by the police </w:t>
            </w:r>
          </w:p>
        </w:tc>
        <w:tc>
          <w:tcPr>
            <w:tcW w:w="850" w:type="dxa"/>
            <w:tcBorders>
              <w:top w:val="single" w:sz="4" w:space="0" w:color="C0C0C0"/>
              <w:left w:val="single" w:sz="4" w:space="0" w:color="C0C0C0"/>
              <w:bottom w:val="single" w:sz="4" w:space="0" w:color="C0C0C0"/>
              <w:right w:val="single" w:sz="4" w:space="0" w:color="C0C0C0"/>
            </w:tcBorders>
            <w:hideMark/>
          </w:tcPr>
          <w:p w14:paraId="367D963D"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851" w:type="dxa"/>
            <w:tcBorders>
              <w:top w:val="single" w:sz="4" w:space="0" w:color="C0C0C0"/>
              <w:left w:val="single" w:sz="4" w:space="0" w:color="C0C0C0"/>
              <w:bottom w:val="single" w:sz="4" w:space="0" w:color="C0C0C0"/>
              <w:right w:val="single" w:sz="4" w:space="0" w:color="C0C0C0"/>
            </w:tcBorders>
            <w:hideMark/>
          </w:tcPr>
          <w:p w14:paraId="0AF96D3E"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s="Arial"/>
                <w:color w:val="000000"/>
              </w:rPr>
              <w:t>2</w:t>
            </w:r>
          </w:p>
        </w:tc>
        <w:tc>
          <w:tcPr>
            <w:tcW w:w="283" w:type="dxa"/>
            <w:tcBorders>
              <w:top w:val="single" w:sz="4" w:space="0" w:color="C0C0C0"/>
              <w:left w:val="single" w:sz="4" w:space="0" w:color="C0C0C0"/>
              <w:bottom w:val="single" w:sz="4" w:space="0" w:color="C0C0C0"/>
              <w:right w:val="single" w:sz="4" w:space="0" w:color="C0C0C0"/>
            </w:tcBorders>
          </w:tcPr>
          <w:p w14:paraId="1DE09727" w14:textId="77777777" w:rsidR="00F661B8" w:rsidRPr="00F661B8" w:rsidRDefault="00F661B8" w:rsidP="00E055DA">
            <w:pPr>
              <w:tabs>
                <w:tab w:val="left" w:pos="720"/>
              </w:tabs>
              <w:spacing w:before="0"/>
              <w:jc w:val="center"/>
              <w:rPr>
                <w:rFonts w:eastAsia="Times New Roman" w:cs="Arial"/>
                <w:color w:val="000000"/>
              </w:rPr>
            </w:pPr>
          </w:p>
        </w:tc>
        <w:tc>
          <w:tcPr>
            <w:tcW w:w="992" w:type="dxa"/>
            <w:tcBorders>
              <w:top w:val="single" w:sz="4" w:space="0" w:color="C0C0C0"/>
              <w:left w:val="single" w:sz="4" w:space="0" w:color="C0C0C0"/>
              <w:bottom w:val="single" w:sz="4" w:space="0" w:color="C0C0C0"/>
              <w:right w:val="single" w:sz="4" w:space="0" w:color="C0C0C0"/>
            </w:tcBorders>
            <w:hideMark/>
          </w:tcPr>
          <w:p w14:paraId="4C136C6A"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c>
          <w:tcPr>
            <w:tcW w:w="993" w:type="dxa"/>
            <w:tcBorders>
              <w:top w:val="single" w:sz="4" w:space="0" w:color="C0C0C0"/>
              <w:left w:val="single" w:sz="4" w:space="0" w:color="C0C0C0"/>
              <w:bottom w:val="single" w:sz="4" w:space="0" w:color="C0C0C0"/>
              <w:right w:val="single" w:sz="4" w:space="0" w:color="C0C0C0"/>
            </w:tcBorders>
            <w:hideMark/>
          </w:tcPr>
          <w:p w14:paraId="2032EFA8"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r w:rsidR="00A85290" w:rsidRPr="00F661B8" w14:paraId="31096964"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4EB2446F" w14:textId="77777777" w:rsidR="00F661B8" w:rsidRPr="00F661B8" w:rsidRDefault="00F661B8" w:rsidP="004563EA">
            <w:pPr>
              <w:numPr>
                <w:ilvl w:val="0"/>
                <w:numId w:val="131"/>
              </w:numPr>
              <w:tabs>
                <w:tab w:val="left" w:pos="720"/>
              </w:tabs>
              <w:spacing w:before="60" w:after="40"/>
              <w:jc w:val="right"/>
              <w:rPr>
                <w:rFonts w:eastAsia="Times New Roman"/>
              </w:rPr>
            </w:pPr>
          </w:p>
        </w:tc>
        <w:tc>
          <w:tcPr>
            <w:tcW w:w="3686" w:type="dxa"/>
            <w:tcBorders>
              <w:top w:val="single" w:sz="4" w:space="0" w:color="C0C0C0"/>
              <w:left w:val="single" w:sz="4" w:space="0" w:color="C0C0C0"/>
              <w:bottom w:val="single" w:sz="4" w:space="0" w:color="C0C0C0"/>
              <w:right w:val="single" w:sz="4" w:space="0" w:color="C0C0C0"/>
            </w:tcBorders>
            <w:hideMark/>
          </w:tcPr>
          <w:p w14:paraId="27F845D2" w14:textId="77777777" w:rsidR="00F661B8" w:rsidRPr="00F661B8" w:rsidRDefault="00F661B8" w:rsidP="00F661B8">
            <w:pPr>
              <w:spacing w:before="0"/>
              <w:jc w:val="left"/>
              <w:rPr>
                <w:rFonts w:eastAsia="Times New Roman"/>
                <w:color w:val="000000"/>
                <w:szCs w:val="24"/>
              </w:rPr>
            </w:pPr>
            <w:r w:rsidRPr="00F661B8">
              <w:rPr>
                <w:rFonts w:eastAsia="Times New Roman"/>
                <w:szCs w:val="24"/>
              </w:rPr>
              <w:t xml:space="preserve">beaten up, injured, or assaulted </w:t>
            </w:r>
          </w:p>
        </w:tc>
        <w:tc>
          <w:tcPr>
            <w:tcW w:w="850" w:type="dxa"/>
            <w:tcBorders>
              <w:top w:val="single" w:sz="4" w:space="0" w:color="C0C0C0"/>
              <w:left w:val="single" w:sz="4" w:space="0" w:color="C0C0C0"/>
              <w:bottom w:val="single" w:sz="4" w:space="0" w:color="C0C0C0"/>
              <w:right w:val="single" w:sz="4" w:space="0" w:color="C0C0C0"/>
            </w:tcBorders>
            <w:hideMark/>
          </w:tcPr>
          <w:p w14:paraId="7A9B478D"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851" w:type="dxa"/>
            <w:tcBorders>
              <w:top w:val="single" w:sz="4" w:space="0" w:color="C0C0C0"/>
              <w:left w:val="single" w:sz="4" w:space="0" w:color="C0C0C0"/>
              <w:bottom w:val="single" w:sz="4" w:space="0" w:color="C0C0C0"/>
              <w:right w:val="single" w:sz="4" w:space="0" w:color="C0C0C0"/>
            </w:tcBorders>
            <w:hideMark/>
          </w:tcPr>
          <w:p w14:paraId="3214EA41"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283" w:type="dxa"/>
            <w:tcBorders>
              <w:top w:val="single" w:sz="4" w:space="0" w:color="C0C0C0"/>
              <w:left w:val="single" w:sz="4" w:space="0" w:color="C0C0C0"/>
              <w:bottom w:val="single" w:sz="4" w:space="0" w:color="C0C0C0"/>
              <w:right w:val="single" w:sz="4" w:space="0" w:color="C0C0C0"/>
            </w:tcBorders>
          </w:tcPr>
          <w:p w14:paraId="676B872B" w14:textId="77777777" w:rsidR="00F661B8" w:rsidRPr="00F661B8" w:rsidRDefault="00F661B8" w:rsidP="00E055DA">
            <w:pPr>
              <w:tabs>
                <w:tab w:val="left" w:pos="720"/>
              </w:tabs>
              <w:spacing w:before="0"/>
              <w:jc w:val="center"/>
              <w:rPr>
                <w:rFonts w:eastAsia="Times New Roman" w:cs="Arial"/>
                <w:color w:val="000000"/>
              </w:rPr>
            </w:pPr>
          </w:p>
        </w:tc>
        <w:tc>
          <w:tcPr>
            <w:tcW w:w="992" w:type="dxa"/>
            <w:tcBorders>
              <w:top w:val="single" w:sz="4" w:space="0" w:color="C0C0C0"/>
              <w:left w:val="single" w:sz="4" w:space="0" w:color="C0C0C0"/>
              <w:bottom w:val="single" w:sz="4" w:space="0" w:color="C0C0C0"/>
              <w:right w:val="single" w:sz="4" w:space="0" w:color="C0C0C0"/>
            </w:tcBorders>
            <w:hideMark/>
          </w:tcPr>
          <w:p w14:paraId="232D685F"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c>
          <w:tcPr>
            <w:tcW w:w="993" w:type="dxa"/>
            <w:tcBorders>
              <w:top w:val="single" w:sz="4" w:space="0" w:color="C0C0C0"/>
              <w:left w:val="single" w:sz="4" w:space="0" w:color="C0C0C0"/>
              <w:bottom w:val="single" w:sz="4" w:space="0" w:color="C0C0C0"/>
              <w:right w:val="single" w:sz="4" w:space="0" w:color="C0C0C0"/>
            </w:tcBorders>
            <w:hideMark/>
          </w:tcPr>
          <w:p w14:paraId="2009BFA2"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r w:rsidR="00A85290" w:rsidRPr="00F661B8" w14:paraId="1C539B72"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511CFC5E" w14:textId="77777777" w:rsidR="00F661B8" w:rsidRPr="00F661B8" w:rsidRDefault="00F661B8" w:rsidP="004563EA">
            <w:pPr>
              <w:numPr>
                <w:ilvl w:val="0"/>
                <w:numId w:val="131"/>
              </w:numPr>
              <w:tabs>
                <w:tab w:val="left" w:pos="720"/>
              </w:tabs>
              <w:spacing w:before="60" w:after="40"/>
              <w:jc w:val="right"/>
              <w:rPr>
                <w:rFonts w:eastAsia="Times New Roman"/>
              </w:rPr>
            </w:pPr>
          </w:p>
        </w:tc>
        <w:tc>
          <w:tcPr>
            <w:tcW w:w="3686" w:type="dxa"/>
            <w:tcBorders>
              <w:top w:val="single" w:sz="4" w:space="0" w:color="C0C0C0"/>
              <w:left w:val="single" w:sz="4" w:space="0" w:color="C0C0C0"/>
              <w:bottom w:val="single" w:sz="4" w:space="0" w:color="C0C0C0"/>
              <w:right w:val="single" w:sz="4" w:space="0" w:color="C0C0C0"/>
            </w:tcBorders>
            <w:hideMark/>
          </w:tcPr>
          <w:p w14:paraId="600A7039" w14:textId="77777777" w:rsidR="00F661B8" w:rsidRPr="00F661B8" w:rsidRDefault="00F661B8" w:rsidP="00F661B8">
            <w:pPr>
              <w:spacing w:before="0"/>
              <w:jc w:val="left"/>
              <w:rPr>
                <w:rFonts w:eastAsia="Times New Roman"/>
                <w:szCs w:val="24"/>
              </w:rPr>
            </w:pPr>
            <w:r w:rsidRPr="00F661B8">
              <w:rPr>
                <w:rFonts w:eastAsia="Times New Roman"/>
                <w:szCs w:val="24"/>
              </w:rPr>
              <w:t>harassed</w:t>
            </w:r>
          </w:p>
        </w:tc>
        <w:tc>
          <w:tcPr>
            <w:tcW w:w="850" w:type="dxa"/>
            <w:tcBorders>
              <w:top w:val="single" w:sz="4" w:space="0" w:color="C0C0C0"/>
              <w:left w:val="single" w:sz="4" w:space="0" w:color="C0C0C0"/>
              <w:bottom w:val="single" w:sz="4" w:space="0" w:color="C0C0C0"/>
              <w:right w:val="single" w:sz="4" w:space="0" w:color="C0C0C0"/>
            </w:tcBorders>
            <w:hideMark/>
          </w:tcPr>
          <w:p w14:paraId="0B801EE4"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851" w:type="dxa"/>
            <w:tcBorders>
              <w:top w:val="single" w:sz="4" w:space="0" w:color="C0C0C0"/>
              <w:left w:val="single" w:sz="4" w:space="0" w:color="C0C0C0"/>
              <w:bottom w:val="single" w:sz="4" w:space="0" w:color="C0C0C0"/>
              <w:right w:val="single" w:sz="4" w:space="0" w:color="C0C0C0"/>
            </w:tcBorders>
            <w:hideMark/>
          </w:tcPr>
          <w:p w14:paraId="4D2DBEAF"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283" w:type="dxa"/>
            <w:tcBorders>
              <w:top w:val="single" w:sz="4" w:space="0" w:color="C0C0C0"/>
              <w:left w:val="single" w:sz="4" w:space="0" w:color="C0C0C0"/>
              <w:bottom w:val="single" w:sz="4" w:space="0" w:color="C0C0C0"/>
              <w:right w:val="single" w:sz="4" w:space="0" w:color="C0C0C0"/>
            </w:tcBorders>
          </w:tcPr>
          <w:p w14:paraId="6EF91FB4" w14:textId="77777777" w:rsidR="00F661B8" w:rsidRPr="00F661B8" w:rsidRDefault="00F661B8" w:rsidP="00E055DA">
            <w:pPr>
              <w:tabs>
                <w:tab w:val="left" w:pos="720"/>
              </w:tabs>
              <w:spacing w:before="0"/>
              <w:jc w:val="center"/>
              <w:rPr>
                <w:rFonts w:eastAsia="Times New Roman" w:cs="Arial"/>
                <w:color w:val="000000"/>
              </w:rPr>
            </w:pPr>
          </w:p>
        </w:tc>
        <w:tc>
          <w:tcPr>
            <w:tcW w:w="992" w:type="dxa"/>
            <w:tcBorders>
              <w:top w:val="single" w:sz="4" w:space="0" w:color="C0C0C0"/>
              <w:left w:val="single" w:sz="4" w:space="0" w:color="C0C0C0"/>
              <w:bottom w:val="single" w:sz="4" w:space="0" w:color="C0C0C0"/>
              <w:right w:val="single" w:sz="4" w:space="0" w:color="C0C0C0"/>
            </w:tcBorders>
            <w:hideMark/>
          </w:tcPr>
          <w:p w14:paraId="66423E50"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c>
          <w:tcPr>
            <w:tcW w:w="993" w:type="dxa"/>
            <w:tcBorders>
              <w:top w:val="single" w:sz="4" w:space="0" w:color="C0C0C0"/>
              <w:left w:val="single" w:sz="4" w:space="0" w:color="C0C0C0"/>
              <w:bottom w:val="single" w:sz="4" w:space="0" w:color="C0C0C0"/>
              <w:right w:val="single" w:sz="4" w:space="0" w:color="C0C0C0"/>
            </w:tcBorders>
            <w:hideMark/>
          </w:tcPr>
          <w:p w14:paraId="165D8212"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r w:rsidR="00A85290" w:rsidRPr="00F661B8" w14:paraId="18B81FEE"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4E7F3303" w14:textId="77777777" w:rsidR="00F661B8" w:rsidRPr="00F661B8" w:rsidRDefault="00F661B8" w:rsidP="004563EA">
            <w:pPr>
              <w:numPr>
                <w:ilvl w:val="0"/>
                <w:numId w:val="131"/>
              </w:numPr>
              <w:tabs>
                <w:tab w:val="left" w:pos="720"/>
              </w:tabs>
              <w:spacing w:before="60" w:after="40"/>
              <w:jc w:val="right"/>
              <w:rPr>
                <w:rFonts w:eastAsia="Times New Roman"/>
              </w:rPr>
            </w:pPr>
          </w:p>
        </w:tc>
        <w:tc>
          <w:tcPr>
            <w:tcW w:w="3686" w:type="dxa"/>
            <w:tcBorders>
              <w:top w:val="single" w:sz="4" w:space="0" w:color="C0C0C0"/>
              <w:left w:val="single" w:sz="4" w:space="0" w:color="C0C0C0"/>
              <w:bottom w:val="single" w:sz="4" w:space="0" w:color="C0C0C0"/>
              <w:right w:val="single" w:sz="4" w:space="0" w:color="C0C0C0"/>
            </w:tcBorders>
            <w:hideMark/>
          </w:tcPr>
          <w:p w14:paraId="00D4E8B0" w14:textId="77777777" w:rsidR="00F661B8" w:rsidRPr="00F661B8" w:rsidRDefault="00F661B8" w:rsidP="00F661B8">
            <w:pPr>
              <w:spacing w:before="0"/>
              <w:jc w:val="left"/>
              <w:rPr>
                <w:rFonts w:eastAsia="Times New Roman"/>
                <w:szCs w:val="24"/>
              </w:rPr>
            </w:pPr>
            <w:r w:rsidRPr="00F661B8">
              <w:rPr>
                <w:rFonts w:eastAsia="Times New Roman"/>
                <w:szCs w:val="24"/>
              </w:rPr>
              <w:t xml:space="preserve">robbed </w:t>
            </w:r>
          </w:p>
        </w:tc>
        <w:tc>
          <w:tcPr>
            <w:tcW w:w="850" w:type="dxa"/>
            <w:tcBorders>
              <w:top w:val="single" w:sz="4" w:space="0" w:color="C0C0C0"/>
              <w:left w:val="single" w:sz="4" w:space="0" w:color="C0C0C0"/>
              <w:bottom w:val="single" w:sz="4" w:space="0" w:color="C0C0C0"/>
              <w:right w:val="single" w:sz="4" w:space="0" w:color="C0C0C0"/>
            </w:tcBorders>
            <w:hideMark/>
          </w:tcPr>
          <w:p w14:paraId="02EF5F50"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851" w:type="dxa"/>
            <w:tcBorders>
              <w:top w:val="single" w:sz="4" w:space="0" w:color="C0C0C0"/>
              <w:left w:val="single" w:sz="4" w:space="0" w:color="C0C0C0"/>
              <w:bottom w:val="single" w:sz="4" w:space="0" w:color="C0C0C0"/>
              <w:right w:val="single" w:sz="4" w:space="0" w:color="C0C0C0"/>
            </w:tcBorders>
            <w:hideMark/>
          </w:tcPr>
          <w:p w14:paraId="34283C75"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283" w:type="dxa"/>
            <w:tcBorders>
              <w:top w:val="single" w:sz="4" w:space="0" w:color="C0C0C0"/>
              <w:left w:val="single" w:sz="4" w:space="0" w:color="C0C0C0"/>
              <w:bottom w:val="single" w:sz="4" w:space="0" w:color="C0C0C0"/>
              <w:right w:val="single" w:sz="4" w:space="0" w:color="C0C0C0"/>
            </w:tcBorders>
          </w:tcPr>
          <w:p w14:paraId="06A422EB" w14:textId="77777777" w:rsidR="00F661B8" w:rsidRPr="00F661B8" w:rsidRDefault="00F661B8" w:rsidP="00E055DA">
            <w:pPr>
              <w:tabs>
                <w:tab w:val="left" w:pos="720"/>
              </w:tabs>
              <w:spacing w:before="0"/>
              <w:jc w:val="center"/>
              <w:rPr>
                <w:rFonts w:eastAsia="Times New Roman" w:cs="Arial"/>
                <w:color w:val="000000"/>
              </w:rPr>
            </w:pPr>
          </w:p>
        </w:tc>
        <w:tc>
          <w:tcPr>
            <w:tcW w:w="992" w:type="dxa"/>
            <w:tcBorders>
              <w:top w:val="single" w:sz="4" w:space="0" w:color="C0C0C0"/>
              <w:left w:val="single" w:sz="4" w:space="0" w:color="C0C0C0"/>
              <w:bottom w:val="single" w:sz="4" w:space="0" w:color="C0C0C0"/>
              <w:right w:val="single" w:sz="4" w:space="0" w:color="C0C0C0"/>
            </w:tcBorders>
            <w:hideMark/>
          </w:tcPr>
          <w:p w14:paraId="61DC445C"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c>
          <w:tcPr>
            <w:tcW w:w="993" w:type="dxa"/>
            <w:tcBorders>
              <w:top w:val="single" w:sz="4" w:space="0" w:color="C0C0C0"/>
              <w:left w:val="single" w:sz="4" w:space="0" w:color="C0C0C0"/>
              <w:bottom w:val="single" w:sz="4" w:space="0" w:color="C0C0C0"/>
              <w:right w:val="single" w:sz="4" w:space="0" w:color="C0C0C0"/>
            </w:tcBorders>
            <w:hideMark/>
          </w:tcPr>
          <w:p w14:paraId="5A375B58"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r w:rsidR="00A85290" w:rsidRPr="00F661B8" w14:paraId="0A314D68"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6AADA295" w14:textId="77777777" w:rsidR="00F661B8" w:rsidRPr="00F661B8" w:rsidRDefault="00F661B8" w:rsidP="004563EA">
            <w:pPr>
              <w:numPr>
                <w:ilvl w:val="0"/>
                <w:numId w:val="131"/>
              </w:numPr>
              <w:tabs>
                <w:tab w:val="left" w:pos="720"/>
              </w:tabs>
              <w:spacing w:before="60" w:after="40"/>
              <w:jc w:val="right"/>
              <w:rPr>
                <w:rFonts w:eastAsia="Times New Roman"/>
              </w:rPr>
            </w:pPr>
          </w:p>
        </w:tc>
        <w:tc>
          <w:tcPr>
            <w:tcW w:w="3686" w:type="dxa"/>
            <w:tcBorders>
              <w:top w:val="single" w:sz="4" w:space="0" w:color="C0C0C0"/>
              <w:left w:val="single" w:sz="4" w:space="0" w:color="C0C0C0"/>
              <w:bottom w:val="single" w:sz="4" w:space="0" w:color="C0C0C0"/>
              <w:right w:val="single" w:sz="4" w:space="0" w:color="C0C0C0"/>
            </w:tcBorders>
            <w:hideMark/>
          </w:tcPr>
          <w:p w14:paraId="22432604" w14:textId="77777777" w:rsidR="00F661B8" w:rsidRPr="00F661B8" w:rsidRDefault="00F661B8" w:rsidP="00F661B8">
            <w:pPr>
              <w:spacing w:before="0"/>
              <w:jc w:val="left"/>
              <w:rPr>
                <w:rFonts w:eastAsia="Times New Roman"/>
                <w:szCs w:val="24"/>
              </w:rPr>
            </w:pPr>
            <w:r w:rsidRPr="00F661B8">
              <w:rPr>
                <w:rFonts w:eastAsia="Times New Roman"/>
                <w:szCs w:val="24"/>
              </w:rPr>
              <w:t>threatened or attacked with a gun, knife or other weapon</w:t>
            </w:r>
          </w:p>
        </w:tc>
        <w:tc>
          <w:tcPr>
            <w:tcW w:w="850" w:type="dxa"/>
            <w:tcBorders>
              <w:top w:val="single" w:sz="4" w:space="0" w:color="C0C0C0"/>
              <w:left w:val="single" w:sz="4" w:space="0" w:color="C0C0C0"/>
              <w:bottom w:val="single" w:sz="4" w:space="0" w:color="C0C0C0"/>
              <w:right w:val="single" w:sz="4" w:space="0" w:color="C0C0C0"/>
            </w:tcBorders>
            <w:hideMark/>
          </w:tcPr>
          <w:p w14:paraId="051632E9"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851" w:type="dxa"/>
            <w:tcBorders>
              <w:top w:val="single" w:sz="4" w:space="0" w:color="C0C0C0"/>
              <w:left w:val="single" w:sz="4" w:space="0" w:color="C0C0C0"/>
              <w:bottom w:val="single" w:sz="4" w:space="0" w:color="C0C0C0"/>
              <w:right w:val="single" w:sz="4" w:space="0" w:color="C0C0C0"/>
            </w:tcBorders>
            <w:hideMark/>
          </w:tcPr>
          <w:p w14:paraId="3FABC4C0"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283" w:type="dxa"/>
            <w:tcBorders>
              <w:top w:val="single" w:sz="4" w:space="0" w:color="C0C0C0"/>
              <w:left w:val="single" w:sz="4" w:space="0" w:color="C0C0C0"/>
              <w:bottom w:val="single" w:sz="4" w:space="0" w:color="C0C0C0"/>
              <w:right w:val="single" w:sz="4" w:space="0" w:color="C0C0C0"/>
            </w:tcBorders>
          </w:tcPr>
          <w:p w14:paraId="3BA7C4C1" w14:textId="77777777" w:rsidR="00F661B8" w:rsidRPr="00F661B8" w:rsidRDefault="00F661B8" w:rsidP="00E055DA">
            <w:pPr>
              <w:tabs>
                <w:tab w:val="left" w:pos="720"/>
              </w:tabs>
              <w:spacing w:before="0"/>
              <w:jc w:val="center"/>
              <w:rPr>
                <w:rFonts w:eastAsia="Times New Roman" w:cs="Arial"/>
                <w:color w:val="000000"/>
              </w:rPr>
            </w:pPr>
          </w:p>
        </w:tc>
        <w:tc>
          <w:tcPr>
            <w:tcW w:w="992" w:type="dxa"/>
            <w:tcBorders>
              <w:top w:val="single" w:sz="4" w:space="0" w:color="C0C0C0"/>
              <w:left w:val="single" w:sz="4" w:space="0" w:color="C0C0C0"/>
              <w:bottom w:val="single" w:sz="4" w:space="0" w:color="C0C0C0"/>
              <w:right w:val="single" w:sz="4" w:space="0" w:color="C0C0C0"/>
            </w:tcBorders>
            <w:hideMark/>
          </w:tcPr>
          <w:p w14:paraId="2E33F323"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c>
          <w:tcPr>
            <w:tcW w:w="993" w:type="dxa"/>
            <w:tcBorders>
              <w:top w:val="single" w:sz="4" w:space="0" w:color="C0C0C0"/>
              <w:left w:val="single" w:sz="4" w:space="0" w:color="C0C0C0"/>
              <w:bottom w:val="single" w:sz="4" w:space="0" w:color="C0C0C0"/>
              <w:right w:val="single" w:sz="4" w:space="0" w:color="C0C0C0"/>
            </w:tcBorders>
            <w:hideMark/>
          </w:tcPr>
          <w:p w14:paraId="1A034315"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r w:rsidR="00A85290" w:rsidRPr="00F661B8" w14:paraId="6F047381"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20733AEB" w14:textId="77777777" w:rsidR="00F661B8" w:rsidRPr="00F661B8" w:rsidRDefault="00F661B8" w:rsidP="004563EA">
            <w:pPr>
              <w:numPr>
                <w:ilvl w:val="0"/>
                <w:numId w:val="131"/>
              </w:numPr>
              <w:tabs>
                <w:tab w:val="left" w:pos="720"/>
              </w:tabs>
              <w:spacing w:before="60" w:after="40"/>
              <w:jc w:val="right"/>
              <w:rPr>
                <w:rFonts w:eastAsia="Times New Roman"/>
              </w:rPr>
            </w:pPr>
          </w:p>
        </w:tc>
        <w:tc>
          <w:tcPr>
            <w:tcW w:w="3686" w:type="dxa"/>
            <w:tcBorders>
              <w:top w:val="single" w:sz="4" w:space="0" w:color="C0C0C0"/>
              <w:left w:val="single" w:sz="4" w:space="0" w:color="C0C0C0"/>
              <w:bottom w:val="single" w:sz="4" w:space="0" w:color="C0C0C0"/>
              <w:right w:val="single" w:sz="4" w:space="0" w:color="C0C0C0"/>
            </w:tcBorders>
            <w:hideMark/>
          </w:tcPr>
          <w:p w14:paraId="7FA7FC52" w14:textId="77777777" w:rsidR="00F661B8" w:rsidRPr="00F661B8" w:rsidRDefault="00F661B8" w:rsidP="00F661B8">
            <w:pPr>
              <w:spacing w:before="0"/>
              <w:jc w:val="left"/>
              <w:rPr>
                <w:rFonts w:eastAsia="Times New Roman"/>
                <w:szCs w:val="24"/>
              </w:rPr>
            </w:pPr>
            <w:r w:rsidRPr="00F661B8">
              <w:rPr>
                <w:rFonts w:eastAsia="Times New Roman"/>
                <w:szCs w:val="24"/>
              </w:rPr>
              <w:t>homeless or had to sleep rough</w:t>
            </w:r>
          </w:p>
        </w:tc>
        <w:tc>
          <w:tcPr>
            <w:tcW w:w="850" w:type="dxa"/>
            <w:tcBorders>
              <w:top w:val="single" w:sz="4" w:space="0" w:color="C0C0C0"/>
              <w:left w:val="single" w:sz="4" w:space="0" w:color="C0C0C0"/>
              <w:bottom w:val="single" w:sz="4" w:space="0" w:color="C0C0C0"/>
              <w:right w:val="single" w:sz="4" w:space="0" w:color="C0C0C0"/>
            </w:tcBorders>
            <w:hideMark/>
          </w:tcPr>
          <w:p w14:paraId="6A87C368"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851" w:type="dxa"/>
            <w:tcBorders>
              <w:top w:val="single" w:sz="4" w:space="0" w:color="C0C0C0"/>
              <w:left w:val="single" w:sz="4" w:space="0" w:color="C0C0C0"/>
              <w:bottom w:val="single" w:sz="4" w:space="0" w:color="C0C0C0"/>
              <w:right w:val="single" w:sz="4" w:space="0" w:color="C0C0C0"/>
            </w:tcBorders>
            <w:hideMark/>
          </w:tcPr>
          <w:p w14:paraId="75606317"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283" w:type="dxa"/>
            <w:tcBorders>
              <w:top w:val="single" w:sz="4" w:space="0" w:color="C0C0C0"/>
              <w:left w:val="single" w:sz="4" w:space="0" w:color="C0C0C0"/>
              <w:bottom w:val="single" w:sz="4" w:space="0" w:color="C0C0C0"/>
              <w:right w:val="single" w:sz="4" w:space="0" w:color="C0C0C0"/>
            </w:tcBorders>
          </w:tcPr>
          <w:p w14:paraId="0DC6624B" w14:textId="77777777" w:rsidR="00F661B8" w:rsidRPr="00F661B8" w:rsidRDefault="00F661B8" w:rsidP="00E055DA">
            <w:pPr>
              <w:tabs>
                <w:tab w:val="left" w:pos="720"/>
              </w:tabs>
              <w:spacing w:before="0"/>
              <w:jc w:val="center"/>
              <w:rPr>
                <w:rFonts w:eastAsia="Times New Roman" w:cs="Arial"/>
                <w:color w:val="000000"/>
              </w:rPr>
            </w:pPr>
          </w:p>
        </w:tc>
        <w:tc>
          <w:tcPr>
            <w:tcW w:w="992" w:type="dxa"/>
            <w:tcBorders>
              <w:top w:val="single" w:sz="4" w:space="0" w:color="C0C0C0"/>
              <w:left w:val="single" w:sz="4" w:space="0" w:color="C0C0C0"/>
              <w:bottom w:val="single" w:sz="4" w:space="0" w:color="C0C0C0"/>
              <w:right w:val="single" w:sz="4" w:space="0" w:color="C0C0C0"/>
            </w:tcBorders>
            <w:hideMark/>
          </w:tcPr>
          <w:p w14:paraId="0EB59152"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c>
          <w:tcPr>
            <w:tcW w:w="993" w:type="dxa"/>
            <w:tcBorders>
              <w:top w:val="single" w:sz="4" w:space="0" w:color="C0C0C0"/>
              <w:left w:val="single" w:sz="4" w:space="0" w:color="C0C0C0"/>
              <w:bottom w:val="single" w:sz="4" w:space="0" w:color="C0C0C0"/>
              <w:right w:val="single" w:sz="4" w:space="0" w:color="C0C0C0"/>
            </w:tcBorders>
            <w:hideMark/>
          </w:tcPr>
          <w:p w14:paraId="6694A17F"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r w:rsidR="00A85290" w:rsidRPr="00F661B8" w14:paraId="4ACDDB64"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18D00B0F" w14:textId="77777777" w:rsidR="00F661B8" w:rsidRPr="00F661B8" w:rsidRDefault="00F661B8" w:rsidP="004563EA">
            <w:pPr>
              <w:numPr>
                <w:ilvl w:val="0"/>
                <w:numId w:val="131"/>
              </w:numPr>
              <w:tabs>
                <w:tab w:val="left" w:pos="720"/>
              </w:tabs>
              <w:spacing w:before="60" w:after="40"/>
              <w:jc w:val="right"/>
              <w:rPr>
                <w:rFonts w:eastAsia="Times New Roman"/>
              </w:rPr>
            </w:pPr>
          </w:p>
        </w:tc>
        <w:tc>
          <w:tcPr>
            <w:tcW w:w="3686" w:type="dxa"/>
            <w:tcBorders>
              <w:top w:val="single" w:sz="4" w:space="0" w:color="C0C0C0"/>
              <w:left w:val="single" w:sz="4" w:space="0" w:color="C0C0C0"/>
              <w:bottom w:val="single" w:sz="4" w:space="0" w:color="C0C0C0"/>
              <w:right w:val="single" w:sz="4" w:space="0" w:color="C0C0C0"/>
            </w:tcBorders>
            <w:hideMark/>
          </w:tcPr>
          <w:p w14:paraId="00450735" w14:textId="77777777" w:rsidR="00F661B8" w:rsidRPr="00F661B8" w:rsidRDefault="00F661B8" w:rsidP="00F661B8">
            <w:pPr>
              <w:spacing w:before="0"/>
              <w:jc w:val="left"/>
              <w:rPr>
                <w:rFonts w:eastAsia="Times New Roman"/>
                <w:szCs w:val="24"/>
              </w:rPr>
            </w:pPr>
            <w:r w:rsidRPr="00F661B8">
              <w:rPr>
                <w:rFonts w:eastAsia="Times New Roman"/>
                <w:szCs w:val="24"/>
              </w:rPr>
              <w:t>humbugged or pressured by family or friends to give them money</w:t>
            </w:r>
          </w:p>
        </w:tc>
        <w:tc>
          <w:tcPr>
            <w:tcW w:w="850" w:type="dxa"/>
            <w:tcBorders>
              <w:top w:val="single" w:sz="4" w:space="0" w:color="C0C0C0"/>
              <w:left w:val="single" w:sz="4" w:space="0" w:color="C0C0C0"/>
              <w:bottom w:val="single" w:sz="4" w:space="0" w:color="C0C0C0"/>
              <w:right w:val="single" w:sz="4" w:space="0" w:color="C0C0C0"/>
            </w:tcBorders>
            <w:hideMark/>
          </w:tcPr>
          <w:p w14:paraId="73323E0A"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851" w:type="dxa"/>
            <w:tcBorders>
              <w:top w:val="single" w:sz="4" w:space="0" w:color="C0C0C0"/>
              <w:left w:val="single" w:sz="4" w:space="0" w:color="C0C0C0"/>
              <w:bottom w:val="single" w:sz="4" w:space="0" w:color="C0C0C0"/>
              <w:right w:val="single" w:sz="4" w:space="0" w:color="C0C0C0"/>
            </w:tcBorders>
            <w:hideMark/>
          </w:tcPr>
          <w:p w14:paraId="6982F1E7"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283" w:type="dxa"/>
            <w:tcBorders>
              <w:top w:val="single" w:sz="4" w:space="0" w:color="C0C0C0"/>
              <w:left w:val="single" w:sz="4" w:space="0" w:color="C0C0C0"/>
              <w:bottom w:val="single" w:sz="4" w:space="0" w:color="C0C0C0"/>
              <w:right w:val="single" w:sz="4" w:space="0" w:color="C0C0C0"/>
            </w:tcBorders>
          </w:tcPr>
          <w:p w14:paraId="5F872546" w14:textId="77777777" w:rsidR="00F661B8" w:rsidRPr="00F661B8" w:rsidRDefault="00F661B8" w:rsidP="00E055DA">
            <w:pPr>
              <w:tabs>
                <w:tab w:val="left" w:pos="720"/>
              </w:tabs>
              <w:spacing w:before="0"/>
              <w:jc w:val="center"/>
              <w:rPr>
                <w:rFonts w:eastAsia="Times New Roman" w:cs="Arial"/>
                <w:color w:val="000000"/>
              </w:rPr>
            </w:pPr>
          </w:p>
        </w:tc>
        <w:tc>
          <w:tcPr>
            <w:tcW w:w="992" w:type="dxa"/>
            <w:tcBorders>
              <w:top w:val="single" w:sz="4" w:space="0" w:color="C0C0C0"/>
              <w:left w:val="single" w:sz="4" w:space="0" w:color="C0C0C0"/>
              <w:bottom w:val="single" w:sz="4" w:space="0" w:color="C0C0C0"/>
              <w:right w:val="single" w:sz="4" w:space="0" w:color="C0C0C0"/>
            </w:tcBorders>
            <w:hideMark/>
          </w:tcPr>
          <w:p w14:paraId="5EADE005"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c>
          <w:tcPr>
            <w:tcW w:w="993" w:type="dxa"/>
            <w:tcBorders>
              <w:top w:val="single" w:sz="4" w:space="0" w:color="C0C0C0"/>
              <w:left w:val="single" w:sz="4" w:space="0" w:color="C0C0C0"/>
              <w:bottom w:val="single" w:sz="4" w:space="0" w:color="C0C0C0"/>
              <w:right w:val="single" w:sz="4" w:space="0" w:color="C0C0C0"/>
            </w:tcBorders>
            <w:hideMark/>
          </w:tcPr>
          <w:p w14:paraId="4F7807BE"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r w:rsidR="00A85290" w:rsidRPr="00F661B8" w14:paraId="7429C57D"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56665D39" w14:textId="77777777" w:rsidR="00F661B8" w:rsidRPr="00F661B8" w:rsidRDefault="00F661B8" w:rsidP="004563EA">
            <w:pPr>
              <w:numPr>
                <w:ilvl w:val="0"/>
                <w:numId w:val="131"/>
              </w:numPr>
              <w:tabs>
                <w:tab w:val="left" w:pos="720"/>
              </w:tabs>
              <w:spacing w:before="60" w:after="40"/>
              <w:jc w:val="right"/>
              <w:rPr>
                <w:rFonts w:eastAsia="Times New Roman"/>
              </w:rPr>
            </w:pPr>
          </w:p>
        </w:tc>
        <w:tc>
          <w:tcPr>
            <w:tcW w:w="3686" w:type="dxa"/>
            <w:tcBorders>
              <w:top w:val="single" w:sz="4" w:space="0" w:color="C0C0C0"/>
              <w:left w:val="single" w:sz="4" w:space="0" w:color="C0C0C0"/>
              <w:bottom w:val="single" w:sz="4" w:space="0" w:color="C0C0C0"/>
              <w:right w:val="single" w:sz="4" w:space="0" w:color="C0C0C0"/>
            </w:tcBorders>
            <w:hideMark/>
          </w:tcPr>
          <w:p w14:paraId="30134201" w14:textId="77777777" w:rsidR="00F661B8" w:rsidRPr="00F661B8" w:rsidRDefault="00F661B8" w:rsidP="00F661B8">
            <w:pPr>
              <w:spacing w:before="0"/>
              <w:jc w:val="left"/>
              <w:rPr>
                <w:rFonts w:eastAsia="Times New Roman"/>
                <w:szCs w:val="24"/>
              </w:rPr>
            </w:pPr>
            <w:r w:rsidRPr="00F661B8">
              <w:rPr>
                <w:rFonts w:eastAsia="Times New Roman"/>
                <w:szCs w:val="24"/>
              </w:rPr>
              <w:t xml:space="preserve">injured or had an accident after drinking alcohol or grog or taking drugs </w:t>
            </w:r>
          </w:p>
        </w:tc>
        <w:tc>
          <w:tcPr>
            <w:tcW w:w="850" w:type="dxa"/>
            <w:tcBorders>
              <w:top w:val="single" w:sz="4" w:space="0" w:color="C0C0C0"/>
              <w:left w:val="single" w:sz="4" w:space="0" w:color="C0C0C0"/>
              <w:bottom w:val="single" w:sz="4" w:space="0" w:color="C0C0C0"/>
              <w:right w:val="single" w:sz="4" w:space="0" w:color="C0C0C0"/>
            </w:tcBorders>
            <w:hideMark/>
          </w:tcPr>
          <w:p w14:paraId="6DD7E239"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851" w:type="dxa"/>
            <w:tcBorders>
              <w:top w:val="single" w:sz="4" w:space="0" w:color="C0C0C0"/>
              <w:left w:val="single" w:sz="4" w:space="0" w:color="C0C0C0"/>
              <w:bottom w:val="single" w:sz="4" w:space="0" w:color="C0C0C0"/>
              <w:right w:val="single" w:sz="4" w:space="0" w:color="C0C0C0"/>
            </w:tcBorders>
            <w:hideMark/>
          </w:tcPr>
          <w:p w14:paraId="0E0E97F3"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283" w:type="dxa"/>
            <w:tcBorders>
              <w:top w:val="single" w:sz="4" w:space="0" w:color="C0C0C0"/>
              <w:left w:val="single" w:sz="4" w:space="0" w:color="C0C0C0"/>
              <w:bottom w:val="single" w:sz="4" w:space="0" w:color="C0C0C0"/>
              <w:right w:val="single" w:sz="4" w:space="0" w:color="C0C0C0"/>
            </w:tcBorders>
          </w:tcPr>
          <w:p w14:paraId="60E806D7" w14:textId="77777777" w:rsidR="00F661B8" w:rsidRPr="00F661B8" w:rsidRDefault="00F661B8" w:rsidP="00E055DA">
            <w:pPr>
              <w:tabs>
                <w:tab w:val="left" w:pos="720"/>
              </w:tabs>
              <w:spacing w:before="0"/>
              <w:jc w:val="center"/>
              <w:rPr>
                <w:rFonts w:eastAsia="Times New Roman" w:cs="Arial"/>
                <w:color w:val="000000"/>
              </w:rPr>
            </w:pPr>
          </w:p>
        </w:tc>
        <w:tc>
          <w:tcPr>
            <w:tcW w:w="992" w:type="dxa"/>
            <w:tcBorders>
              <w:top w:val="single" w:sz="4" w:space="0" w:color="C0C0C0"/>
              <w:left w:val="single" w:sz="4" w:space="0" w:color="C0C0C0"/>
              <w:bottom w:val="single" w:sz="4" w:space="0" w:color="C0C0C0"/>
              <w:right w:val="single" w:sz="4" w:space="0" w:color="C0C0C0"/>
            </w:tcBorders>
            <w:hideMark/>
          </w:tcPr>
          <w:p w14:paraId="405B3D79"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c>
          <w:tcPr>
            <w:tcW w:w="993" w:type="dxa"/>
            <w:tcBorders>
              <w:top w:val="single" w:sz="4" w:space="0" w:color="C0C0C0"/>
              <w:left w:val="single" w:sz="4" w:space="0" w:color="C0C0C0"/>
              <w:bottom w:val="single" w:sz="4" w:space="0" w:color="C0C0C0"/>
              <w:right w:val="single" w:sz="4" w:space="0" w:color="C0C0C0"/>
            </w:tcBorders>
            <w:hideMark/>
          </w:tcPr>
          <w:p w14:paraId="07521CDC"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bl>
    <w:p w14:paraId="018A34A4" w14:textId="77777777" w:rsidR="00F661B8" w:rsidRPr="00F661B8" w:rsidRDefault="00F661B8" w:rsidP="00F661B8">
      <w:pPr>
        <w:spacing w:before="0"/>
        <w:jc w:val="left"/>
        <w:rPr>
          <w:rFonts w:eastAsia="Times New Roman"/>
          <w:color w:val="000000"/>
          <w:sz w:val="24"/>
          <w:szCs w:val="24"/>
        </w:rPr>
      </w:pPr>
    </w:p>
    <w:p w14:paraId="2E121E2B" w14:textId="77777777" w:rsidR="00F661B8" w:rsidRPr="00F661B8" w:rsidRDefault="00F661B8" w:rsidP="00F661B8">
      <w:pPr>
        <w:spacing w:before="0"/>
        <w:jc w:val="left"/>
        <w:rPr>
          <w:rFonts w:eastAsia="Times New Roman"/>
          <w:color w:val="000000"/>
          <w:szCs w:val="24"/>
        </w:rPr>
      </w:pPr>
      <w:r w:rsidRPr="00F661B8">
        <w:rPr>
          <w:rFonts w:eastAsia="Times New Roman"/>
          <w:color w:val="000000"/>
          <w:szCs w:val="24"/>
        </w:rPr>
        <w:t>Now some questions about your local community.</w:t>
      </w:r>
    </w:p>
    <w:p w14:paraId="081C2002" w14:textId="77777777" w:rsidR="00F661B8" w:rsidRPr="00F661B8" w:rsidRDefault="00F661B8" w:rsidP="00F661B8">
      <w:pPr>
        <w:spacing w:before="0"/>
        <w:jc w:val="left"/>
        <w:rPr>
          <w:rFonts w:eastAsia="Times New Roman"/>
          <w:color w:val="000000"/>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1"/>
        <w:gridCol w:w="6237"/>
        <w:gridCol w:w="1418"/>
      </w:tblGrid>
      <w:tr w:rsidR="00F661B8" w:rsidRPr="00F661B8" w14:paraId="42DBCC3F" w14:textId="77777777" w:rsidTr="00E055DA">
        <w:trPr>
          <w:trHeight w:val="392"/>
          <w:tblHeader/>
        </w:trPr>
        <w:tc>
          <w:tcPr>
            <w:tcW w:w="1271" w:type="dxa"/>
            <w:tcBorders>
              <w:top w:val="single" w:sz="4" w:space="0" w:color="C0C0C0"/>
              <w:left w:val="single" w:sz="4" w:space="0" w:color="C0C0C0"/>
              <w:bottom w:val="single" w:sz="4" w:space="0" w:color="C0C0C0"/>
              <w:right w:val="single" w:sz="4" w:space="0" w:color="C0C0C0"/>
            </w:tcBorders>
          </w:tcPr>
          <w:p w14:paraId="3A04972D" w14:textId="77777777" w:rsidR="00F661B8" w:rsidRPr="00F661B8" w:rsidRDefault="00F661B8" w:rsidP="004563EA">
            <w:pPr>
              <w:numPr>
                <w:ilvl w:val="0"/>
                <w:numId w:val="130"/>
              </w:numPr>
              <w:tabs>
                <w:tab w:val="left" w:pos="720"/>
              </w:tabs>
              <w:spacing w:before="60" w:after="40"/>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5D285C25"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Do you feel proud or ashamed of the community in which you live</w:t>
            </w:r>
            <w:r w:rsidRPr="00F661B8">
              <w:rPr>
                <w:rFonts w:eastAsia="Times New Roman" w:cs="Arial"/>
                <w:b/>
                <w:color w:val="000000"/>
              </w:rPr>
              <w:t xml:space="preserve">? Is that very proud /ashamed? </w:t>
            </w:r>
            <w:r w:rsidRPr="00F661B8">
              <w:rPr>
                <w:rFonts w:eastAsia="Times New Roman" w:cs="Arial"/>
                <w:b/>
                <w:color w:val="00B050"/>
              </w:rPr>
              <w:t xml:space="preserve">SINGLE RESPONSE. </w:t>
            </w:r>
          </w:p>
        </w:tc>
        <w:tc>
          <w:tcPr>
            <w:tcW w:w="1418" w:type="dxa"/>
            <w:tcBorders>
              <w:top w:val="single" w:sz="4" w:space="0" w:color="C0C0C0"/>
              <w:left w:val="single" w:sz="4" w:space="0" w:color="C0C0C0"/>
              <w:bottom w:val="single" w:sz="4" w:space="0" w:color="C0C0C0"/>
              <w:right w:val="single" w:sz="4" w:space="0" w:color="C0C0C0"/>
            </w:tcBorders>
          </w:tcPr>
          <w:p w14:paraId="7063E1D6"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41F9A730"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05377052" w14:textId="77777777" w:rsidR="00F661B8" w:rsidRPr="00F661B8" w:rsidRDefault="00F661B8" w:rsidP="00F661B8">
            <w:pPr>
              <w:tabs>
                <w:tab w:val="left" w:pos="720"/>
              </w:tabs>
              <w:spacing w:before="60" w:after="40"/>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3ADCAEB0"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Very proud </w:t>
            </w:r>
          </w:p>
        </w:tc>
        <w:tc>
          <w:tcPr>
            <w:tcW w:w="1418" w:type="dxa"/>
            <w:tcBorders>
              <w:top w:val="single" w:sz="4" w:space="0" w:color="C0C0C0"/>
              <w:left w:val="single" w:sz="4" w:space="0" w:color="C0C0C0"/>
              <w:bottom w:val="single" w:sz="4" w:space="0" w:color="C0C0C0"/>
              <w:right w:val="single" w:sz="4" w:space="0" w:color="C0C0C0"/>
            </w:tcBorders>
            <w:hideMark/>
          </w:tcPr>
          <w:p w14:paraId="3F2678EB"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1</w:t>
            </w:r>
          </w:p>
        </w:tc>
      </w:tr>
      <w:tr w:rsidR="00F661B8" w:rsidRPr="00F661B8" w14:paraId="0F0576D3"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218FB1C8" w14:textId="77777777" w:rsidR="00F661B8" w:rsidRPr="00F661B8" w:rsidRDefault="00F661B8" w:rsidP="00F661B8">
            <w:pPr>
              <w:tabs>
                <w:tab w:val="left" w:pos="720"/>
              </w:tabs>
              <w:spacing w:before="60" w:after="40"/>
              <w:ind w:left="426"/>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20A41B3A"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Proud</w:t>
            </w:r>
          </w:p>
        </w:tc>
        <w:tc>
          <w:tcPr>
            <w:tcW w:w="1418" w:type="dxa"/>
            <w:tcBorders>
              <w:top w:val="single" w:sz="4" w:space="0" w:color="C0C0C0"/>
              <w:left w:val="single" w:sz="4" w:space="0" w:color="C0C0C0"/>
              <w:bottom w:val="single" w:sz="4" w:space="0" w:color="C0C0C0"/>
              <w:right w:val="single" w:sz="4" w:space="0" w:color="C0C0C0"/>
            </w:tcBorders>
            <w:hideMark/>
          </w:tcPr>
          <w:p w14:paraId="52B5442E"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2</w:t>
            </w:r>
          </w:p>
        </w:tc>
      </w:tr>
      <w:tr w:rsidR="00F661B8" w:rsidRPr="00F661B8" w14:paraId="5ECD82EB"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5FAC3585" w14:textId="77777777" w:rsidR="00F661B8" w:rsidRPr="00F661B8" w:rsidRDefault="00F661B8" w:rsidP="00F661B8">
            <w:pPr>
              <w:tabs>
                <w:tab w:val="left" w:pos="720"/>
              </w:tabs>
              <w:spacing w:before="60" w:after="40"/>
              <w:ind w:left="426"/>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6C8E2A59"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Neither proud or ashamed</w:t>
            </w:r>
          </w:p>
        </w:tc>
        <w:tc>
          <w:tcPr>
            <w:tcW w:w="1418" w:type="dxa"/>
            <w:tcBorders>
              <w:top w:val="single" w:sz="4" w:space="0" w:color="C0C0C0"/>
              <w:left w:val="single" w:sz="4" w:space="0" w:color="C0C0C0"/>
              <w:bottom w:val="single" w:sz="4" w:space="0" w:color="C0C0C0"/>
              <w:right w:val="single" w:sz="4" w:space="0" w:color="C0C0C0"/>
            </w:tcBorders>
            <w:hideMark/>
          </w:tcPr>
          <w:p w14:paraId="24FB7BEA"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3</w:t>
            </w:r>
          </w:p>
        </w:tc>
      </w:tr>
      <w:tr w:rsidR="00F661B8" w:rsidRPr="00F661B8" w14:paraId="5273C8F2"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0D245315" w14:textId="77777777" w:rsidR="00F661B8" w:rsidRPr="00F661B8" w:rsidRDefault="00F661B8" w:rsidP="00F661B8">
            <w:pPr>
              <w:tabs>
                <w:tab w:val="left" w:pos="720"/>
              </w:tabs>
              <w:spacing w:before="60" w:after="40"/>
              <w:ind w:left="426"/>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4593FAB6"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Ashamed</w:t>
            </w:r>
          </w:p>
        </w:tc>
        <w:tc>
          <w:tcPr>
            <w:tcW w:w="1418" w:type="dxa"/>
            <w:tcBorders>
              <w:top w:val="single" w:sz="4" w:space="0" w:color="C0C0C0"/>
              <w:left w:val="single" w:sz="4" w:space="0" w:color="C0C0C0"/>
              <w:bottom w:val="single" w:sz="4" w:space="0" w:color="C0C0C0"/>
              <w:right w:val="single" w:sz="4" w:space="0" w:color="C0C0C0"/>
            </w:tcBorders>
            <w:hideMark/>
          </w:tcPr>
          <w:p w14:paraId="5905E6CA"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4</w:t>
            </w:r>
          </w:p>
        </w:tc>
      </w:tr>
      <w:tr w:rsidR="00F661B8" w:rsidRPr="00F661B8" w14:paraId="2B8DEFC3"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3EF0C587" w14:textId="77777777" w:rsidR="00F661B8" w:rsidRPr="00F661B8" w:rsidRDefault="00F661B8" w:rsidP="00F661B8">
            <w:pPr>
              <w:tabs>
                <w:tab w:val="left" w:pos="720"/>
              </w:tabs>
              <w:spacing w:before="60" w:after="40"/>
              <w:ind w:left="284"/>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35D6AF2D"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Very ashamed</w:t>
            </w:r>
          </w:p>
        </w:tc>
        <w:tc>
          <w:tcPr>
            <w:tcW w:w="1418" w:type="dxa"/>
            <w:tcBorders>
              <w:top w:val="single" w:sz="4" w:space="0" w:color="C0C0C0"/>
              <w:left w:val="single" w:sz="4" w:space="0" w:color="C0C0C0"/>
              <w:bottom w:val="single" w:sz="4" w:space="0" w:color="C0C0C0"/>
              <w:right w:val="single" w:sz="4" w:space="0" w:color="C0C0C0"/>
            </w:tcBorders>
            <w:hideMark/>
          </w:tcPr>
          <w:p w14:paraId="080B10BE"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5</w:t>
            </w:r>
          </w:p>
        </w:tc>
      </w:tr>
      <w:tr w:rsidR="00F661B8" w:rsidRPr="00F661B8" w14:paraId="390ACE57"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F33E227" w14:textId="77777777" w:rsidR="00F661B8" w:rsidRPr="00F661B8" w:rsidRDefault="00F661B8" w:rsidP="00F661B8">
            <w:pPr>
              <w:tabs>
                <w:tab w:val="left" w:pos="720"/>
              </w:tabs>
              <w:spacing w:before="60" w:after="40"/>
              <w:ind w:left="284"/>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0477FBF7"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Can’t say / Not sure</w:t>
            </w:r>
          </w:p>
        </w:tc>
        <w:tc>
          <w:tcPr>
            <w:tcW w:w="1418" w:type="dxa"/>
            <w:tcBorders>
              <w:top w:val="single" w:sz="4" w:space="0" w:color="C0C0C0"/>
              <w:left w:val="single" w:sz="4" w:space="0" w:color="C0C0C0"/>
              <w:bottom w:val="single" w:sz="4" w:space="0" w:color="C0C0C0"/>
              <w:right w:val="single" w:sz="4" w:space="0" w:color="C0C0C0"/>
            </w:tcBorders>
            <w:hideMark/>
          </w:tcPr>
          <w:p w14:paraId="0A09E7B5"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98</w:t>
            </w:r>
          </w:p>
        </w:tc>
      </w:tr>
      <w:tr w:rsidR="00F661B8" w:rsidRPr="00F661B8" w14:paraId="02983A34"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6E9AB34C" w14:textId="77777777" w:rsidR="00F661B8" w:rsidRPr="00F661B8" w:rsidRDefault="00F661B8" w:rsidP="00F661B8">
            <w:pPr>
              <w:tabs>
                <w:tab w:val="left" w:pos="720"/>
              </w:tabs>
              <w:spacing w:before="60" w:after="40"/>
              <w:ind w:left="284"/>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3FDD66B1"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Refused </w:t>
            </w:r>
          </w:p>
        </w:tc>
        <w:tc>
          <w:tcPr>
            <w:tcW w:w="1418" w:type="dxa"/>
            <w:tcBorders>
              <w:top w:val="single" w:sz="4" w:space="0" w:color="C0C0C0"/>
              <w:left w:val="single" w:sz="4" w:space="0" w:color="C0C0C0"/>
              <w:bottom w:val="single" w:sz="4" w:space="0" w:color="C0C0C0"/>
              <w:right w:val="single" w:sz="4" w:space="0" w:color="C0C0C0"/>
            </w:tcBorders>
            <w:hideMark/>
          </w:tcPr>
          <w:p w14:paraId="2BB96659"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99</w:t>
            </w:r>
          </w:p>
        </w:tc>
      </w:tr>
    </w:tbl>
    <w:p w14:paraId="2F83ED38" w14:textId="77777777" w:rsidR="00F661B8" w:rsidRPr="00F661B8" w:rsidRDefault="00F661B8" w:rsidP="00F661B8">
      <w:pPr>
        <w:spacing w:before="0"/>
        <w:jc w:val="left"/>
        <w:rPr>
          <w:rFonts w:eastAsia="Times New Roman"/>
          <w:color w:val="000000"/>
        </w:rPr>
      </w:pPr>
    </w:p>
    <w:p w14:paraId="73304EB7" w14:textId="77777777" w:rsidR="00F661B8" w:rsidRPr="00F661B8" w:rsidRDefault="00F661B8" w:rsidP="00F661B8">
      <w:pPr>
        <w:tabs>
          <w:tab w:val="num" w:pos="828"/>
          <w:tab w:val="left" w:pos="6204"/>
          <w:tab w:val="left" w:pos="7338"/>
          <w:tab w:val="left" w:pos="8472"/>
          <w:tab w:val="left" w:pos="9606"/>
        </w:tabs>
        <w:spacing w:before="0"/>
        <w:jc w:val="left"/>
        <w:rPr>
          <w:rFonts w:eastAsia="Times New Roman"/>
          <w:color w:val="000000"/>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1"/>
        <w:gridCol w:w="2552"/>
        <w:gridCol w:w="729"/>
        <w:gridCol w:w="729"/>
        <w:gridCol w:w="729"/>
        <w:gridCol w:w="729"/>
        <w:gridCol w:w="729"/>
        <w:gridCol w:w="729"/>
        <w:gridCol w:w="729"/>
      </w:tblGrid>
      <w:tr w:rsidR="00C65964" w:rsidRPr="00F661B8" w14:paraId="6E39891F" w14:textId="77777777" w:rsidTr="00E055DA">
        <w:trPr>
          <w:trHeight w:val="392"/>
          <w:tblHeader/>
        </w:trPr>
        <w:tc>
          <w:tcPr>
            <w:tcW w:w="1271" w:type="dxa"/>
            <w:tcBorders>
              <w:top w:val="single" w:sz="4" w:space="0" w:color="C0C0C0"/>
              <w:left w:val="single" w:sz="4" w:space="0" w:color="C0C0C0"/>
              <w:bottom w:val="single" w:sz="4" w:space="0" w:color="C0C0C0"/>
              <w:right w:val="single" w:sz="4" w:space="0" w:color="C0C0C0"/>
            </w:tcBorders>
          </w:tcPr>
          <w:p w14:paraId="1F48A65D" w14:textId="77777777" w:rsidR="00F661B8" w:rsidRPr="00F661B8" w:rsidRDefault="00F661B8" w:rsidP="004563EA">
            <w:pPr>
              <w:numPr>
                <w:ilvl w:val="0"/>
                <w:numId w:val="130"/>
              </w:numPr>
              <w:tabs>
                <w:tab w:val="left" w:pos="720"/>
              </w:tabs>
              <w:spacing w:before="60" w:after="40"/>
              <w:jc w:val="left"/>
              <w:rPr>
                <w:rFonts w:eastAsia="Times New Roman"/>
                <w:b/>
                <w:color w:val="000000"/>
              </w:rPr>
            </w:pPr>
          </w:p>
        </w:tc>
        <w:tc>
          <w:tcPr>
            <w:tcW w:w="2552" w:type="dxa"/>
            <w:tcBorders>
              <w:top w:val="single" w:sz="4" w:space="0" w:color="C0C0C0"/>
              <w:left w:val="single" w:sz="4" w:space="0" w:color="C0C0C0"/>
              <w:bottom w:val="single" w:sz="4" w:space="0" w:color="C0C0C0"/>
              <w:right w:val="single" w:sz="4" w:space="0" w:color="C0C0C0"/>
            </w:tcBorders>
            <w:hideMark/>
          </w:tcPr>
          <w:p w14:paraId="4122F635" w14:textId="77777777" w:rsidR="00F661B8" w:rsidRPr="00F661B8" w:rsidRDefault="00F661B8" w:rsidP="00F661B8">
            <w:pPr>
              <w:tabs>
                <w:tab w:val="left" w:pos="720"/>
              </w:tabs>
              <w:spacing w:before="0"/>
              <w:jc w:val="left"/>
              <w:rPr>
                <w:rFonts w:eastAsia="Times New Roman"/>
                <w:b/>
                <w:color w:val="000000"/>
              </w:rPr>
            </w:pPr>
            <w:r w:rsidRPr="00F661B8">
              <w:rPr>
                <w:rFonts w:eastAsia="Times New Roman" w:cs="Arial"/>
                <w:b/>
                <w:color w:val="000000"/>
              </w:rPr>
              <w:t xml:space="preserve">Do you feel safe or unsafe … </w:t>
            </w:r>
            <w:r w:rsidRPr="00F661B8">
              <w:rPr>
                <w:rFonts w:eastAsia="Times New Roman"/>
                <w:b/>
                <w:color w:val="00B050"/>
              </w:rPr>
              <w:t>ROTATE.  Is that very safe/unsafe?</w:t>
            </w:r>
          </w:p>
        </w:tc>
        <w:tc>
          <w:tcPr>
            <w:tcW w:w="729" w:type="dxa"/>
            <w:tcBorders>
              <w:top w:val="single" w:sz="4" w:space="0" w:color="C0C0C0"/>
              <w:left w:val="single" w:sz="4" w:space="0" w:color="C0C0C0"/>
              <w:bottom w:val="single" w:sz="4" w:space="0" w:color="C0C0C0"/>
              <w:right w:val="single" w:sz="4" w:space="0" w:color="C0C0C0"/>
            </w:tcBorders>
            <w:hideMark/>
          </w:tcPr>
          <w:p w14:paraId="754C2079" w14:textId="77777777" w:rsidR="00F661B8" w:rsidRPr="00F661B8" w:rsidRDefault="00F661B8" w:rsidP="00E055DA">
            <w:pPr>
              <w:tabs>
                <w:tab w:val="left" w:pos="720"/>
              </w:tabs>
              <w:spacing w:before="60" w:after="40"/>
              <w:jc w:val="center"/>
              <w:rPr>
                <w:rFonts w:eastAsia="Times New Roman"/>
                <w:color w:val="000000"/>
                <w:sz w:val="20"/>
              </w:rPr>
            </w:pPr>
            <w:r w:rsidRPr="00F661B8">
              <w:rPr>
                <w:rFonts w:eastAsia="Times New Roman"/>
                <w:color w:val="000000"/>
                <w:sz w:val="20"/>
              </w:rPr>
              <w:t>Very safe</w:t>
            </w:r>
          </w:p>
        </w:tc>
        <w:tc>
          <w:tcPr>
            <w:tcW w:w="729" w:type="dxa"/>
            <w:tcBorders>
              <w:top w:val="single" w:sz="4" w:space="0" w:color="C0C0C0"/>
              <w:left w:val="single" w:sz="4" w:space="0" w:color="C0C0C0"/>
              <w:bottom w:val="single" w:sz="4" w:space="0" w:color="C0C0C0"/>
              <w:right w:val="single" w:sz="4" w:space="0" w:color="C0C0C0"/>
            </w:tcBorders>
            <w:hideMark/>
          </w:tcPr>
          <w:p w14:paraId="0486BE44" w14:textId="6E8F7CFF" w:rsidR="00F661B8" w:rsidRPr="00F661B8" w:rsidRDefault="00F661B8" w:rsidP="00E055DA">
            <w:pPr>
              <w:tabs>
                <w:tab w:val="left" w:pos="720"/>
              </w:tabs>
              <w:spacing w:before="60" w:after="40"/>
              <w:jc w:val="center"/>
              <w:rPr>
                <w:rFonts w:eastAsia="Times New Roman"/>
                <w:color w:val="000000"/>
                <w:sz w:val="20"/>
              </w:rPr>
            </w:pPr>
            <w:r w:rsidRPr="00F661B8">
              <w:rPr>
                <w:rFonts w:eastAsia="Times New Roman"/>
                <w:color w:val="000000"/>
                <w:sz w:val="20"/>
              </w:rPr>
              <w:t>Safe</w:t>
            </w:r>
          </w:p>
        </w:tc>
        <w:tc>
          <w:tcPr>
            <w:tcW w:w="729" w:type="dxa"/>
            <w:tcBorders>
              <w:top w:val="single" w:sz="4" w:space="0" w:color="C0C0C0"/>
              <w:left w:val="single" w:sz="4" w:space="0" w:color="C0C0C0"/>
              <w:bottom w:val="single" w:sz="4" w:space="0" w:color="C0C0C0"/>
              <w:right w:val="single" w:sz="4" w:space="0" w:color="C0C0C0"/>
            </w:tcBorders>
            <w:hideMark/>
          </w:tcPr>
          <w:p w14:paraId="403DF75E" w14:textId="77777777" w:rsidR="00F661B8" w:rsidRPr="00F661B8" w:rsidRDefault="00F661B8" w:rsidP="00E055DA">
            <w:pPr>
              <w:tabs>
                <w:tab w:val="left" w:pos="720"/>
              </w:tabs>
              <w:spacing w:before="60" w:after="40"/>
              <w:jc w:val="center"/>
              <w:rPr>
                <w:rFonts w:eastAsia="Times New Roman"/>
                <w:color w:val="000000"/>
                <w:sz w:val="20"/>
              </w:rPr>
            </w:pPr>
            <w:r w:rsidRPr="00F661B8">
              <w:rPr>
                <w:rFonts w:eastAsia="Times New Roman"/>
                <w:color w:val="000000"/>
                <w:sz w:val="20"/>
              </w:rPr>
              <w:t>Neither</w:t>
            </w:r>
          </w:p>
        </w:tc>
        <w:tc>
          <w:tcPr>
            <w:tcW w:w="729" w:type="dxa"/>
            <w:tcBorders>
              <w:top w:val="single" w:sz="4" w:space="0" w:color="C0C0C0"/>
              <w:left w:val="single" w:sz="4" w:space="0" w:color="C0C0C0"/>
              <w:bottom w:val="single" w:sz="4" w:space="0" w:color="C0C0C0"/>
              <w:right w:val="single" w:sz="4" w:space="0" w:color="C0C0C0"/>
            </w:tcBorders>
            <w:hideMark/>
          </w:tcPr>
          <w:p w14:paraId="2447A1A0" w14:textId="77777777" w:rsidR="00F661B8" w:rsidRPr="00F661B8" w:rsidRDefault="00F661B8" w:rsidP="00E055DA">
            <w:pPr>
              <w:tabs>
                <w:tab w:val="left" w:pos="720"/>
              </w:tabs>
              <w:spacing w:before="60" w:after="40"/>
              <w:jc w:val="center"/>
              <w:rPr>
                <w:rFonts w:eastAsia="Times New Roman"/>
                <w:color w:val="000000"/>
                <w:sz w:val="20"/>
              </w:rPr>
            </w:pPr>
            <w:r w:rsidRPr="00F661B8">
              <w:rPr>
                <w:rFonts w:eastAsia="Times New Roman"/>
                <w:color w:val="000000"/>
                <w:sz w:val="20"/>
              </w:rPr>
              <w:t>Unsafe</w:t>
            </w:r>
          </w:p>
        </w:tc>
        <w:tc>
          <w:tcPr>
            <w:tcW w:w="729" w:type="dxa"/>
            <w:tcBorders>
              <w:top w:val="single" w:sz="4" w:space="0" w:color="C0C0C0"/>
              <w:left w:val="single" w:sz="4" w:space="0" w:color="C0C0C0"/>
              <w:bottom w:val="single" w:sz="4" w:space="0" w:color="C0C0C0"/>
              <w:right w:val="single" w:sz="4" w:space="0" w:color="C0C0C0"/>
            </w:tcBorders>
            <w:hideMark/>
          </w:tcPr>
          <w:p w14:paraId="6B102DBF" w14:textId="77777777" w:rsidR="00F661B8" w:rsidRPr="00F661B8" w:rsidRDefault="00F661B8" w:rsidP="00E055DA">
            <w:pPr>
              <w:tabs>
                <w:tab w:val="left" w:pos="720"/>
              </w:tabs>
              <w:spacing w:before="60" w:after="40"/>
              <w:jc w:val="center"/>
              <w:rPr>
                <w:rFonts w:eastAsia="Times New Roman"/>
                <w:color w:val="000000"/>
                <w:sz w:val="20"/>
              </w:rPr>
            </w:pPr>
            <w:r w:rsidRPr="00F661B8">
              <w:rPr>
                <w:rFonts w:eastAsia="Times New Roman"/>
                <w:color w:val="000000"/>
                <w:sz w:val="20"/>
              </w:rPr>
              <w:t>Very unsafe</w:t>
            </w:r>
          </w:p>
        </w:tc>
        <w:tc>
          <w:tcPr>
            <w:tcW w:w="729" w:type="dxa"/>
            <w:tcBorders>
              <w:top w:val="single" w:sz="4" w:space="0" w:color="C0C0C0"/>
              <w:left w:val="single" w:sz="4" w:space="0" w:color="C0C0C0"/>
              <w:bottom w:val="single" w:sz="4" w:space="0" w:color="C0C0C0"/>
              <w:right w:val="single" w:sz="4" w:space="0" w:color="C0C0C0"/>
            </w:tcBorders>
            <w:hideMark/>
          </w:tcPr>
          <w:p w14:paraId="66B7E22F" w14:textId="77777777" w:rsidR="00F661B8" w:rsidRPr="00F661B8" w:rsidRDefault="00F661B8" w:rsidP="00E055DA">
            <w:pPr>
              <w:tabs>
                <w:tab w:val="left" w:pos="720"/>
              </w:tabs>
              <w:spacing w:before="60" w:after="40"/>
              <w:jc w:val="center"/>
              <w:rPr>
                <w:rFonts w:eastAsia="Times New Roman"/>
                <w:color w:val="000000"/>
                <w:sz w:val="20"/>
              </w:rPr>
            </w:pPr>
            <w:r w:rsidRPr="00F661B8">
              <w:rPr>
                <w:rFonts w:eastAsia="Times New Roman"/>
                <w:color w:val="000000"/>
                <w:sz w:val="20"/>
              </w:rPr>
              <w:t>Can’t say / Not sure</w:t>
            </w:r>
          </w:p>
        </w:tc>
        <w:tc>
          <w:tcPr>
            <w:tcW w:w="729" w:type="dxa"/>
            <w:tcBorders>
              <w:top w:val="single" w:sz="4" w:space="0" w:color="C0C0C0"/>
              <w:left w:val="single" w:sz="4" w:space="0" w:color="C0C0C0"/>
              <w:bottom w:val="single" w:sz="4" w:space="0" w:color="C0C0C0"/>
              <w:right w:val="single" w:sz="4" w:space="0" w:color="C0C0C0"/>
            </w:tcBorders>
            <w:hideMark/>
          </w:tcPr>
          <w:p w14:paraId="376D1132" w14:textId="11BB2E29" w:rsidR="00F661B8" w:rsidRPr="00F661B8" w:rsidRDefault="00F661B8" w:rsidP="00E055DA">
            <w:pPr>
              <w:tabs>
                <w:tab w:val="left" w:pos="720"/>
              </w:tabs>
              <w:spacing w:before="60" w:after="40"/>
              <w:jc w:val="center"/>
              <w:rPr>
                <w:rFonts w:eastAsia="Times New Roman"/>
                <w:color w:val="000000"/>
                <w:sz w:val="20"/>
              </w:rPr>
            </w:pPr>
            <w:r w:rsidRPr="00F661B8">
              <w:rPr>
                <w:rFonts w:eastAsia="Times New Roman"/>
                <w:color w:val="000000"/>
                <w:sz w:val="20"/>
              </w:rPr>
              <w:t>Refused</w:t>
            </w:r>
          </w:p>
        </w:tc>
      </w:tr>
      <w:tr w:rsidR="00C65964" w:rsidRPr="00F661B8" w14:paraId="5F77D061"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304E61EC" w14:textId="77777777" w:rsidR="00F661B8" w:rsidRPr="00F661B8" w:rsidRDefault="00F661B8" w:rsidP="004563EA">
            <w:pPr>
              <w:numPr>
                <w:ilvl w:val="0"/>
                <w:numId w:val="132"/>
              </w:numPr>
              <w:tabs>
                <w:tab w:val="left" w:pos="720"/>
              </w:tabs>
              <w:spacing w:before="60" w:after="40"/>
              <w:jc w:val="center"/>
              <w:rPr>
                <w:rFonts w:eastAsia="Times New Roman"/>
              </w:rPr>
            </w:pPr>
          </w:p>
        </w:tc>
        <w:tc>
          <w:tcPr>
            <w:tcW w:w="2552" w:type="dxa"/>
            <w:tcBorders>
              <w:top w:val="single" w:sz="4" w:space="0" w:color="C0C0C0"/>
              <w:left w:val="single" w:sz="4" w:space="0" w:color="C0C0C0"/>
              <w:bottom w:val="single" w:sz="4" w:space="0" w:color="C0C0C0"/>
              <w:right w:val="single" w:sz="4" w:space="0" w:color="C0C0C0"/>
            </w:tcBorders>
            <w:hideMark/>
          </w:tcPr>
          <w:p w14:paraId="4A0F77B8" w14:textId="77777777" w:rsidR="00F661B8" w:rsidRPr="00F661B8" w:rsidRDefault="00F661B8" w:rsidP="00F661B8">
            <w:pPr>
              <w:spacing w:before="0"/>
              <w:jc w:val="left"/>
              <w:rPr>
                <w:rFonts w:eastAsia="Times New Roman"/>
                <w:szCs w:val="24"/>
              </w:rPr>
            </w:pPr>
            <w:r w:rsidRPr="00F661B8">
              <w:rPr>
                <w:rFonts w:eastAsia="Times New Roman"/>
                <w:szCs w:val="24"/>
              </w:rPr>
              <w:t>On the streets of your community during the day</w:t>
            </w:r>
          </w:p>
        </w:tc>
        <w:tc>
          <w:tcPr>
            <w:tcW w:w="729" w:type="dxa"/>
            <w:tcBorders>
              <w:top w:val="single" w:sz="4" w:space="0" w:color="C0C0C0"/>
              <w:left w:val="single" w:sz="4" w:space="0" w:color="C0C0C0"/>
              <w:bottom w:val="single" w:sz="4" w:space="0" w:color="C0C0C0"/>
              <w:right w:val="single" w:sz="4" w:space="0" w:color="C0C0C0"/>
            </w:tcBorders>
            <w:hideMark/>
          </w:tcPr>
          <w:p w14:paraId="4E70B7A4"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729" w:type="dxa"/>
            <w:tcBorders>
              <w:top w:val="single" w:sz="4" w:space="0" w:color="C0C0C0"/>
              <w:left w:val="single" w:sz="4" w:space="0" w:color="C0C0C0"/>
              <w:bottom w:val="single" w:sz="4" w:space="0" w:color="C0C0C0"/>
              <w:right w:val="single" w:sz="4" w:space="0" w:color="C0C0C0"/>
            </w:tcBorders>
            <w:hideMark/>
          </w:tcPr>
          <w:p w14:paraId="5541FAB3"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s="Arial"/>
                <w:color w:val="000000"/>
              </w:rPr>
              <w:t>2</w:t>
            </w:r>
          </w:p>
        </w:tc>
        <w:tc>
          <w:tcPr>
            <w:tcW w:w="729" w:type="dxa"/>
            <w:tcBorders>
              <w:top w:val="single" w:sz="4" w:space="0" w:color="C0C0C0"/>
              <w:left w:val="single" w:sz="4" w:space="0" w:color="C0C0C0"/>
              <w:bottom w:val="single" w:sz="4" w:space="0" w:color="C0C0C0"/>
              <w:right w:val="single" w:sz="4" w:space="0" w:color="C0C0C0"/>
            </w:tcBorders>
            <w:hideMark/>
          </w:tcPr>
          <w:p w14:paraId="5F3B82FC"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3</w:t>
            </w:r>
          </w:p>
        </w:tc>
        <w:tc>
          <w:tcPr>
            <w:tcW w:w="729" w:type="dxa"/>
            <w:tcBorders>
              <w:top w:val="single" w:sz="4" w:space="0" w:color="C0C0C0"/>
              <w:left w:val="single" w:sz="4" w:space="0" w:color="C0C0C0"/>
              <w:bottom w:val="single" w:sz="4" w:space="0" w:color="C0C0C0"/>
              <w:right w:val="single" w:sz="4" w:space="0" w:color="C0C0C0"/>
            </w:tcBorders>
            <w:hideMark/>
          </w:tcPr>
          <w:p w14:paraId="091CF536"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4</w:t>
            </w:r>
          </w:p>
        </w:tc>
        <w:tc>
          <w:tcPr>
            <w:tcW w:w="729" w:type="dxa"/>
            <w:tcBorders>
              <w:top w:val="single" w:sz="4" w:space="0" w:color="C0C0C0"/>
              <w:left w:val="single" w:sz="4" w:space="0" w:color="C0C0C0"/>
              <w:bottom w:val="single" w:sz="4" w:space="0" w:color="C0C0C0"/>
              <w:right w:val="single" w:sz="4" w:space="0" w:color="C0C0C0"/>
            </w:tcBorders>
            <w:hideMark/>
          </w:tcPr>
          <w:p w14:paraId="36F7CF2A"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5</w:t>
            </w:r>
          </w:p>
        </w:tc>
        <w:tc>
          <w:tcPr>
            <w:tcW w:w="729" w:type="dxa"/>
            <w:tcBorders>
              <w:top w:val="single" w:sz="4" w:space="0" w:color="C0C0C0"/>
              <w:left w:val="single" w:sz="4" w:space="0" w:color="C0C0C0"/>
              <w:bottom w:val="single" w:sz="4" w:space="0" w:color="C0C0C0"/>
              <w:right w:val="single" w:sz="4" w:space="0" w:color="C0C0C0"/>
            </w:tcBorders>
            <w:hideMark/>
          </w:tcPr>
          <w:p w14:paraId="5BD36116"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c>
          <w:tcPr>
            <w:tcW w:w="729" w:type="dxa"/>
            <w:tcBorders>
              <w:top w:val="single" w:sz="4" w:space="0" w:color="C0C0C0"/>
              <w:left w:val="single" w:sz="4" w:space="0" w:color="C0C0C0"/>
              <w:bottom w:val="single" w:sz="4" w:space="0" w:color="C0C0C0"/>
              <w:right w:val="single" w:sz="4" w:space="0" w:color="C0C0C0"/>
            </w:tcBorders>
            <w:hideMark/>
          </w:tcPr>
          <w:p w14:paraId="5740793C"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r w:rsidR="00C65964" w:rsidRPr="00F661B8" w14:paraId="69D454FF"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1282146C" w14:textId="77777777" w:rsidR="00F661B8" w:rsidRPr="00F661B8" w:rsidRDefault="00F661B8" w:rsidP="004563EA">
            <w:pPr>
              <w:numPr>
                <w:ilvl w:val="0"/>
                <w:numId w:val="132"/>
              </w:numPr>
              <w:tabs>
                <w:tab w:val="left" w:pos="720"/>
              </w:tabs>
              <w:spacing w:before="60" w:after="40"/>
              <w:jc w:val="center"/>
              <w:rPr>
                <w:rFonts w:eastAsia="Times New Roman"/>
              </w:rPr>
            </w:pPr>
          </w:p>
        </w:tc>
        <w:tc>
          <w:tcPr>
            <w:tcW w:w="2552" w:type="dxa"/>
            <w:tcBorders>
              <w:top w:val="single" w:sz="4" w:space="0" w:color="C0C0C0"/>
              <w:left w:val="single" w:sz="4" w:space="0" w:color="C0C0C0"/>
              <w:bottom w:val="single" w:sz="4" w:space="0" w:color="C0C0C0"/>
              <w:right w:val="single" w:sz="4" w:space="0" w:color="C0C0C0"/>
            </w:tcBorders>
            <w:hideMark/>
          </w:tcPr>
          <w:p w14:paraId="23563E64" w14:textId="77777777" w:rsidR="00F661B8" w:rsidRPr="00F661B8" w:rsidRDefault="00F661B8" w:rsidP="00F661B8">
            <w:pPr>
              <w:spacing w:before="0"/>
              <w:jc w:val="left"/>
              <w:rPr>
                <w:rFonts w:eastAsia="Times New Roman"/>
                <w:szCs w:val="24"/>
              </w:rPr>
            </w:pPr>
            <w:r w:rsidRPr="00F661B8">
              <w:rPr>
                <w:rFonts w:eastAsia="Times New Roman"/>
                <w:szCs w:val="24"/>
              </w:rPr>
              <w:t>On the streets of your community during the night</w:t>
            </w:r>
          </w:p>
        </w:tc>
        <w:tc>
          <w:tcPr>
            <w:tcW w:w="729" w:type="dxa"/>
            <w:tcBorders>
              <w:top w:val="single" w:sz="4" w:space="0" w:color="C0C0C0"/>
              <w:left w:val="single" w:sz="4" w:space="0" w:color="C0C0C0"/>
              <w:bottom w:val="single" w:sz="4" w:space="0" w:color="C0C0C0"/>
              <w:right w:val="single" w:sz="4" w:space="0" w:color="C0C0C0"/>
            </w:tcBorders>
            <w:hideMark/>
          </w:tcPr>
          <w:p w14:paraId="3EA43CEC"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729" w:type="dxa"/>
            <w:tcBorders>
              <w:top w:val="single" w:sz="4" w:space="0" w:color="C0C0C0"/>
              <w:left w:val="single" w:sz="4" w:space="0" w:color="C0C0C0"/>
              <w:bottom w:val="single" w:sz="4" w:space="0" w:color="C0C0C0"/>
              <w:right w:val="single" w:sz="4" w:space="0" w:color="C0C0C0"/>
            </w:tcBorders>
            <w:hideMark/>
          </w:tcPr>
          <w:p w14:paraId="3DC20539"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729" w:type="dxa"/>
            <w:tcBorders>
              <w:top w:val="single" w:sz="4" w:space="0" w:color="C0C0C0"/>
              <w:left w:val="single" w:sz="4" w:space="0" w:color="C0C0C0"/>
              <w:bottom w:val="single" w:sz="4" w:space="0" w:color="C0C0C0"/>
              <w:right w:val="single" w:sz="4" w:space="0" w:color="C0C0C0"/>
            </w:tcBorders>
            <w:hideMark/>
          </w:tcPr>
          <w:p w14:paraId="574F2D3A"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3</w:t>
            </w:r>
          </w:p>
        </w:tc>
        <w:tc>
          <w:tcPr>
            <w:tcW w:w="729" w:type="dxa"/>
            <w:tcBorders>
              <w:top w:val="single" w:sz="4" w:space="0" w:color="C0C0C0"/>
              <w:left w:val="single" w:sz="4" w:space="0" w:color="C0C0C0"/>
              <w:bottom w:val="single" w:sz="4" w:space="0" w:color="C0C0C0"/>
              <w:right w:val="single" w:sz="4" w:space="0" w:color="C0C0C0"/>
            </w:tcBorders>
            <w:hideMark/>
          </w:tcPr>
          <w:p w14:paraId="1386FBE4"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4</w:t>
            </w:r>
          </w:p>
        </w:tc>
        <w:tc>
          <w:tcPr>
            <w:tcW w:w="729" w:type="dxa"/>
            <w:tcBorders>
              <w:top w:val="single" w:sz="4" w:space="0" w:color="C0C0C0"/>
              <w:left w:val="single" w:sz="4" w:space="0" w:color="C0C0C0"/>
              <w:bottom w:val="single" w:sz="4" w:space="0" w:color="C0C0C0"/>
              <w:right w:val="single" w:sz="4" w:space="0" w:color="C0C0C0"/>
            </w:tcBorders>
            <w:hideMark/>
          </w:tcPr>
          <w:p w14:paraId="3C7A09EF"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5</w:t>
            </w:r>
          </w:p>
        </w:tc>
        <w:tc>
          <w:tcPr>
            <w:tcW w:w="729" w:type="dxa"/>
            <w:tcBorders>
              <w:top w:val="single" w:sz="4" w:space="0" w:color="C0C0C0"/>
              <w:left w:val="single" w:sz="4" w:space="0" w:color="C0C0C0"/>
              <w:bottom w:val="single" w:sz="4" w:space="0" w:color="C0C0C0"/>
              <w:right w:val="single" w:sz="4" w:space="0" w:color="C0C0C0"/>
            </w:tcBorders>
            <w:hideMark/>
          </w:tcPr>
          <w:p w14:paraId="30DBE0D4"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c>
          <w:tcPr>
            <w:tcW w:w="729" w:type="dxa"/>
            <w:tcBorders>
              <w:top w:val="single" w:sz="4" w:space="0" w:color="C0C0C0"/>
              <w:left w:val="single" w:sz="4" w:space="0" w:color="C0C0C0"/>
              <w:bottom w:val="single" w:sz="4" w:space="0" w:color="C0C0C0"/>
              <w:right w:val="single" w:sz="4" w:space="0" w:color="C0C0C0"/>
            </w:tcBorders>
            <w:hideMark/>
          </w:tcPr>
          <w:p w14:paraId="7E4CF808"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r w:rsidR="00C65964" w:rsidRPr="00F661B8" w14:paraId="459835FA"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11CDB1DA" w14:textId="77777777" w:rsidR="00F661B8" w:rsidRPr="00F661B8" w:rsidRDefault="00F661B8" w:rsidP="004563EA">
            <w:pPr>
              <w:numPr>
                <w:ilvl w:val="0"/>
                <w:numId w:val="132"/>
              </w:numPr>
              <w:tabs>
                <w:tab w:val="left" w:pos="720"/>
              </w:tabs>
              <w:spacing w:before="60" w:after="40"/>
              <w:jc w:val="center"/>
              <w:rPr>
                <w:rFonts w:eastAsia="Times New Roman"/>
              </w:rPr>
            </w:pPr>
          </w:p>
        </w:tc>
        <w:tc>
          <w:tcPr>
            <w:tcW w:w="2552" w:type="dxa"/>
            <w:tcBorders>
              <w:top w:val="single" w:sz="4" w:space="0" w:color="C0C0C0"/>
              <w:left w:val="single" w:sz="4" w:space="0" w:color="C0C0C0"/>
              <w:bottom w:val="single" w:sz="4" w:space="0" w:color="C0C0C0"/>
              <w:right w:val="single" w:sz="4" w:space="0" w:color="C0C0C0"/>
            </w:tcBorders>
            <w:hideMark/>
          </w:tcPr>
          <w:p w14:paraId="1B2CAB4D" w14:textId="77777777" w:rsidR="00F661B8" w:rsidRPr="00F661B8" w:rsidRDefault="00F661B8" w:rsidP="00F661B8">
            <w:pPr>
              <w:spacing w:before="0"/>
              <w:jc w:val="left"/>
              <w:rPr>
                <w:rFonts w:eastAsia="Times New Roman"/>
                <w:szCs w:val="24"/>
              </w:rPr>
            </w:pPr>
            <w:r w:rsidRPr="00F661B8">
              <w:rPr>
                <w:rFonts w:eastAsia="Times New Roman"/>
                <w:szCs w:val="24"/>
              </w:rPr>
              <w:t>At home</w:t>
            </w:r>
          </w:p>
        </w:tc>
        <w:tc>
          <w:tcPr>
            <w:tcW w:w="729" w:type="dxa"/>
            <w:tcBorders>
              <w:top w:val="single" w:sz="4" w:space="0" w:color="C0C0C0"/>
              <w:left w:val="single" w:sz="4" w:space="0" w:color="C0C0C0"/>
              <w:bottom w:val="single" w:sz="4" w:space="0" w:color="C0C0C0"/>
              <w:right w:val="single" w:sz="4" w:space="0" w:color="C0C0C0"/>
            </w:tcBorders>
            <w:hideMark/>
          </w:tcPr>
          <w:p w14:paraId="1BB457CE" w14:textId="77777777" w:rsidR="00F661B8" w:rsidRPr="00F661B8" w:rsidRDefault="00F661B8" w:rsidP="00E055DA">
            <w:pPr>
              <w:tabs>
                <w:tab w:val="left" w:pos="720"/>
              </w:tabs>
              <w:spacing w:before="0"/>
              <w:jc w:val="center"/>
              <w:rPr>
                <w:rFonts w:eastAsia="Times New Roman"/>
                <w:color w:val="000000"/>
              </w:rPr>
            </w:pPr>
            <w:r w:rsidRPr="00F661B8">
              <w:rPr>
                <w:rFonts w:eastAsia="Times New Roman"/>
                <w:color w:val="000000"/>
              </w:rPr>
              <w:t>1</w:t>
            </w:r>
          </w:p>
        </w:tc>
        <w:tc>
          <w:tcPr>
            <w:tcW w:w="729" w:type="dxa"/>
            <w:tcBorders>
              <w:top w:val="single" w:sz="4" w:space="0" w:color="C0C0C0"/>
              <w:left w:val="single" w:sz="4" w:space="0" w:color="C0C0C0"/>
              <w:bottom w:val="single" w:sz="4" w:space="0" w:color="C0C0C0"/>
              <w:right w:val="single" w:sz="4" w:space="0" w:color="C0C0C0"/>
            </w:tcBorders>
            <w:hideMark/>
          </w:tcPr>
          <w:p w14:paraId="70994177"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2</w:t>
            </w:r>
          </w:p>
        </w:tc>
        <w:tc>
          <w:tcPr>
            <w:tcW w:w="729" w:type="dxa"/>
            <w:tcBorders>
              <w:top w:val="single" w:sz="4" w:space="0" w:color="C0C0C0"/>
              <w:left w:val="single" w:sz="4" w:space="0" w:color="C0C0C0"/>
              <w:bottom w:val="single" w:sz="4" w:space="0" w:color="C0C0C0"/>
              <w:right w:val="single" w:sz="4" w:space="0" w:color="C0C0C0"/>
            </w:tcBorders>
            <w:hideMark/>
          </w:tcPr>
          <w:p w14:paraId="427164F2"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3</w:t>
            </w:r>
          </w:p>
        </w:tc>
        <w:tc>
          <w:tcPr>
            <w:tcW w:w="729" w:type="dxa"/>
            <w:tcBorders>
              <w:top w:val="single" w:sz="4" w:space="0" w:color="C0C0C0"/>
              <w:left w:val="single" w:sz="4" w:space="0" w:color="C0C0C0"/>
              <w:bottom w:val="single" w:sz="4" w:space="0" w:color="C0C0C0"/>
              <w:right w:val="single" w:sz="4" w:space="0" w:color="C0C0C0"/>
            </w:tcBorders>
            <w:hideMark/>
          </w:tcPr>
          <w:p w14:paraId="133A755A"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4</w:t>
            </w:r>
          </w:p>
        </w:tc>
        <w:tc>
          <w:tcPr>
            <w:tcW w:w="729" w:type="dxa"/>
            <w:tcBorders>
              <w:top w:val="single" w:sz="4" w:space="0" w:color="C0C0C0"/>
              <w:left w:val="single" w:sz="4" w:space="0" w:color="C0C0C0"/>
              <w:bottom w:val="single" w:sz="4" w:space="0" w:color="C0C0C0"/>
              <w:right w:val="single" w:sz="4" w:space="0" w:color="C0C0C0"/>
            </w:tcBorders>
            <w:hideMark/>
          </w:tcPr>
          <w:p w14:paraId="44B4C494"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5</w:t>
            </w:r>
          </w:p>
        </w:tc>
        <w:tc>
          <w:tcPr>
            <w:tcW w:w="729" w:type="dxa"/>
            <w:tcBorders>
              <w:top w:val="single" w:sz="4" w:space="0" w:color="C0C0C0"/>
              <w:left w:val="single" w:sz="4" w:space="0" w:color="C0C0C0"/>
              <w:bottom w:val="single" w:sz="4" w:space="0" w:color="C0C0C0"/>
              <w:right w:val="single" w:sz="4" w:space="0" w:color="C0C0C0"/>
            </w:tcBorders>
            <w:hideMark/>
          </w:tcPr>
          <w:p w14:paraId="65E63529"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98</w:t>
            </w:r>
          </w:p>
        </w:tc>
        <w:tc>
          <w:tcPr>
            <w:tcW w:w="729" w:type="dxa"/>
            <w:tcBorders>
              <w:top w:val="single" w:sz="4" w:space="0" w:color="C0C0C0"/>
              <w:left w:val="single" w:sz="4" w:space="0" w:color="C0C0C0"/>
              <w:bottom w:val="single" w:sz="4" w:space="0" w:color="C0C0C0"/>
              <w:right w:val="single" w:sz="4" w:space="0" w:color="C0C0C0"/>
            </w:tcBorders>
            <w:hideMark/>
          </w:tcPr>
          <w:p w14:paraId="4B92461A" w14:textId="77777777" w:rsidR="00F661B8" w:rsidRPr="00F661B8" w:rsidRDefault="00F661B8" w:rsidP="00E055DA">
            <w:pPr>
              <w:tabs>
                <w:tab w:val="left" w:pos="720"/>
              </w:tabs>
              <w:spacing w:before="0"/>
              <w:jc w:val="center"/>
              <w:rPr>
                <w:rFonts w:eastAsia="Times New Roman" w:cs="Arial"/>
                <w:color w:val="000000"/>
              </w:rPr>
            </w:pPr>
            <w:r w:rsidRPr="00F661B8">
              <w:rPr>
                <w:rFonts w:eastAsia="Times New Roman" w:cs="Arial"/>
                <w:color w:val="000000"/>
              </w:rPr>
              <w:t>99</w:t>
            </w:r>
          </w:p>
        </w:tc>
      </w:tr>
    </w:tbl>
    <w:p w14:paraId="7B5B8C30" w14:textId="77777777" w:rsidR="00F661B8" w:rsidRPr="00F661B8" w:rsidRDefault="00F661B8" w:rsidP="00F661B8">
      <w:pPr>
        <w:tabs>
          <w:tab w:val="num" w:pos="828"/>
          <w:tab w:val="left" w:pos="6204"/>
          <w:tab w:val="left" w:pos="7338"/>
          <w:tab w:val="left" w:pos="8472"/>
          <w:tab w:val="left" w:pos="9606"/>
        </w:tabs>
        <w:spacing w:before="0"/>
        <w:jc w:val="left"/>
        <w:rPr>
          <w:rFonts w:eastAsia="Times New Roman"/>
          <w:color w:val="000000"/>
        </w:rPr>
      </w:pPr>
    </w:p>
    <w:p w14:paraId="021DFB83" w14:textId="77777777" w:rsidR="00F661B8" w:rsidRPr="00F661B8" w:rsidRDefault="00F661B8" w:rsidP="00F661B8">
      <w:pPr>
        <w:spacing w:before="0"/>
        <w:jc w:val="left"/>
        <w:rPr>
          <w:rFonts w:eastAsia="Times New Roman"/>
          <w:color w:val="000000"/>
          <w:szCs w:val="24"/>
        </w:rPr>
      </w:pPr>
      <w:r w:rsidRPr="00F661B8">
        <w:rPr>
          <w:rFonts w:eastAsia="Times New Roman"/>
          <w:color w:val="000000"/>
          <w:szCs w:val="24"/>
        </w:rPr>
        <w:t>Now I’d like to ask you some questions about support services in your community.</w:t>
      </w:r>
    </w:p>
    <w:p w14:paraId="53467D9F"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1"/>
        <w:gridCol w:w="6237"/>
        <w:gridCol w:w="1418"/>
      </w:tblGrid>
      <w:tr w:rsidR="00F661B8" w:rsidRPr="00F661B8" w14:paraId="23119A47" w14:textId="77777777" w:rsidTr="00E055DA">
        <w:trPr>
          <w:trHeight w:val="392"/>
          <w:tblHeader/>
        </w:trPr>
        <w:tc>
          <w:tcPr>
            <w:tcW w:w="1271" w:type="dxa"/>
            <w:tcBorders>
              <w:top w:val="single" w:sz="4" w:space="0" w:color="C0C0C0"/>
              <w:left w:val="single" w:sz="4" w:space="0" w:color="C0C0C0"/>
              <w:bottom w:val="single" w:sz="4" w:space="0" w:color="C0C0C0"/>
              <w:right w:val="single" w:sz="4" w:space="0" w:color="C0C0C0"/>
            </w:tcBorders>
            <w:hideMark/>
          </w:tcPr>
          <w:p w14:paraId="524E1CF9" w14:textId="77777777" w:rsidR="00F661B8" w:rsidRPr="00F661B8" w:rsidRDefault="00F661B8" w:rsidP="00F661B8">
            <w:pPr>
              <w:tabs>
                <w:tab w:val="left" w:pos="720"/>
              </w:tabs>
              <w:spacing w:before="60" w:after="40"/>
              <w:ind w:left="360"/>
              <w:jc w:val="right"/>
              <w:rPr>
                <w:rFonts w:eastAsia="Times New Roman"/>
                <w:b/>
                <w:color w:val="000000"/>
              </w:rPr>
            </w:pPr>
            <w:r w:rsidRPr="00F661B8">
              <w:rPr>
                <w:rFonts w:eastAsia="Times New Roman"/>
                <w:b/>
                <w:color w:val="000000"/>
              </w:rPr>
              <w:t>32A</w:t>
            </w:r>
          </w:p>
        </w:tc>
        <w:tc>
          <w:tcPr>
            <w:tcW w:w="6237" w:type="dxa"/>
            <w:tcBorders>
              <w:top w:val="single" w:sz="4" w:space="0" w:color="C0C0C0"/>
              <w:left w:val="single" w:sz="4" w:space="0" w:color="C0C0C0"/>
              <w:bottom w:val="single" w:sz="4" w:space="0" w:color="C0C0C0"/>
              <w:right w:val="single" w:sz="4" w:space="0" w:color="C0C0C0"/>
            </w:tcBorders>
            <w:hideMark/>
          </w:tcPr>
          <w:p w14:paraId="19BA4FA1" w14:textId="77777777" w:rsidR="00F661B8" w:rsidRPr="00F661B8" w:rsidRDefault="00F661B8" w:rsidP="00F661B8">
            <w:pPr>
              <w:tabs>
                <w:tab w:val="left" w:pos="720"/>
              </w:tabs>
              <w:spacing w:before="60" w:after="40"/>
              <w:jc w:val="left"/>
              <w:rPr>
                <w:rFonts w:eastAsia="Times New Roman"/>
                <w:b/>
                <w:color w:val="00B050"/>
              </w:rPr>
            </w:pPr>
            <w:r w:rsidRPr="00F661B8">
              <w:rPr>
                <w:rFonts w:eastAsia="Times New Roman"/>
                <w:b/>
                <w:color w:val="000000"/>
              </w:rPr>
              <w:t>Before this survey, were you aware of any drug and alcohol support services in your local area?</w:t>
            </w:r>
            <w:r w:rsidRPr="00F661B8">
              <w:rPr>
                <w:rFonts w:eastAsia="Times New Roman"/>
                <w:color w:val="000000"/>
              </w:rPr>
              <w:t xml:space="preserve"> </w:t>
            </w:r>
          </w:p>
        </w:tc>
        <w:tc>
          <w:tcPr>
            <w:tcW w:w="1418" w:type="dxa"/>
            <w:tcBorders>
              <w:top w:val="single" w:sz="4" w:space="0" w:color="C0C0C0"/>
              <w:left w:val="single" w:sz="4" w:space="0" w:color="C0C0C0"/>
              <w:bottom w:val="single" w:sz="4" w:space="0" w:color="C0C0C0"/>
              <w:right w:val="single" w:sz="4" w:space="0" w:color="C0C0C0"/>
            </w:tcBorders>
          </w:tcPr>
          <w:p w14:paraId="1B8D9ECB"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306E27AA"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5586909" w14:textId="77777777" w:rsidR="00F661B8" w:rsidRPr="00F661B8" w:rsidRDefault="00F661B8" w:rsidP="00F661B8">
            <w:pPr>
              <w:tabs>
                <w:tab w:val="left" w:pos="720"/>
              </w:tabs>
              <w:spacing w:before="60" w:after="40"/>
              <w:ind w:left="720"/>
              <w:jc w:val="center"/>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5BC276E7"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Yes, I was aware</w:t>
            </w:r>
          </w:p>
        </w:tc>
        <w:tc>
          <w:tcPr>
            <w:tcW w:w="1418" w:type="dxa"/>
            <w:tcBorders>
              <w:top w:val="single" w:sz="4" w:space="0" w:color="C0C0C0"/>
              <w:left w:val="single" w:sz="4" w:space="0" w:color="C0C0C0"/>
              <w:bottom w:val="single" w:sz="4" w:space="0" w:color="C0C0C0"/>
              <w:right w:val="single" w:sz="4" w:space="0" w:color="C0C0C0"/>
            </w:tcBorders>
            <w:hideMark/>
          </w:tcPr>
          <w:p w14:paraId="4E5866D7" w14:textId="77777777" w:rsidR="00F661B8" w:rsidRPr="00F661B8" w:rsidRDefault="00F661B8" w:rsidP="00E055DA">
            <w:pPr>
              <w:tabs>
                <w:tab w:val="left" w:pos="720"/>
              </w:tabs>
              <w:spacing w:before="60" w:after="40"/>
              <w:ind w:left="403"/>
              <w:rPr>
                <w:rFonts w:eastAsia="Times New Roman"/>
                <w:color w:val="000000"/>
              </w:rPr>
            </w:pPr>
            <w:r w:rsidRPr="00F661B8">
              <w:rPr>
                <w:rFonts w:eastAsia="Times New Roman"/>
                <w:color w:val="000000"/>
              </w:rPr>
              <w:t>1</w:t>
            </w:r>
          </w:p>
        </w:tc>
      </w:tr>
      <w:tr w:rsidR="00F661B8" w:rsidRPr="00F661B8" w14:paraId="4B0D6846"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0CF46B45" w14:textId="77777777" w:rsidR="00F661B8" w:rsidRPr="00F661B8" w:rsidRDefault="00F661B8" w:rsidP="00F661B8">
            <w:pPr>
              <w:tabs>
                <w:tab w:val="left" w:pos="720"/>
              </w:tabs>
              <w:spacing w:before="60" w:after="40"/>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17C3E69F"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No, I wasn’t aware SKIP TO Q</w:t>
            </w:r>
            <w:r w:rsidRPr="00F661B8">
              <w:rPr>
                <w:rFonts w:eastAsia="Times New Roman"/>
                <w:color w:val="000000"/>
              </w:rPr>
              <w:fldChar w:fldCharType="begin"/>
            </w:r>
            <w:r w:rsidRPr="00F661B8">
              <w:rPr>
                <w:rFonts w:eastAsia="Times New Roman"/>
                <w:color w:val="000000"/>
              </w:rPr>
              <w:instrText xml:space="preserve"> REF _Ref451967754 \r \h  \* MERGEFORMAT </w:instrText>
            </w:r>
            <w:r w:rsidRPr="00F661B8">
              <w:rPr>
                <w:rFonts w:eastAsia="Times New Roman"/>
                <w:color w:val="000000"/>
              </w:rPr>
            </w:r>
            <w:r w:rsidRPr="00F661B8">
              <w:rPr>
                <w:rFonts w:eastAsia="Times New Roman"/>
                <w:color w:val="000000"/>
              </w:rPr>
              <w:fldChar w:fldCharType="separate"/>
            </w:r>
            <w:r w:rsidR="00FA4DB2">
              <w:rPr>
                <w:rFonts w:eastAsia="Times New Roman"/>
                <w:color w:val="000000"/>
              </w:rPr>
              <w:t>36</w:t>
            </w:r>
            <w:r w:rsidRPr="00F661B8">
              <w:rPr>
                <w:rFonts w:eastAsia="Times New Roman"/>
                <w:color w:val="000000"/>
              </w:rPr>
              <w:fldChar w:fldCharType="end"/>
            </w:r>
          </w:p>
        </w:tc>
        <w:tc>
          <w:tcPr>
            <w:tcW w:w="1418" w:type="dxa"/>
            <w:tcBorders>
              <w:top w:val="single" w:sz="4" w:space="0" w:color="C0C0C0"/>
              <w:left w:val="single" w:sz="4" w:space="0" w:color="C0C0C0"/>
              <w:bottom w:val="single" w:sz="4" w:space="0" w:color="C0C0C0"/>
              <w:right w:val="single" w:sz="4" w:space="0" w:color="C0C0C0"/>
            </w:tcBorders>
            <w:hideMark/>
          </w:tcPr>
          <w:p w14:paraId="51733036" w14:textId="77777777" w:rsidR="00F661B8" w:rsidRPr="00F661B8" w:rsidRDefault="00F661B8" w:rsidP="00E055DA">
            <w:pPr>
              <w:tabs>
                <w:tab w:val="left" w:pos="720"/>
              </w:tabs>
              <w:spacing w:before="60" w:after="40"/>
              <w:ind w:left="403"/>
              <w:rPr>
                <w:rFonts w:eastAsia="Times New Roman"/>
                <w:color w:val="000000"/>
              </w:rPr>
            </w:pPr>
            <w:r w:rsidRPr="00F661B8">
              <w:rPr>
                <w:rFonts w:eastAsia="Times New Roman"/>
                <w:color w:val="000000"/>
              </w:rPr>
              <w:t>2</w:t>
            </w:r>
          </w:p>
        </w:tc>
      </w:tr>
      <w:tr w:rsidR="00F661B8" w:rsidRPr="00F661B8" w14:paraId="04C380CD"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5C662B68" w14:textId="77777777" w:rsidR="00F661B8" w:rsidRPr="00F661B8" w:rsidRDefault="00F661B8" w:rsidP="00F661B8">
            <w:pPr>
              <w:tabs>
                <w:tab w:val="left" w:pos="720"/>
              </w:tabs>
              <w:spacing w:before="60" w:after="40"/>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569C16C9"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Unsure</w:t>
            </w:r>
          </w:p>
        </w:tc>
        <w:tc>
          <w:tcPr>
            <w:tcW w:w="1418" w:type="dxa"/>
            <w:tcBorders>
              <w:top w:val="single" w:sz="4" w:space="0" w:color="C0C0C0"/>
              <w:left w:val="single" w:sz="4" w:space="0" w:color="C0C0C0"/>
              <w:bottom w:val="single" w:sz="4" w:space="0" w:color="C0C0C0"/>
              <w:right w:val="single" w:sz="4" w:space="0" w:color="C0C0C0"/>
            </w:tcBorders>
            <w:hideMark/>
          </w:tcPr>
          <w:p w14:paraId="3D230D56" w14:textId="77777777" w:rsidR="00F661B8" w:rsidRPr="00F661B8" w:rsidRDefault="00F661B8" w:rsidP="00E055DA">
            <w:pPr>
              <w:tabs>
                <w:tab w:val="left" w:pos="720"/>
              </w:tabs>
              <w:spacing w:before="60" w:after="40"/>
              <w:ind w:left="403"/>
              <w:rPr>
                <w:rFonts w:eastAsia="Times New Roman"/>
                <w:color w:val="000000"/>
              </w:rPr>
            </w:pPr>
            <w:r w:rsidRPr="00F661B8">
              <w:rPr>
                <w:rFonts w:eastAsia="Times New Roman"/>
                <w:color w:val="000000"/>
              </w:rPr>
              <w:t>98</w:t>
            </w:r>
          </w:p>
        </w:tc>
      </w:tr>
      <w:tr w:rsidR="00F661B8" w:rsidRPr="00F661B8" w14:paraId="216276B0"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5B30E2CE" w14:textId="77777777" w:rsidR="00F661B8" w:rsidRPr="00F661B8" w:rsidRDefault="00F661B8" w:rsidP="00F661B8">
            <w:pPr>
              <w:tabs>
                <w:tab w:val="left" w:pos="720"/>
              </w:tabs>
              <w:spacing w:before="60" w:after="40"/>
              <w:ind w:left="426"/>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7D79EAB9"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Refused SKIP TO Q</w:t>
            </w:r>
            <w:r w:rsidRPr="00F661B8">
              <w:rPr>
                <w:rFonts w:eastAsia="Times New Roman"/>
                <w:color w:val="000000"/>
              </w:rPr>
              <w:fldChar w:fldCharType="begin"/>
            </w:r>
            <w:r w:rsidRPr="00F661B8">
              <w:rPr>
                <w:rFonts w:eastAsia="Times New Roman"/>
                <w:color w:val="000000"/>
              </w:rPr>
              <w:instrText xml:space="preserve"> REF _Ref451967754 \r \h  \* MERGEFORMAT </w:instrText>
            </w:r>
            <w:r w:rsidRPr="00F661B8">
              <w:rPr>
                <w:rFonts w:eastAsia="Times New Roman"/>
                <w:color w:val="000000"/>
              </w:rPr>
            </w:r>
            <w:r w:rsidRPr="00F661B8">
              <w:rPr>
                <w:rFonts w:eastAsia="Times New Roman"/>
                <w:color w:val="000000"/>
              </w:rPr>
              <w:fldChar w:fldCharType="separate"/>
            </w:r>
            <w:r w:rsidR="00FA4DB2">
              <w:rPr>
                <w:rFonts w:eastAsia="Times New Roman"/>
                <w:color w:val="000000"/>
              </w:rPr>
              <w:t>36</w:t>
            </w:r>
            <w:r w:rsidRPr="00F661B8">
              <w:rPr>
                <w:rFonts w:eastAsia="Times New Roman"/>
                <w:color w:val="000000"/>
              </w:rPr>
              <w:fldChar w:fldCharType="end"/>
            </w:r>
          </w:p>
        </w:tc>
        <w:tc>
          <w:tcPr>
            <w:tcW w:w="1418" w:type="dxa"/>
            <w:tcBorders>
              <w:top w:val="single" w:sz="4" w:space="0" w:color="C0C0C0"/>
              <w:left w:val="single" w:sz="4" w:space="0" w:color="C0C0C0"/>
              <w:bottom w:val="single" w:sz="4" w:space="0" w:color="C0C0C0"/>
              <w:right w:val="single" w:sz="4" w:space="0" w:color="C0C0C0"/>
            </w:tcBorders>
            <w:hideMark/>
          </w:tcPr>
          <w:p w14:paraId="492EBF01" w14:textId="77777777" w:rsidR="00F661B8" w:rsidRPr="00F661B8" w:rsidRDefault="00F661B8" w:rsidP="00E055DA">
            <w:pPr>
              <w:tabs>
                <w:tab w:val="left" w:pos="720"/>
              </w:tabs>
              <w:spacing w:before="60" w:after="40"/>
              <w:ind w:left="403"/>
              <w:rPr>
                <w:rFonts w:eastAsia="Times New Roman"/>
                <w:color w:val="000000"/>
              </w:rPr>
            </w:pPr>
            <w:r w:rsidRPr="00F661B8">
              <w:rPr>
                <w:rFonts w:eastAsia="Times New Roman"/>
                <w:color w:val="000000"/>
              </w:rPr>
              <w:t>99</w:t>
            </w:r>
          </w:p>
        </w:tc>
      </w:tr>
    </w:tbl>
    <w:p w14:paraId="596FF1F0"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1"/>
        <w:gridCol w:w="6237"/>
        <w:gridCol w:w="1418"/>
      </w:tblGrid>
      <w:tr w:rsidR="00F661B8" w:rsidRPr="00F661B8" w14:paraId="5A20207B" w14:textId="77777777" w:rsidTr="00E055DA">
        <w:trPr>
          <w:trHeight w:val="392"/>
          <w:tblHeader/>
        </w:trPr>
        <w:tc>
          <w:tcPr>
            <w:tcW w:w="1271" w:type="dxa"/>
            <w:tcBorders>
              <w:top w:val="single" w:sz="4" w:space="0" w:color="C0C0C0"/>
              <w:left w:val="single" w:sz="4" w:space="0" w:color="C0C0C0"/>
              <w:bottom w:val="single" w:sz="4" w:space="0" w:color="C0C0C0"/>
              <w:right w:val="single" w:sz="4" w:space="0" w:color="C0C0C0"/>
            </w:tcBorders>
            <w:hideMark/>
          </w:tcPr>
          <w:p w14:paraId="36A16046" w14:textId="77777777" w:rsidR="00F661B8" w:rsidRPr="00F661B8" w:rsidRDefault="00F661B8" w:rsidP="00E055DA">
            <w:pPr>
              <w:tabs>
                <w:tab w:val="left" w:pos="720"/>
              </w:tabs>
              <w:spacing w:before="60" w:after="40"/>
              <w:ind w:left="360"/>
              <w:rPr>
                <w:rFonts w:eastAsia="Times New Roman"/>
                <w:b/>
                <w:color w:val="000000"/>
              </w:rPr>
            </w:pPr>
            <w:r w:rsidRPr="00F661B8">
              <w:rPr>
                <w:rFonts w:eastAsia="Times New Roman"/>
                <w:b/>
                <w:color w:val="000000"/>
              </w:rPr>
              <w:t>32B</w:t>
            </w:r>
          </w:p>
        </w:tc>
        <w:tc>
          <w:tcPr>
            <w:tcW w:w="6237" w:type="dxa"/>
            <w:tcBorders>
              <w:top w:val="single" w:sz="4" w:space="0" w:color="C0C0C0"/>
              <w:left w:val="single" w:sz="4" w:space="0" w:color="C0C0C0"/>
              <w:bottom w:val="single" w:sz="4" w:space="0" w:color="C0C0C0"/>
              <w:right w:val="single" w:sz="4" w:space="0" w:color="C0C0C0"/>
            </w:tcBorders>
            <w:hideMark/>
          </w:tcPr>
          <w:p w14:paraId="67F74055"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Can you give me up to three examples of drug and alcohol services in your local area that you know of?</w:t>
            </w:r>
          </w:p>
          <w:p w14:paraId="136BF418" w14:textId="77777777" w:rsidR="00F661B8" w:rsidRPr="00F661B8" w:rsidRDefault="00F661B8" w:rsidP="00F661B8">
            <w:pPr>
              <w:tabs>
                <w:tab w:val="left" w:pos="720"/>
              </w:tabs>
              <w:spacing w:before="60" w:after="40"/>
              <w:jc w:val="left"/>
              <w:rPr>
                <w:rFonts w:eastAsia="Times New Roman"/>
                <w:b/>
                <w:color w:val="00B050"/>
              </w:rPr>
            </w:pPr>
            <w:r w:rsidRPr="00F661B8">
              <w:rPr>
                <w:rFonts w:eastAsia="Times New Roman"/>
                <w:b/>
                <w:color w:val="00B050"/>
              </w:rPr>
              <w:t>MULTIPLE RESPONSE. MAXIMUM OF THREE RESPONSES. [PROBE FOR MOST SPECIFIC DESCRIPTION]</w:t>
            </w:r>
          </w:p>
        </w:tc>
        <w:tc>
          <w:tcPr>
            <w:tcW w:w="1418" w:type="dxa"/>
            <w:tcBorders>
              <w:top w:val="single" w:sz="4" w:space="0" w:color="C0C0C0"/>
              <w:left w:val="single" w:sz="4" w:space="0" w:color="C0C0C0"/>
              <w:bottom w:val="single" w:sz="4" w:space="0" w:color="C0C0C0"/>
              <w:right w:val="single" w:sz="4" w:space="0" w:color="C0C0C0"/>
            </w:tcBorders>
          </w:tcPr>
          <w:p w14:paraId="2F7FEFD2"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552EBCE9"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1D8AFCAE" w14:textId="77777777" w:rsidR="00F661B8" w:rsidRPr="00F661B8" w:rsidRDefault="00F661B8" w:rsidP="00F661B8">
            <w:pPr>
              <w:tabs>
                <w:tab w:val="left" w:pos="720"/>
              </w:tabs>
              <w:spacing w:before="60" w:after="40"/>
              <w:ind w:left="426"/>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780C6B8F"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 [Please specify]</w:t>
            </w:r>
          </w:p>
        </w:tc>
        <w:tc>
          <w:tcPr>
            <w:tcW w:w="1418" w:type="dxa"/>
            <w:tcBorders>
              <w:top w:val="single" w:sz="4" w:space="0" w:color="C0C0C0"/>
              <w:left w:val="single" w:sz="4" w:space="0" w:color="C0C0C0"/>
              <w:bottom w:val="single" w:sz="4" w:space="0" w:color="C0C0C0"/>
              <w:right w:val="single" w:sz="4" w:space="0" w:color="C0C0C0"/>
            </w:tcBorders>
          </w:tcPr>
          <w:p w14:paraId="0F8750AD" w14:textId="77777777" w:rsidR="00F661B8" w:rsidRPr="00F661B8" w:rsidRDefault="00F661B8" w:rsidP="00F661B8">
            <w:pPr>
              <w:tabs>
                <w:tab w:val="left" w:pos="720"/>
              </w:tabs>
              <w:spacing w:before="60" w:after="40"/>
              <w:ind w:left="403"/>
              <w:jc w:val="left"/>
              <w:rPr>
                <w:rFonts w:eastAsia="Times New Roman"/>
                <w:color w:val="000000"/>
              </w:rPr>
            </w:pPr>
          </w:p>
        </w:tc>
      </w:tr>
      <w:tr w:rsidR="00F661B8" w:rsidRPr="00F661B8" w14:paraId="49D3DD52"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D121C18" w14:textId="77777777" w:rsidR="00F661B8" w:rsidRPr="00F661B8" w:rsidRDefault="00F661B8" w:rsidP="00F661B8">
            <w:pPr>
              <w:tabs>
                <w:tab w:val="left" w:pos="720"/>
              </w:tabs>
              <w:spacing w:before="60" w:after="40"/>
              <w:ind w:left="426"/>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3ACCC2AD"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 [Please specify]</w:t>
            </w:r>
          </w:p>
        </w:tc>
        <w:tc>
          <w:tcPr>
            <w:tcW w:w="1418" w:type="dxa"/>
            <w:tcBorders>
              <w:top w:val="single" w:sz="4" w:space="0" w:color="C0C0C0"/>
              <w:left w:val="single" w:sz="4" w:space="0" w:color="C0C0C0"/>
              <w:bottom w:val="single" w:sz="4" w:space="0" w:color="C0C0C0"/>
              <w:right w:val="single" w:sz="4" w:space="0" w:color="C0C0C0"/>
            </w:tcBorders>
          </w:tcPr>
          <w:p w14:paraId="5C55275C" w14:textId="77777777" w:rsidR="00F661B8" w:rsidRPr="00F661B8" w:rsidRDefault="00F661B8" w:rsidP="00F661B8">
            <w:pPr>
              <w:tabs>
                <w:tab w:val="left" w:pos="720"/>
              </w:tabs>
              <w:spacing w:before="60" w:after="40"/>
              <w:ind w:left="403"/>
              <w:jc w:val="left"/>
              <w:rPr>
                <w:rFonts w:eastAsia="Times New Roman"/>
                <w:color w:val="000000"/>
              </w:rPr>
            </w:pPr>
          </w:p>
        </w:tc>
      </w:tr>
      <w:tr w:rsidR="00F661B8" w:rsidRPr="00F661B8" w14:paraId="0465C1A5"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5FDE7804" w14:textId="77777777" w:rsidR="00F661B8" w:rsidRPr="00F661B8" w:rsidRDefault="00F661B8" w:rsidP="00F661B8">
            <w:pPr>
              <w:tabs>
                <w:tab w:val="left" w:pos="720"/>
              </w:tabs>
              <w:spacing w:before="60" w:after="40"/>
              <w:ind w:left="426"/>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74AF1A80"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 [Please specify]</w:t>
            </w:r>
          </w:p>
        </w:tc>
        <w:tc>
          <w:tcPr>
            <w:tcW w:w="1418" w:type="dxa"/>
            <w:tcBorders>
              <w:top w:val="single" w:sz="4" w:space="0" w:color="C0C0C0"/>
              <w:left w:val="single" w:sz="4" w:space="0" w:color="C0C0C0"/>
              <w:bottom w:val="single" w:sz="4" w:space="0" w:color="C0C0C0"/>
              <w:right w:val="single" w:sz="4" w:space="0" w:color="C0C0C0"/>
            </w:tcBorders>
          </w:tcPr>
          <w:p w14:paraId="7C9893A9" w14:textId="77777777" w:rsidR="00F661B8" w:rsidRPr="00F661B8" w:rsidRDefault="00F661B8" w:rsidP="00F661B8">
            <w:pPr>
              <w:tabs>
                <w:tab w:val="left" w:pos="720"/>
              </w:tabs>
              <w:spacing w:before="60" w:after="40"/>
              <w:ind w:left="403"/>
              <w:jc w:val="left"/>
              <w:rPr>
                <w:rFonts w:eastAsia="Times New Roman"/>
                <w:color w:val="000000"/>
              </w:rPr>
            </w:pPr>
          </w:p>
        </w:tc>
      </w:tr>
      <w:tr w:rsidR="00F661B8" w:rsidRPr="00F661B8" w14:paraId="0F709980"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4EC2852C" w14:textId="77777777" w:rsidR="00F661B8" w:rsidRPr="00F661B8" w:rsidRDefault="00F661B8" w:rsidP="00F661B8">
            <w:pPr>
              <w:tabs>
                <w:tab w:val="left" w:pos="720"/>
              </w:tabs>
              <w:spacing w:before="60" w:after="40"/>
              <w:ind w:left="284"/>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177BC599"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None  SKIP TO Q</w:t>
            </w:r>
            <w:r w:rsidRPr="00F661B8">
              <w:rPr>
                <w:rFonts w:eastAsia="Times New Roman"/>
                <w:color w:val="000000"/>
              </w:rPr>
              <w:fldChar w:fldCharType="begin"/>
            </w:r>
            <w:r w:rsidRPr="00F661B8">
              <w:rPr>
                <w:rFonts w:eastAsia="Times New Roman"/>
                <w:color w:val="000000"/>
              </w:rPr>
              <w:instrText xml:space="preserve"> REF _Ref451967754 \r \h  \* MERGEFORMAT </w:instrText>
            </w:r>
            <w:r w:rsidRPr="00F661B8">
              <w:rPr>
                <w:rFonts w:eastAsia="Times New Roman"/>
                <w:color w:val="000000"/>
              </w:rPr>
            </w:r>
            <w:r w:rsidRPr="00F661B8">
              <w:rPr>
                <w:rFonts w:eastAsia="Times New Roman"/>
                <w:color w:val="000000"/>
              </w:rPr>
              <w:fldChar w:fldCharType="separate"/>
            </w:r>
            <w:r w:rsidR="00FA4DB2">
              <w:rPr>
                <w:rFonts w:eastAsia="Times New Roman"/>
                <w:color w:val="000000"/>
              </w:rPr>
              <w:t>36</w:t>
            </w:r>
            <w:r w:rsidRPr="00F661B8">
              <w:rPr>
                <w:rFonts w:eastAsia="Times New Roman"/>
                <w:color w:val="000000"/>
              </w:rPr>
              <w:fldChar w:fldCharType="end"/>
            </w:r>
          </w:p>
        </w:tc>
        <w:tc>
          <w:tcPr>
            <w:tcW w:w="1418" w:type="dxa"/>
            <w:tcBorders>
              <w:top w:val="single" w:sz="4" w:space="0" w:color="C0C0C0"/>
              <w:left w:val="single" w:sz="4" w:space="0" w:color="C0C0C0"/>
              <w:bottom w:val="single" w:sz="4" w:space="0" w:color="C0C0C0"/>
              <w:right w:val="single" w:sz="4" w:space="0" w:color="C0C0C0"/>
            </w:tcBorders>
            <w:hideMark/>
          </w:tcPr>
          <w:p w14:paraId="0258458B" w14:textId="77777777" w:rsidR="00F661B8" w:rsidRPr="00F661B8" w:rsidRDefault="00F661B8" w:rsidP="00F661B8">
            <w:pPr>
              <w:tabs>
                <w:tab w:val="left" w:pos="720"/>
              </w:tabs>
              <w:spacing w:before="60" w:after="40"/>
              <w:ind w:left="360"/>
              <w:jc w:val="left"/>
              <w:rPr>
                <w:rFonts w:eastAsia="Times New Roman"/>
                <w:color w:val="000000"/>
              </w:rPr>
            </w:pPr>
            <w:r w:rsidRPr="00F661B8">
              <w:rPr>
                <w:rFonts w:eastAsia="Times New Roman"/>
                <w:color w:val="000000"/>
              </w:rPr>
              <w:t>98</w:t>
            </w:r>
          </w:p>
        </w:tc>
      </w:tr>
      <w:tr w:rsidR="00F661B8" w:rsidRPr="00F661B8" w14:paraId="694720DE"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6DBD7939" w14:textId="77777777" w:rsidR="00F661B8" w:rsidRPr="00F661B8" w:rsidRDefault="00F661B8" w:rsidP="00F661B8">
            <w:pPr>
              <w:tabs>
                <w:tab w:val="left" w:pos="720"/>
              </w:tabs>
              <w:spacing w:before="60" w:after="40"/>
              <w:ind w:left="284"/>
              <w:jc w:val="righ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18E0799E"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REFUSED</w:t>
            </w:r>
          </w:p>
        </w:tc>
        <w:tc>
          <w:tcPr>
            <w:tcW w:w="1418" w:type="dxa"/>
            <w:tcBorders>
              <w:top w:val="single" w:sz="4" w:space="0" w:color="C0C0C0"/>
              <w:left w:val="single" w:sz="4" w:space="0" w:color="C0C0C0"/>
              <w:bottom w:val="single" w:sz="4" w:space="0" w:color="C0C0C0"/>
              <w:right w:val="single" w:sz="4" w:space="0" w:color="C0C0C0"/>
            </w:tcBorders>
            <w:hideMark/>
          </w:tcPr>
          <w:p w14:paraId="76A66A40" w14:textId="77777777" w:rsidR="00F661B8" w:rsidRPr="00F661B8" w:rsidRDefault="00F661B8" w:rsidP="00F661B8">
            <w:pPr>
              <w:tabs>
                <w:tab w:val="left" w:pos="720"/>
              </w:tabs>
              <w:spacing w:before="60" w:after="40"/>
              <w:ind w:left="360"/>
              <w:jc w:val="left"/>
              <w:rPr>
                <w:rFonts w:eastAsia="Times New Roman"/>
                <w:color w:val="000000"/>
              </w:rPr>
            </w:pPr>
            <w:r w:rsidRPr="00F661B8">
              <w:rPr>
                <w:rFonts w:eastAsia="Times New Roman"/>
                <w:color w:val="000000"/>
              </w:rPr>
              <w:t>99</w:t>
            </w:r>
          </w:p>
        </w:tc>
      </w:tr>
    </w:tbl>
    <w:p w14:paraId="68C4DC28"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1"/>
        <w:gridCol w:w="6237"/>
        <w:gridCol w:w="1418"/>
      </w:tblGrid>
      <w:tr w:rsidR="00F661B8" w:rsidRPr="00F661B8" w14:paraId="0B8999AE"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633EDFDE" w14:textId="77777777" w:rsidR="00F661B8" w:rsidRPr="00F661B8" w:rsidRDefault="00F661B8" w:rsidP="004563EA">
            <w:pPr>
              <w:numPr>
                <w:ilvl w:val="0"/>
                <w:numId w:val="133"/>
              </w:numPr>
              <w:tabs>
                <w:tab w:val="left" w:pos="720"/>
              </w:tabs>
              <w:spacing w:before="60" w:after="40"/>
              <w:jc w:val="left"/>
              <w:rPr>
                <w:rFonts w:eastAsia="Times New Roman"/>
                <w:b/>
                <w:color w:val="000000"/>
              </w:rPr>
            </w:pPr>
            <w:bookmarkStart w:id="375" w:name="_Ref451967261" w:colFirst="0" w:colLast="0"/>
          </w:p>
        </w:tc>
        <w:tc>
          <w:tcPr>
            <w:tcW w:w="6237" w:type="dxa"/>
            <w:tcBorders>
              <w:top w:val="single" w:sz="4" w:space="0" w:color="C0C0C0"/>
              <w:left w:val="single" w:sz="4" w:space="0" w:color="C0C0C0"/>
              <w:bottom w:val="single" w:sz="4" w:space="0" w:color="C0C0C0"/>
              <w:right w:val="single" w:sz="4" w:space="0" w:color="C0C0C0"/>
            </w:tcBorders>
            <w:hideMark/>
          </w:tcPr>
          <w:p w14:paraId="7E1F32B8" w14:textId="77777777" w:rsidR="00F661B8" w:rsidRPr="00F661B8" w:rsidRDefault="00F661B8" w:rsidP="00F661B8">
            <w:pPr>
              <w:tabs>
                <w:tab w:val="left" w:pos="720"/>
              </w:tabs>
              <w:spacing w:before="60" w:after="40"/>
              <w:jc w:val="left"/>
              <w:rPr>
                <w:rFonts w:eastAsia="Times New Roman" w:cs="Arial"/>
                <w:b/>
                <w:color w:val="000000"/>
              </w:rPr>
            </w:pPr>
            <w:r w:rsidRPr="00F661B8">
              <w:rPr>
                <w:rFonts w:eastAsia="Times New Roman" w:cs="Arial"/>
                <w:b/>
                <w:color w:val="000000"/>
              </w:rPr>
              <w:t xml:space="preserve">Have you ever used these local services or other services that help people to deal with problems related to alcohol or drug use? </w:t>
            </w:r>
          </w:p>
          <w:p w14:paraId="0DE9AC57" w14:textId="77777777" w:rsidR="00F661B8" w:rsidRPr="00F661B8" w:rsidRDefault="00F661B8" w:rsidP="00F661B8">
            <w:pPr>
              <w:tabs>
                <w:tab w:val="left" w:pos="720"/>
              </w:tabs>
              <w:spacing w:before="60" w:after="40"/>
              <w:jc w:val="left"/>
              <w:rPr>
                <w:rFonts w:eastAsia="Times New Roman" w:cs="Arial"/>
                <w:b/>
                <w:color w:val="000000"/>
              </w:rPr>
            </w:pPr>
            <w:r w:rsidRPr="00F661B8">
              <w:rPr>
                <w:rFonts w:eastAsia="Times New Roman" w:cs="Arial"/>
                <w:b/>
                <w:color w:val="00B050"/>
              </w:rPr>
              <w:t xml:space="preserve">SINGLE RESPONSE </w:t>
            </w:r>
            <w:r w:rsidRPr="00F661B8">
              <w:rPr>
                <w:rFonts w:eastAsia="Times New Roman" w:cs="Arial"/>
                <w:b/>
                <w:color w:val="000000"/>
              </w:rPr>
              <w:t xml:space="preserve"> </w:t>
            </w:r>
          </w:p>
        </w:tc>
        <w:tc>
          <w:tcPr>
            <w:tcW w:w="1418" w:type="dxa"/>
            <w:tcBorders>
              <w:top w:val="single" w:sz="4" w:space="0" w:color="C0C0C0"/>
              <w:left w:val="single" w:sz="4" w:space="0" w:color="C0C0C0"/>
              <w:bottom w:val="single" w:sz="4" w:space="0" w:color="C0C0C0"/>
              <w:right w:val="single" w:sz="4" w:space="0" w:color="C0C0C0"/>
            </w:tcBorders>
          </w:tcPr>
          <w:p w14:paraId="588543DF" w14:textId="77777777" w:rsidR="00F661B8" w:rsidRPr="00F661B8" w:rsidRDefault="00F661B8" w:rsidP="00F661B8">
            <w:pPr>
              <w:tabs>
                <w:tab w:val="left" w:pos="720"/>
              </w:tabs>
              <w:spacing w:before="60" w:after="40"/>
              <w:jc w:val="left"/>
              <w:rPr>
                <w:rFonts w:eastAsia="Times New Roman"/>
                <w:color w:val="000000"/>
              </w:rPr>
            </w:pPr>
          </w:p>
        </w:tc>
      </w:tr>
      <w:bookmarkEnd w:id="375"/>
      <w:tr w:rsidR="00F661B8" w:rsidRPr="00F661B8" w14:paraId="0168DBFA"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38D96F9E"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089BDE36"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 xml:space="preserve">Yes </w:t>
            </w:r>
          </w:p>
        </w:tc>
        <w:tc>
          <w:tcPr>
            <w:tcW w:w="1418" w:type="dxa"/>
            <w:tcBorders>
              <w:top w:val="single" w:sz="4" w:space="0" w:color="C0C0C0"/>
              <w:left w:val="single" w:sz="4" w:space="0" w:color="C0C0C0"/>
              <w:bottom w:val="single" w:sz="4" w:space="0" w:color="C0C0C0"/>
              <w:right w:val="single" w:sz="4" w:space="0" w:color="C0C0C0"/>
            </w:tcBorders>
            <w:hideMark/>
          </w:tcPr>
          <w:p w14:paraId="5EA880FA"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1F12EC94"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2ECBC18A"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59CC9C0E"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No</w:t>
            </w:r>
          </w:p>
        </w:tc>
        <w:tc>
          <w:tcPr>
            <w:tcW w:w="1418" w:type="dxa"/>
            <w:tcBorders>
              <w:top w:val="single" w:sz="4" w:space="0" w:color="C0C0C0"/>
              <w:left w:val="single" w:sz="4" w:space="0" w:color="C0C0C0"/>
              <w:bottom w:val="single" w:sz="4" w:space="0" w:color="C0C0C0"/>
              <w:right w:val="single" w:sz="4" w:space="0" w:color="C0C0C0"/>
            </w:tcBorders>
            <w:hideMark/>
          </w:tcPr>
          <w:p w14:paraId="198BB106"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0E32AC02"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340AA27D"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17085C25"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Don’t know / not sure</w:t>
            </w:r>
          </w:p>
        </w:tc>
        <w:tc>
          <w:tcPr>
            <w:tcW w:w="1418" w:type="dxa"/>
            <w:tcBorders>
              <w:top w:val="single" w:sz="4" w:space="0" w:color="C0C0C0"/>
              <w:left w:val="single" w:sz="4" w:space="0" w:color="C0C0C0"/>
              <w:bottom w:val="single" w:sz="4" w:space="0" w:color="C0C0C0"/>
              <w:right w:val="single" w:sz="4" w:space="0" w:color="C0C0C0"/>
            </w:tcBorders>
            <w:hideMark/>
          </w:tcPr>
          <w:p w14:paraId="36C3BCE7"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789E7E1B"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48FD8425"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40C35ADB"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w:t>
            </w:r>
          </w:p>
        </w:tc>
        <w:tc>
          <w:tcPr>
            <w:tcW w:w="1418" w:type="dxa"/>
            <w:tcBorders>
              <w:top w:val="single" w:sz="4" w:space="0" w:color="C0C0C0"/>
              <w:left w:val="single" w:sz="4" w:space="0" w:color="C0C0C0"/>
              <w:bottom w:val="single" w:sz="4" w:space="0" w:color="C0C0C0"/>
              <w:right w:val="single" w:sz="4" w:space="0" w:color="C0C0C0"/>
            </w:tcBorders>
            <w:hideMark/>
          </w:tcPr>
          <w:p w14:paraId="21814E1D"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7358CE43" w14:textId="77777777" w:rsidR="00F661B8" w:rsidRPr="00F661B8" w:rsidRDefault="00F661B8" w:rsidP="00F661B8">
      <w:pPr>
        <w:spacing w:before="0"/>
        <w:jc w:val="left"/>
        <w:rPr>
          <w:rFonts w:eastAsia="Times New Roman"/>
          <w:sz w:val="24"/>
          <w:szCs w:val="24"/>
        </w:rPr>
      </w:pPr>
    </w:p>
    <w:p w14:paraId="30EDD54E" w14:textId="77777777" w:rsidR="00F661B8" w:rsidRPr="00F661B8" w:rsidRDefault="00F661B8" w:rsidP="00F661B8">
      <w:pPr>
        <w:spacing w:before="0"/>
        <w:jc w:val="left"/>
        <w:rPr>
          <w:rFonts w:eastAsia="Times New Roman"/>
          <w:sz w:val="24"/>
          <w:szCs w:val="24"/>
        </w:rPr>
      </w:pPr>
      <w:r w:rsidRPr="00F661B8">
        <w:rPr>
          <w:rFonts w:eastAsia="Times New Roman"/>
          <w:b/>
          <w:color w:val="00B050"/>
          <w:sz w:val="24"/>
        </w:rPr>
        <w:t xml:space="preserve">IF </w:t>
      </w:r>
      <w:r w:rsidRPr="00F661B8">
        <w:rPr>
          <w:rFonts w:eastAsia="Times New Roman"/>
          <w:b/>
          <w:color w:val="00B050"/>
          <w:sz w:val="24"/>
        </w:rPr>
        <w:fldChar w:fldCharType="begin"/>
      </w:r>
      <w:r w:rsidRPr="00F661B8">
        <w:rPr>
          <w:rFonts w:eastAsia="Times New Roman"/>
          <w:b/>
          <w:color w:val="00B050"/>
          <w:sz w:val="24"/>
        </w:rPr>
        <w:instrText xml:space="preserve"> REF _Ref451967261 \r \h </w:instrText>
      </w:r>
      <w:r w:rsidRPr="00F661B8">
        <w:rPr>
          <w:rFonts w:eastAsia="Times New Roman"/>
          <w:b/>
          <w:color w:val="00B050"/>
          <w:sz w:val="24"/>
        </w:rPr>
      </w:r>
      <w:r w:rsidRPr="00F661B8">
        <w:rPr>
          <w:rFonts w:eastAsia="Times New Roman"/>
          <w:b/>
          <w:color w:val="00B050"/>
          <w:sz w:val="24"/>
        </w:rPr>
        <w:fldChar w:fldCharType="separate"/>
      </w:r>
      <w:r w:rsidR="00FA4DB2">
        <w:rPr>
          <w:rFonts w:eastAsia="Times New Roman"/>
          <w:b/>
          <w:color w:val="00B050"/>
          <w:sz w:val="24"/>
        </w:rPr>
        <w:t>33</w:t>
      </w:r>
      <w:r w:rsidRPr="00F661B8">
        <w:rPr>
          <w:rFonts w:eastAsia="Times New Roman"/>
          <w:b/>
          <w:color w:val="00B050"/>
          <w:sz w:val="24"/>
        </w:rPr>
        <w:fldChar w:fldCharType="end"/>
      </w:r>
      <w:r w:rsidRPr="00F661B8">
        <w:rPr>
          <w:rFonts w:eastAsia="Times New Roman"/>
          <w:b/>
          <w:color w:val="00B050"/>
          <w:sz w:val="24"/>
        </w:rPr>
        <w:t xml:space="preserve">&gt;1, SKIP TO </w:t>
      </w:r>
      <w:r w:rsidRPr="00F661B8">
        <w:rPr>
          <w:rFonts w:eastAsia="Times New Roman"/>
          <w:b/>
          <w:color w:val="00B050"/>
          <w:sz w:val="24"/>
        </w:rPr>
        <w:fldChar w:fldCharType="begin"/>
      </w:r>
      <w:r w:rsidRPr="00F661B8">
        <w:rPr>
          <w:rFonts w:eastAsia="Times New Roman"/>
          <w:b/>
          <w:color w:val="00B050"/>
          <w:sz w:val="24"/>
        </w:rPr>
        <w:instrText xml:space="preserve"> REF _Ref451967754 \r \h </w:instrText>
      </w:r>
      <w:r w:rsidRPr="00F661B8">
        <w:rPr>
          <w:rFonts w:eastAsia="Times New Roman"/>
          <w:b/>
          <w:color w:val="00B050"/>
          <w:sz w:val="24"/>
        </w:rPr>
      </w:r>
      <w:r w:rsidRPr="00F661B8">
        <w:rPr>
          <w:rFonts w:eastAsia="Times New Roman"/>
          <w:b/>
          <w:color w:val="00B050"/>
          <w:sz w:val="24"/>
        </w:rPr>
        <w:fldChar w:fldCharType="separate"/>
      </w:r>
      <w:r w:rsidR="00FA4DB2">
        <w:rPr>
          <w:rFonts w:eastAsia="Times New Roman"/>
          <w:b/>
          <w:color w:val="00B050"/>
          <w:sz w:val="24"/>
        </w:rPr>
        <w:t>36</w:t>
      </w:r>
      <w:r w:rsidRPr="00F661B8">
        <w:rPr>
          <w:rFonts w:eastAsia="Times New Roman"/>
          <w:b/>
          <w:color w:val="00B050"/>
          <w:sz w:val="24"/>
        </w:rPr>
        <w:fldChar w:fldCharType="end"/>
      </w:r>
    </w:p>
    <w:p w14:paraId="2F1CD9A5"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1"/>
        <w:gridCol w:w="6237"/>
        <w:gridCol w:w="1418"/>
      </w:tblGrid>
      <w:tr w:rsidR="00F661B8" w:rsidRPr="00F661B8" w14:paraId="5EAA988E" w14:textId="77777777" w:rsidTr="00E055DA">
        <w:trPr>
          <w:trHeight w:val="392"/>
          <w:tblHeader/>
        </w:trPr>
        <w:tc>
          <w:tcPr>
            <w:tcW w:w="1271" w:type="dxa"/>
            <w:tcBorders>
              <w:top w:val="single" w:sz="4" w:space="0" w:color="C0C0C0"/>
              <w:left w:val="single" w:sz="4" w:space="0" w:color="C0C0C0"/>
              <w:bottom w:val="single" w:sz="4" w:space="0" w:color="C0C0C0"/>
              <w:right w:val="single" w:sz="4" w:space="0" w:color="C0C0C0"/>
            </w:tcBorders>
          </w:tcPr>
          <w:p w14:paraId="00D64D49" w14:textId="77777777" w:rsidR="00F661B8" w:rsidRPr="00F661B8" w:rsidRDefault="00F661B8" w:rsidP="004563EA">
            <w:pPr>
              <w:numPr>
                <w:ilvl w:val="0"/>
                <w:numId w:val="134"/>
              </w:numPr>
              <w:tabs>
                <w:tab w:val="left" w:pos="720"/>
              </w:tabs>
              <w:spacing w:before="60" w:after="40"/>
              <w:jc w:val="left"/>
              <w:rPr>
                <w:rFonts w:eastAsia="Times New Roman"/>
                <w:b/>
                <w:color w:val="000000"/>
              </w:rPr>
            </w:pPr>
            <w:bookmarkStart w:id="376" w:name="_Ref451967402" w:colFirst="0" w:colLast="0"/>
          </w:p>
        </w:tc>
        <w:tc>
          <w:tcPr>
            <w:tcW w:w="6237" w:type="dxa"/>
            <w:tcBorders>
              <w:top w:val="single" w:sz="4" w:space="0" w:color="C0C0C0"/>
              <w:left w:val="single" w:sz="4" w:space="0" w:color="C0C0C0"/>
              <w:bottom w:val="single" w:sz="4" w:space="0" w:color="C0C0C0"/>
              <w:right w:val="single" w:sz="4" w:space="0" w:color="C0C0C0"/>
            </w:tcBorders>
            <w:hideMark/>
          </w:tcPr>
          <w:p w14:paraId="385FA1CB" w14:textId="77777777" w:rsidR="00F661B8" w:rsidRPr="00F661B8" w:rsidRDefault="00F661B8" w:rsidP="00F661B8">
            <w:pPr>
              <w:tabs>
                <w:tab w:val="left" w:pos="720"/>
              </w:tabs>
              <w:spacing w:before="60" w:after="40"/>
              <w:jc w:val="left"/>
              <w:rPr>
                <w:rFonts w:eastAsia="Times New Roman" w:cs="Arial"/>
                <w:b/>
                <w:color w:val="000000"/>
              </w:rPr>
            </w:pPr>
            <w:r w:rsidRPr="00F661B8">
              <w:rPr>
                <w:rFonts w:eastAsia="Times New Roman" w:cs="Arial"/>
                <w:b/>
                <w:color w:val="000000"/>
              </w:rPr>
              <w:t xml:space="preserve">When was the last time that you got help from an alcohol or drug support service? </w:t>
            </w:r>
            <w:r w:rsidRPr="00F661B8">
              <w:rPr>
                <w:rFonts w:eastAsia="Times New Roman" w:cs="Arial"/>
                <w:b/>
                <w:color w:val="00B050"/>
              </w:rPr>
              <w:t xml:space="preserve">SINGLE RESPONSE </w:t>
            </w:r>
            <w:r w:rsidRPr="00F661B8">
              <w:rPr>
                <w:rFonts w:eastAsia="Times New Roman" w:cs="Arial"/>
                <w:b/>
                <w:color w:val="000000"/>
              </w:rPr>
              <w:t xml:space="preserve"> </w:t>
            </w:r>
          </w:p>
        </w:tc>
        <w:tc>
          <w:tcPr>
            <w:tcW w:w="1418" w:type="dxa"/>
            <w:tcBorders>
              <w:top w:val="single" w:sz="4" w:space="0" w:color="C0C0C0"/>
              <w:left w:val="single" w:sz="4" w:space="0" w:color="C0C0C0"/>
              <w:bottom w:val="single" w:sz="4" w:space="0" w:color="C0C0C0"/>
              <w:right w:val="single" w:sz="4" w:space="0" w:color="C0C0C0"/>
            </w:tcBorders>
          </w:tcPr>
          <w:p w14:paraId="47CEAC08" w14:textId="77777777" w:rsidR="00F661B8" w:rsidRPr="00F661B8" w:rsidRDefault="00F661B8" w:rsidP="00F661B8">
            <w:pPr>
              <w:tabs>
                <w:tab w:val="left" w:pos="720"/>
              </w:tabs>
              <w:spacing w:before="60" w:after="40"/>
              <w:jc w:val="left"/>
              <w:rPr>
                <w:rFonts w:eastAsia="Times New Roman"/>
                <w:color w:val="000000"/>
              </w:rPr>
            </w:pPr>
          </w:p>
        </w:tc>
      </w:tr>
      <w:bookmarkEnd w:id="376"/>
      <w:tr w:rsidR="00F661B8" w:rsidRPr="00F661B8" w14:paraId="5C844E7D"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51AB5DC5"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363934C5"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In the last month</w:t>
            </w:r>
          </w:p>
        </w:tc>
        <w:tc>
          <w:tcPr>
            <w:tcW w:w="1418" w:type="dxa"/>
            <w:tcBorders>
              <w:top w:val="single" w:sz="4" w:space="0" w:color="C0C0C0"/>
              <w:left w:val="single" w:sz="4" w:space="0" w:color="C0C0C0"/>
              <w:bottom w:val="single" w:sz="4" w:space="0" w:color="C0C0C0"/>
              <w:right w:val="single" w:sz="4" w:space="0" w:color="C0C0C0"/>
            </w:tcBorders>
            <w:hideMark/>
          </w:tcPr>
          <w:p w14:paraId="4BAA3A1D"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1AA453E4"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5AC3F716"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2AEAF37D"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1-3 months ago</w:t>
            </w:r>
          </w:p>
        </w:tc>
        <w:tc>
          <w:tcPr>
            <w:tcW w:w="1418" w:type="dxa"/>
            <w:tcBorders>
              <w:top w:val="single" w:sz="4" w:space="0" w:color="C0C0C0"/>
              <w:left w:val="single" w:sz="4" w:space="0" w:color="C0C0C0"/>
              <w:bottom w:val="single" w:sz="4" w:space="0" w:color="C0C0C0"/>
              <w:right w:val="single" w:sz="4" w:space="0" w:color="C0C0C0"/>
            </w:tcBorders>
            <w:hideMark/>
          </w:tcPr>
          <w:p w14:paraId="128BDCDA"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7547F381"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2D330A40"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1A1D0A7A"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4-6 months ago</w:t>
            </w:r>
          </w:p>
        </w:tc>
        <w:tc>
          <w:tcPr>
            <w:tcW w:w="1418" w:type="dxa"/>
            <w:tcBorders>
              <w:top w:val="single" w:sz="4" w:space="0" w:color="C0C0C0"/>
              <w:left w:val="single" w:sz="4" w:space="0" w:color="C0C0C0"/>
              <w:bottom w:val="single" w:sz="4" w:space="0" w:color="C0C0C0"/>
              <w:right w:val="single" w:sz="4" w:space="0" w:color="C0C0C0"/>
            </w:tcBorders>
            <w:hideMark/>
          </w:tcPr>
          <w:p w14:paraId="672799E6"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3</w:t>
            </w:r>
          </w:p>
        </w:tc>
      </w:tr>
      <w:tr w:rsidR="00F661B8" w:rsidRPr="00F661B8" w14:paraId="3B13AD9F"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64558BBB"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40DE661E"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7-12 months ago</w:t>
            </w:r>
          </w:p>
        </w:tc>
        <w:tc>
          <w:tcPr>
            <w:tcW w:w="1418" w:type="dxa"/>
            <w:tcBorders>
              <w:top w:val="single" w:sz="4" w:space="0" w:color="C0C0C0"/>
              <w:left w:val="single" w:sz="4" w:space="0" w:color="C0C0C0"/>
              <w:bottom w:val="single" w:sz="4" w:space="0" w:color="C0C0C0"/>
              <w:right w:val="single" w:sz="4" w:space="0" w:color="C0C0C0"/>
            </w:tcBorders>
            <w:hideMark/>
          </w:tcPr>
          <w:p w14:paraId="2F0056EE"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4</w:t>
            </w:r>
          </w:p>
        </w:tc>
      </w:tr>
      <w:tr w:rsidR="00F661B8" w:rsidRPr="00F661B8" w14:paraId="515D9897"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CF87956"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6353CA82"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13-15 months ago</w:t>
            </w:r>
          </w:p>
        </w:tc>
        <w:tc>
          <w:tcPr>
            <w:tcW w:w="1418" w:type="dxa"/>
            <w:tcBorders>
              <w:top w:val="single" w:sz="4" w:space="0" w:color="C0C0C0"/>
              <w:left w:val="single" w:sz="4" w:space="0" w:color="C0C0C0"/>
              <w:bottom w:val="single" w:sz="4" w:space="0" w:color="C0C0C0"/>
              <w:right w:val="single" w:sz="4" w:space="0" w:color="C0C0C0"/>
            </w:tcBorders>
            <w:hideMark/>
          </w:tcPr>
          <w:p w14:paraId="208CB738"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5</w:t>
            </w:r>
          </w:p>
        </w:tc>
      </w:tr>
      <w:tr w:rsidR="00F661B8" w:rsidRPr="00F661B8" w14:paraId="256C718F"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0EB3AA02"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1D8DB757"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More than 15 months ago</w:t>
            </w:r>
          </w:p>
        </w:tc>
        <w:tc>
          <w:tcPr>
            <w:tcW w:w="1418" w:type="dxa"/>
            <w:tcBorders>
              <w:top w:val="single" w:sz="4" w:space="0" w:color="C0C0C0"/>
              <w:left w:val="single" w:sz="4" w:space="0" w:color="C0C0C0"/>
              <w:bottom w:val="single" w:sz="4" w:space="0" w:color="C0C0C0"/>
              <w:right w:val="single" w:sz="4" w:space="0" w:color="C0C0C0"/>
            </w:tcBorders>
            <w:hideMark/>
          </w:tcPr>
          <w:p w14:paraId="60BF4950"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6</w:t>
            </w:r>
          </w:p>
        </w:tc>
      </w:tr>
      <w:tr w:rsidR="00F661B8" w:rsidRPr="00F661B8" w14:paraId="5AB868ED"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4C4D3937"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4998CAA5"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Don’t know / not sure</w:t>
            </w:r>
          </w:p>
        </w:tc>
        <w:tc>
          <w:tcPr>
            <w:tcW w:w="1418" w:type="dxa"/>
            <w:tcBorders>
              <w:top w:val="single" w:sz="4" w:space="0" w:color="C0C0C0"/>
              <w:left w:val="single" w:sz="4" w:space="0" w:color="C0C0C0"/>
              <w:bottom w:val="single" w:sz="4" w:space="0" w:color="C0C0C0"/>
              <w:right w:val="single" w:sz="4" w:space="0" w:color="C0C0C0"/>
            </w:tcBorders>
            <w:hideMark/>
          </w:tcPr>
          <w:p w14:paraId="05A309B7"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51EFA404"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6F9E35D2"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23839E72"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w:t>
            </w:r>
          </w:p>
        </w:tc>
        <w:tc>
          <w:tcPr>
            <w:tcW w:w="1418" w:type="dxa"/>
            <w:tcBorders>
              <w:top w:val="single" w:sz="4" w:space="0" w:color="C0C0C0"/>
              <w:left w:val="single" w:sz="4" w:space="0" w:color="C0C0C0"/>
              <w:bottom w:val="single" w:sz="4" w:space="0" w:color="C0C0C0"/>
              <w:right w:val="single" w:sz="4" w:space="0" w:color="C0C0C0"/>
            </w:tcBorders>
            <w:hideMark/>
          </w:tcPr>
          <w:p w14:paraId="0B623749"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717405A4" w14:textId="77777777" w:rsidR="00F661B8" w:rsidRPr="00F661B8" w:rsidRDefault="00F661B8" w:rsidP="00F661B8">
      <w:pPr>
        <w:spacing w:before="0"/>
        <w:jc w:val="left"/>
        <w:rPr>
          <w:rFonts w:eastAsia="Times New Roman"/>
          <w:sz w:val="24"/>
          <w:szCs w:val="24"/>
        </w:rPr>
      </w:pPr>
    </w:p>
    <w:p w14:paraId="0B095CC4" w14:textId="77777777" w:rsidR="00F661B8" w:rsidRPr="00F661B8" w:rsidRDefault="00F661B8" w:rsidP="00F661B8">
      <w:pPr>
        <w:spacing w:before="0"/>
        <w:jc w:val="left"/>
        <w:rPr>
          <w:rFonts w:eastAsia="Times New Roman"/>
          <w:b/>
          <w:color w:val="00B050"/>
          <w:sz w:val="24"/>
        </w:rPr>
      </w:pPr>
      <w:r w:rsidRPr="00F661B8">
        <w:rPr>
          <w:rFonts w:eastAsia="Times New Roman"/>
          <w:b/>
          <w:color w:val="00B050"/>
          <w:sz w:val="24"/>
        </w:rPr>
        <w:t xml:space="preserve">ASK ONLY IF </w:t>
      </w:r>
      <w:r w:rsidRPr="00F661B8">
        <w:rPr>
          <w:rFonts w:eastAsia="Times New Roman"/>
          <w:b/>
          <w:color w:val="00B050"/>
          <w:sz w:val="24"/>
        </w:rPr>
        <w:fldChar w:fldCharType="begin"/>
      </w:r>
      <w:r w:rsidRPr="00F661B8">
        <w:rPr>
          <w:rFonts w:eastAsia="Times New Roman"/>
          <w:b/>
          <w:color w:val="00B050"/>
          <w:sz w:val="24"/>
        </w:rPr>
        <w:instrText xml:space="preserve"> REF _Ref451967402 \r \h </w:instrText>
      </w:r>
      <w:r w:rsidRPr="00F661B8">
        <w:rPr>
          <w:rFonts w:eastAsia="Times New Roman"/>
          <w:b/>
          <w:color w:val="00B050"/>
          <w:sz w:val="24"/>
        </w:rPr>
      </w:r>
      <w:r w:rsidRPr="00F661B8">
        <w:rPr>
          <w:rFonts w:eastAsia="Times New Roman"/>
          <w:b/>
          <w:color w:val="00B050"/>
          <w:sz w:val="24"/>
        </w:rPr>
        <w:fldChar w:fldCharType="separate"/>
      </w:r>
      <w:r w:rsidR="00FA4DB2">
        <w:rPr>
          <w:rFonts w:eastAsia="Times New Roman"/>
          <w:b/>
          <w:color w:val="00B050"/>
          <w:sz w:val="24"/>
        </w:rPr>
        <w:t>34</w:t>
      </w:r>
      <w:r w:rsidRPr="00F661B8">
        <w:rPr>
          <w:rFonts w:eastAsia="Times New Roman"/>
          <w:b/>
          <w:color w:val="00B050"/>
          <w:sz w:val="24"/>
        </w:rPr>
        <w:fldChar w:fldCharType="end"/>
      </w:r>
      <w:r w:rsidRPr="00F661B8">
        <w:rPr>
          <w:rFonts w:eastAsia="Times New Roman"/>
          <w:b/>
          <w:color w:val="00B050"/>
          <w:sz w:val="24"/>
        </w:rPr>
        <w:t>&lt;5</w:t>
      </w:r>
    </w:p>
    <w:p w14:paraId="01388C2C"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1"/>
        <w:gridCol w:w="6237"/>
        <w:gridCol w:w="1418"/>
      </w:tblGrid>
      <w:tr w:rsidR="00F661B8" w:rsidRPr="00F661B8" w14:paraId="0200B735"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166139A" w14:textId="77777777" w:rsidR="00F661B8" w:rsidRPr="00F661B8" w:rsidRDefault="00F661B8" w:rsidP="004563EA">
            <w:pPr>
              <w:numPr>
                <w:ilvl w:val="0"/>
                <w:numId w:val="135"/>
              </w:numPr>
              <w:tabs>
                <w:tab w:val="left" w:pos="720"/>
              </w:tabs>
              <w:spacing w:before="60" w:after="40"/>
              <w:jc w:val="lef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740AEDCF" w14:textId="77777777" w:rsidR="00F661B8" w:rsidRPr="00F661B8" w:rsidRDefault="00F661B8" w:rsidP="00F661B8">
            <w:pPr>
              <w:tabs>
                <w:tab w:val="left" w:pos="720"/>
              </w:tabs>
              <w:spacing w:before="0"/>
              <w:ind w:left="360" w:hanging="360"/>
              <w:jc w:val="left"/>
              <w:rPr>
                <w:rFonts w:eastAsia="Times New Roman"/>
                <w:b/>
                <w:color w:val="000000"/>
              </w:rPr>
            </w:pPr>
            <w:r w:rsidRPr="00F661B8">
              <w:rPr>
                <w:rFonts w:eastAsia="Times New Roman"/>
                <w:b/>
                <w:color w:val="000000"/>
              </w:rPr>
              <w:t xml:space="preserve">How many times did you get help from an alcohol or drug support service in the past year? </w:t>
            </w:r>
          </w:p>
        </w:tc>
        <w:tc>
          <w:tcPr>
            <w:tcW w:w="1418" w:type="dxa"/>
            <w:tcBorders>
              <w:top w:val="single" w:sz="4" w:space="0" w:color="C0C0C0"/>
              <w:left w:val="single" w:sz="4" w:space="0" w:color="C0C0C0"/>
              <w:bottom w:val="single" w:sz="4" w:space="0" w:color="C0C0C0"/>
              <w:right w:val="single" w:sz="4" w:space="0" w:color="C0C0C0"/>
            </w:tcBorders>
            <w:hideMark/>
          </w:tcPr>
          <w:p w14:paraId="6252151C"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________</w:t>
            </w:r>
          </w:p>
        </w:tc>
      </w:tr>
      <w:tr w:rsidR="00F661B8" w:rsidRPr="00F661B8" w14:paraId="7B42A5A0"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70810C2C" w14:textId="77777777" w:rsidR="00F661B8" w:rsidRPr="00F661B8" w:rsidRDefault="00F661B8" w:rsidP="00F661B8">
            <w:pPr>
              <w:tabs>
                <w:tab w:val="left" w:pos="720"/>
              </w:tabs>
              <w:spacing w:before="60" w:after="40"/>
              <w:ind w:left="360"/>
              <w:jc w:val="left"/>
              <w:rPr>
                <w:rFonts w:eastAsia="Times New Roman"/>
                <w:b/>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21BCDC5D" w14:textId="77777777" w:rsidR="00F661B8" w:rsidRPr="00F661B8" w:rsidRDefault="00F661B8" w:rsidP="00F661B8">
            <w:pPr>
              <w:tabs>
                <w:tab w:val="left" w:pos="720"/>
              </w:tabs>
              <w:spacing w:before="0"/>
              <w:ind w:left="360" w:hanging="360"/>
              <w:jc w:val="left"/>
              <w:rPr>
                <w:rFonts w:eastAsia="Times New Roman"/>
                <w:b/>
                <w:color w:val="000000"/>
              </w:rPr>
            </w:pPr>
            <w:r w:rsidRPr="00F661B8">
              <w:rPr>
                <w:rFonts w:eastAsia="Times New Roman" w:cs="Arial"/>
                <w:color w:val="000000"/>
              </w:rPr>
              <w:t>Refused</w:t>
            </w:r>
          </w:p>
        </w:tc>
        <w:tc>
          <w:tcPr>
            <w:tcW w:w="1418" w:type="dxa"/>
            <w:tcBorders>
              <w:top w:val="single" w:sz="4" w:space="0" w:color="C0C0C0"/>
              <w:left w:val="single" w:sz="4" w:space="0" w:color="C0C0C0"/>
              <w:bottom w:val="single" w:sz="4" w:space="0" w:color="C0C0C0"/>
              <w:right w:val="single" w:sz="4" w:space="0" w:color="C0C0C0"/>
            </w:tcBorders>
            <w:hideMark/>
          </w:tcPr>
          <w:p w14:paraId="655EA73C" w14:textId="77777777" w:rsidR="00F661B8" w:rsidRPr="00F661B8" w:rsidRDefault="00F661B8" w:rsidP="0066381A">
            <w:pPr>
              <w:tabs>
                <w:tab w:val="left" w:pos="720"/>
              </w:tabs>
              <w:spacing w:before="60" w:after="40"/>
              <w:jc w:val="center"/>
              <w:rPr>
                <w:rFonts w:eastAsia="Times New Roman"/>
                <w:color w:val="000000"/>
              </w:rPr>
            </w:pPr>
            <w:r w:rsidRPr="00F661B8">
              <w:rPr>
                <w:rFonts w:eastAsia="Times New Roman"/>
                <w:color w:val="000000"/>
              </w:rPr>
              <w:t>99</w:t>
            </w:r>
          </w:p>
        </w:tc>
      </w:tr>
    </w:tbl>
    <w:p w14:paraId="46D8DC7E" w14:textId="77777777" w:rsidR="00F661B8" w:rsidRPr="00F661B8" w:rsidRDefault="00F661B8" w:rsidP="00F661B8">
      <w:pPr>
        <w:spacing w:before="0"/>
        <w:jc w:val="left"/>
        <w:rPr>
          <w:rFonts w:eastAsia="Times New Roman"/>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71"/>
        <w:gridCol w:w="6237"/>
        <w:gridCol w:w="1418"/>
      </w:tblGrid>
      <w:tr w:rsidR="00F661B8" w:rsidRPr="00F661B8" w14:paraId="1580F76C"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088FA0DF" w14:textId="77777777" w:rsidR="00F661B8" w:rsidRPr="00F661B8" w:rsidRDefault="00F661B8" w:rsidP="004563EA">
            <w:pPr>
              <w:numPr>
                <w:ilvl w:val="0"/>
                <w:numId w:val="136"/>
              </w:numPr>
              <w:tabs>
                <w:tab w:val="left" w:pos="720"/>
              </w:tabs>
              <w:spacing w:before="60" w:after="40"/>
              <w:jc w:val="left"/>
              <w:rPr>
                <w:rFonts w:eastAsia="Times New Roman"/>
                <w:b/>
                <w:color w:val="000000"/>
              </w:rPr>
            </w:pPr>
            <w:bookmarkStart w:id="377" w:name="_Ref451967754" w:colFirst="0" w:colLast="0"/>
          </w:p>
        </w:tc>
        <w:tc>
          <w:tcPr>
            <w:tcW w:w="6237" w:type="dxa"/>
            <w:tcBorders>
              <w:top w:val="single" w:sz="4" w:space="0" w:color="C0C0C0"/>
              <w:left w:val="single" w:sz="4" w:space="0" w:color="C0C0C0"/>
              <w:bottom w:val="single" w:sz="4" w:space="0" w:color="C0C0C0"/>
              <w:right w:val="single" w:sz="4" w:space="0" w:color="C0C0C0"/>
            </w:tcBorders>
            <w:hideMark/>
          </w:tcPr>
          <w:p w14:paraId="091B4F5A" w14:textId="77777777" w:rsidR="00F661B8" w:rsidRPr="00F661B8" w:rsidRDefault="00F661B8" w:rsidP="00F661B8">
            <w:pPr>
              <w:tabs>
                <w:tab w:val="left" w:pos="720"/>
              </w:tabs>
              <w:spacing w:before="60" w:after="40"/>
              <w:jc w:val="left"/>
              <w:rPr>
                <w:rFonts w:eastAsia="Times New Roman" w:cs="Arial"/>
                <w:b/>
                <w:color w:val="000000"/>
              </w:rPr>
            </w:pPr>
            <w:r w:rsidRPr="00F661B8">
              <w:rPr>
                <w:rFonts w:eastAsia="Times New Roman" w:cs="Arial"/>
                <w:b/>
                <w:color w:val="000000"/>
              </w:rPr>
              <w:t xml:space="preserve">How likely is it that you will try and get help from an alcohol or drug support service in the future? </w:t>
            </w:r>
            <w:r w:rsidRPr="00F661B8">
              <w:rPr>
                <w:rFonts w:eastAsia="Times New Roman" w:cs="Arial"/>
                <w:b/>
                <w:color w:val="00B050"/>
              </w:rPr>
              <w:t xml:space="preserve">SINGLE RESPONSE </w:t>
            </w:r>
            <w:r w:rsidRPr="00F661B8">
              <w:rPr>
                <w:rFonts w:eastAsia="Times New Roman" w:cs="Arial"/>
                <w:b/>
                <w:color w:val="000000"/>
              </w:rPr>
              <w:t xml:space="preserve"> </w:t>
            </w:r>
          </w:p>
        </w:tc>
        <w:tc>
          <w:tcPr>
            <w:tcW w:w="1418" w:type="dxa"/>
            <w:tcBorders>
              <w:top w:val="single" w:sz="4" w:space="0" w:color="C0C0C0"/>
              <w:left w:val="single" w:sz="4" w:space="0" w:color="C0C0C0"/>
              <w:bottom w:val="single" w:sz="4" w:space="0" w:color="C0C0C0"/>
              <w:right w:val="single" w:sz="4" w:space="0" w:color="C0C0C0"/>
            </w:tcBorders>
          </w:tcPr>
          <w:p w14:paraId="77BFD5FB" w14:textId="77777777" w:rsidR="00F661B8" w:rsidRPr="00F661B8" w:rsidRDefault="00F661B8" w:rsidP="00F661B8">
            <w:pPr>
              <w:tabs>
                <w:tab w:val="left" w:pos="720"/>
              </w:tabs>
              <w:spacing w:before="60" w:after="40"/>
              <w:jc w:val="left"/>
              <w:rPr>
                <w:rFonts w:eastAsia="Times New Roman"/>
                <w:color w:val="000000"/>
              </w:rPr>
            </w:pPr>
          </w:p>
        </w:tc>
      </w:tr>
      <w:bookmarkEnd w:id="377"/>
      <w:tr w:rsidR="00F661B8" w:rsidRPr="00F661B8" w14:paraId="7908359C" w14:textId="77777777" w:rsidTr="00E055DA">
        <w:trPr>
          <w:trHeight w:val="407"/>
        </w:trPr>
        <w:tc>
          <w:tcPr>
            <w:tcW w:w="1271" w:type="dxa"/>
            <w:tcBorders>
              <w:top w:val="single" w:sz="4" w:space="0" w:color="C0C0C0"/>
              <w:left w:val="single" w:sz="4" w:space="0" w:color="C0C0C0"/>
              <w:bottom w:val="single" w:sz="4" w:space="0" w:color="C0C0C0"/>
              <w:right w:val="single" w:sz="4" w:space="0" w:color="C0C0C0"/>
            </w:tcBorders>
          </w:tcPr>
          <w:p w14:paraId="0FA099D1"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1F39A784"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Definitely will not</w:t>
            </w:r>
          </w:p>
        </w:tc>
        <w:tc>
          <w:tcPr>
            <w:tcW w:w="1418" w:type="dxa"/>
            <w:tcBorders>
              <w:top w:val="single" w:sz="4" w:space="0" w:color="C0C0C0"/>
              <w:left w:val="single" w:sz="4" w:space="0" w:color="C0C0C0"/>
              <w:bottom w:val="single" w:sz="4" w:space="0" w:color="C0C0C0"/>
              <w:right w:val="single" w:sz="4" w:space="0" w:color="C0C0C0"/>
            </w:tcBorders>
            <w:hideMark/>
          </w:tcPr>
          <w:p w14:paraId="01DC3C76"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330A23C5"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4AFD8B19"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7BCE1E5D"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Most likely will not</w:t>
            </w:r>
          </w:p>
        </w:tc>
        <w:tc>
          <w:tcPr>
            <w:tcW w:w="1418" w:type="dxa"/>
            <w:tcBorders>
              <w:top w:val="single" w:sz="4" w:space="0" w:color="C0C0C0"/>
              <w:left w:val="single" w:sz="4" w:space="0" w:color="C0C0C0"/>
              <w:bottom w:val="single" w:sz="4" w:space="0" w:color="C0C0C0"/>
              <w:right w:val="single" w:sz="4" w:space="0" w:color="C0C0C0"/>
            </w:tcBorders>
            <w:hideMark/>
          </w:tcPr>
          <w:p w14:paraId="2D6FBF49"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0CF7AB94"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270B04A6"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6CBE241A"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Maybe will/ maybe won’t</w:t>
            </w:r>
          </w:p>
        </w:tc>
        <w:tc>
          <w:tcPr>
            <w:tcW w:w="1418" w:type="dxa"/>
            <w:tcBorders>
              <w:top w:val="single" w:sz="4" w:space="0" w:color="C0C0C0"/>
              <w:left w:val="single" w:sz="4" w:space="0" w:color="C0C0C0"/>
              <w:bottom w:val="single" w:sz="4" w:space="0" w:color="C0C0C0"/>
              <w:right w:val="single" w:sz="4" w:space="0" w:color="C0C0C0"/>
            </w:tcBorders>
            <w:hideMark/>
          </w:tcPr>
          <w:p w14:paraId="557BE471"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3</w:t>
            </w:r>
          </w:p>
        </w:tc>
      </w:tr>
      <w:tr w:rsidR="00F661B8" w:rsidRPr="00F661B8" w14:paraId="58400529"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147E0F28"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43182276"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Most likely will</w:t>
            </w:r>
          </w:p>
        </w:tc>
        <w:tc>
          <w:tcPr>
            <w:tcW w:w="1418" w:type="dxa"/>
            <w:tcBorders>
              <w:top w:val="single" w:sz="4" w:space="0" w:color="C0C0C0"/>
              <w:left w:val="single" w:sz="4" w:space="0" w:color="C0C0C0"/>
              <w:bottom w:val="single" w:sz="4" w:space="0" w:color="C0C0C0"/>
              <w:right w:val="single" w:sz="4" w:space="0" w:color="C0C0C0"/>
            </w:tcBorders>
            <w:hideMark/>
          </w:tcPr>
          <w:p w14:paraId="0FEED3CC"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4</w:t>
            </w:r>
          </w:p>
        </w:tc>
      </w:tr>
      <w:tr w:rsidR="00F661B8" w:rsidRPr="00F661B8" w14:paraId="5088C030"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2B12DDBF"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0DD1B8CA"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Definitely will</w:t>
            </w:r>
          </w:p>
        </w:tc>
        <w:tc>
          <w:tcPr>
            <w:tcW w:w="1418" w:type="dxa"/>
            <w:tcBorders>
              <w:top w:val="single" w:sz="4" w:space="0" w:color="C0C0C0"/>
              <w:left w:val="single" w:sz="4" w:space="0" w:color="C0C0C0"/>
              <w:bottom w:val="single" w:sz="4" w:space="0" w:color="C0C0C0"/>
              <w:right w:val="single" w:sz="4" w:space="0" w:color="C0C0C0"/>
            </w:tcBorders>
            <w:hideMark/>
          </w:tcPr>
          <w:p w14:paraId="41AACD0A"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5</w:t>
            </w:r>
          </w:p>
        </w:tc>
      </w:tr>
      <w:tr w:rsidR="00F661B8" w:rsidRPr="00F661B8" w14:paraId="7F098C72"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2941DD30"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5ECF358E"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Don’t know / not sure</w:t>
            </w:r>
          </w:p>
        </w:tc>
        <w:tc>
          <w:tcPr>
            <w:tcW w:w="1418" w:type="dxa"/>
            <w:tcBorders>
              <w:top w:val="single" w:sz="4" w:space="0" w:color="C0C0C0"/>
              <w:left w:val="single" w:sz="4" w:space="0" w:color="C0C0C0"/>
              <w:bottom w:val="single" w:sz="4" w:space="0" w:color="C0C0C0"/>
              <w:right w:val="single" w:sz="4" w:space="0" w:color="C0C0C0"/>
            </w:tcBorders>
            <w:hideMark/>
          </w:tcPr>
          <w:p w14:paraId="4E466E7D"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7CC007A1" w14:textId="77777777" w:rsidTr="00E055DA">
        <w:trPr>
          <w:trHeight w:val="392"/>
        </w:trPr>
        <w:tc>
          <w:tcPr>
            <w:tcW w:w="1271" w:type="dxa"/>
            <w:tcBorders>
              <w:top w:val="single" w:sz="4" w:space="0" w:color="C0C0C0"/>
              <w:left w:val="single" w:sz="4" w:space="0" w:color="C0C0C0"/>
              <w:bottom w:val="single" w:sz="4" w:space="0" w:color="C0C0C0"/>
              <w:right w:val="single" w:sz="4" w:space="0" w:color="C0C0C0"/>
            </w:tcBorders>
          </w:tcPr>
          <w:p w14:paraId="2C5DE5DB" w14:textId="77777777" w:rsidR="00F661B8" w:rsidRPr="00F661B8" w:rsidRDefault="00F661B8" w:rsidP="00F661B8">
            <w:pPr>
              <w:tabs>
                <w:tab w:val="left" w:pos="720"/>
              </w:tabs>
              <w:spacing w:before="60" w:after="40"/>
              <w:jc w:val="left"/>
              <w:rPr>
                <w:rFonts w:eastAsia="Times New Roman"/>
                <w:color w:val="000000"/>
              </w:rPr>
            </w:pPr>
          </w:p>
        </w:tc>
        <w:tc>
          <w:tcPr>
            <w:tcW w:w="6237" w:type="dxa"/>
            <w:tcBorders>
              <w:top w:val="single" w:sz="4" w:space="0" w:color="C0C0C0"/>
              <w:left w:val="single" w:sz="4" w:space="0" w:color="C0C0C0"/>
              <w:bottom w:val="single" w:sz="4" w:space="0" w:color="C0C0C0"/>
              <w:right w:val="single" w:sz="4" w:space="0" w:color="C0C0C0"/>
            </w:tcBorders>
            <w:hideMark/>
          </w:tcPr>
          <w:p w14:paraId="2947C087"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w:t>
            </w:r>
          </w:p>
        </w:tc>
        <w:tc>
          <w:tcPr>
            <w:tcW w:w="1418" w:type="dxa"/>
            <w:tcBorders>
              <w:top w:val="single" w:sz="4" w:space="0" w:color="C0C0C0"/>
              <w:left w:val="single" w:sz="4" w:space="0" w:color="C0C0C0"/>
              <w:bottom w:val="single" w:sz="4" w:space="0" w:color="C0C0C0"/>
              <w:right w:val="single" w:sz="4" w:space="0" w:color="C0C0C0"/>
            </w:tcBorders>
            <w:hideMark/>
          </w:tcPr>
          <w:p w14:paraId="40B1B6D6"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6BB352B4" w14:textId="77777777" w:rsidR="00F661B8" w:rsidRPr="00F661B8" w:rsidRDefault="00F661B8" w:rsidP="00F661B8">
      <w:pPr>
        <w:spacing w:before="0"/>
        <w:jc w:val="left"/>
        <w:rPr>
          <w:rFonts w:eastAsia="Times New Roman"/>
          <w:sz w:val="24"/>
          <w:szCs w:val="24"/>
        </w:rPr>
      </w:pPr>
    </w:p>
    <w:p w14:paraId="5978AE50" w14:textId="77777777" w:rsidR="00F661B8" w:rsidRPr="00E055DA" w:rsidRDefault="00F661B8" w:rsidP="00F661B8">
      <w:pPr>
        <w:spacing w:before="0"/>
        <w:jc w:val="left"/>
        <w:rPr>
          <w:rFonts w:eastAsia="Times New Roman"/>
          <w:color w:val="00B050"/>
        </w:rPr>
      </w:pPr>
      <w:r w:rsidRPr="00C65964">
        <w:rPr>
          <w:rFonts w:eastAsia="Times New Roman" w:cs="Arial"/>
          <w:b/>
          <w:color w:val="00B050"/>
        </w:rPr>
        <w:t>INTERVIEWER NOTE:</w:t>
      </w:r>
      <w:r w:rsidRPr="003053C6">
        <w:rPr>
          <w:rFonts w:eastAsia="Times New Roman" w:cs="Arial"/>
          <w:color w:val="00B050"/>
        </w:rPr>
        <w:t xml:space="preserve"> </w:t>
      </w:r>
      <w:r w:rsidRPr="00E055DA">
        <w:rPr>
          <w:rFonts w:eastAsia="Times New Roman"/>
          <w:color w:val="00B050"/>
        </w:rPr>
        <w:t xml:space="preserve"> </w:t>
      </w:r>
      <w:r w:rsidRPr="00E055DA">
        <w:rPr>
          <w:rFonts w:eastAsia="Times New Roman"/>
          <w:b/>
          <w:color w:val="00B050"/>
        </w:rPr>
        <w:t>Financial</w:t>
      </w:r>
      <w:r w:rsidRPr="00E055DA">
        <w:rPr>
          <w:rFonts w:eastAsia="Times New Roman"/>
          <w:color w:val="00B050"/>
        </w:rPr>
        <w:t xml:space="preserve"> support services give advice, information and help with debt, bills, and budgeting to people that may be facing financial problems or finding it hard to get by. </w:t>
      </w:r>
      <w:r w:rsidRPr="00E055DA">
        <w:rPr>
          <w:rFonts w:eastAsia="Times New Roman"/>
          <w:b/>
          <w:color w:val="00B050"/>
        </w:rPr>
        <w:t>Family</w:t>
      </w:r>
      <w:r w:rsidRPr="00E055DA">
        <w:rPr>
          <w:rFonts w:eastAsia="Times New Roman"/>
          <w:color w:val="00B050"/>
        </w:rPr>
        <w:t xml:space="preserve"> support services give advice and information to people on income support payments for families.</w:t>
      </w:r>
    </w:p>
    <w:p w14:paraId="05C414B3"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59"/>
        <w:gridCol w:w="6549"/>
        <w:gridCol w:w="1418"/>
      </w:tblGrid>
      <w:tr w:rsidR="00F661B8" w:rsidRPr="00F661B8" w14:paraId="204B46AA" w14:textId="77777777" w:rsidTr="00E055DA">
        <w:trPr>
          <w:trHeight w:val="392"/>
          <w:tblHeader/>
        </w:trPr>
        <w:tc>
          <w:tcPr>
            <w:tcW w:w="959" w:type="dxa"/>
            <w:tcBorders>
              <w:top w:val="single" w:sz="4" w:space="0" w:color="C0C0C0"/>
              <w:left w:val="single" w:sz="4" w:space="0" w:color="C0C0C0"/>
              <w:bottom w:val="single" w:sz="4" w:space="0" w:color="C0C0C0"/>
              <w:right w:val="single" w:sz="4" w:space="0" w:color="C0C0C0"/>
            </w:tcBorders>
            <w:hideMark/>
          </w:tcPr>
          <w:p w14:paraId="4E5ABE24" w14:textId="77777777" w:rsidR="00F661B8" w:rsidRPr="00F661B8" w:rsidRDefault="00F661B8" w:rsidP="00E055DA">
            <w:pPr>
              <w:tabs>
                <w:tab w:val="left" w:pos="720"/>
              </w:tabs>
              <w:spacing w:before="60" w:after="40"/>
              <w:jc w:val="center"/>
              <w:rPr>
                <w:rFonts w:eastAsia="Times New Roman"/>
                <w:b/>
                <w:color w:val="000000"/>
              </w:rPr>
            </w:pPr>
            <w:bookmarkStart w:id="378" w:name="_Ref451967313" w:colFirst="0" w:colLast="0"/>
            <w:r w:rsidRPr="00F661B8">
              <w:rPr>
                <w:rFonts w:eastAsia="Times New Roman"/>
                <w:b/>
                <w:color w:val="000000"/>
              </w:rPr>
              <w:t>37A</w:t>
            </w:r>
          </w:p>
        </w:tc>
        <w:tc>
          <w:tcPr>
            <w:tcW w:w="6549" w:type="dxa"/>
            <w:tcBorders>
              <w:top w:val="single" w:sz="4" w:space="0" w:color="C0C0C0"/>
              <w:left w:val="single" w:sz="4" w:space="0" w:color="C0C0C0"/>
              <w:bottom w:val="single" w:sz="4" w:space="0" w:color="C0C0C0"/>
              <w:right w:val="single" w:sz="4" w:space="0" w:color="C0C0C0"/>
            </w:tcBorders>
            <w:hideMark/>
          </w:tcPr>
          <w:p w14:paraId="0A3D3DE1" w14:textId="77777777" w:rsidR="00F661B8" w:rsidRPr="00F661B8" w:rsidRDefault="00F661B8" w:rsidP="00F661B8">
            <w:pPr>
              <w:tabs>
                <w:tab w:val="left" w:pos="720"/>
              </w:tabs>
              <w:spacing w:before="60" w:after="40"/>
              <w:jc w:val="left"/>
              <w:rPr>
                <w:rFonts w:eastAsia="Times New Roman"/>
                <w:b/>
                <w:color w:val="00B050"/>
              </w:rPr>
            </w:pPr>
            <w:r w:rsidRPr="00F661B8">
              <w:rPr>
                <w:rFonts w:eastAsia="Times New Roman"/>
                <w:b/>
                <w:color w:val="000000"/>
              </w:rPr>
              <w:t>Before this survey, were you aware of any financial and family support services in your local area?</w:t>
            </w:r>
            <w:r w:rsidRPr="00F661B8">
              <w:rPr>
                <w:rFonts w:eastAsia="Times New Roman"/>
                <w:color w:val="000000"/>
              </w:rPr>
              <w:t xml:space="preserve"> </w:t>
            </w:r>
          </w:p>
        </w:tc>
        <w:tc>
          <w:tcPr>
            <w:tcW w:w="1418" w:type="dxa"/>
            <w:tcBorders>
              <w:top w:val="single" w:sz="4" w:space="0" w:color="C0C0C0"/>
              <w:left w:val="single" w:sz="4" w:space="0" w:color="C0C0C0"/>
              <w:bottom w:val="single" w:sz="4" w:space="0" w:color="C0C0C0"/>
              <w:right w:val="single" w:sz="4" w:space="0" w:color="C0C0C0"/>
            </w:tcBorders>
          </w:tcPr>
          <w:p w14:paraId="6A7B8933" w14:textId="77777777" w:rsidR="00F661B8" w:rsidRPr="00F661B8" w:rsidRDefault="00F661B8" w:rsidP="00F661B8">
            <w:pPr>
              <w:tabs>
                <w:tab w:val="left" w:pos="720"/>
              </w:tabs>
              <w:spacing w:before="60" w:after="40"/>
              <w:jc w:val="left"/>
              <w:rPr>
                <w:rFonts w:eastAsia="Times New Roman"/>
                <w:color w:val="000000"/>
              </w:rPr>
            </w:pPr>
          </w:p>
        </w:tc>
      </w:tr>
      <w:bookmarkEnd w:id="378"/>
      <w:tr w:rsidR="00F661B8" w:rsidRPr="00F661B8" w14:paraId="54463BAE" w14:textId="77777777" w:rsidTr="00E055DA">
        <w:trPr>
          <w:trHeight w:val="392"/>
        </w:trPr>
        <w:tc>
          <w:tcPr>
            <w:tcW w:w="959" w:type="dxa"/>
            <w:tcBorders>
              <w:top w:val="single" w:sz="4" w:space="0" w:color="C0C0C0"/>
              <w:left w:val="single" w:sz="4" w:space="0" w:color="C0C0C0"/>
              <w:bottom w:val="single" w:sz="4" w:space="0" w:color="C0C0C0"/>
              <w:right w:val="single" w:sz="4" w:space="0" w:color="C0C0C0"/>
            </w:tcBorders>
          </w:tcPr>
          <w:p w14:paraId="02E2B922" w14:textId="77777777" w:rsidR="00F661B8" w:rsidRPr="00F661B8" w:rsidRDefault="00F661B8" w:rsidP="00F661B8">
            <w:pPr>
              <w:tabs>
                <w:tab w:val="left" w:pos="720"/>
              </w:tabs>
              <w:spacing w:before="60" w:after="40"/>
              <w:ind w:left="720"/>
              <w:jc w:val="center"/>
              <w:rPr>
                <w:rFonts w:eastAsia="Times New Roman"/>
                <w:b/>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4EE50ADE"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Yes, I was aware</w:t>
            </w:r>
          </w:p>
        </w:tc>
        <w:tc>
          <w:tcPr>
            <w:tcW w:w="1418" w:type="dxa"/>
            <w:tcBorders>
              <w:top w:val="single" w:sz="4" w:space="0" w:color="C0C0C0"/>
              <w:left w:val="single" w:sz="4" w:space="0" w:color="C0C0C0"/>
              <w:bottom w:val="single" w:sz="4" w:space="0" w:color="C0C0C0"/>
              <w:right w:val="single" w:sz="4" w:space="0" w:color="C0C0C0"/>
            </w:tcBorders>
            <w:hideMark/>
          </w:tcPr>
          <w:p w14:paraId="43DEC55C" w14:textId="77777777" w:rsidR="00F661B8" w:rsidRPr="00F661B8" w:rsidRDefault="00F661B8" w:rsidP="00F661B8">
            <w:pPr>
              <w:tabs>
                <w:tab w:val="left" w:pos="720"/>
              </w:tabs>
              <w:spacing w:before="60" w:after="40"/>
              <w:ind w:left="120" w:right="34"/>
              <w:jc w:val="center"/>
              <w:rPr>
                <w:rFonts w:eastAsia="Times New Roman"/>
                <w:color w:val="000000"/>
              </w:rPr>
            </w:pPr>
            <w:r w:rsidRPr="00F661B8">
              <w:rPr>
                <w:rFonts w:eastAsia="Times New Roman"/>
                <w:color w:val="000000"/>
              </w:rPr>
              <w:t>1</w:t>
            </w:r>
          </w:p>
        </w:tc>
      </w:tr>
      <w:tr w:rsidR="00F661B8" w:rsidRPr="00F661B8" w14:paraId="2EBF37EE" w14:textId="77777777" w:rsidTr="00E055DA">
        <w:trPr>
          <w:trHeight w:val="392"/>
        </w:trPr>
        <w:tc>
          <w:tcPr>
            <w:tcW w:w="959" w:type="dxa"/>
            <w:tcBorders>
              <w:top w:val="single" w:sz="4" w:space="0" w:color="C0C0C0"/>
              <w:left w:val="single" w:sz="4" w:space="0" w:color="C0C0C0"/>
              <w:bottom w:val="single" w:sz="4" w:space="0" w:color="C0C0C0"/>
              <w:right w:val="single" w:sz="4" w:space="0" w:color="C0C0C0"/>
            </w:tcBorders>
          </w:tcPr>
          <w:p w14:paraId="256C5336" w14:textId="77777777" w:rsidR="00F661B8" w:rsidRPr="00F661B8" w:rsidRDefault="00F661B8" w:rsidP="00F661B8">
            <w:pPr>
              <w:tabs>
                <w:tab w:val="left" w:pos="720"/>
              </w:tabs>
              <w:spacing w:before="60" w:after="40"/>
              <w:jc w:val="right"/>
              <w:rPr>
                <w:rFonts w:eastAsia="Times New Roman"/>
                <w:b/>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47C0FFA8"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No, I wasn’t aware [SKIP TO </w:t>
            </w:r>
            <w:r w:rsidRPr="00F661B8">
              <w:rPr>
                <w:rFonts w:eastAsia="Times New Roman"/>
                <w:color w:val="000000"/>
              </w:rPr>
              <w:fldChar w:fldCharType="begin"/>
            </w:r>
            <w:r w:rsidRPr="00F661B8">
              <w:rPr>
                <w:rFonts w:eastAsia="Times New Roman"/>
                <w:color w:val="000000"/>
              </w:rPr>
              <w:instrText xml:space="preserve"> REF _Ref451967786 \r \h  \* MERGEFORMAT </w:instrText>
            </w:r>
            <w:r w:rsidRPr="00F661B8">
              <w:rPr>
                <w:rFonts w:eastAsia="Times New Roman"/>
                <w:color w:val="000000"/>
              </w:rPr>
            </w:r>
            <w:r w:rsidRPr="00F661B8">
              <w:rPr>
                <w:rFonts w:eastAsia="Times New Roman"/>
                <w:color w:val="000000"/>
              </w:rPr>
              <w:fldChar w:fldCharType="separate"/>
            </w:r>
            <w:r w:rsidR="00FA4DB2">
              <w:rPr>
                <w:rFonts w:eastAsia="Times New Roman"/>
                <w:color w:val="000000"/>
              </w:rPr>
              <w:t>41</w:t>
            </w:r>
            <w:r w:rsidRPr="00F661B8">
              <w:rPr>
                <w:rFonts w:eastAsia="Times New Roman"/>
                <w:color w:val="000000"/>
              </w:rPr>
              <w:fldChar w:fldCharType="end"/>
            </w:r>
            <w:r w:rsidRPr="00F661B8">
              <w:rPr>
                <w:rFonts w:eastAsia="Times New Roman"/>
                <w:color w:val="000000"/>
              </w:rPr>
              <w:t>]</w:t>
            </w:r>
          </w:p>
        </w:tc>
        <w:tc>
          <w:tcPr>
            <w:tcW w:w="1418" w:type="dxa"/>
            <w:tcBorders>
              <w:top w:val="single" w:sz="4" w:space="0" w:color="C0C0C0"/>
              <w:left w:val="single" w:sz="4" w:space="0" w:color="C0C0C0"/>
              <w:bottom w:val="single" w:sz="4" w:space="0" w:color="C0C0C0"/>
              <w:right w:val="single" w:sz="4" w:space="0" w:color="C0C0C0"/>
            </w:tcBorders>
            <w:hideMark/>
          </w:tcPr>
          <w:p w14:paraId="521C9CFB" w14:textId="77777777" w:rsidR="00F661B8" w:rsidRPr="00F661B8" w:rsidRDefault="00F661B8" w:rsidP="00F661B8">
            <w:pPr>
              <w:tabs>
                <w:tab w:val="left" w:pos="720"/>
              </w:tabs>
              <w:spacing w:before="60" w:after="40"/>
              <w:ind w:left="120" w:right="34"/>
              <w:jc w:val="center"/>
              <w:rPr>
                <w:rFonts w:eastAsia="Times New Roman"/>
                <w:color w:val="000000"/>
              </w:rPr>
            </w:pPr>
            <w:r w:rsidRPr="00F661B8">
              <w:rPr>
                <w:rFonts w:eastAsia="Times New Roman"/>
                <w:color w:val="000000"/>
              </w:rPr>
              <w:t>2</w:t>
            </w:r>
          </w:p>
        </w:tc>
      </w:tr>
      <w:tr w:rsidR="00F661B8" w:rsidRPr="00F661B8" w14:paraId="5E82088B" w14:textId="77777777" w:rsidTr="00E055DA">
        <w:trPr>
          <w:trHeight w:val="392"/>
        </w:trPr>
        <w:tc>
          <w:tcPr>
            <w:tcW w:w="959" w:type="dxa"/>
            <w:tcBorders>
              <w:top w:val="single" w:sz="4" w:space="0" w:color="C0C0C0"/>
              <w:left w:val="single" w:sz="4" w:space="0" w:color="C0C0C0"/>
              <w:bottom w:val="single" w:sz="4" w:space="0" w:color="C0C0C0"/>
              <w:right w:val="single" w:sz="4" w:space="0" w:color="C0C0C0"/>
            </w:tcBorders>
          </w:tcPr>
          <w:p w14:paraId="78D16AC4" w14:textId="77777777" w:rsidR="00F661B8" w:rsidRPr="00F661B8" w:rsidRDefault="00F661B8" w:rsidP="00F661B8">
            <w:pPr>
              <w:tabs>
                <w:tab w:val="left" w:pos="720"/>
              </w:tabs>
              <w:spacing w:before="60" w:after="40"/>
              <w:jc w:val="right"/>
              <w:rPr>
                <w:rFonts w:eastAsia="Times New Roman"/>
                <w:b/>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14F9E215"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Unsure</w:t>
            </w:r>
          </w:p>
        </w:tc>
        <w:tc>
          <w:tcPr>
            <w:tcW w:w="1418" w:type="dxa"/>
            <w:tcBorders>
              <w:top w:val="single" w:sz="4" w:space="0" w:color="C0C0C0"/>
              <w:left w:val="single" w:sz="4" w:space="0" w:color="C0C0C0"/>
              <w:bottom w:val="single" w:sz="4" w:space="0" w:color="C0C0C0"/>
              <w:right w:val="single" w:sz="4" w:space="0" w:color="C0C0C0"/>
            </w:tcBorders>
            <w:hideMark/>
          </w:tcPr>
          <w:p w14:paraId="5163034A" w14:textId="77777777" w:rsidR="00F661B8" w:rsidRPr="00F661B8" w:rsidRDefault="00F661B8" w:rsidP="00F661B8">
            <w:pPr>
              <w:tabs>
                <w:tab w:val="left" w:pos="720"/>
              </w:tabs>
              <w:spacing w:before="60" w:after="40"/>
              <w:ind w:left="120" w:right="34"/>
              <w:jc w:val="center"/>
              <w:rPr>
                <w:rFonts w:eastAsia="Times New Roman"/>
                <w:color w:val="000000"/>
              </w:rPr>
            </w:pPr>
            <w:r w:rsidRPr="00F661B8">
              <w:rPr>
                <w:rFonts w:eastAsia="Times New Roman"/>
                <w:color w:val="000000"/>
              </w:rPr>
              <w:t>98</w:t>
            </w:r>
          </w:p>
        </w:tc>
      </w:tr>
      <w:tr w:rsidR="00F661B8" w:rsidRPr="00F661B8" w14:paraId="0E214CCC" w14:textId="77777777" w:rsidTr="00E055DA">
        <w:trPr>
          <w:trHeight w:val="392"/>
        </w:trPr>
        <w:tc>
          <w:tcPr>
            <w:tcW w:w="959" w:type="dxa"/>
            <w:tcBorders>
              <w:top w:val="single" w:sz="4" w:space="0" w:color="C0C0C0"/>
              <w:left w:val="single" w:sz="4" w:space="0" w:color="C0C0C0"/>
              <w:bottom w:val="single" w:sz="4" w:space="0" w:color="C0C0C0"/>
              <w:right w:val="single" w:sz="4" w:space="0" w:color="C0C0C0"/>
            </w:tcBorders>
          </w:tcPr>
          <w:p w14:paraId="3D8EB475" w14:textId="77777777" w:rsidR="00F661B8" w:rsidRPr="00F661B8" w:rsidRDefault="00F661B8" w:rsidP="00F661B8">
            <w:pPr>
              <w:tabs>
                <w:tab w:val="left" w:pos="720"/>
              </w:tabs>
              <w:spacing w:before="60" w:after="40"/>
              <w:ind w:left="426"/>
              <w:jc w:val="right"/>
              <w:rPr>
                <w:rFonts w:eastAsia="Times New Roman"/>
                <w:b/>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26ADBEED"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Refused [SKIP TO </w:t>
            </w:r>
            <w:r w:rsidRPr="00F661B8">
              <w:rPr>
                <w:rFonts w:eastAsia="Times New Roman"/>
                <w:color w:val="000000"/>
              </w:rPr>
              <w:fldChar w:fldCharType="begin"/>
            </w:r>
            <w:r w:rsidRPr="00F661B8">
              <w:rPr>
                <w:rFonts w:eastAsia="Times New Roman"/>
                <w:color w:val="000000"/>
              </w:rPr>
              <w:instrText xml:space="preserve"> REF _Ref451967786 \r \h  \* MERGEFORMAT </w:instrText>
            </w:r>
            <w:r w:rsidRPr="00F661B8">
              <w:rPr>
                <w:rFonts w:eastAsia="Times New Roman"/>
                <w:color w:val="000000"/>
              </w:rPr>
            </w:r>
            <w:r w:rsidRPr="00F661B8">
              <w:rPr>
                <w:rFonts w:eastAsia="Times New Roman"/>
                <w:color w:val="000000"/>
              </w:rPr>
              <w:fldChar w:fldCharType="separate"/>
            </w:r>
            <w:r w:rsidR="00FA4DB2">
              <w:rPr>
                <w:rFonts w:eastAsia="Times New Roman"/>
                <w:color w:val="000000"/>
              </w:rPr>
              <w:t>41</w:t>
            </w:r>
            <w:r w:rsidRPr="00F661B8">
              <w:rPr>
                <w:rFonts w:eastAsia="Times New Roman"/>
                <w:color w:val="000000"/>
              </w:rPr>
              <w:fldChar w:fldCharType="end"/>
            </w:r>
            <w:r w:rsidRPr="00F661B8">
              <w:rPr>
                <w:rFonts w:eastAsia="Times New Roman"/>
                <w:color w:val="000000"/>
              </w:rPr>
              <w:t>]</w:t>
            </w:r>
          </w:p>
        </w:tc>
        <w:tc>
          <w:tcPr>
            <w:tcW w:w="1418" w:type="dxa"/>
            <w:tcBorders>
              <w:top w:val="single" w:sz="4" w:space="0" w:color="C0C0C0"/>
              <w:left w:val="single" w:sz="4" w:space="0" w:color="C0C0C0"/>
              <w:bottom w:val="single" w:sz="4" w:space="0" w:color="C0C0C0"/>
              <w:right w:val="single" w:sz="4" w:space="0" w:color="C0C0C0"/>
            </w:tcBorders>
            <w:hideMark/>
          </w:tcPr>
          <w:p w14:paraId="72825C71" w14:textId="77777777" w:rsidR="00F661B8" w:rsidRPr="00F661B8" w:rsidRDefault="00F661B8" w:rsidP="00F661B8">
            <w:pPr>
              <w:tabs>
                <w:tab w:val="left" w:pos="720"/>
              </w:tabs>
              <w:spacing w:before="60" w:after="40"/>
              <w:ind w:left="120" w:right="34"/>
              <w:jc w:val="center"/>
              <w:rPr>
                <w:rFonts w:eastAsia="Times New Roman"/>
                <w:color w:val="000000"/>
              </w:rPr>
            </w:pPr>
            <w:r w:rsidRPr="00F661B8">
              <w:rPr>
                <w:rFonts w:eastAsia="Times New Roman"/>
                <w:color w:val="000000"/>
              </w:rPr>
              <w:t>99</w:t>
            </w:r>
          </w:p>
        </w:tc>
      </w:tr>
    </w:tbl>
    <w:p w14:paraId="2E8BD765" w14:textId="77777777" w:rsidR="00F661B8" w:rsidRPr="00F661B8" w:rsidRDefault="00F661B8" w:rsidP="00F661B8">
      <w:pPr>
        <w:spacing w:before="0"/>
        <w:jc w:val="left"/>
        <w:rPr>
          <w:rFonts w:eastAsia="Times New Roman"/>
          <w:sz w:val="24"/>
          <w:szCs w:val="24"/>
        </w:rPr>
      </w:pPr>
    </w:p>
    <w:p w14:paraId="3D3D37F4"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59"/>
        <w:gridCol w:w="6549"/>
        <w:gridCol w:w="1418"/>
      </w:tblGrid>
      <w:tr w:rsidR="00F661B8" w:rsidRPr="00F661B8" w14:paraId="46B8DAE9" w14:textId="77777777" w:rsidTr="00E055DA">
        <w:trPr>
          <w:cantSplit/>
          <w:trHeight w:val="392"/>
          <w:tblHeader/>
        </w:trPr>
        <w:tc>
          <w:tcPr>
            <w:tcW w:w="959" w:type="dxa"/>
            <w:tcBorders>
              <w:top w:val="single" w:sz="4" w:space="0" w:color="C0C0C0"/>
              <w:left w:val="single" w:sz="4" w:space="0" w:color="C0C0C0"/>
              <w:bottom w:val="single" w:sz="4" w:space="0" w:color="C0C0C0"/>
              <w:right w:val="single" w:sz="4" w:space="0" w:color="C0C0C0"/>
            </w:tcBorders>
            <w:hideMark/>
          </w:tcPr>
          <w:p w14:paraId="709869F9" w14:textId="77777777" w:rsidR="00F661B8" w:rsidRPr="00F661B8" w:rsidRDefault="00F661B8" w:rsidP="00E055DA">
            <w:pPr>
              <w:tabs>
                <w:tab w:val="left" w:pos="720"/>
              </w:tabs>
              <w:spacing w:before="60" w:after="40"/>
              <w:jc w:val="center"/>
              <w:rPr>
                <w:rFonts w:eastAsia="Times New Roman"/>
                <w:b/>
                <w:color w:val="000000"/>
              </w:rPr>
            </w:pPr>
            <w:r w:rsidRPr="00F661B8">
              <w:rPr>
                <w:rFonts w:eastAsia="Times New Roman"/>
                <w:b/>
                <w:color w:val="000000"/>
              </w:rPr>
              <w:t>37B</w:t>
            </w:r>
          </w:p>
        </w:tc>
        <w:tc>
          <w:tcPr>
            <w:tcW w:w="6549" w:type="dxa"/>
            <w:tcBorders>
              <w:top w:val="single" w:sz="4" w:space="0" w:color="C0C0C0"/>
              <w:left w:val="single" w:sz="4" w:space="0" w:color="C0C0C0"/>
              <w:bottom w:val="single" w:sz="4" w:space="0" w:color="C0C0C0"/>
              <w:right w:val="single" w:sz="4" w:space="0" w:color="C0C0C0"/>
            </w:tcBorders>
            <w:hideMark/>
          </w:tcPr>
          <w:p w14:paraId="22266999" w14:textId="77777777" w:rsidR="00F661B8" w:rsidRPr="00F661B8" w:rsidRDefault="00F661B8" w:rsidP="00F661B8">
            <w:pPr>
              <w:tabs>
                <w:tab w:val="left" w:pos="720"/>
              </w:tabs>
              <w:spacing w:before="60" w:after="40"/>
              <w:jc w:val="left"/>
              <w:rPr>
                <w:rFonts w:eastAsia="Times New Roman"/>
                <w:b/>
                <w:color w:val="00B050"/>
              </w:rPr>
            </w:pPr>
            <w:r w:rsidRPr="00F661B8">
              <w:rPr>
                <w:rFonts w:eastAsia="Times New Roman"/>
                <w:b/>
                <w:color w:val="000000"/>
              </w:rPr>
              <w:t>Can you give me up to three examples of financial and family support services in your local area that you know of?</w:t>
            </w:r>
            <w:r w:rsidRPr="00F661B8">
              <w:rPr>
                <w:rFonts w:eastAsia="Times New Roman"/>
                <w:color w:val="000000"/>
              </w:rPr>
              <w:t xml:space="preserve"> </w:t>
            </w:r>
            <w:r w:rsidRPr="00F661B8">
              <w:rPr>
                <w:rFonts w:eastAsia="Times New Roman"/>
                <w:b/>
                <w:color w:val="00B050"/>
              </w:rPr>
              <w:t>MULTIPLE RESPONSE. MAXIMUM OF THREE RESPONSES. [PROBE FOR MOST SPECIFIC DESCRIPTION]</w:t>
            </w:r>
          </w:p>
        </w:tc>
        <w:tc>
          <w:tcPr>
            <w:tcW w:w="1418" w:type="dxa"/>
            <w:tcBorders>
              <w:top w:val="single" w:sz="4" w:space="0" w:color="C0C0C0"/>
              <w:left w:val="single" w:sz="4" w:space="0" w:color="C0C0C0"/>
              <w:bottom w:val="single" w:sz="4" w:space="0" w:color="C0C0C0"/>
              <w:right w:val="single" w:sz="4" w:space="0" w:color="C0C0C0"/>
            </w:tcBorders>
          </w:tcPr>
          <w:p w14:paraId="36ADDB0A"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36BA82B2" w14:textId="77777777" w:rsidTr="00E055DA">
        <w:trPr>
          <w:cantSplit/>
          <w:trHeight w:val="392"/>
        </w:trPr>
        <w:tc>
          <w:tcPr>
            <w:tcW w:w="959" w:type="dxa"/>
            <w:tcBorders>
              <w:top w:val="single" w:sz="4" w:space="0" w:color="C0C0C0"/>
              <w:left w:val="single" w:sz="4" w:space="0" w:color="C0C0C0"/>
              <w:bottom w:val="single" w:sz="4" w:space="0" w:color="C0C0C0"/>
              <w:right w:val="single" w:sz="4" w:space="0" w:color="C0C0C0"/>
            </w:tcBorders>
          </w:tcPr>
          <w:p w14:paraId="3CB2F30A" w14:textId="77777777" w:rsidR="00F661B8" w:rsidRPr="00F661B8" w:rsidRDefault="00F661B8" w:rsidP="00F661B8">
            <w:pPr>
              <w:tabs>
                <w:tab w:val="left" w:pos="720"/>
              </w:tabs>
              <w:spacing w:before="60" w:after="40"/>
              <w:ind w:left="426"/>
              <w:jc w:val="right"/>
              <w:rPr>
                <w:rFonts w:eastAsia="Times New Roman"/>
                <w:b/>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38228AAB"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[Please specify]</w:t>
            </w:r>
          </w:p>
        </w:tc>
        <w:tc>
          <w:tcPr>
            <w:tcW w:w="1418" w:type="dxa"/>
            <w:tcBorders>
              <w:top w:val="single" w:sz="4" w:space="0" w:color="C0C0C0"/>
              <w:left w:val="single" w:sz="4" w:space="0" w:color="C0C0C0"/>
              <w:bottom w:val="single" w:sz="4" w:space="0" w:color="C0C0C0"/>
              <w:right w:val="single" w:sz="4" w:space="0" w:color="C0C0C0"/>
            </w:tcBorders>
          </w:tcPr>
          <w:p w14:paraId="202E9944" w14:textId="77777777" w:rsidR="00F661B8" w:rsidRPr="00F661B8" w:rsidRDefault="00F661B8" w:rsidP="00F661B8">
            <w:pPr>
              <w:tabs>
                <w:tab w:val="left" w:pos="720"/>
              </w:tabs>
              <w:spacing w:before="60" w:after="40"/>
              <w:ind w:left="120" w:right="34"/>
              <w:jc w:val="center"/>
              <w:rPr>
                <w:rFonts w:eastAsia="Times New Roman"/>
                <w:color w:val="000000"/>
              </w:rPr>
            </w:pPr>
          </w:p>
        </w:tc>
      </w:tr>
      <w:tr w:rsidR="00F661B8" w:rsidRPr="00F661B8" w14:paraId="2BDD9731" w14:textId="77777777" w:rsidTr="00E055DA">
        <w:trPr>
          <w:cantSplit/>
          <w:trHeight w:val="392"/>
        </w:trPr>
        <w:tc>
          <w:tcPr>
            <w:tcW w:w="959" w:type="dxa"/>
            <w:tcBorders>
              <w:top w:val="single" w:sz="4" w:space="0" w:color="C0C0C0"/>
              <w:left w:val="single" w:sz="4" w:space="0" w:color="C0C0C0"/>
              <w:bottom w:val="single" w:sz="4" w:space="0" w:color="C0C0C0"/>
              <w:right w:val="single" w:sz="4" w:space="0" w:color="C0C0C0"/>
            </w:tcBorders>
          </w:tcPr>
          <w:p w14:paraId="2C34BAF6" w14:textId="77777777" w:rsidR="00F661B8" w:rsidRPr="00F661B8" w:rsidRDefault="00F661B8" w:rsidP="00F661B8">
            <w:pPr>
              <w:tabs>
                <w:tab w:val="left" w:pos="720"/>
              </w:tabs>
              <w:spacing w:before="60" w:after="40"/>
              <w:ind w:left="426"/>
              <w:jc w:val="right"/>
              <w:rPr>
                <w:rFonts w:eastAsia="Times New Roman"/>
                <w:b/>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7DF5301A"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[Please specify]</w:t>
            </w:r>
          </w:p>
        </w:tc>
        <w:tc>
          <w:tcPr>
            <w:tcW w:w="1418" w:type="dxa"/>
            <w:tcBorders>
              <w:top w:val="single" w:sz="4" w:space="0" w:color="C0C0C0"/>
              <w:left w:val="single" w:sz="4" w:space="0" w:color="C0C0C0"/>
              <w:bottom w:val="single" w:sz="4" w:space="0" w:color="C0C0C0"/>
              <w:right w:val="single" w:sz="4" w:space="0" w:color="C0C0C0"/>
            </w:tcBorders>
          </w:tcPr>
          <w:p w14:paraId="42435340" w14:textId="77777777" w:rsidR="00F661B8" w:rsidRPr="00F661B8" w:rsidRDefault="00F661B8" w:rsidP="00F661B8">
            <w:pPr>
              <w:tabs>
                <w:tab w:val="left" w:pos="720"/>
              </w:tabs>
              <w:spacing w:before="60" w:after="40"/>
              <w:ind w:left="120" w:right="34"/>
              <w:jc w:val="center"/>
              <w:rPr>
                <w:rFonts w:eastAsia="Times New Roman"/>
                <w:color w:val="000000"/>
              </w:rPr>
            </w:pPr>
          </w:p>
        </w:tc>
      </w:tr>
      <w:tr w:rsidR="00F661B8" w:rsidRPr="00F661B8" w14:paraId="7F4781EA" w14:textId="77777777" w:rsidTr="00E055DA">
        <w:trPr>
          <w:cantSplit/>
          <w:trHeight w:val="392"/>
        </w:trPr>
        <w:tc>
          <w:tcPr>
            <w:tcW w:w="959" w:type="dxa"/>
            <w:tcBorders>
              <w:top w:val="single" w:sz="4" w:space="0" w:color="C0C0C0"/>
              <w:left w:val="single" w:sz="4" w:space="0" w:color="C0C0C0"/>
              <w:bottom w:val="single" w:sz="4" w:space="0" w:color="C0C0C0"/>
              <w:right w:val="single" w:sz="4" w:space="0" w:color="C0C0C0"/>
            </w:tcBorders>
          </w:tcPr>
          <w:p w14:paraId="6EFDFD94" w14:textId="77777777" w:rsidR="00F661B8" w:rsidRPr="00F661B8" w:rsidRDefault="00F661B8" w:rsidP="00F661B8">
            <w:pPr>
              <w:tabs>
                <w:tab w:val="left" w:pos="720"/>
              </w:tabs>
              <w:spacing w:before="60" w:after="40"/>
              <w:ind w:left="426"/>
              <w:jc w:val="right"/>
              <w:rPr>
                <w:rFonts w:eastAsia="Times New Roman"/>
                <w:b/>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20F5FB3F"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[Please specify]</w:t>
            </w:r>
          </w:p>
        </w:tc>
        <w:tc>
          <w:tcPr>
            <w:tcW w:w="1418" w:type="dxa"/>
            <w:tcBorders>
              <w:top w:val="single" w:sz="4" w:space="0" w:color="C0C0C0"/>
              <w:left w:val="single" w:sz="4" w:space="0" w:color="C0C0C0"/>
              <w:bottom w:val="single" w:sz="4" w:space="0" w:color="C0C0C0"/>
              <w:right w:val="single" w:sz="4" w:space="0" w:color="C0C0C0"/>
            </w:tcBorders>
          </w:tcPr>
          <w:p w14:paraId="17B469B2" w14:textId="77777777" w:rsidR="00F661B8" w:rsidRPr="00F661B8" w:rsidRDefault="00F661B8" w:rsidP="00F661B8">
            <w:pPr>
              <w:tabs>
                <w:tab w:val="left" w:pos="720"/>
              </w:tabs>
              <w:spacing w:before="60" w:after="40"/>
              <w:ind w:left="120" w:right="34"/>
              <w:jc w:val="center"/>
              <w:rPr>
                <w:rFonts w:eastAsia="Times New Roman"/>
                <w:color w:val="000000"/>
              </w:rPr>
            </w:pPr>
          </w:p>
        </w:tc>
      </w:tr>
      <w:tr w:rsidR="00F661B8" w:rsidRPr="00F661B8" w14:paraId="380E99FC" w14:textId="77777777" w:rsidTr="00E055DA">
        <w:trPr>
          <w:cantSplit/>
          <w:trHeight w:val="392"/>
        </w:trPr>
        <w:tc>
          <w:tcPr>
            <w:tcW w:w="959" w:type="dxa"/>
            <w:tcBorders>
              <w:top w:val="single" w:sz="4" w:space="0" w:color="C0C0C0"/>
              <w:left w:val="single" w:sz="4" w:space="0" w:color="C0C0C0"/>
              <w:bottom w:val="single" w:sz="4" w:space="0" w:color="C0C0C0"/>
              <w:right w:val="single" w:sz="4" w:space="0" w:color="C0C0C0"/>
            </w:tcBorders>
          </w:tcPr>
          <w:p w14:paraId="754FED4F" w14:textId="77777777" w:rsidR="00F661B8" w:rsidRPr="00F661B8" w:rsidRDefault="00F661B8" w:rsidP="00F661B8">
            <w:pPr>
              <w:tabs>
                <w:tab w:val="left" w:pos="720"/>
              </w:tabs>
              <w:spacing w:before="60" w:after="40"/>
              <w:ind w:left="284"/>
              <w:jc w:val="right"/>
              <w:rPr>
                <w:rFonts w:eastAsia="Times New Roman"/>
                <w:b/>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164FE0EB"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 xml:space="preserve">None SKIP TO </w:t>
            </w:r>
            <w:r w:rsidRPr="00F661B8">
              <w:rPr>
                <w:rFonts w:eastAsia="Times New Roman"/>
                <w:color w:val="000000"/>
              </w:rPr>
              <w:fldChar w:fldCharType="begin"/>
            </w:r>
            <w:r w:rsidRPr="00F661B8">
              <w:rPr>
                <w:rFonts w:eastAsia="Times New Roman"/>
                <w:color w:val="000000"/>
              </w:rPr>
              <w:instrText xml:space="preserve"> REF _Ref451967786 \r \h  \* MERGEFORMAT </w:instrText>
            </w:r>
            <w:r w:rsidRPr="00F661B8">
              <w:rPr>
                <w:rFonts w:eastAsia="Times New Roman"/>
                <w:color w:val="000000"/>
              </w:rPr>
            </w:r>
            <w:r w:rsidRPr="00F661B8">
              <w:rPr>
                <w:rFonts w:eastAsia="Times New Roman"/>
                <w:color w:val="000000"/>
              </w:rPr>
              <w:fldChar w:fldCharType="separate"/>
            </w:r>
            <w:r w:rsidR="00FA4DB2">
              <w:rPr>
                <w:rFonts w:eastAsia="Times New Roman"/>
                <w:color w:val="000000"/>
              </w:rPr>
              <w:t>41</w:t>
            </w:r>
            <w:r w:rsidRPr="00F661B8">
              <w:rPr>
                <w:rFonts w:eastAsia="Times New Roman"/>
                <w:color w:val="000000"/>
              </w:rPr>
              <w:fldChar w:fldCharType="end"/>
            </w:r>
          </w:p>
        </w:tc>
        <w:tc>
          <w:tcPr>
            <w:tcW w:w="1418" w:type="dxa"/>
            <w:tcBorders>
              <w:top w:val="single" w:sz="4" w:space="0" w:color="C0C0C0"/>
              <w:left w:val="single" w:sz="4" w:space="0" w:color="C0C0C0"/>
              <w:bottom w:val="single" w:sz="4" w:space="0" w:color="C0C0C0"/>
              <w:right w:val="single" w:sz="4" w:space="0" w:color="C0C0C0"/>
            </w:tcBorders>
            <w:hideMark/>
          </w:tcPr>
          <w:p w14:paraId="11745C88" w14:textId="77777777" w:rsidR="00F661B8" w:rsidRPr="00F661B8" w:rsidRDefault="00F661B8" w:rsidP="00F661B8">
            <w:pPr>
              <w:tabs>
                <w:tab w:val="left" w:pos="720"/>
              </w:tabs>
              <w:spacing w:before="60" w:after="40"/>
              <w:ind w:left="120" w:right="34"/>
              <w:jc w:val="center"/>
              <w:rPr>
                <w:rFonts w:eastAsia="Times New Roman"/>
                <w:color w:val="000000"/>
              </w:rPr>
            </w:pPr>
            <w:r w:rsidRPr="00F661B8">
              <w:rPr>
                <w:rFonts w:eastAsia="Times New Roman"/>
                <w:color w:val="000000"/>
              </w:rPr>
              <w:t>98</w:t>
            </w:r>
          </w:p>
        </w:tc>
      </w:tr>
      <w:tr w:rsidR="00F661B8" w:rsidRPr="00F661B8" w14:paraId="23C049E5" w14:textId="77777777" w:rsidTr="00E055DA">
        <w:trPr>
          <w:cantSplit/>
          <w:trHeight w:val="392"/>
        </w:trPr>
        <w:tc>
          <w:tcPr>
            <w:tcW w:w="959" w:type="dxa"/>
            <w:tcBorders>
              <w:top w:val="single" w:sz="4" w:space="0" w:color="C0C0C0"/>
              <w:left w:val="single" w:sz="4" w:space="0" w:color="C0C0C0"/>
              <w:bottom w:val="single" w:sz="4" w:space="0" w:color="C0C0C0"/>
              <w:right w:val="single" w:sz="4" w:space="0" w:color="C0C0C0"/>
            </w:tcBorders>
          </w:tcPr>
          <w:p w14:paraId="23362474" w14:textId="77777777" w:rsidR="00F661B8" w:rsidRPr="00F661B8" w:rsidRDefault="00F661B8" w:rsidP="00F661B8">
            <w:pPr>
              <w:tabs>
                <w:tab w:val="left" w:pos="720"/>
              </w:tabs>
              <w:spacing w:before="60" w:after="40"/>
              <w:ind w:left="284"/>
              <w:jc w:val="right"/>
              <w:rPr>
                <w:rFonts w:eastAsia="Times New Roman"/>
                <w:b/>
                <w:color w:val="000000"/>
              </w:rPr>
            </w:pPr>
          </w:p>
        </w:tc>
        <w:tc>
          <w:tcPr>
            <w:tcW w:w="6549" w:type="dxa"/>
            <w:tcBorders>
              <w:top w:val="single" w:sz="4" w:space="0" w:color="C0C0C0"/>
              <w:left w:val="single" w:sz="4" w:space="0" w:color="C0C0C0"/>
              <w:bottom w:val="single" w:sz="4" w:space="0" w:color="C0C0C0"/>
              <w:right w:val="single" w:sz="4" w:space="0" w:color="C0C0C0"/>
            </w:tcBorders>
            <w:hideMark/>
          </w:tcPr>
          <w:p w14:paraId="6F2129B0"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Refused</w:t>
            </w:r>
          </w:p>
        </w:tc>
        <w:tc>
          <w:tcPr>
            <w:tcW w:w="1418" w:type="dxa"/>
            <w:tcBorders>
              <w:top w:val="single" w:sz="4" w:space="0" w:color="C0C0C0"/>
              <w:left w:val="single" w:sz="4" w:space="0" w:color="C0C0C0"/>
              <w:bottom w:val="single" w:sz="4" w:space="0" w:color="C0C0C0"/>
              <w:right w:val="single" w:sz="4" w:space="0" w:color="C0C0C0"/>
            </w:tcBorders>
            <w:hideMark/>
          </w:tcPr>
          <w:p w14:paraId="664943F0" w14:textId="77777777" w:rsidR="00F661B8" w:rsidRPr="00F661B8" w:rsidRDefault="00F661B8" w:rsidP="00F661B8">
            <w:pPr>
              <w:tabs>
                <w:tab w:val="left" w:pos="720"/>
              </w:tabs>
              <w:spacing w:before="60" w:after="40"/>
              <w:ind w:left="120" w:right="34"/>
              <w:jc w:val="center"/>
              <w:rPr>
                <w:rFonts w:eastAsia="Times New Roman"/>
                <w:color w:val="000000"/>
              </w:rPr>
            </w:pPr>
            <w:r w:rsidRPr="00F661B8">
              <w:rPr>
                <w:rFonts w:eastAsia="Times New Roman"/>
                <w:color w:val="000000"/>
              </w:rPr>
              <w:t>99</w:t>
            </w:r>
          </w:p>
        </w:tc>
      </w:tr>
    </w:tbl>
    <w:p w14:paraId="79CD1BF2" w14:textId="77777777" w:rsidR="00F661B8" w:rsidRPr="00F661B8" w:rsidRDefault="00F661B8" w:rsidP="00F661B8">
      <w:pPr>
        <w:spacing w:before="0"/>
        <w:jc w:val="left"/>
        <w:rPr>
          <w:rFonts w:eastAsia="Times New Roman"/>
          <w:sz w:val="24"/>
          <w:szCs w:val="24"/>
        </w:rPr>
      </w:pPr>
    </w:p>
    <w:p w14:paraId="4CB61763"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520"/>
        <w:gridCol w:w="1418"/>
      </w:tblGrid>
      <w:tr w:rsidR="00F661B8" w:rsidRPr="00F661B8" w14:paraId="3F3AFBB0"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00AC1034" w14:textId="77777777" w:rsidR="00F661B8" w:rsidRPr="00F661B8" w:rsidRDefault="00F661B8" w:rsidP="004563EA">
            <w:pPr>
              <w:numPr>
                <w:ilvl w:val="0"/>
                <w:numId w:val="137"/>
              </w:numPr>
              <w:tabs>
                <w:tab w:val="left" w:pos="720"/>
              </w:tabs>
              <w:spacing w:before="60" w:after="40"/>
              <w:jc w:val="left"/>
              <w:rPr>
                <w:rFonts w:eastAsia="Times New Roman"/>
                <w:b/>
                <w:color w:val="000000"/>
              </w:rPr>
            </w:pPr>
            <w:bookmarkStart w:id="379" w:name="_Ref451967675" w:colFirst="0" w:colLast="0"/>
          </w:p>
        </w:tc>
        <w:tc>
          <w:tcPr>
            <w:tcW w:w="6520" w:type="dxa"/>
            <w:tcBorders>
              <w:top w:val="single" w:sz="4" w:space="0" w:color="C0C0C0"/>
              <w:left w:val="single" w:sz="4" w:space="0" w:color="C0C0C0"/>
              <w:bottom w:val="single" w:sz="4" w:space="0" w:color="C0C0C0"/>
              <w:right w:val="single" w:sz="4" w:space="0" w:color="C0C0C0"/>
            </w:tcBorders>
            <w:hideMark/>
          </w:tcPr>
          <w:p w14:paraId="63F64932" w14:textId="77777777" w:rsidR="00F661B8" w:rsidRPr="00F661B8" w:rsidRDefault="00F661B8" w:rsidP="00F661B8">
            <w:pPr>
              <w:tabs>
                <w:tab w:val="left" w:pos="720"/>
              </w:tabs>
              <w:spacing w:before="60" w:after="40"/>
              <w:jc w:val="left"/>
              <w:rPr>
                <w:rFonts w:eastAsia="Times New Roman" w:cs="Arial"/>
                <w:b/>
                <w:color w:val="000000"/>
              </w:rPr>
            </w:pPr>
            <w:r w:rsidRPr="00F661B8">
              <w:rPr>
                <w:rFonts w:eastAsia="Times New Roman" w:cs="Arial"/>
                <w:b/>
                <w:color w:val="000000"/>
              </w:rPr>
              <w:t xml:space="preserve">Have you ever used these local services or other services that help people to deal with financial or family problems? </w:t>
            </w:r>
            <w:r w:rsidRPr="00F661B8">
              <w:rPr>
                <w:rFonts w:eastAsia="Times New Roman" w:cs="Arial"/>
                <w:b/>
                <w:color w:val="00B050"/>
              </w:rPr>
              <w:t xml:space="preserve">SINGLE RESPONSE </w:t>
            </w:r>
            <w:r w:rsidRPr="00F661B8">
              <w:rPr>
                <w:rFonts w:eastAsia="Times New Roman" w:cs="Arial"/>
                <w:b/>
                <w:color w:val="000000"/>
              </w:rPr>
              <w:t xml:space="preserve"> </w:t>
            </w:r>
          </w:p>
        </w:tc>
        <w:tc>
          <w:tcPr>
            <w:tcW w:w="1418" w:type="dxa"/>
            <w:tcBorders>
              <w:top w:val="single" w:sz="4" w:space="0" w:color="C0C0C0"/>
              <w:left w:val="single" w:sz="4" w:space="0" w:color="C0C0C0"/>
              <w:bottom w:val="single" w:sz="4" w:space="0" w:color="C0C0C0"/>
              <w:right w:val="single" w:sz="4" w:space="0" w:color="C0C0C0"/>
            </w:tcBorders>
          </w:tcPr>
          <w:p w14:paraId="7A62E6BE" w14:textId="77777777" w:rsidR="00F661B8" w:rsidRPr="00F661B8" w:rsidRDefault="00F661B8" w:rsidP="00F661B8">
            <w:pPr>
              <w:tabs>
                <w:tab w:val="left" w:pos="720"/>
              </w:tabs>
              <w:spacing w:before="60" w:after="40"/>
              <w:jc w:val="left"/>
              <w:rPr>
                <w:rFonts w:eastAsia="Times New Roman"/>
                <w:color w:val="000000"/>
              </w:rPr>
            </w:pPr>
          </w:p>
        </w:tc>
      </w:tr>
      <w:bookmarkEnd w:id="379"/>
      <w:tr w:rsidR="00F661B8" w:rsidRPr="00F661B8" w14:paraId="7A384C6C" w14:textId="77777777" w:rsidTr="00E055DA">
        <w:trPr>
          <w:trHeight w:val="407"/>
        </w:trPr>
        <w:tc>
          <w:tcPr>
            <w:tcW w:w="988" w:type="dxa"/>
            <w:tcBorders>
              <w:top w:val="single" w:sz="4" w:space="0" w:color="C0C0C0"/>
              <w:left w:val="single" w:sz="4" w:space="0" w:color="C0C0C0"/>
              <w:bottom w:val="single" w:sz="4" w:space="0" w:color="C0C0C0"/>
              <w:right w:val="single" w:sz="4" w:space="0" w:color="C0C0C0"/>
            </w:tcBorders>
          </w:tcPr>
          <w:p w14:paraId="54D661BB"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3F70381F"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 xml:space="preserve">Yes </w:t>
            </w:r>
          </w:p>
        </w:tc>
        <w:tc>
          <w:tcPr>
            <w:tcW w:w="1418" w:type="dxa"/>
            <w:tcBorders>
              <w:top w:val="single" w:sz="4" w:space="0" w:color="C0C0C0"/>
              <w:left w:val="single" w:sz="4" w:space="0" w:color="C0C0C0"/>
              <w:bottom w:val="single" w:sz="4" w:space="0" w:color="C0C0C0"/>
              <w:right w:val="single" w:sz="4" w:space="0" w:color="C0C0C0"/>
            </w:tcBorders>
            <w:hideMark/>
          </w:tcPr>
          <w:p w14:paraId="4F25DA66"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1AE119DA"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5CD8D57A"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0582881C"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No</w:t>
            </w:r>
          </w:p>
        </w:tc>
        <w:tc>
          <w:tcPr>
            <w:tcW w:w="1418" w:type="dxa"/>
            <w:tcBorders>
              <w:top w:val="single" w:sz="4" w:space="0" w:color="C0C0C0"/>
              <w:left w:val="single" w:sz="4" w:space="0" w:color="C0C0C0"/>
              <w:bottom w:val="single" w:sz="4" w:space="0" w:color="C0C0C0"/>
              <w:right w:val="single" w:sz="4" w:space="0" w:color="C0C0C0"/>
            </w:tcBorders>
            <w:hideMark/>
          </w:tcPr>
          <w:p w14:paraId="7BAC4507"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4F1601A5"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48A980DC"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29C14866"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Don’t know / not sure</w:t>
            </w:r>
          </w:p>
        </w:tc>
        <w:tc>
          <w:tcPr>
            <w:tcW w:w="1418" w:type="dxa"/>
            <w:tcBorders>
              <w:top w:val="single" w:sz="4" w:space="0" w:color="C0C0C0"/>
              <w:left w:val="single" w:sz="4" w:space="0" w:color="C0C0C0"/>
              <w:bottom w:val="single" w:sz="4" w:space="0" w:color="C0C0C0"/>
              <w:right w:val="single" w:sz="4" w:space="0" w:color="C0C0C0"/>
            </w:tcBorders>
            <w:hideMark/>
          </w:tcPr>
          <w:p w14:paraId="770327AD"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174FA0FC"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1A4A0311"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24645AC6"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w:t>
            </w:r>
          </w:p>
        </w:tc>
        <w:tc>
          <w:tcPr>
            <w:tcW w:w="1418" w:type="dxa"/>
            <w:tcBorders>
              <w:top w:val="single" w:sz="4" w:space="0" w:color="C0C0C0"/>
              <w:left w:val="single" w:sz="4" w:space="0" w:color="C0C0C0"/>
              <w:bottom w:val="single" w:sz="4" w:space="0" w:color="C0C0C0"/>
              <w:right w:val="single" w:sz="4" w:space="0" w:color="C0C0C0"/>
            </w:tcBorders>
            <w:hideMark/>
          </w:tcPr>
          <w:p w14:paraId="38FB2F3A"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64DFA003" w14:textId="77777777" w:rsidR="00F661B8" w:rsidRPr="00F661B8" w:rsidRDefault="00F661B8" w:rsidP="00F661B8">
      <w:pPr>
        <w:spacing w:before="0"/>
        <w:jc w:val="left"/>
        <w:rPr>
          <w:rFonts w:eastAsia="Times New Roman"/>
          <w:sz w:val="24"/>
          <w:szCs w:val="24"/>
        </w:rPr>
      </w:pPr>
    </w:p>
    <w:p w14:paraId="720A8354" w14:textId="77777777" w:rsidR="00F661B8" w:rsidRPr="00F661B8" w:rsidRDefault="00F661B8" w:rsidP="00F661B8">
      <w:pPr>
        <w:spacing w:before="0"/>
        <w:jc w:val="left"/>
        <w:rPr>
          <w:rFonts w:eastAsia="Times New Roman"/>
          <w:sz w:val="24"/>
          <w:szCs w:val="24"/>
        </w:rPr>
      </w:pPr>
      <w:r w:rsidRPr="00F661B8">
        <w:rPr>
          <w:rFonts w:eastAsia="Times New Roman"/>
          <w:b/>
          <w:color w:val="00B050"/>
          <w:sz w:val="24"/>
        </w:rPr>
        <w:t xml:space="preserve">IF </w:t>
      </w:r>
      <w:r w:rsidRPr="00F661B8">
        <w:rPr>
          <w:rFonts w:eastAsia="Times New Roman"/>
          <w:b/>
          <w:color w:val="00B050"/>
          <w:sz w:val="24"/>
        </w:rPr>
        <w:fldChar w:fldCharType="begin"/>
      </w:r>
      <w:r w:rsidRPr="00F661B8">
        <w:rPr>
          <w:rFonts w:eastAsia="Times New Roman"/>
          <w:b/>
          <w:color w:val="00B050"/>
          <w:sz w:val="24"/>
        </w:rPr>
        <w:instrText xml:space="preserve"> REF _Ref451967675 \r \h </w:instrText>
      </w:r>
      <w:r w:rsidRPr="00F661B8">
        <w:rPr>
          <w:rFonts w:eastAsia="Times New Roman"/>
          <w:b/>
          <w:color w:val="00B050"/>
          <w:sz w:val="24"/>
        </w:rPr>
      </w:r>
      <w:r w:rsidRPr="00F661B8">
        <w:rPr>
          <w:rFonts w:eastAsia="Times New Roman"/>
          <w:b/>
          <w:color w:val="00B050"/>
          <w:sz w:val="24"/>
        </w:rPr>
        <w:fldChar w:fldCharType="separate"/>
      </w:r>
      <w:r w:rsidR="00FA4DB2">
        <w:rPr>
          <w:rFonts w:eastAsia="Times New Roman"/>
          <w:b/>
          <w:color w:val="00B050"/>
          <w:sz w:val="24"/>
        </w:rPr>
        <w:t>38</w:t>
      </w:r>
      <w:r w:rsidRPr="00F661B8">
        <w:rPr>
          <w:rFonts w:eastAsia="Times New Roman"/>
          <w:b/>
          <w:color w:val="00B050"/>
          <w:sz w:val="24"/>
        </w:rPr>
        <w:fldChar w:fldCharType="end"/>
      </w:r>
      <w:r w:rsidRPr="00F661B8">
        <w:rPr>
          <w:rFonts w:eastAsia="Times New Roman"/>
          <w:b/>
          <w:color w:val="00B050"/>
          <w:sz w:val="24"/>
        </w:rPr>
        <w:t xml:space="preserve">&gt;1, SKIP TO </w:t>
      </w:r>
      <w:r w:rsidRPr="00F661B8">
        <w:rPr>
          <w:rFonts w:eastAsia="Times New Roman"/>
          <w:b/>
          <w:color w:val="00B050"/>
          <w:sz w:val="24"/>
        </w:rPr>
        <w:fldChar w:fldCharType="begin"/>
      </w:r>
      <w:r w:rsidRPr="00F661B8">
        <w:rPr>
          <w:rFonts w:eastAsia="Times New Roman"/>
          <w:b/>
          <w:color w:val="00B050"/>
          <w:sz w:val="24"/>
        </w:rPr>
        <w:instrText xml:space="preserve"> REF _Ref451967786 \r \h </w:instrText>
      </w:r>
      <w:r w:rsidRPr="00F661B8">
        <w:rPr>
          <w:rFonts w:eastAsia="Times New Roman"/>
          <w:b/>
          <w:color w:val="00B050"/>
          <w:sz w:val="24"/>
        </w:rPr>
      </w:r>
      <w:r w:rsidRPr="00F661B8">
        <w:rPr>
          <w:rFonts w:eastAsia="Times New Roman"/>
          <w:b/>
          <w:color w:val="00B050"/>
          <w:sz w:val="24"/>
        </w:rPr>
        <w:fldChar w:fldCharType="separate"/>
      </w:r>
      <w:r w:rsidR="00FA4DB2">
        <w:rPr>
          <w:rFonts w:eastAsia="Times New Roman"/>
          <w:b/>
          <w:color w:val="00B050"/>
          <w:sz w:val="24"/>
        </w:rPr>
        <w:t>41</w:t>
      </w:r>
      <w:r w:rsidRPr="00F661B8">
        <w:rPr>
          <w:rFonts w:eastAsia="Times New Roman"/>
          <w:b/>
          <w:color w:val="00B050"/>
          <w:sz w:val="24"/>
        </w:rPr>
        <w:fldChar w:fldCharType="end"/>
      </w:r>
    </w:p>
    <w:p w14:paraId="185D3178"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520"/>
        <w:gridCol w:w="1418"/>
      </w:tblGrid>
      <w:tr w:rsidR="00F661B8" w:rsidRPr="00F661B8" w14:paraId="23820AA5" w14:textId="77777777" w:rsidTr="00E055DA">
        <w:trPr>
          <w:trHeight w:val="392"/>
          <w:tblHeader/>
        </w:trPr>
        <w:tc>
          <w:tcPr>
            <w:tcW w:w="988" w:type="dxa"/>
            <w:tcBorders>
              <w:top w:val="single" w:sz="4" w:space="0" w:color="C0C0C0"/>
              <w:left w:val="single" w:sz="4" w:space="0" w:color="C0C0C0"/>
              <w:bottom w:val="single" w:sz="4" w:space="0" w:color="C0C0C0"/>
              <w:right w:val="single" w:sz="4" w:space="0" w:color="C0C0C0"/>
            </w:tcBorders>
          </w:tcPr>
          <w:p w14:paraId="4A3F7720" w14:textId="77777777" w:rsidR="00F661B8" w:rsidRPr="00F661B8" w:rsidRDefault="00F661B8" w:rsidP="004563EA">
            <w:pPr>
              <w:numPr>
                <w:ilvl w:val="0"/>
                <w:numId w:val="138"/>
              </w:numPr>
              <w:tabs>
                <w:tab w:val="left" w:pos="720"/>
              </w:tabs>
              <w:spacing w:before="60" w:after="40"/>
              <w:jc w:val="left"/>
              <w:rPr>
                <w:rFonts w:eastAsia="Times New Roman"/>
                <w:b/>
                <w:color w:val="000000"/>
              </w:rPr>
            </w:pPr>
            <w:bookmarkStart w:id="380" w:name="_Ref451967845" w:colFirst="0" w:colLast="0"/>
          </w:p>
        </w:tc>
        <w:tc>
          <w:tcPr>
            <w:tcW w:w="6520" w:type="dxa"/>
            <w:tcBorders>
              <w:top w:val="single" w:sz="4" w:space="0" w:color="C0C0C0"/>
              <w:left w:val="single" w:sz="4" w:space="0" w:color="C0C0C0"/>
              <w:bottom w:val="single" w:sz="4" w:space="0" w:color="C0C0C0"/>
              <w:right w:val="single" w:sz="4" w:space="0" w:color="C0C0C0"/>
            </w:tcBorders>
            <w:hideMark/>
          </w:tcPr>
          <w:p w14:paraId="7FC9D8BE" w14:textId="77777777" w:rsidR="00F661B8" w:rsidRPr="00F661B8" w:rsidRDefault="00F661B8" w:rsidP="00F661B8">
            <w:pPr>
              <w:tabs>
                <w:tab w:val="left" w:pos="720"/>
              </w:tabs>
              <w:spacing w:before="60" w:after="40"/>
              <w:jc w:val="left"/>
              <w:rPr>
                <w:rFonts w:eastAsia="Times New Roman" w:cs="Arial"/>
                <w:b/>
                <w:color w:val="000000"/>
              </w:rPr>
            </w:pPr>
            <w:r w:rsidRPr="00F661B8">
              <w:rPr>
                <w:rFonts w:eastAsia="Times New Roman" w:cs="Arial"/>
                <w:b/>
                <w:color w:val="000000"/>
              </w:rPr>
              <w:t xml:space="preserve">When was the last time that you got help from a financial or family support service? </w:t>
            </w:r>
            <w:r w:rsidRPr="00F661B8">
              <w:rPr>
                <w:rFonts w:eastAsia="Times New Roman" w:cs="Arial"/>
                <w:b/>
                <w:color w:val="00B050"/>
              </w:rPr>
              <w:t xml:space="preserve">SINGLE RESPONSE </w:t>
            </w:r>
            <w:r w:rsidRPr="00F661B8">
              <w:rPr>
                <w:rFonts w:eastAsia="Times New Roman" w:cs="Arial"/>
                <w:b/>
                <w:color w:val="000000"/>
              </w:rPr>
              <w:t xml:space="preserve"> </w:t>
            </w:r>
          </w:p>
        </w:tc>
        <w:tc>
          <w:tcPr>
            <w:tcW w:w="1418" w:type="dxa"/>
            <w:tcBorders>
              <w:top w:val="single" w:sz="4" w:space="0" w:color="C0C0C0"/>
              <w:left w:val="single" w:sz="4" w:space="0" w:color="C0C0C0"/>
              <w:bottom w:val="single" w:sz="4" w:space="0" w:color="C0C0C0"/>
              <w:right w:val="single" w:sz="4" w:space="0" w:color="C0C0C0"/>
            </w:tcBorders>
          </w:tcPr>
          <w:p w14:paraId="7D8CF438" w14:textId="77777777" w:rsidR="00F661B8" w:rsidRPr="00F661B8" w:rsidRDefault="00F661B8" w:rsidP="00F661B8">
            <w:pPr>
              <w:tabs>
                <w:tab w:val="left" w:pos="720"/>
              </w:tabs>
              <w:spacing w:before="60" w:after="40"/>
              <w:jc w:val="left"/>
              <w:rPr>
                <w:rFonts w:eastAsia="Times New Roman"/>
                <w:color w:val="000000"/>
              </w:rPr>
            </w:pPr>
          </w:p>
        </w:tc>
      </w:tr>
      <w:bookmarkEnd w:id="380"/>
      <w:tr w:rsidR="00F661B8" w:rsidRPr="00F661B8" w14:paraId="23517B88" w14:textId="77777777" w:rsidTr="00E055DA">
        <w:trPr>
          <w:trHeight w:val="407"/>
        </w:trPr>
        <w:tc>
          <w:tcPr>
            <w:tcW w:w="988" w:type="dxa"/>
            <w:tcBorders>
              <w:top w:val="single" w:sz="4" w:space="0" w:color="C0C0C0"/>
              <w:left w:val="single" w:sz="4" w:space="0" w:color="C0C0C0"/>
              <w:bottom w:val="single" w:sz="4" w:space="0" w:color="C0C0C0"/>
              <w:right w:val="single" w:sz="4" w:space="0" w:color="C0C0C0"/>
            </w:tcBorders>
          </w:tcPr>
          <w:p w14:paraId="4EDF30FC"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6367139A"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In the last month</w:t>
            </w:r>
          </w:p>
        </w:tc>
        <w:tc>
          <w:tcPr>
            <w:tcW w:w="1418" w:type="dxa"/>
            <w:tcBorders>
              <w:top w:val="single" w:sz="4" w:space="0" w:color="C0C0C0"/>
              <w:left w:val="single" w:sz="4" w:space="0" w:color="C0C0C0"/>
              <w:bottom w:val="single" w:sz="4" w:space="0" w:color="C0C0C0"/>
              <w:right w:val="single" w:sz="4" w:space="0" w:color="C0C0C0"/>
            </w:tcBorders>
            <w:hideMark/>
          </w:tcPr>
          <w:p w14:paraId="0467F5E8"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5BED13BB"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07FCD75E"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09DEE527"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1-3 months ago</w:t>
            </w:r>
          </w:p>
        </w:tc>
        <w:tc>
          <w:tcPr>
            <w:tcW w:w="1418" w:type="dxa"/>
            <w:tcBorders>
              <w:top w:val="single" w:sz="4" w:space="0" w:color="C0C0C0"/>
              <w:left w:val="single" w:sz="4" w:space="0" w:color="C0C0C0"/>
              <w:bottom w:val="single" w:sz="4" w:space="0" w:color="C0C0C0"/>
              <w:right w:val="single" w:sz="4" w:space="0" w:color="C0C0C0"/>
            </w:tcBorders>
            <w:hideMark/>
          </w:tcPr>
          <w:p w14:paraId="4709BEE4"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610A9D06"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311AE425"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6FAF38E7"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4-6 months ago</w:t>
            </w:r>
          </w:p>
        </w:tc>
        <w:tc>
          <w:tcPr>
            <w:tcW w:w="1418" w:type="dxa"/>
            <w:tcBorders>
              <w:top w:val="single" w:sz="4" w:space="0" w:color="C0C0C0"/>
              <w:left w:val="single" w:sz="4" w:space="0" w:color="C0C0C0"/>
              <w:bottom w:val="single" w:sz="4" w:space="0" w:color="C0C0C0"/>
              <w:right w:val="single" w:sz="4" w:space="0" w:color="C0C0C0"/>
            </w:tcBorders>
            <w:hideMark/>
          </w:tcPr>
          <w:p w14:paraId="3026F17A"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3</w:t>
            </w:r>
          </w:p>
        </w:tc>
      </w:tr>
      <w:tr w:rsidR="00F661B8" w:rsidRPr="00F661B8" w14:paraId="341E16BF"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6F36E8DC"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28903F87"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7-12 months ago</w:t>
            </w:r>
          </w:p>
        </w:tc>
        <w:tc>
          <w:tcPr>
            <w:tcW w:w="1418" w:type="dxa"/>
            <w:tcBorders>
              <w:top w:val="single" w:sz="4" w:space="0" w:color="C0C0C0"/>
              <w:left w:val="single" w:sz="4" w:space="0" w:color="C0C0C0"/>
              <w:bottom w:val="single" w:sz="4" w:space="0" w:color="C0C0C0"/>
              <w:right w:val="single" w:sz="4" w:space="0" w:color="C0C0C0"/>
            </w:tcBorders>
            <w:hideMark/>
          </w:tcPr>
          <w:p w14:paraId="40E1DE68"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4</w:t>
            </w:r>
          </w:p>
        </w:tc>
      </w:tr>
      <w:tr w:rsidR="00F661B8" w:rsidRPr="00F661B8" w14:paraId="1663988C"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015B647F"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2A2B1E13"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13-15 months ago</w:t>
            </w:r>
          </w:p>
        </w:tc>
        <w:tc>
          <w:tcPr>
            <w:tcW w:w="1418" w:type="dxa"/>
            <w:tcBorders>
              <w:top w:val="single" w:sz="4" w:space="0" w:color="C0C0C0"/>
              <w:left w:val="single" w:sz="4" w:space="0" w:color="C0C0C0"/>
              <w:bottom w:val="single" w:sz="4" w:space="0" w:color="C0C0C0"/>
              <w:right w:val="single" w:sz="4" w:space="0" w:color="C0C0C0"/>
            </w:tcBorders>
            <w:hideMark/>
          </w:tcPr>
          <w:p w14:paraId="532D92BF"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5</w:t>
            </w:r>
          </w:p>
        </w:tc>
      </w:tr>
      <w:tr w:rsidR="00F661B8" w:rsidRPr="00F661B8" w14:paraId="01B7F795"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05DFE4EA"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795DA55E"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More than 15 months ago</w:t>
            </w:r>
          </w:p>
        </w:tc>
        <w:tc>
          <w:tcPr>
            <w:tcW w:w="1418" w:type="dxa"/>
            <w:tcBorders>
              <w:top w:val="single" w:sz="4" w:space="0" w:color="C0C0C0"/>
              <w:left w:val="single" w:sz="4" w:space="0" w:color="C0C0C0"/>
              <w:bottom w:val="single" w:sz="4" w:space="0" w:color="C0C0C0"/>
              <w:right w:val="single" w:sz="4" w:space="0" w:color="C0C0C0"/>
            </w:tcBorders>
            <w:hideMark/>
          </w:tcPr>
          <w:p w14:paraId="189E087A"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6</w:t>
            </w:r>
          </w:p>
        </w:tc>
      </w:tr>
      <w:tr w:rsidR="00F661B8" w:rsidRPr="00F661B8" w14:paraId="5CEC91FB"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09A1B8A5"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1C353730"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Don’t know / not sure</w:t>
            </w:r>
          </w:p>
        </w:tc>
        <w:tc>
          <w:tcPr>
            <w:tcW w:w="1418" w:type="dxa"/>
            <w:tcBorders>
              <w:top w:val="single" w:sz="4" w:space="0" w:color="C0C0C0"/>
              <w:left w:val="single" w:sz="4" w:space="0" w:color="C0C0C0"/>
              <w:bottom w:val="single" w:sz="4" w:space="0" w:color="C0C0C0"/>
              <w:right w:val="single" w:sz="4" w:space="0" w:color="C0C0C0"/>
            </w:tcBorders>
            <w:hideMark/>
          </w:tcPr>
          <w:p w14:paraId="4092DB1C"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7CB0B927"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7AA93361"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48251157"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w:t>
            </w:r>
          </w:p>
        </w:tc>
        <w:tc>
          <w:tcPr>
            <w:tcW w:w="1418" w:type="dxa"/>
            <w:tcBorders>
              <w:top w:val="single" w:sz="4" w:space="0" w:color="C0C0C0"/>
              <w:left w:val="single" w:sz="4" w:space="0" w:color="C0C0C0"/>
              <w:bottom w:val="single" w:sz="4" w:space="0" w:color="C0C0C0"/>
              <w:right w:val="single" w:sz="4" w:space="0" w:color="C0C0C0"/>
            </w:tcBorders>
            <w:hideMark/>
          </w:tcPr>
          <w:p w14:paraId="51170F3F"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22BC0222" w14:textId="77777777" w:rsidR="00F661B8" w:rsidRPr="00F661B8" w:rsidRDefault="00F661B8" w:rsidP="00F661B8">
      <w:pPr>
        <w:spacing w:before="0"/>
        <w:jc w:val="left"/>
        <w:rPr>
          <w:rFonts w:eastAsia="Times New Roman"/>
          <w:sz w:val="24"/>
          <w:szCs w:val="24"/>
        </w:rPr>
      </w:pPr>
    </w:p>
    <w:p w14:paraId="21AA9AA9" w14:textId="77777777" w:rsidR="00F661B8" w:rsidRPr="00F661B8" w:rsidRDefault="00F661B8" w:rsidP="00F661B8">
      <w:pPr>
        <w:spacing w:before="0"/>
        <w:jc w:val="left"/>
        <w:rPr>
          <w:rFonts w:eastAsia="Times New Roman"/>
          <w:b/>
          <w:color w:val="00B050"/>
          <w:sz w:val="24"/>
        </w:rPr>
      </w:pPr>
      <w:r w:rsidRPr="00F661B8">
        <w:rPr>
          <w:rFonts w:eastAsia="Times New Roman"/>
          <w:b/>
          <w:color w:val="00B050"/>
          <w:sz w:val="24"/>
        </w:rPr>
        <w:t xml:space="preserve">ASK ONLY IF </w:t>
      </w:r>
      <w:r w:rsidRPr="00F661B8">
        <w:rPr>
          <w:rFonts w:eastAsia="Times New Roman"/>
          <w:b/>
          <w:color w:val="00B050"/>
          <w:sz w:val="24"/>
        </w:rPr>
        <w:fldChar w:fldCharType="begin"/>
      </w:r>
      <w:r w:rsidRPr="00F661B8">
        <w:rPr>
          <w:rFonts w:eastAsia="Times New Roman"/>
          <w:b/>
          <w:color w:val="00B050"/>
          <w:sz w:val="24"/>
        </w:rPr>
        <w:instrText xml:space="preserve"> REF _Ref451967845 \r \h </w:instrText>
      </w:r>
      <w:r w:rsidRPr="00F661B8">
        <w:rPr>
          <w:rFonts w:eastAsia="Times New Roman"/>
          <w:b/>
          <w:color w:val="00B050"/>
          <w:sz w:val="24"/>
        </w:rPr>
      </w:r>
      <w:r w:rsidRPr="00F661B8">
        <w:rPr>
          <w:rFonts w:eastAsia="Times New Roman"/>
          <w:b/>
          <w:color w:val="00B050"/>
          <w:sz w:val="24"/>
        </w:rPr>
        <w:fldChar w:fldCharType="separate"/>
      </w:r>
      <w:r w:rsidR="00FA4DB2">
        <w:rPr>
          <w:rFonts w:eastAsia="Times New Roman"/>
          <w:b/>
          <w:color w:val="00B050"/>
          <w:sz w:val="24"/>
        </w:rPr>
        <w:t>39</w:t>
      </w:r>
      <w:r w:rsidRPr="00F661B8">
        <w:rPr>
          <w:rFonts w:eastAsia="Times New Roman"/>
          <w:b/>
          <w:color w:val="00B050"/>
          <w:sz w:val="24"/>
        </w:rPr>
        <w:fldChar w:fldCharType="end"/>
      </w:r>
      <w:r w:rsidRPr="00F661B8">
        <w:rPr>
          <w:rFonts w:eastAsia="Times New Roman"/>
          <w:b/>
          <w:color w:val="00B050"/>
          <w:sz w:val="24"/>
        </w:rPr>
        <w:t>&lt;5</w:t>
      </w:r>
    </w:p>
    <w:p w14:paraId="28FC03BD"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520"/>
        <w:gridCol w:w="1418"/>
      </w:tblGrid>
      <w:tr w:rsidR="00F661B8" w:rsidRPr="00F661B8" w14:paraId="2BA63243"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672821EE" w14:textId="77777777" w:rsidR="00F661B8" w:rsidRPr="00F661B8" w:rsidRDefault="00F661B8" w:rsidP="004563EA">
            <w:pPr>
              <w:numPr>
                <w:ilvl w:val="0"/>
                <w:numId w:val="139"/>
              </w:numPr>
              <w:tabs>
                <w:tab w:val="left" w:pos="720"/>
              </w:tabs>
              <w:spacing w:before="60" w:after="40"/>
              <w:jc w:val="left"/>
              <w:rPr>
                <w:rFonts w:eastAsia="Times New Roman"/>
                <w:b/>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09AA911D" w14:textId="77777777" w:rsidR="00F661B8" w:rsidRPr="00F661B8" w:rsidRDefault="00F661B8" w:rsidP="00F661B8">
            <w:pPr>
              <w:tabs>
                <w:tab w:val="left" w:pos="720"/>
              </w:tabs>
              <w:spacing w:before="0"/>
              <w:ind w:left="360" w:hanging="360"/>
              <w:jc w:val="left"/>
              <w:rPr>
                <w:rFonts w:eastAsia="Times New Roman"/>
                <w:b/>
                <w:color w:val="000000"/>
              </w:rPr>
            </w:pPr>
            <w:r w:rsidRPr="00F661B8">
              <w:rPr>
                <w:rFonts w:eastAsia="Times New Roman"/>
                <w:b/>
                <w:color w:val="000000"/>
              </w:rPr>
              <w:t xml:space="preserve">How many times did you get help from </w:t>
            </w:r>
            <w:r w:rsidRPr="00F661B8">
              <w:rPr>
                <w:rFonts w:eastAsia="Times New Roman" w:cs="Arial"/>
                <w:b/>
                <w:color w:val="000000"/>
              </w:rPr>
              <w:t>a financial or family</w:t>
            </w:r>
            <w:r w:rsidRPr="00F661B8">
              <w:rPr>
                <w:rFonts w:eastAsia="Times New Roman"/>
                <w:b/>
                <w:color w:val="000000"/>
              </w:rPr>
              <w:t xml:space="preserve"> support service in the past year? </w:t>
            </w:r>
          </w:p>
        </w:tc>
        <w:tc>
          <w:tcPr>
            <w:tcW w:w="1418" w:type="dxa"/>
            <w:tcBorders>
              <w:top w:val="single" w:sz="4" w:space="0" w:color="C0C0C0"/>
              <w:left w:val="single" w:sz="4" w:space="0" w:color="C0C0C0"/>
              <w:bottom w:val="single" w:sz="4" w:space="0" w:color="C0C0C0"/>
              <w:right w:val="single" w:sz="4" w:space="0" w:color="C0C0C0"/>
            </w:tcBorders>
            <w:hideMark/>
          </w:tcPr>
          <w:p w14:paraId="6F8DBD5B"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________</w:t>
            </w:r>
          </w:p>
        </w:tc>
      </w:tr>
      <w:tr w:rsidR="00F661B8" w:rsidRPr="00F661B8" w14:paraId="21A3995C"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21E304E4" w14:textId="77777777" w:rsidR="00F661B8" w:rsidRPr="00F661B8" w:rsidRDefault="00F661B8" w:rsidP="00F661B8">
            <w:pPr>
              <w:tabs>
                <w:tab w:val="left" w:pos="720"/>
              </w:tabs>
              <w:spacing w:before="60" w:after="40"/>
              <w:ind w:left="360"/>
              <w:jc w:val="left"/>
              <w:rPr>
                <w:rFonts w:eastAsia="Times New Roman"/>
                <w:b/>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1D3F5C6C" w14:textId="77777777" w:rsidR="00F661B8" w:rsidRPr="00F661B8" w:rsidRDefault="00F661B8" w:rsidP="00F661B8">
            <w:pPr>
              <w:tabs>
                <w:tab w:val="left" w:pos="720"/>
              </w:tabs>
              <w:spacing w:before="0"/>
              <w:ind w:left="360" w:hanging="360"/>
              <w:jc w:val="left"/>
              <w:rPr>
                <w:rFonts w:eastAsia="Times New Roman"/>
                <w:b/>
                <w:color w:val="000000"/>
              </w:rPr>
            </w:pPr>
            <w:r w:rsidRPr="00F661B8">
              <w:rPr>
                <w:rFonts w:eastAsia="Times New Roman" w:cs="Arial"/>
                <w:color w:val="000000"/>
              </w:rPr>
              <w:t>Refused</w:t>
            </w:r>
          </w:p>
        </w:tc>
        <w:tc>
          <w:tcPr>
            <w:tcW w:w="1418" w:type="dxa"/>
            <w:tcBorders>
              <w:top w:val="single" w:sz="4" w:space="0" w:color="C0C0C0"/>
              <w:left w:val="single" w:sz="4" w:space="0" w:color="C0C0C0"/>
              <w:bottom w:val="single" w:sz="4" w:space="0" w:color="C0C0C0"/>
              <w:right w:val="single" w:sz="4" w:space="0" w:color="C0C0C0"/>
            </w:tcBorders>
            <w:hideMark/>
          </w:tcPr>
          <w:p w14:paraId="22C95A8D"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99</w:t>
            </w:r>
          </w:p>
        </w:tc>
      </w:tr>
    </w:tbl>
    <w:p w14:paraId="1C3F1280"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520"/>
        <w:gridCol w:w="1418"/>
      </w:tblGrid>
      <w:tr w:rsidR="00F661B8" w:rsidRPr="00F661B8" w14:paraId="04CC306D"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3AB57531" w14:textId="77777777" w:rsidR="00F661B8" w:rsidRPr="00F661B8" w:rsidRDefault="00F661B8" w:rsidP="004563EA">
            <w:pPr>
              <w:numPr>
                <w:ilvl w:val="0"/>
                <w:numId w:val="140"/>
              </w:numPr>
              <w:tabs>
                <w:tab w:val="left" w:pos="720"/>
              </w:tabs>
              <w:spacing w:before="60" w:after="40"/>
              <w:jc w:val="left"/>
              <w:rPr>
                <w:rFonts w:eastAsia="Times New Roman"/>
                <w:b/>
                <w:color w:val="000000"/>
              </w:rPr>
            </w:pPr>
            <w:bookmarkStart w:id="381" w:name="_Ref451967786" w:colFirst="0" w:colLast="0"/>
          </w:p>
        </w:tc>
        <w:tc>
          <w:tcPr>
            <w:tcW w:w="6520" w:type="dxa"/>
            <w:tcBorders>
              <w:top w:val="single" w:sz="4" w:space="0" w:color="C0C0C0"/>
              <w:left w:val="single" w:sz="4" w:space="0" w:color="C0C0C0"/>
              <w:bottom w:val="single" w:sz="4" w:space="0" w:color="C0C0C0"/>
              <w:right w:val="single" w:sz="4" w:space="0" w:color="C0C0C0"/>
            </w:tcBorders>
            <w:hideMark/>
          </w:tcPr>
          <w:p w14:paraId="5E5DB795" w14:textId="77777777" w:rsidR="00F661B8" w:rsidRPr="00F661B8" w:rsidRDefault="00F661B8" w:rsidP="00F661B8">
            <w:pPr>
              <w:tabs>
                <w:tab w:val="left" w:pos="720"/>
              </w:tabs>
              <w:spacing w:before="60" w:after="40"/>
              <w:jc w:val="left"/>
              <w:rPr>
                <w:rFonts w:eastAsia="Times New Roman" w:cs="Arial"/>
                <w:b/>
                <w:color w:val="000000"/>
              </w:rPr>
            </w:pPr>
            <w:r w:rsidRPr="00F661B8">
              <w:rPr>
                <w:rFonts w:eastAsia="Times New Roman" w:cs="Arial"/>
                <w:b/>
                <w:color w:val="000000"/>
              </w:rPr>
              <w:t>How likely is it that you will try and get help from a financial or family</w:t>
            </w:r>
            <w:r w:rsidRPr="00F661B8">
              <w:rPr>
                <w:rFonts w:eastAsia="Times New Roman"/>
                <w:b/>
                <w:color w:val="000000"/>
              </w:rPr>
              <w:t xml:space="preserve"> support</w:t>
            </w:r>
            <w:r w:rsidRPr="00F661B8">
              <w:rPr>
                <w:rFonts w:eastAsia="Times New Roman" w:cs="Arial"/>
                <w:b/>
                <w:color w:val="000000"/>
              </w:rPr>
              <w:t xml:space="preserve"> service in the future? </w:t>
            </w:r>
            <w:r w:rsidRPr="00F661B8">
              <w:rPr>
                <w:rFonts w:eastAsia="Times New Roman" w:cs="Arial"/>
                <w:b/>
                <w:color w:val="00B050"/>
              </w:rPr>
              <w:t xml:space="preserve">SINGLE RESPONSE </w:t>
            </w:r>
            <w:r w:rsidRPr="00F661B8">
              <w:rPr>
                <w:rFonts w:eastAsia="Times New Roman" w:cs="Arial"/>
                <w:b/>
                <w:color w:val="000000"/>
              </w:rPr>
              <w:t xml:space="preserve"> </w:t>
            </w:r>
          </w:p>
        </w:tc>
        <w:tc>
          <w:tcPr>
            <w:tcW w:w="1418" w:type="dxa"/>
            <w:tcBorders>
              <w:top w:val="single" w:sz="4" w:space="0" w:color="C0C0C0"/>
              <w:left w:val="single" w:sz="4" w:space="0" w:color="C0C0C0"/>
              <w:bottom w:val="single" w:sz="4" w:space="0" w:color="C0C0C0"/>
              <w:right w:val="single" w:sz="4" w:space="0" w:color="C0C0C0"/>
            </w:tcBorders>
          </w:tcPr>
          <w:p w14:paraId="4C58C6B7" w14:textId="77777777" w:rsidR="00F661B8" w:rsidRPr="00F661B8" w:rsidRDefault="00F661B8" w:rsidP="00F661B8">
            <w:pPr>
              <w:tabs>
                <w:tab w:val="left" w:pos="720"/>
              </w:tabs>
              <w:spacing w:before="60" w:after="40"/>
              <w:jc w:val="left"/>
              <w:rPr>
                <w:rFonts w:eastAsia="Times New Roman"/>
                <w:color w:val="000000"/>
              </w:rPr>
            </w:pPr>
          </w:p>
        </w:tc>
      </w:tr>
      <w:bookmarkEnd w:id="381"/>
      <w:tr w:rsidR="00F661B8" w:rsidRPr="00F661B8" w14:paraId="3EAC4475" w14:textId="77777777" w:rsidTr="00E055DA">
        <w:trPr>
          <w:trHeight w:val="407"/>
        </w:trPr>
        <w:tc>
          <w:tcPr>
            <w:tcW w:w="988" w:type="dxa"/>
            <w:tcBorders>
              <w:top w:val="single" w:sz="4" w:space="0" w:color="C0C0C0"/>
              <w:left w:val="single" w:sz="4" w:space="0" w:color="C0C0C0"/>
              <w:bottom w:val="single" w:sz="4" w:space="0" w:color="C0C0C0"/>
              <w:right w:val="single" w:sz="4" w:space="0" w:color="C0C0C0"/>
            </w:tcBorders>
          </w:tcPr>
          <w:p w14:paraId="286A8630"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19AAA8F2"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Definitely will not</w:t>
            </w:r>
          </w:p>
        </w:tc>
        <w:tc>
          <w:tcPr>
            <w:tcW w:w="1418" w:type="dxa"/>
            <w:tcBorders>
              <w:top w:val="single" w:sz="4" w:space="0" w:color="C0C0C0"/>
              <w:left w:val="single" w:sz="4" w:space="0" w:color="C0C0C0"/>
              <w:bottom w:val="single" w:sz="4" w:space="0" w:color="C0C0C0"/>
              <w:right w:val="single" w:sz="4" w:space="0" w:color="C0C0C0"/>
            </w:tcBorders>
            <w:hideMark/>
          </w:tcPr>
          <w:p w14:paraId="432006A8"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6A430E60"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71CB05C8"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14A9BC39"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olor w:val="000000"/>
              </w:rPr>
              <w:t>Most likely will not</w:t>
            </w:r>
          </w:p>
        </w:tc>
        <w:tc>
          <w:tcPr>
            <w:tcW w:w="1418" w:type="dxa"/>
            <w:tcBorders>
              <w:top w:val="single" w:sz="4" w:space="0" w:color="C0C0C0"/>
              <w:left w:val="single" w:sz="4" w:space="0" w:color="C0C0C0"/>
              <w:bottom w:val="single" w:sz="4" w:space="0" w:color="C0C0C0"/>
              <w:right w:val="single" w:sz="4" w:space="0" w:color="C0C0C0"/>
            </w:tcBorders>
            <w:hideMark/>
          </w:tcPr>
          <w:p w14:paraId="4EA6A635"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1B5C2587"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298B71E3"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659CD25A"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Maybe will/ maybe won’t</w:t>
            </w:r>
          </w:p>
        </w:tc>
        <w:tc>
          <w:tcPr>
            <w:tcW w:w="1418" w:type="dxa"/>
            <w:tcBorders>
              <w:top w:val="single" w:sz="4" w:space="0" w:color="C0C0C0"/>
              <w:left w:val="single" w:sz="4" w:space="0" w:color="C0C0C0"/>
              <w:bottom w:val="single" w:sz="4" w:space="0" w:color="C0C0C0"/>
              <w:right w:val="single" w:sz="4" w:space="0" w:color="C0C0C0"/>
            </w:tcBorders>
            <w:hideMark/>
          </w:tcPr>
          <w:p w14:paraId="4C3EAC13"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3</w:t>
            </w:r>
          </w:p>
        </w:tc>
      </w:tr>
      <w:tr w:rsidR="00F661B8" w:rsidRPr="00F661B8" w14:paraId="64DD6F80"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3918709A"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79A4A580"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Most likely will</w:t>
            </w:r>
          </w:p>
        </w:tc>
        <w:tc>
          <w:tcPr>
            <w:tcW w:w="1418" w:type="dxa"/>
            <w:tcBorders>
              <w:top w:val="single" w:sz="4" w:space="0" w:color="C0C0C0"/>
              <w:left w:val="single" w:sz="4" w:space="0" w:color="C0C0C0"/>
              <w:bottom w:val="single" w:sz="4" w:space="0" w:color="C0C0C0"/>
              <w:right w:val="single" w:sz="4" w:space="0" w:color="C0C0C0"/>
            </w:tcBorders>
            <w:hideMark/>
          </w:tcPr>
          <w:p w14:paraId="3C6E0C5F"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4</w:t>
            </w:r>
          </w:p>
        </w:tc>
      </w:tr>
      <w:tr w:rsidR="00F661B8" w:rsidRPr="00F661B8" w14:paraId="7E80E826"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1E0B7D49"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39D20FB2"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Definitely will</w:t>
            </w:r>
          </w:p>
        </w:tc>
        <w:tc>
          <w:tcPr>
            <w:tcW w:w="1418" w:type="dxa"/>
            <w:tcBorders>
              <w:top w:val="single" w:sz="4" w:space="0" w:color="C0C0C0"/>
              <w:left w:val="single" w:sz="4" w:space="0" w:color="C0C0C0"/>
              <w:bottom w:val="single" w:sz="4" w:space="0" w:color="C0C0C0"/>
              <w:right w:val="single" w:sz="4" w:space="0" w:color="C0C0C0"/>
            </w:tcBorders>
            <w:hideMark/>
          </w:tcPr>
          <w:p w14:paraId="4AB0DFA7"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5</w:t>
            </w:r>
          </w:p>
        </w:tc>
      </w:tr>
      <w:tr w:rsidR="00F661B8" w:rsidRPr="00F661B8" w14:paraId="3F4B82B5"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3256FBE2"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4E09CD2A"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Don’t know / not sure</w:t>
            </w:r>
          </w:p>
        </w:tc>
        <w:tc>
          <w:tcPr>
            <w:tcW w:w="1418" w:type="dxa"/>
            <w:tcBorders>
              <w:top w:val="single" w:sz="4" w:space="0" w:color="C0C0C0"/>
              <w:left w:val="single" w:sz="4" w:space="0" w:color="C0C0C0"/>
              <w:bottom w:val="single" w:sz="4" w:space="0" w:color="C0C0C0"/>
              <w:right w:val="single" w:sz="4" w:space="0" w:color="C0C0C0"/>
            </w:tcBorders>
            <w:hideMark/>
          </w:tcPr>
          <w:p w14:paraId="6910A9B5"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79C130A5"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4EE2408E" w14:textId="77777777" w:rsidR="00F661B8" w:rsidRPr="00F661B8" w:rsidRDefault="00F661B8" w:rsidP="00F661B8">
            <w:pPr>
              <w:tabs>
                <w:tab w:val="left" w:pos="720"/>
              </w:tabs>
              <w:spacing w:before="60" w:after="40"/>
              <w:jc w:val="left"/>
              <w:rPr>
                <w:rFonts w:eastAsia="Times New Roman"/>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58D36984" w14:textId="77777777" w:rsidR="00F661B8" w:rsidRPr="00F661B8" w:rsidRDefault="00F661B8" w:rsidP="00F661B8">
            <w:pPr>
              <w:tabs>
                <w:tab w:val="left" w:pos="720"/>
              </w:tabs>
              <w:spacing w:before="60" w:after="40"/>
              <w:jc w:val="left"/>
              <w:rPr>
                <w:rFonts w:eastAsia="Times New Roman" w:cs="Arial"/>
                <w:color w:val="000000"/>
              </w:rPr>
            </w:pPr>
            <w:r w:rsidRPr="00F661B8">
              <w:rPr>
                <w:rFonts w:eastAsia="Times New Roman" w:cs="Arial"/>
                <w:color w:val="000000"/>
              </w:rPr>
              <w:t xml:space="preserve">Refused </w:t>
            </w:r>
          </w:p>
        </w:tc>
        <w:tc>
          <w:tcPr>
            <w:tcW w:w="1418" w:type="dxa"/>
            <w:tcBorders>
              <w:top w:val="single" w:sz="4" w:space="0" w:color="C0C0C0"/>
              <w:left w:val="single" w:sz="4" w:space="0" w:color="C0C0C0"/>
              <w:bottom w:val="single" w:sz="4" w:space="0" w:color="C0C0C0"/>
              <w:right w:val="single" w:sz="4" w:space="0" w:color="C0C0C0"/>
            </w:tcBorders>
            <w:hideMark/>
          </w:tcPr>
          <w:p w14:paraId="4183D64D"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64865E9B" w14:textId="77777777" w:rsidR="00C65964" w:rsidRPr="00F661B8" w:rsidRDefault="00C65964" w:rsidP="00C65964">
      <w:pPr>
        <w:spacing w:before="0"/>
        <w:jc w:val="left"/>
        <w:rPr>
          <w:rFonts w:eastAsia="Times New Roman"/>
          <w:color w:val="000000"/>
          <w:sz w:val="24"/>
          <w:szCs w:val="24"/>
        </w:rPr>
      </w:pPr>
    </w:p>
    <w:p w14:paraId="11E85367" w14:textId="29EBA2AD" w:rsidR="00C65964" w:rsidRPr="00F661B8" w:rsidRDefault="00C65964" w:rsidP="00C65964">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F661B8">
        <w:rPr>
          <w:rFonts w:eastAsia="Times New Roman"/>
          <w:b/>
          <w:sz w:val="24"/>
          <w:szCs w:val="24"/>
        </w:rPr>
        <w:t xml:space="preserve">SECTION </w:t>
      </w:r>
      <w:r>
        <w:rPr>
          <w:rFonts w:eastAsia="Times New Roman"/>
          <w:b/>
          <w:sz w:val="24"/>
          <w:szCs w:val="24"/>
        </w:rPr>
        <w:t>D</w:t>
      </w:r>
      <w:r w:rsidRPr="00F661B8">
        <w:rPr>
          <w:rFonts w:eastAsia="Times New Roman"/>
          <w:b/>
          <w:sz w:val="24"/>
          <w:szCs w:val="24"/>
        </w:rPr>
        <w:t xml:space="preserve">: </w:t>
      </w:r>
    </w:p>
    <w:p w14:paraId="18D449E5" w14:textId="541F0A6D" w:rsidR="00C65964" w:rsidRPr="003053C6" w:rsidRDefault="00C65964" w:rsidP="00C65964">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E055DA">
        <w:rPr>
          <w:rFonts w:eastAsia="Times New Roman"/>
          <w:b/>
          <w:caps/>
          <w:sz w:val="32"/>
          <w:szCs w:val="32"/>
        </w:rPr>
        <w:t>O</w:t>
      </w:r>
      <w:r>
        <w:rPr>
          <w:rFonts w:eastAsia="Times New Roman"/>
          <w:b/>
          <w:sz w:val="32"/>
          <w:szCs w:val="32"/>
        </w:rPr>
        <w:t>pinions of the impact of the Debit Card Trial</w:t>
      </w:r>
    </w:p>
    <w:p w14:paraId="3656E23E" w14:textId="77777777" w:rsidR="00F661B8" w:rsidRPr="00F661B8" w:rsidRDefault="00F661B8" w:rsidP="00F661B8">
      <w:pPr>
        <w:spacing w:before="0"/>
        <w:jc w:val="left"/>
        <w:rPr>
          <w:rFonts w:eastAsia="Times New Roman"/>
          <w:sz w:val="24"/>
          <w:szCs w:val="24"/>
        </w:rPr>
      </w:pPr>
    </w:p>
    <w:p w14:paraId="3E32445B" w14:textId="77777777" w:rsidR="00F661B8" w:rsidRPr="00F661B8" w:rsidRDefault="00F661B8" w:rsidP="00F661B8">
      <w:pPr>
        <w:spacing w:before="0"/>
        <w:jc w:val="left"/>
        <w:rPr>
          <w:rFonts w:eastAsia="Times New Roman"/>
          <w:szCs w:val="24"/>
        </w:rPr>
      </w:pPr>
      <w:r w:rsidRPr="00F661B8">
        <w:rPr>
          <w:rFonts w:eastAsia="Times New Roman"/>
          <w:szCs w:val="24"/>
        </w:rPr>
        <w:t xml:space="preserve">These final questions are about how life is going here now in [Ceduna] [Kununurra] [Wyndham] since the Cashless Debit Card came in. </w:t>
      </w:r>
    </w:p>
    <w:p w14:paraId="29753D1D" w14:textId="77777777" w:rsidR="00F661B8" w:rsidRPr="00F661B8" w:rsidRDefault="00F661B8" w:rsidP="00F661B8">
      <w:pPr>
        <w:spacing w:before="0"/>
        <w:jc w:val="left"/>
        <w:rPr>
          <w:rFonts w:eastAsia="Times New Roman"/>
          <w:b/>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3402"/>
        <w:gridCol w:w="935"/>
        <w:gridCol w:w="935"/>
        <w:gridCol w:w="936"/>
        <w:gridCol w:w="935"/>
        <w:gridCol w:w="795"/>
      </w:tblGrid>
      <w:tr w:rsidR="00F661B8" w:rsidRPr="00F661B8" w14:paraId="2D635003" w14:textId="77777777" w:rsidTr="00E055DA">
        <w:trPr>
          <w:trHeight w:val="392"/>
          <w:tblHeader/>
        </w:trPr>
        <w:tc>
          <w:tcPr>
            <w:tcW w:w="988" w:type="dxa"/>
            <w:tcBorders>
              <w:top w:val="single" w:sz="4" w:space="0" w:color="C0C0C0"/>
              <w:left w:val="single" w:sz="4" w:space="0" w:color="C0C0C0"/>
              <w:bottom w:val="single" w:sz="4" w:space="0" w:color="C0C0C0"/>
              <w:right w:val="single" w:sz="4" w:space="0" w:color="C0C0C0"/>
            </w:tcBorders>
          </w:tcPr>
          <w:p w14:paraId="11B64426" w14:textId="77777777" w:rsidR="00F661B8" w:rsidRPr="00F661B8" w:rsidRDefault="00F661B8" w:rsidP="004563EA">
            <w:pPr>
              <w:numPr>
                <w:ilvl w:val="0"/>
                <w:numId w:val="140"/>
              </w:numPr>
              <w:tabs>
                <w:tab w:val="left" w:pos="720"/>
              </w:tabs>
              <w:spacing w:before="60" w:after="40"/>
              <w:jc w:val="center"/>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hideMark/>
          </w:tcPr>
          <w:p w14:paraId="18612BA4"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b/>
                <w:color w:val="000000"/>
              </w:rPr>
              <w:t xml:space="preserve">Since the [Cashless Debit Card] [Indue Card]started in your community have you noticed more, less or the same amount of: </w:t>
            </w:r>
            <w:r w:rsidRPr="00F661B8">
              <w:rPr>
                <w:rFonts w:eastAsia="Times New Roman"/>
                <w:b/>
                <w:color w:val="00B050"/>
              </w:rPr>
              <w:t>ROTATE</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62D3F124"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Less</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77D6E59D"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Same</w:t>
            </w:r>
          </w:p>
        </w:tc>
        <w:tc>
          <w:tcPr>
            <w:tcW w:w="936" w:type="dxa"/>
            <w:tcBorders>
              <w:top w:val="single" w:sz="4" w:space="0" w:color="C0C0C0"/>
              <w:left w:val="single" w:sz="4" w:space="0" w:color="C0C0C0"/>
              <w:bottom w:val="single" w:sz="4" w:space="0" w:color="C0C0C0"/>
              <w:right w:val="single" w:sz="4" w:space="0" w:color="C0C0C0"/>
            </w:tcBorders>
            <w:vAlign w:val="center"/>
            <w:hideMark/>
          </w:tcPr>
          <w:p w14:paraId="0A33BBB0"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More</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7DB407F4"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Can’t say /Don’t know</w:t>
            </w:r>
          </w:p>
        </w:tc>
        <w:tc>
          <w:tcPr>
            <w:tcW w:w="795" w:type="dxa"/>
            <w:tcBorders>
              <w:top w:val="single" w:sz="4" w:space="0" w:color="C0C0C0"/>
              <w:left w:val="single" w:sz="4" w:space="0" w:color="C0C0C0"/>
              <w:bottom w:val="single" w:sz="4" w:space="0" w:color="C0C0C0"/>
              <w:right w:val="single" w:sz="4" w:space="0" w:color="C0C0C0"/>
            </w:tcBorders>
            <w:vAlign w:val="center"/>
            <w:hideMark/>
          </w:tcPr>
          <w:p w14:paraId="7EA2249B"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Refused</w:t>
            </w:r>
          </w:p>
        </w:tc>
      </w:tr>
      <w:tr w:rsidR="00F661B8" w:rsidRPr="00F661B8" w14:paraId="1E9A4DB1"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560146C0" w14:textId="77777777" w:rsidR="00F661B8" w:rsidRPr="00F661B8" w:rsidRDefault="00F661B8" w:rsidP="004563EA">
            <w:pPr>
              <w:numPr>
                <w:ilvl w:val="0"/>
                <w:numId w:val="141"/>
              </w:numPr>
              <w:tabs>
                <w:tab w:val="left" w:pos="720"/>
              </w:tabs>
              <w:spacing w:before="60" w:after="40"/>
              <w:jc w:val="right"/>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vAlign w:val="center"/>
            <w:hideMark/>
          </w:tcPr>
          <w:p w14:paraId="0A040E6B"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Drinking of alcohol or grog in the community</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58A9CA1B"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1</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04BB403C"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2</w:t>
            </w:r>
          </w:p>
        </w:tc>
        <w:tc>
          <w:tcPr>
            <w:tcW w:w="936" w:type="dxa"/>
            <w:tcBorders>
              <w:top w:val="single" w:sz="4" w:space="0" w:color="C0C0C0"/>
              <w:left w:val="single" w:sz="4" w:space="0" w:color="C0C0C0"/>
              <w:bottom w:val="single" w:sz="4" w:space="0" w:color="C0C0C0"/>
              <w:right w:val="single" w:sz="4" w:space="0" w:color="C0C0C0"/>
            </w:tcBorders>
            <w:vAlign w:val="center"/>
            <w:hideMark/>
          </w:tcPr>
          <w:p w14:paraId="1E9BE9C8"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3</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5E646908"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98</w:t>
            </w:r>
          </w:p>
        </w:tc>
        <w:tc>
          <w:tcPr>
            <w:tcW w:w="795" w:type="dxa"/>
            <w:tcBorders>
              <w:top w:val="single" w:sz="4" w:space="0" w:color="C0C0C0"/>
              <w:left w:val="single" w:sz="4" w:space="0" w:color="C0C0C0"/>
              <w:bottom w:val="single" w:sz="4" w:space="0" w:color="C0C0C0"/>
              <w:right w:val="single" w:sz="4" w:space="0" w:color="C0C0C0"/>
            </w:tcBorders>
            <w:vAlign w:val="center"/>
            <w:hideMark/>
          </w:tcPr>
          <w:p w14:paraId="4D1E4DC5"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99</w:t>
            </w:r>
          </w:p>
        </w:tc>
      </w:tr>
      <w:tr w:rsidR="00F661B8" w:rsidRPr="00F661B8" w14:paraId="236A390A"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20A351F3" w14:textId="77777777" w:rsidR="00F661B8" w:rsidRPr="00F661B8" w:rsidRDefault="00F661B8" w:rsidP="004563EA">
            <w:pPr>
              <w:numPr>
                <w:ilvl w:val="0"/>
                <w:numId w:val="141"/>
              </w:numPr>
              <w:tabs>
                <w:tab w:val="left" w:pos="720"/>
              </w:tabs>
              <w:spacing w:before="60" w:after="40"/>
              <w:jc w:val="center"/>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vAlign w:val="center"/>
            <w:hideMark/>
          </w:tcPr>
          <w:p w14:paraId="348B982B"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Violence in the community</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6A5968A2"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1</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031005D7"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2</w:t>
            </w:r>
          </w:p>
        </w:tc>
        <w:tc>
          <w:tcPr>
            <w:tcW w:w="936" w:type="dxa"/>
            <w:tcBorders>
              <w:top w:val="single" w:sz="4" w:space="0" w:color="C0C0C0"/>
              <w:left w:val="single" w:sz="4" w:space="0" w:color="C0C0C0"/>
              <w:bottom w:val="single" w:sz="4" w:space="0" w:color="C0C0C0"/>
              <w:right w:val="single" w:sz="4" w:space="0" w:color="C0C0C0"/>
            </w:tcBorders>
            <w:vAlign w:val="center"/>
            <w:hideMark/>
          </w:tcPr>
          <w:p w14:paraId="18BCCDAB"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3</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1E2AD452"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98</w:t>
            </w:r>
          </w:p>
        </w:tc>
        <w:tc>
          <w:tcPr>
            <w:tcW w:w="795" w:type="dxa"/>
            <w:tcBorders>
              <w:top w:val="single" w:sz="4" w:space="0" w:color="C0C0C0"/>
              <w:left w:val="single" w:sz="4" w:space="0" w:color="C0C0C0"/>
              <w:bottom w:val="single" w:sz="4" w:space="0" w:color="C0C0C0"/>
              <w:right w:val="single" w:sz="4" w:space="0" w:color="C0C0C0"/>
            </w:tcBorders>
            <w:vAlign w:val="center"/>
            <w:hideMark/>
          </w:tcPr>
          <w:p w14:paraId="6C2004EF"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99</w:t>
            </w:r>
          </w:p>
        </w:tc>
      </w:tr>
      <w:tr w:rsidR="00F661B8" w:rsidRPr="00F661B8" w14:paraId="35D38CFD"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3D1B03FB" w14:textId="77777777" w:rsidR="00F661B8" w:rsidRPr="00F661B8" w:rsidRDefault="00F661B8" w:rsidP="004563EA">
            <w:pPr>
              <w:numPr>
                <w:ilvl w:val="0"/>
                <w:numId w:val="141"/>
              </w:numPr>
              <w:tabs>
                <w:tab w:val="left" w:pos="720"/>
              </w:tabs>
              <w:spacing w:before="60" w:after="40"/>
              <w:jc w:val="right"/>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vAlign w:val="center"/>
            <w:hideMark/>
          </w:tcPr>
          <w:p w14:paraId="50749BBC"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Gambling in the community</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24875630"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1</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77022F93"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2</w:t>
            </w:r>
          </w:p>
        </w:tc>
        <w:tc>
          <w:tcPr>
            <w:tcW w:w="936" w:type="dxa"/>
            <w:tcBorders>
              <w:top w:val="single" w:sz="4" w:space="0" w:color="C0C0C0"/>
              <w:left w:val="single" w:sz="4" w:space="0" w:color="C0C0C0"/>
              <w:bottom w:val="single" w:sz="4" w:space="0" w:color="C0C0C0"/>
              <w:right w:val="single" w:sz="4" w:space="0" w:color="C0C0C0"/>
            </w:tcBorders>
            <w:vAlign w:val="center"/>
            <w:hideMark/>
          </w:tcPr>
          <w:p w14:paraId="29E806D3"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3</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455AA033"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98</w:t>
            </w:r>
          </w:p>
        </w:tc>
        <w:tc>
          <w:tcPr>
            <w:tcW w:w="795" w:type="dxa"/>
            <w:tcBorders>
              <w:top w:val="single" w:sz="4" w:space="0" w:color="C0C0C0"/>
              <w:left w:val="single" w:sz="4" w:space="0" w:color="C0C0C0"/>
              <w:bottom w:val="single" w:sz="4" w:space="0" w:color="C0C0C0"/>
              <w:right w:val="single" w:sz="4" w:space="0" w:color="C0C0C0"/>
            </w:tcBorders>
            <w:vAlign w:val="center"/>
            <w:hideMark/>
          </w:tcPr>
          <w:p w14:paraId="40C08C4F"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99</w:t>
            </w:r>
          </w:p>
        </w:tc>
      </w:tr>
      <w:tr w:rsidR="00F661B8" w:rsidRPr="00F661B8" w14:paraId="6AD1F9FF"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0FD49B08" w14:textId="77777777" w:rsidR="00F661B8" w:rsidRPr="00F661B8" w:rsidRDefault="00F661B8" w:rsidP="004563EA">
            <w:pPr>
              <w:numPr>
                <w:ilvl w:val="0"/>
                <w:numId w:val="141"/>
              </w:numPr>
              <w:tabs>
                <w:tab w:val="left" w:pos="720"/>
              </w:tabs>
              <w:spacing w:before="60" w:after="40"/>
              <w:jc w:val="right"/>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vAlign w:val="center"/>
            <w:hideMark/>
          </w:tcPr>
          <w:p w14:paraId="6A4C4291"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Humbugging or harassment for money</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0AA2AB84"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1</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1D9A9D94"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2</w:t>
            </w:r>
          </w:p>
        </w:tc>
        <w:tc>
          <w:tcPr>
            <w:tcW w:w="936" w:type="dxa"/>
            <w:tcBorders>
              <w:top w:val="single" w:sz="4" w:space="0" w:color="C0C0C0"/>
              <w:left w:val="single" w:sz="4" w:space="0" w:color="C0C0C0"/>
              <w:bottom w:val="single" w:sz="4" w:space="0" w:color="C0C0C0"/>
              <w:right w:val="single" w:sz="4" w:space="0" w:color="C0C0C0"/>
            </w:tcBorders>
            <w:vAlign w:val="center"/>
            <w:hideMark/>
          </w:tcPr>
          <w:p w14:paraId="4F9BFA33"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3</w:t>
            </w:r>
          </w:p>
        </w:tc>
        <w:tc>
          <w:tcPr>
            <w:tcW w:w="935" w:type="dxa"/>
            <w:tcBorders>
              <w:top w:val="single" w:sz="4" w:space="0" w:color="C0C0C0"/>
              <w:left w:val="single" w:sz="4" w:space="0" w:color="C0C0C0"/>
              <w:bottom w:val="single" w:sz="4" w:space="0" w:color="C0C0C0"/>
              <w:right w:val="single" w:sz="4" w:space="0" w:color="C0C0C0"/>
            </w:tcBorders>
            <w:vAlign w:val="center"/>
            <w:hideMark/>
          </w:tcPr>
          <w:p w14:paraId="2DDA62A6"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98</w:t>
            </w:r>
          </w:p>
        </w:tc>
        <w:tc>
          <w:tcPr>
            <w:tcW w:w="795" w:type="dxa"/>
            <w:tcBorders>
              <w:top w:val="single" w:sz="4" w:space="0" w:color="C0C0C0"/>
              <w:left w:val="single" w:sz="4" w:space="0" w:color="C0C0C0"/>
              <w:bottom w:val="single" w:sz="4" w:space="0" w:color="C0C0C0"/>
              <w:right w:val="single" w:sz="4" w:space="0" w:color="C0C0C0"/>
            </w:tcBorders>
            <w:vAlign w:val="center"/>
            <w:hideMark/>
          </w:tcPr>
          <w:p w14:paraId="2E075844"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99</w:t>
            </w:r>
          </w:p>
        </w:tc>
      </w:tr>
    </w:tbl>
    <w:p w14:paraId="1470AEEA" w14:textId="77777777" w:rsidR="00F661B8" w:rsidRPr="00F661B8" w:rsidRDefault="00F661B8" w:rsidP="00F661B8">
      <w:pPr>
        <w:spacing w:before="0"/>
        <w:jc w:val="left"/>
        <w:rPr>
          <w:rFonts w:eastAsia="Times New Roman"/>
          <w:sz w:val="24"/>
          <w:szCs w:val="24"/>
        </w:rPr>
      </w:pPr>
    </w:p>
    <w:p w14:paraId="41F3037A" w14:textId="77777777" w:rsidR="00F661B8" w:rsidRPr="00F661B8" w:rsidRDefault="00F661B8" w:rsidP="00F661B8">
      <w:pPr>
        <w:spacing w:before="0"/>
        <w:jc w:val="left"/>
        <w:rPr>
          <w:rFonts w:eastAsia="Times New Roman"/>
          <w:b/>
          <w:color w:val="00B050"/>
          <w:szCs w:val="24"/>
        </w:rPr>
      </w:pPr>
      <w:r w:rsidRPr="00F661B8">
        <w:rPr>
          <w:rFonts w:eastAsia="Times New Roman"/>
          <w:b/>
          <w:color w:val="00B050"/>
          <w:szCs w:val="24"/>
        </w:rPr>
        <w:t>IF NO LONGER ON THE DEBIT CARD, BUT HAD ONE (Q2=2) GO TO SECTION E</w:t>
      </w:r>
    </w:p>
    <w:p w14:paraId="22D92934" w14:textId="77777777" w:rsidR="00F661B8" w:rsidRPr="00F661B8" w:rsidRDefault="00F661B8" w:rsidP="00F661B8">
      <w:pPr>
        <w:spacing w:before="0"/>
        <w:jc w:val="left"/>
        <w:rPr>
          <w:rFonts w:eastAsia="Times New Roman"/>
          <w:szCs w:val="24"/>
        </w:rPr>
      </w:pPr>
    </w:p>
    <w:p w14:paraId="000E671E" w14:textId="77777777" w:rsidR="00F661B8" w:rsidRPr="00F661B8" w:rsidRDefault="00F661B8" w:rsidP="00F661B8">
      <w:pPr>
        <w:spacing w:before="0"/>
        <w:jc w:val="left"/>
        <w:rPr>
          <w:rFonts w:eastAsia="Times New Roman"/>
          <w:szCs w:val="24"/>
        </w:rPr>
      </w:pPr>
      <w:r w:rsidRPr="00F661B8">
        <w:rPr>
          <w:rFonts w:eastAsia="Times New Roman"/>
          <w:szCs w:val="24"/>
        </w:rPr>
        <w:t xml:space="preserve">The next few questions are about how </w:t>
      </w:r>
      <w:r w:rsidRPr="00F661B8">
        <w:rPr>
          <w:rFonts w:eastAsia="Times New Roman"/>
          <w:szCs w:val="24"/>
          <w:u w:val="single"/>
        </w:rPr>
        <w:t>your life</w:t>
      </w:r>
      <w:r w:rsidRPr="00F661B8">
        <w:rPr>
          <w:rFonts w:eastAsia="Times New Roman"/>
          <w:szCs w:val="24"/>
        </w:rPr>
        <w:t xml:space="preserve"> is going now that you have the [Cashless Debit Card] [Indue Card]. </w:t>
      </w:r>
    </w:p>
    <w:p w14:paraId="4396985B" w14:textId="77777777" w:rsidR="00F661B8" w:rsidRPr="00F661B8" w:rsidRDefault="00F661B8" w:rsidP="00F661B8">
      <w:pPr>
        <w:spacing w:before="0"/>
        <w:jc w:val="left"/>
        <w:rPr>
          <w:rFonts w:eastAsia="Times New Roman"/>
          <w:sz w:val="24"/>
          <w:szCs w:val="24"/>
        </w:rPr>
      </w:pPr>
    </w:p>
    <w:p w14:paraId="035FA638" w14:textId="29A5874F" w:rsidR="00F661B8" w:rsidRPr="00E055DA" w:rsidRDefault="00F661B8" w:rsidP="00F661B8">
      <w:pPr>
        <w:spacing w:before="0"/>
        <w:jc w:val="left"/>
        <w:rPr>
          <w:rFonts w:eastAsia="Times New Roman"/>
          <w:color w:val="00B050"/>
        </w:rPr>
      </w:pPr>
      <w:r w:rsidRPr="00E055DA">
        <w:rPr>
          <w:rFonts w:eastAsia="Times New Roman"/>
          <w:b/>
          <w:color w:val="00B050"/>
        </w:rPr>
        <w:t xml:space="preserve">INTERVIEWER NOTE: </w:t>
      </w:r>
      <w:r w:rsidRPr="00E055DA">
        <w:rPr>
          <w:rFonts w:eastAsia="Times New Roman"/>
          <w:color w:val="00B050"/>
        </w:rPr>
        <w:t xml:space="preserve">At </w:t>
      </w:r>
      <w:r w:rsidRPr="00E055DA">
        <w:rPr>
          <w:rFonts w:eastAsia="Times New Roman"/>
          <w:b/>
          <w:color w:val="00B050"/>
        </w:rPr>
        <w:fldChar w:fldCharType="begin"/>
      </w:r>
      <w:r w:rsidRPr="00E055DA">
        <w:rPr>
          <w:rFonts w:eastAsia="Times New Roman"/>
          <w:b/>
          <w:color w:val="00B050"/>
        </w:rPr>
        <w:instrText xml:space="preserve"> REF _Ref450984093 \r \h </w:instrText>
      </w:r>
      <w:r w:rsidR="00C65964">
        <w:rPr>
          <w:rFonts w:eastAsia="Times New Roman"/>
          <w:b/>
          <w:color w:val="00B050"/>
        </w:rPr>
        <w:instrText xml:space="preserve"> \* MERGEFORMAT </w:instrText>
      </w:r>
      <w:r w:rsidRPr="00E055DA">
        <w:rPr>
          <w:rFonts w:eastAsia="Times New Roman"/>
          <w:b/>
          <w:color w:val="00B050"/>
        </w:rPr>
      </w:r>
      <w:r w:rsidRPr="00E055DA">
        <w:rPr>
          <w:rFonts w:eastAsia="Times New Roman"/>
          <w:b/>
          <w:color w:val="00B050"/>
        </w:rPr>
        <w:fldChar w:fldCharType="separate"/>
      </w:r>
      <w:r w:rsidR="00FA4DB2">
        <w:rPr>
          <w:rFonts w:eastAsia="Times New Roman"/>
          <w:b/>
          <w:color w:val="00B050"/>
        </w:rPr>
        <w:t>43</w:t>
      </w:r>
      <w:r w:rsidRPr="00E055DA">
        <w:rPr>
          <w:rFonts w:eastAsia="Times New Roman"/>
          <w:b/>
          <w:color w:val="00B050"/>
        </w:rPr>
        <w:fldChar w:fldCharType="end"/>
      </w:r>
      <w:r w:rsidRPr="00E055DA">
        <w:rPr>
          <w:rFonts w:eastAsia="Times New Roman"/>
          <w:b/>
          <w:color w:val="00B050"/>
        </w:rPr>
        <w:t>A</w:t>
      </w:r>
      <w:r w:rsidRPr="00E055DA">
        <w:rPr>
          <w:rFonts w:eastAsia="Times New Roman"/>
          <w:color w:val="00B050"/>
        </w:rPr>
        <w:t xml:space="preserve"> below ‘save money’ includes money saved in a person’s Debit Card account as well as money saved in other accounts or in cash for a specific purpose (beyond day-to-day living expenses).</w:t>
      </w:r>
    </w:p>
    <w:p w14:paraId="07785437"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3402"/>
        <w:gridCol w:w="907"/>
        <w:gridCol w:w="907"/>
        <w:gridCol w:w="907"/>
        <w:gridCol w:w="907"/>
        <w:gridCol w:w="908"/>
      </w:tblGrid>
      <w:tr w:rsidR="00C81D79" w:rsidRPr="00F661B8" w14:paraId="3407E260"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2E43795B" w14:textId="77777777" w:rsidR="00F661B8" w:rsidRPr="00F661B8" w:rsidRDefault="00F661B8" w:rsidP="004563EA">
            <w:pPr>
              <w:numPr>
                <w:ilvl w:val="0"/>
                <w:numId w:val="142"/>
              </w:numPr>
              <w:tabs>
                <w:tab w:val="left" w:pos="720"/>
              </w:tabs>
              <w:spacing w:before="60" w:after="40"/>
              <w:jc w:val="left"/>
              <w:rPr>
                <w:rFonts w:eastAsia="Times New Roman"/>
                <w:b/>
                <w:color w:val="000000"/>
              </w:rPr>
            </w:pPr>
            <w:bookmarkStart w:id="382" w:name="_Ref450984093" w:colFirst="0" w:colLast="0"/>
          </w:p>
        </w:tc>
        <w:tc>
          <w:tcPr>
            <w:tcW w:w="3402" w:type="dxa"/>
            <w:tcBorders>
              <w:top w:val="single" w:sz="4" w:space="0" w:color="C0C0C0"/>
              <w:left w:val="single" w:sz="4" w:space="0" w:color="C0C0C0"/>
              <w:bottom w:val="single" w:sz="4" w:space="0" w:color="C0C0C0"/>
              <w:right w:val="single" w:sz="4" w:space="0" w:color="C0C0C0"/>
            </w:tcBorders>
            <w:hideMark/>
          </w:tcPr>
          <w:p w14:paraId="6D935473" w14:textId="722EC2DE" w:rsidR="00F661B8" w:rsidRPr="00F661B8" w:rsidRDefault="00F661B8" w:rsidP="00F661B8">
            <w:pPr>
              <w:tabs>
                <w:tab w:val="left" w:pos="720"/>
              </w:tabs>
              <w:spacing w:before="0"/>
              <w:jc w:val="left"/>
              <w:rPr>
                <w:rFonts w:eastAsia="Times New Roman"/>
                <w:b/>
                <w:color w:val="000000"/>
              </w:rPr>
            </w:pPr>
            <w:r w:rsidRPr="00F661B8">
              <w:rPr>
                <w:rFonts w:eastAsia="Times New Roman"/>
                <w:b/>
                <w:color w:val="000000"/>
              </w:rPr>
              <w:t>Since being on the [Cashless Debit Card] [Indue Card</w:t>
            </w:r>
            <w:r w:rsidR="00F92ED2" w:rsidRPr="00F661B8">
              <w:rPr>
                <w:rFonts w:eastAsia="Times New Roman"/>
                <w:b/>
                <w:color w:val="000000"/>
              </w:rPr>
              <w:t>] have</w:t>
            </w:r>
            <w:r w:rsidRPr="00F661B8">
              <w:rPr>
                <w:rFonts w:eastAsia="Times New Roman"/>
                <w:b/>
                <w:color w:val="000000"/>
              </w:rPr>
              <w:t xml:space="preserve"> these happened to you? </w:t>
            </w:r>
            <w:r w:rsidRPr="00F661B8">
              <w:rPr>
                <w:rFonts w:eastAsia="Times New Roman"/>
                <w:b/>
                <w:color w:val="00B050"/>
              </w:rPr>
              <w:t>ROTATE</w:t>
            </w:r>
          </w:p>
        </w:tc>
        <w:tc>
          <w:tcPr>
            <w:tcW w:w="907" w:type="dxa"/>
            <w:tcBorders>
              <w:top w:val="single" w:sz="4" w:space="0" w:color="C0C0C0"/>
              <w:left w:val="single" w:sz="4" w:space="0" w:color="C0C0C0"/>
              <w:bottom w:val="single" w:sz="4" w:space="0" w:color="C0C0C0"/>
              <w:right w:val="single" w:sz="4" w:space="0" w:color="C0C0C0"/>
            </w:tcBorders>
            <w:hideMark/>
          </w:tcPr>
          <w:p w14:paraId="481BA90D"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Yes</w:t>
            </w:r>
          </w:p>
        </w:tc>
        <w:tc>
          <w:tcPr>
            <w:tcW w:w="907" w:type="dxa"/>
            <w:tcBorders>
              <w:top w:val="single" w:sz="4" w:space="0" w:color="C0C0C0"/>
              <w:left w:val="single" w:sz="4" w:space="0" w:color="C0C0C0"/>
              <w:bottom w:val="single" w:sz="4" w:space="0" w:color="C0C0C0"/>
              <w:right w:val="single" w:sz="4" w:space="0" w:color="C0C0C0"/>
            </w:tcBorders>
            <w:hideMark/>
          </w:tcPr>
          <w:p w14:paraId="68313980"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 xml:space="preserve">No </w:t>
            </w:r>
          </w:p>
        </w:tc>
        <w:tc>
          <w:tcPr>
            <w:tcW w:w="907" w:type="dxa"/>
            <w:tcBorders>
              <w:top w:val="single" w:sz="4" w:space="0" w:color="C0C0C0"/>
              <w:left w:val="single" w:sz="4" w:space="0" w:color="C0C0C0"/>
              <w:bottom w:val="single" w:sz="4" w:space="0" w:color="C0C0C0"/>
              <w:right w:val="single" w:sz="4" w:space="0" w:color="C0C0C0"/>
            </w:tcBorders>
            <w:hideMark/>
          </w:tcPr>
          <w:p w14:paraId="4377E547"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Not applicable – do not regularly look after children</w:t>
            </w:r>
          </w:p>
        </w:tc>
        <w:tc>
          <w:tcPr>
            <w:tcW w:w="907" w:type="dxa"/>
            <w:tcBorders>
              <w:top w:val="single" w:sz="4" w:space="0" w:color="C0C0C0"/>
              <w:left w:val="single" w:sz="4" w:space="0" w:color="C0C0C0"/>
              <w:bottom w:val="single" w:sz="4" w:space="0" w:color="C0C0C0"/>
              <w:right w:val="single" w:sz="4" w:space="0" w:color="C0C0C0"/>
            </w:tcBorders>
            <w:hideMark/>
          </w:tcPr>
          <w:p w14:paraId="69A39F58"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Can’t say / Not sure</w:t>
            </w:r>
          </w:p>
        </w:tc>
        <w:tc>
          <w:tcPr>
            <w:tcW w:w="908" w:type="dxa"/>
            <w:tcBorders>
              <w:top w:val="single" w:sz="4" w:space="0" w:color="C0C0C0"/>
              <w:left w:val="single" w:sz="4" w:space="0" w:color="C0C0C0"/>
              <w:bottom w:val="single" w:sz="4" w:space="0" w:color="C0C0C0"/>
              <w:right w:val="single" w:sz="4" w:space="0" w:color="C0C0C0"/>
            </w:tcBorders>
            <w:hideMark/>
          </w:tcPr>
          <w:p w14:paraId="4524E8E8"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 xml:space="preserve">Refused </w:t>
            </w:r>
          </w:p>
        </w:tc>
      </w:tr>
      <w:bookmarkEnd w:id="382"/>
      <w:tr w:rsidR="00C81D79" w:rsidRPr="00F661B8" w14:paraId="38E40D4D" w14:textId="77777777" w:rsidTr="00E055DA">
        <w:trPr>
          <w:trHeight w:val="407"/>
        </w:trPr>
        <w:tc>
          <w:tcPr>
            <w:tcW w:w="988" w:type="dxa"/>
            <w:tcBorders>
              <w:top w:val="single" w:sz="4" w:space="0" w:color="C0C0C0"/>
              <w:left w:val="single" w:sz="4" w:space="0" w:color="C0C0C0"/>
              <w:bottom w:val="single" w:sz="4" w:space="0" w:color="C0C0C0"/>
              <w:right w:val="single" w:sz="4" w:space="0" w:color="C0C0C0"/>
            </w:tcBorders>
          </w:tcPr>
          <w:p w14:paraId="2D844B67" w14:textId="77777777" w:rsidR="00F661B8" w:rsidRPr="00F661B8" w:rsidRDefault="00F661B8" w:rsidP="004563EA">
            <w:pPr>
              <w:numPr>
                <w:ilvl w:val="0"/>
                <w:numId w:val="143"/>
              </w:numPr>
              <w:tabs>
                <w:tab w:val="left" w:pos="720"/>
              </w:tabs>
              <w:spacing w:before="60" w:after="40"/>
              <w:jc w:val="right"/>
              <w:rPr>
                <w:rFonts w:eastAsia="Times New Roman"/>
              </w:rPr>
            </w:pPr>
          </w:p>
        </w:tc>
        <w:tc>
          <w:tcPr>
            <w:tcW w:w="3402" w:type="dxa"/>
            <w:tcBorders>
              <w:top w:val="single" w:sz="4" w:space="0" w:color="C0C0C0"/>
              <w:left w:val="single" w:sz="4" w:space="0" w:color="C0C0C0"/>
              <w:bottom w:val="single" w:sz="4" w:space="0" w:color="C0C0C0"/>
              <w:right w:val="single" w:sz="4" w:space="0" w:color="C0C0C0"/>
            </w:tcBorders>
            <w:hideMark/>
          </w:tcPr>
          <w:p w14:paraId="474D6FAE" w14:textId="77777777" w:rsidR="00F661B8" w:rsidRPr="00A078B6" w:rsidRDefault="00F661B8" w:rsidP="00A078B6">
            <w:pPr>
              <w:tabs>
                <w:tab w:val="left" w:pos="720"/>
              </w:tabs>
              <w:spacing w:before="60" w:after="40"/>
              <w:jc w:val="left"/>
              <w:rPr>
                <w:rFonts w:eastAsia="Times New Roman" w:cs="Arial"/>
              </w:rPr>
            </w:pPr>
            <w:r w:rsidRPr="00F661B8">
              <w:rPr>
                <w:rFonts w:eastAsia="Times New Roman" w:cs="Arial"/>
              </w:rPr>
              <w:t>You’ve been able to save more money than before</w:t>
            </w:r>
          </w:p>
        </w:tc>
        <w:tc>
          <w:tcPr>
            <w:tcW w:w="907" w:type="dxa"/>
            <w:tcBorders>
              <w:top w:val="single" w:sz="4" w:space="0" w:color="C0C0C0"/>
              <w:left w:val="single" w:sz="4" w:space="0" w:color="C0C0C0"/>
              <w:bottom w:val="single" w:sz="4" w:space="0" w:color="C0C0C0"/>
              <w:right w:val="single" w:sz="4" w:space="0" w:color="C0C0C0"/>
            </w:tcBorders>
            <w:hideMark/>
          </w:tcPr>
          <w:p w14:paraId="00C24812"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1</w:t>
            </w:r>
          </w:p>
        </w:tc>
        <w:tc>
          <w:tcPr>
            <w:tcW w:w="907" w:type="dxa"/>
            <w:tcBorders>
              <w:top w:val="single" w:sz="4" w:space="0" w:color="C0C0C0"/>
              <w:left w:val="single" w:sz="4" w:space="0" w:color="C0C0C0"/>
              <w:bottom w:val="single" w:sz="4" w:space="0" w:color="C0C0C0"/>
              <w:right w:val="single" w:sz="4" w:space="0" w:color="C0C0C0"/>
            </w:tcBorders>
            <w:hideMark/>
          </w:tcPr>
          <w:p w14:paraId="3853968F"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2</w:t>
            </w:r>
          </w:p>
        </w:tc>
        <w:tc>
          <w:tcPr>
            <w:tcW w:w="907" w:type="dxa"/>
            <w:tcBorders>
              <w:top w:val="single" w:sz="4" w:space="0" w:color="C0C0C0"/>
              <w:left w:val="single" w:sz="4" w:space="0" w:color="C0C0C0"/>
              <w:bottom w:val="single" w:sz="4" w:space="0" w:color="C0C0C0"/>
              <w:right w:val="single" w:sz="4" w:space="0" w:color="C0C0C0"/>
            </w:tcBorders>
          </w:tcPr>
          <w:p w14:paraId="79C3B261" w14:textId="77777777" w:rsidR="00F661B8" w:rsidRPr="00F661B8" w:rsidRDefault="00F661B8" w:rsidP="00F661B8">
            <w:pPr>
              <w:tabs>
                <w:tab w:val="left" w:pos="720"/>
              </w:tabs>
              <w:spacing w:before="60" w:after="40"/>
              <w:jc w:val="center"/>
              <w:rPr>
                <w:rFonts w:eastAsia="Times New Roman" w:cs="Arial"/>
                <w:color w:val="000000"/>
              </w:rPr>
            </w:pPr>
          </w:p>
        </w:tc>
        <w:tc>
          <w:tcPr>
            <w:tcW w:w="907" w:type="dxa"/>
            <w:tcBorders>
              <w:top w:val="single" w:sz="4" w:space="0" w:color="C0C0C0"/>
              <w:left w:val="single" w:sz="4" w:space="0" w:color="C0C0C0"/>
              <w:bottom w:val="single" w:sz="4" w:space="0" w:color="C0C0C0"/>
              <w:right w:val="single" w:sz="4" w:space="0" w:color="C0C0C0"/>
            </w:tcBorders>
            <w:hideMark/>
          </w:tcPr>
          <w:p w14:paraId="639F3503"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98</w:t>
            </w:r>
          </w:p>
        </w:tc>
        <w:tc>
          <w:tcPr>
            <w:tcW w:w="908" w:type="dxa"/>
            <w:tcBorders>
              <w:top w:val="single" w:sz="4" w:space="0" w:color="C0C0C0"/>
              <w:left w:val="single" w:sz="4" w:space="0" w:color="C0C0C0"/>
              <w:bottom w:val="single" w:sz="4" w:space="0" w:color="C0C0C0"/>
              <w:right w:val="single" w:sz="4" w:space="0" w:color="C0C0C0"/>
            </w:tcBorders>
            <w:hideMark/>
          </w:tcPr>
          <w:p w14:paraId="6DC1A501"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99</w:t>
            </w:r>
          </w:p>
        </w:tc>
      </w:tr>
      <w:tr w:rsidR="00C81D79" w:rsidRPr="00F661B8" w14:paraId="76314E28"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1FDF1938" w14:textId="77777777" w:rsidR="00F661B8" w:rsidRPr="00F661B8" w:rsidRDefault="00F661B8" w:rsidP="004563EA">
            <w:pPr>
              <w:numPr>
                <w:ilvl w:val="0"/>
                <w:numId w:val="143"/>
              </w:numPr>
              <w:tabs>
                <w:tab w:val="left" w:pos="720"/>
              </w:tabs>
              <w:spacing w:before="60" w:after="40"/>
              <w:jc w:val="right"/>
              <w:rPr>
                <w:rFonts w:eastAsia="Times New Roman"/>
              </w:rPr>
            </w:pPr>
          </w:p>
        </w:tc>
        <w:tc>
          <w:tcPr>
            <w:tcW w:w="3402" w:type="dxa"/>
            <w:tcBorders>
              <w:top w:val="single" w:sz="4" w:space="0" w:color="C0C0C0"/>
              <w:left w:val="single" w:sz="4" w:space="0" w:color="C0C0C0"/>
              <w:bottom w:val="single" w:sz="4" w:space="0" w:color="C0C0C0"/>
              <w:right w:val="single" w:sz="4" w:space="0" w:color="C0C0C0"/>
            </w:tcBorders>
            <w:hideMark/>
          </w:tcPr>
          <w:p w14:paraId="4CD72F71"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 xml:space="preserve">You’ve been better able to care for your child/ren </w:t>
            </w:r>
            <w:r w:rsidRPr="00F661B8">
              <w:rPr>
                <w:rFonts w:eastAsia="Times New Roman" w:cs="Arial"/>
              </w:rPr>
              <w:br/>
            </w:r>
            <w:r w:rsidRPr="00F661B8">
              <w:rPr>
                <w:rFonts w:eastAsia="Times New Roman" w:cs="Arial"/>
                <w:color w:val="00B050"/>
              </w:rPr>
              <w:t xml:space="preserve">[ONLY ASK IF CARING FOR CHILDREN AT </w:t>
            </w:r>
            <w:r w:rsidRPr="00F661B8">
              <w:rPr>
                <w:rFonts w:eastAsia="Times New Roman" w:cs="Arial"/>
                <w:color w:val="00B050"/>
              </w:rPr>
              <w:fldChar w:fldCharType="begin"/>
            </w:r>
            <w:r w:rsidRPr="00F661B8">
              <w:rPr>
                <w:rFonts w:eastAsia="Times New Roman" w:cs="Arial"/>
                <w:color w:val="00B050"/>
              </w:rPr>
              <w:instrText xml:space="preserve"> REF _Ref450731486 \r \h  \* MERGEFORMAT </w:instrText>
            </w:r>
            <w:r w:rsidRPr="00F661B8">
              <w:rPr>
                <w:rFonts w:eastAsia="Times New Roman" w:cs="Arial"/>
                <w:color w:val="00B050"/>
              </w:rPr>
            </w:r>
            <w:r w:rsidRPr="00F661B8">
              <w:rPr>
                <w:rFonts w:eastAsia="Times New Roman" w:cs="Arial"/>
                <w:color w:val="00B050"/>
              </w:rPr>
              <w:fldChar w:fldCharType="separate"/>
            </w:r>
            <w:r w:rsidR="00FA4DB2">
              <w:rPr>
                <w:rFonts w:eastAsia="Times New Roman" w:cs="Arial"/>
                <w:color w:val="00B050"/>
              </w:rPr>
              <w:t>9</w:t>
            </w:r>
            <w:r w:rsidRPr="00F661B8">
              <w:rPr>
                <w:rFonts w:eastAsia="Times New Roman" w:cs="Arial"/>
                <w:color w:val="00B050"/>
              </w:rPr>
              <w:fldChar w:fldCharType="end"/>
            </w:r>
            <w:r w:rsidRPr="00F661B8">
              <w:rPr>
                <w:rFonts w:eastAsia="Times New Roman" w:cs="Arial"/>
                <w:color w:val="00B050"/>
              </w:rPr>
              <w:t>]</w:t>
            </w:r>
          </w:p>
        </w:tc>
        <w:tc>
          <w:tcPr>
            <w:tcW w:w="907" w:type="dxa"/>
            <w:tcBorders>
              <w:top w:val="single" w:sz="4" w:space="0" w:color="C0C0C0"/>
              <w:left w:val="single" w:sz="4" w:space="0" w:color="C0C0C0"/>
              <w:bottom w:val="single" w:sz="4" w:space="0" w:color="C0C0C0"/>
              <w:right w:val="single" w:sz="4" w:space="0" w:color="C0C0C0"/>
            </w:tcBorders>
            <w:hideMark/>
          </w:tcPr>
          <w:p w14:paraId="7643E16E"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1</w:t>
            </w:r>
          </w:p>
        </w:tc>
        <w:tc>
          <w:tcPr>
            <w:tcW w:w="907" w:type="dxa"/>
            <w:tcBorders>
              <w:top w:val="single" w:sz="4" w:space="0" w:color="C0C0C0"/>
              <w:left w:val="single" w:sz="4" w:space="0" w:color="C0C0C0"/>
              <w:bottom w:val="single" w:sz="4" w:space="0" w:color="C0C0C0"/>
              <w:right w:val="single" w:sz="4" w:space="0" w:color="C0C0C0"/>
            </w:tcBorders>
            <w:hideMark/>
          </w:tcPr>
          <w:p w14:paraId="252C41EF"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2</w:t>
            </w:r>
          </w:p>
        </w:tc>
        <w:tc>
          <w:tcPr>
            <w:tcW w:w="907" w:type="dxa"/>
            <w:tcBorders>
              <w:top w:val="single" w:sz="4" w:space="0" w:color="C0C0C0"/>
              <w:left w:val="single" w:sz="4" w:space="0" w:color="C0C0C0"/>
              <w:bottom w:val="single" w:sz="4" w:space="0" w:color="C0C0C0"/>
              <w:right w:val="single" w:sz="4" w:space="0" w:color="C0C0C0"/>
            </w:tcBorders>
            <w:hideMark/>
          </w:tcPr>
          <w:p w14:paraId="2DEA22CD"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97</w:t>
            </w:r>
          </w:p>
        </w:tc>
        <w:tc>
          <w:tcPr>
            <w:tcW w:w="907" w:type="dxa"/>
            <w:tcBorders>
              <w:top w:val="single" w:sz="4" w:space="0" w:color="C0C0C0"/>
              <w:left w:val="single" w:sz="4" w:space="0" w:color="C0C0C0"/>
              <w:bottom w:val="single" w:sz="4" w:space="0" w:color="C0C0C0"/>
              <w:right w:val="single" w:sz="4" w:space="0" w:color="C0C0C0"/>
            </w:tcBorders>
            <w:hideMark/>
          </w:tcPr>
          <w:p w14:paraId="0A45D610"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98</w:t>
            </w:r>
          </w:p>
        </w:tc>
        <w:tc>
          <w:tcPr>
            <w:tcW w:w="908" w:type="dxa"/>
            <w:tcBorders>
              <w:top w:val="single" w:sz="4" w:space="0" w:color="C0C0C0"/>
              <w:left w:val="single" w:sz="4" w:space="0" w:color="C0C0C0"/>
              <w:bottom w:val="single" w:sz="4" w:space="0" w:color="C0C0C0"/>
              <w:right w:val="single" w:sz="4" w:space="0" w:color="C0C0C0"/>
            </w:tcBorders>
            <w:hideMark/>
          </w:tcPr>
          <w:p w14:paraId="3431D125"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99</w:t>
            </w:r>
          </w:p>
        </w:tc>
      </w:tr>
      <w:tr w:rsidR="00C81D79" w:rsidRPr="00F661B8" w14:paraId="72A3A520"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5C904CF1" w14:textId="77777777" w:rsidR="00F661B8" w:rsidRPr="00F661B8" w:rsidRDefault="00F661B8" w:rsidP="004563EA">
            <w:pPr>
              <w:numPr>
                <w:ilvl w:val="0"/>
                <w:numId w:val="143"/>
              </w:numPr>
              <w:tabs>
                <w:tab w:val="left" w:pos="720"/>
              </w:tabs>
              <w:spacing w:before="60" w:after="40"/>
              <w:jc w:val="right"/>
              <w:rPr>
                <w:rFonts w:eastAsia="Times New Roman"/>
              </w:rPr>
            </w:pPr>
          </w:p>
        </w:tc>
        <w:tc>
          <w:tcPr>
            <w:tcW w:w="3402" w:type="dxa"/>
            <w:tcBorders>
              <w:top w:val="single" w:sz="4" w:space="0" w:color="C0C0C0"/>
              <w:left w:val="single" w:sz="4" w:space="0" w:color="C0C0C0"/>
              <w:bottom w:val="single" w:sz="4" w:space="0" w:color="C0C0C0"/>
              <w:right w:val="single" w:sz="4" w:space="0" w:color="C0C0C0"/>
            </w:tcBorders>
            <w:hideMark/>
          </w:tcPr>
          <w:p w14:paraId="26E48F7F"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 xml:space="preserve">You’ve got more involved in your children’s homework and school  </w:t>
            </w:r>
            <w:r w:rsidRPr="00F661B8">
              <w:rPr>
                <w:rFonts w:eastAsia="Times New Roman" w:cs="Arial"/>
                <w:color w:val="00B050"/>
              </w:rPr>
              <w:t xml:space="preserve">[ONLY ASK IF CARING FOR CHILDREN AT </w:t>
            </w:r>
            <w:r w:rsidRPr="00F661B8">
              <w:rPr>
                <w:rFonts w:eastAsia="Times New Roman" w:cs="Arial"/>
                <w:color w:val="00B050"/>
              </w:rPr>
              <w:fldChar w:fldCharType="begin"/>
            </w:r>
            <w:r w:rsidRPr="00F661B8">
              <w:rPr>
                <w:rFonts w:eastAsia="Times New Roman" w:cs="Arial"/>
                <w:color w:val="00B050"/>
              </w:rPr>
              <w:instrText xml:space="preserve"> REF _Ref450731486 \r \h  \* MERGEFORMAT </w:instrText>
            </w:r>
            <w:r w:rsidRPr="00F661B8">
              <w:rPr>
                <w:rFonts w:eastAsia="Times New Roman" w:cs="Arial"/>
                <w:color w:val="00B050"/>
              </w:rPr>
            </w:r>
            <w:r w:rsidRPr="00F661B8">
              <w:rPr>
                <w:rFonts w:eastAsia="Times New Roman" w:cs="Arial"/>
                <w:color w:val="00B050"/>
              </w:rPr>
              <w:fldChar w:fldCharType="separate"/>
            </w:r>
            <w:r w:rsidR="00FA4DB2">
              <w:rPr>
                <w:rFonts w:eastAsia="Times New Roman" w:cs="Arial"/>
                <w:color w:val="00B050"/>
              </w:rPr>
              <w:t>9</w:t>
            </w:r>
            <w:r w:rsidRPr="00F661B8">
              <w:rPr>
                <w:rFonts w:eastAsia="Times New Roman" w:cs="Arial"/>
                <w:color w:val="00B050"/>
              </w:rPr>
              <w:fldChar w:fldCharType="end"/>
            </w:r>
            <w:r w:rsidRPr="00F661B8">
              <w:rPr>
                <w:rFonts w:eastAsia="Times New Roman" w:cs="Arial"/>
                <w:color w:val="00B050"/>
              </w:rPr>
              <w:t>]</w:t>
            </w:r>
          </w:p>
        </w:tc>
        <w:tc>
          <w:tcPr>
            <w:tcW w:w="907" w:type="dxa"/>
            <w:tcBorders>
              <w:top w:val="single" w:sz="4" w:space="0" w:color="C0C0C0"/>
              <w:left w:val="single" w:sz="4" w:space="0" w:color="C0C0C0"/>
              <w:bottom w:val="single" w:sz="4" w:space="0" w:color="C0C0C0"/>
              <w:right w:val="single" w:sz="4" w:space="0" w:color="C0C0C0"/>
            </w:tcBorders>
            <w:hideMark/>
          </w:tcPr>
          <w:p w14:paraId="2961BBBA"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1</w:t>
            </w:r>
          </w:p>
        </w:tc>
        <w:tc>
          <w:tcPr>
            <w:tcW w:w="907" w:type="dxa"/>
            <w:tcBorders>
              <w:top w:val="single" w:sz="4" w:space="0" w:color="C0C0C0"/>
              <w:left w:val="single" w:sz="4" w:space="0" w:color="C0C0C0"/>
              <w:bottom w:val="single" w:sz="4" w:space="0" w:color="C0C0C0"/>
              <w:right w:val="single" w:sz="4" w:space="0" w:color="C0C0C0"/>
            </w:tcBorders>
            <w:hideMark/>
          </w:tcPr>
          <w:p w14:paraId="256B9814"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2</w:t>
            </w:r>
          </w:p>
        </w:tc>
        <w:tc>
          <w:tcPr>
            <w:tcW w:w="907" w:type="dxa"/>
            <w:tcBorders>
              <w:top w:val="single" w:sz="4" w:space="0" w:color="C0C0C0"/>
              <w:left w:val="single" w:sz="4" w:space="0" w:color="C0C0C0"/>
              <w:bottom w:val="single" w:sz="4" w:space="0" w:color="C0C0C0"/>
              <w:right w:val="single" w:sz="4" w:space="0" w:color="C0C0C0"/>
            </w:tcBorders>
            <w:hideMark/>
          </w:tcPr>
          <w:p w14:paraId="2BB5F203"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97</w:t>
            </w:r>
          </w:p>
        </w:tc>
        <w:tc>
          <w:tcPr>
            <w:tcW w:w="907" w:type="dxa"/>
            <w:tcBorders>
              <w:top w:val="single" w:sz="4" w:space="0" w:color="C0C0C0"/>
              <w:left w:val="single" w:sz="4" w:space="0" w:color="C0C0C0"/>
              <w:bottom w:val="single" w:sz="4" w:space="0" w:color="C0C0C0"/>
              <w:right w:val="single" w:sz="4" w:space="0" w:color="C0C0C0"/>
            </w:tcBorders>
            <w:hideMark/>
          </w:tcPr>
          <w:p w14:paraId="7E122026"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98</w:t>
            </w:r>
          </w:p>
        </w:tc>
        <w:tc>
          <w:tcPr>
            <w:tcW w:w="908" w:type="dxa"/>
            <w:tcBorders>
              <w:top w:val="single" w:sz="4" w:space="0" w:color="C0C0C0"/>
              <w:left w:val="single" w:sz="4" w:space="0" w:color="C0C0C0"/>
              <w:bottom w:val="single" w:sz="4" w:space="0" w:color="C0C0C0"/>
              <w:right w:val="single" w:sz="4" w:space="0" w:color="C0C0C0"/>
            </w:tcBorders>
            <w:hideMark/>
          </w:tcPr>
          <w:p w14:paraId="18684173"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99</w:t>
            </w:r>
          </w:p>
        </w:tc>
      </w:tr>
      <w:tr w:rsidR="00C81D79" w:rsidRPr="00F661B8" w14:paraId="3579567E"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0B02C05A" w14:textId="77777777" w:rsidR="00F661B8" w:rsidRPr="00F661B8" w:rsidRDefault="00F661B8" w:rsidP="004563EA">
            <w:pPr>
              <w:numPr>
                <w:ilvl w:val="0"/>
                <w:numId w:val="143"/>
              </w:numPr>
              <w:tabs>
                <w:tab w:val="left" w:pos="720"/>
              </w:tabs>
              <w:spacing w:before="60" w:after="40"/>
              <w:jc w:val="right"/>
              <w:rPr>
                <w:rFonts w:eastAsia="Times New Roman"/>
              </w:rPr>
            </w:pPr>
          </w:p>
        </w:tc>
        <w:tc>
          <w:tcPr>
            <w:tcW w:w="3402" w:type="dxa"/>
            <w:tcBorders>
              <w:top w:val="single" w:sz="4" w:space="0" w:color="C0C0C0"/>
              <w:left w:val="single" w:sz="4" w:space="0" w:color="C0C0C0"/>
              <w:bottom w:val="single" w:sz="4" w:space="0" w:color="C0C0C0"/>
              <w:right w:val="single" w:sz="4" w:space="0" w:color="C0C0C0"/>
            </w:tcBorders>
            <w:hideMark/>
          </w:tcPr>
          <w:p w14:paraId="0399FCC3"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I’ve got better at things like using a computer, the internet or a smartphone</w:t>
            </w:r>
          </w:p>
        </w:tc>
        <w:tc>
          <w:tcPr>
            <w:tcW w:w="907" w:type="dxa"/>
            <w:tcBorders>
              <w:top w:val="single" w:sz="4" w:space="0" w:color="C0C0C0"/>
              <w:left w:val="single" w:sz="4" w:space="0" w:color="C0C0C0"/>
              <w:bottom w:val="single" w:sz="4" w:space="0" w:color="C0C0C0"/>
              <w:right w:val="single" w:sz="4" w:space="0" w:color="C0C0C0"/>
            </w:tcBorders>
            <w:hideMark/>
          </w:tcPr>
          <w:p w14:paraId="458283EE"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1</w:t>
            </w:r>
          </w:p>
        </w:tc>
        <w:tc>
          <w:tcPr>
            <w:tcW w:w="907" w:type="dxa"/>
            <w:tcBorders>
              <w:top w:val="single" w:sz="4" w:space="0" w:color="C0C0C0"/>
              <w:left w:val="single" w:sz="4" w:space="0" w:color="C0C0C0"/>
              <w:bottom w:val="single" w:sz="4" w:space="0" w:color="C0C0C0"/>
              <w:right w:val="single" w:sz="4" w:space="0" w:color="C0C0C0"/>
            </w:tcBorders>
            <w:hideMark/>
          </w:tcPr>
          <w:p w14:paraId="3B0C190E"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2</w:t>
            </w:r>
          </w:p>
        </w:tc>
        <w:tc>
          <w:tcPr>
            <w:tcW w:w="907" w:type="dxa"/>
            <w:tcBorders>
              <w:top w:val="single" w:sz="4" w:space="0" w:color="C0C0C0"/>
              <w:left w:val="single" w:sz="4" w:space="0" w:color="C0C0C0"/>
              <w:bottom w:val="single" w:sz="4" w:space="0" w:color="C0C0C0"/>
              <w:right w:val="single" w:sz="4" w:space="0" w:color="C0C0C0"/>
            </w:tcBorders>
          </w:tcPr>
          <w:p w14:paraId="5A29EE86" w14:textId="77777777" w:rsidR="00F661B8" w:rsidRPr="00F661B8" w:rsidRDefault="00F661B8" w:rsidP="00F661B8">
            <w:pPr>
              <w:tabs>
                <w:tab w:val="left" w:pos="720"/>
              </w:tabs>
              <w:spacing w:before="60" w:after="40"/>
              <w:jc w:val="center"/>
              <w:rPr>
                <w:rFonts w:eastAsia="Times New Roman" w:cs="Arial"/>
                <w:color w:val="000000"/>
              </w:rPr>
            </w:pPr>
          </w:p>
        </w:tc>
        <w:tc>
          <w:tcPr>
            <w:tcW w:w="907" w:type="dxa"/>
            <w:tcBorders>
              <w:top w:val="single" w:sz="4" w:space="0" w:color="C0C0C0"/>
              <w:left w:val="single" w:sz="4" w:space="0" w:color="C0C0C0"/>
              <w:bottom w:val="single" w:sz="4" w:space="0" w:color="C0C0C0"/>
              <w:right w:val="single" w:sz="4" w:space="0" w:color="C0C0C0"/>
            </w:tcBorders>
            <w:hideMark/>
          </w:tcPr>
          <w:p w14:paraId="15B06C9D"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98</w:t>
            </w:r>
          </w:p>
        </w:tc>
        <w:tc>
          <w:tcPr>
            <w:tcW w:w="908" w:type="dxa"/>
            <w:tcBorders>
              <w:top w:val="single" w:sz="4" w:space="0" w:color="C0C0C0"/>
              <w:left w:val="single" w:sz="4" w:space="0" w:color="C0C0C0"/>
              <w:bottom w:val="single" w:sz="4" w:space="0" w:color="C0C0C0"/>
              <w:right w:val="single" w:sz="4" w:space="0" w:color="C0C0C0"/>
            </w:tcBorders>
            <w:hideMark/>
          </w:tcPr>
          <w:p w14:paraId="2C438606"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0AF7F01A" w14:textId="77777777" w:rsidR="00F661B8" w:rsidRPr="00F661B8" w:rsidRDefault="00F661B8" w:rsidP="00F661B8">
      <w:pPr>
        <w:spacing w:before="0"/>
        <w:jc w:val="left"/>
        <w:rPr>
          <w:rFonts w:eastAsia="Times New Roman"/>
          <w:sz w:val="24"/>
          <w:szCs w:val="24"/>
        </w:rPr>
      </w:pPr>
    </w:p>
    <w:tbl>
      <w:tblPr>
        <w:tblW w:w="892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3402"/>
        <w:gridCol w:w="756"/>
        <w:gridCol w:w="756"/>
        <w:gridCol w:w="756"/>
        <w:gridCol w:w="756"/>
        <w:gridCol w:w="756"/>
        <w:gridCol w:w="756"/>
      </w:tblGrid>
      <w:tr w:rsidR="00C65964" w:rsidRPr="00F661B8" w14:paraId="5FDFDDE7" w14:textId="77777777" w:rsidTr="00E055DA">
        <w:trPr>
          <w:trHeight w:val="387"/>
          <w:tblHeader/>
          <w:jc w:val="center"/>
        </w:trPr>
        <w:tc>
          <w:tcPr>
            <w:tcW w:w="988" w:type="dxa"/>
            <w:tcBorders>
              <w:top w:val="single" w:sz="4" w:space="0" w:color="C0C0C0"/>
              <w:left w:val="single" w:sz="4" w:space="0" w:color="C0C0C0"/>
              <w:bottom w:val="single" w:sz="4" w:space="0" w:color="C0C0C0"/>
              <w:right w:val="single" w:sz="4" w:space="0" w:color="C0C0C0"/>
            </w:tcBorders>
          </w:tcPr>
          <w:p w14:paraId="64C2BE21" w14:textId="77777777" w:rsidR="00F661B8" w:rsidRPr="00F661B8" w:rsidRDefault="00F661B8" w:rsidP="004563EA">
            <w:pPr>
              <w:numPr>
                <w:ilvl w:val="0"/>
                <w:numId w:val="144"/>
              </w:numPr>
              <w:tabs>
                <w:tab w:val="left" w:pos="720"/>
              </w:tabs>
              <w:spacing w:before="60" w:after="40"/>
              <w:jc w:val="right"/>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hideMark/>
          </w:tcPr>
          <w:p w14:paraId="1E04EA08" w14:textId="77777777" w:rsidR="00F661B8" w:rsidRPr="00F661B8" w:rsidRDefault="00F661B8" w:rsidP="00F661B8">
            <w:pPr>
              <w:tabs>
                <w:tab w:val="num" w:pos="3119"/>
              </w:tabs>
              <w:spacing w:before="0"/>
              <w:jc w:val="left"/>
              <w:rPr>
                <w:rFonts w:eastAsia="Times New Roman"/>
                <w:color w:val="00B050"/>
              </w:rPr>
            </w:pPr>
            <w:r w:rsidRPr="00F661B8">
              <w:rPr>
                <w:rFonts w:eastAsia="Times New Roman"/>
                <w:b/>
                <w:color w:val="000000"/>
              </w:rPr>
              <w:t xml:space="preserve">Since being on the [Cashless Debit Card] [Indue Card], have you done each of the following more often, less often or the same as before? </w:t>
            </w:r>
            <w:r w:rsidRPr="00F661B8">
              <w:rPr>
                <w:rFonts w:eastAsia="Times New Roman"/>
                <w:b/>
                <w:color w:val="00B050"/>
              </w:rPr>
              <w:t>ROTATE</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3D92F9EA"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Less</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4A8A6B03"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Same</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3B38263C"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More</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741FA4F5"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Not applicable – did not do activity before</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7D08510C"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Can’t say / Not sure</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431A37EA"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Refused</w:t>
            </w:r>
          </w:p>
        </w:tc>
      </w:tr>
      <w:tr w:rsidR="00C65964" w:rsidRPr="00F661B8" w14:paraId="3AC74321" w14:textId="77777777" w:rsidTr="00E055DA">
        <w:trPr>
          <w:trHeight w:val="387"/>
          <w:jc w:val="center"/>
        </w:trPr>
        <w:tc>
          <w:tcPr>
            <w:tcW w:w="988" w:type="dxa"/>
            <w:tcBorders>
              <w:top w:val="single" w:sz="4" w:space="0" w:color="C0C0C0"/>
              <w:left w:val="single" w:sz="4" w:space="0" w:color="C0C0C0"/>
              <w:bottom w:val="single" w:sz="4" w:space="0" w:color="C0C0C0"/>
              <w:right w:val="single" w:sz="4" w:space="0" w:color="C0C0C0"/>
            </w:tcBorders>
          </w:tcPr>
          <w:p w14:paraId="2A50D537" w14:textId="77777777" w:rsidR="00F661B8" w:rsidRPr="00F661B8" w:rsidRDefault="00F661B8" w:rsidP="004563EA">
            <w:pPr>
              <w:numPr>
                <w:ilvl w:val="0"/>
                <w:numId w:val="145"/>
              </w:numPr>
              <w:tabs>
                <w:tab w:val="left" w:pos="720"/>
              </w:tabs>
              <w:spacing w:before="60" w:after="40"/>
              <w:jc w:val="right"/>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vAlign w:val="center"/>
            <w:hideMark/>
          </w:tcPr>
          <w:p w14:paraId="7A1060D7"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Drunk grog or alcohol</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61600B58"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1</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3CA016E5"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s="Arial"/>
                <w:color w:val="000000"/>
              </w:rPr>
              <w:t>2</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649B268E"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s="Arial"/>
                <w:color w:val="000000"/>
              </w:rPr>
              <w:t>3</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2F230DD9"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97</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6ED705C3"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98</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4A04F211"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99</w:t>
            </w:r>
          </w:p>
        </w:tc>
      </w:tr>
      <w:tr w:rsidR="00C65964" w:rsidRPr="00F661B8" w14:paraId="787164DB" w14:textId="77777777" w:rsidTr="00E055DA">
        <w:trPr>
          <w:trHeight w:val="387"/>
          <w:jc w:val="center"/>
        </w:trPr>
        <w:tc>
          <w:tcPr>
            <w:tcW w:w="988" w:type="dxa"/>
            <w:tcBorders>
              <w:top w:val="single" w:sz="4" w:space="0" w:color="C0C0C0"/>
              <w:left w:val="single" w:sz="4" w:space="0" w:color="C0C0C0"/>
              <w:bottom w:val="single" w:sz="4" w:space="0" w:color="C0C0C0"/>
              <w:right w:val="single" w:sz="4" w:space="0" w:color="C0C0C0"/>
            </w:tcBorders>
          </w:tcPr>
          <w:p w14:paraId="0967115F" w14:textId="77777777" w:rsidR="00F661B8" w:rsidRPr="00F661B8" w:rsidRDefault="00F661B8" w:rsidP="004563EA">
            <w:pPr>
              <w:numPr>
                <w:ilvl w:val="0"/>
                <w:numId w:val="145"/>
              </w:numPr>
              <w:tabs>
                <w:tab w:val="left" w:pos="720"/>
              </w:tabs>
              <w:spacing w:before="60" w:after="40"/>
              <w:jc w:val="right"/>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vAlign w:val="center"/>
            <w:hideMark/>
          </w:tcPr>
          <w:p w14:paraId="52122ED2"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 xml:space="preserve">Had six or more drinks of grog or alcohol at one time </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1E9B08CE"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1</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3CAD8A7F"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s="Arial"/>
                <w:color w:val="000000"/>
              </w:rPr>
              <w:t>2</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68A704CC"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s="Arial"/>
                <w:color w:val="000000"/>
              </w:rPr>
              <w:t>3</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6A6FFE11"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97</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6572CAF5"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98</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7FE111B6"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99</w:t>
            </w:r>
          </w:p>
        </w:tc>
      </w:tr>
      <w:tr w:rsidR="00C65964" w:rsidRPr="00F661B8" w14:paraId="0116A47C" w14:textId="77777777" w:rsidTr="00E055DA">
        <w:trPr>
          <w:trHeight w:val="387"/>
          <w:jc w:val="center"/>
        </w:trPr>
        <w:tc>
          <w:tcPr>
            <w:tcW w:w="988" w:type="dxa"/>
            <w:tcBorders>
              <w:top w:val="single" w:sz="4" w:space="0" w:color="C0C0C0"/>
              <w:left w:val="single" w:sz="4" w:space="0" w:color="C0C0C0"/>
              <w:bottom w:val="single" w:sz="4" w:space="0" w:color="C0C0C0"/>
              <w:right w:val="single" w:sz="4" w:space="0" w:color="C0C0C0"/>
            </w:tcBorders>
          </w:tcPr>
          <w:p w14:paraId="31371B92" w14:textId="77777777" w:rsidR="00F661B8" w:rsidRPr="00F661B8" w:rsidRDefault="00F661B8" w:rsidP="004563EA">
            <w:pPr>
              <w:numPr>
                <w:ilvl w:val="0"/>
                <w:numId w:val="145"/>
              </w:numPr>
              <w:tabs>
                <w:tab w:val="left" w:pos="720"/>
              </w:tabs>
              <w:spacing w:before="60" w:after="40"/>
              <w:jc w:val="right"/>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vAlign w:val="center"/>
            <w:hideMark/>
          </w:tcPr>
          <w:p w14:paraId="2A298D2D"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Gambled</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1719C8B9" w14:textId="77777777" w:rsidR="00F661B8" w:rsidRPr="00F661B8" w:rsidRDefault="00F661B8" w:rsidP="00F661B8">
            <w:pPr>
              <w:spacing w:before="60" w:after="120" w:line="260" w:lineRule="atLeast"/>
              <w:jc w:val="center"/>
              <w:rPr>
                <w:rFonts w:eastAsia="Times New Roman"/>
                <w:sz w:val="24"/>
                <w:szCs w:val="24"/>
              </w:rPr>
            </w:pPr>
            <w:r w:rsidRPr="00F661B8">
              <w:rPr>
                <w:rFonts w:eastAsia="Times New Roman"/>
                <w:color w:val="000000"/>
              </w:rPr>
              <w:t>1</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53361EB9"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s="Arial"/>
                <w:color w:val="000000"/>
              </w:rPr>
              <w:t>2</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5E457DEA"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s="Arial"/>
                <w:color w:val="000000"/>
              </w:rPr>
              <w:t>3</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2AFC6AA0"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97</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30935631"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98</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1F5E5604"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99</w:t>
            </w:r>
          </w:p>
        </w:tc>
      </w:tr>
      <w:tr w:rsidR="00C65964" w:rsidRPr="00F661B8" w14:paraId="1485B0B6" w14:textId="77777777" w:rsidTr="00E055DA">
        <w:trPr>
          <w:trHeight w:val="514"/>
          <w:jc w:val="center"/>
        </w:trPr>
        <w:tc>
          <w:tcPr>
            <w:tcW w:w="988" w:type="dxa"/>
            <w:tcBorders>
              <w:top w:val="single" w:sz="4" w:space="0" w:color="C0C0C0"/>
              <w:left w:val="single" w:sz="4" w:space="0" w:color="C0C0C0"/>
              <w:bottom w:val="single" w:sz="4" w:space="0" w:color="C0C0C0"/>
              <w:right w:val="single" w:sz="4" w:space="0" w:color="C0C0C0"/>
            </w:tcBorders>
          </w:tcPr>
          <w:p w14:paraId="5CB0D208" w14:textId="77777777" w:rsidR="00F661B8" w:rsidRPr="00F661B8" w:rsidRDefault="00F661B8" w:rsidP="004563EA">
            <w:pPr>
              <w:numPr>
                <w:ilvl w:val="0"/>
                <w:numId w:val="145"/>
              </w:numPr>
              <w:tabs>
                <w:tab w:val="left" w:pos="720"/>
              </w:tabs>
              <w:spacing w:before="60" w:after="40"/>
              <w:jc w:val="right"/>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vAlign w:val="center"/>
            <w:hideMark/>
          </w:tcPr>
          <w:p w14:paraId="06766476"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 xml:space="preserve">Spent more than $50 a day on gambling </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06F8C2DC" w14:textId="77777777" w:rsidR="00F661B8" w:rsidRPr="00F661B8" w:rsidRDefault="00F661B8" w:rsidP="00F661B8">
            <w:pPr>
              <w:spacing w:before="60" w:after="120" w:line="260" w:lineRule="atLeast"/>
              <w:jc w:val="center"/>
              <w:rPr>
                <w:rFonts w:eastAsia="Times New Roman"/>
                <w:sz w:val="24"/>
              </w:rPr>
            </w:pPr>
            <w:r w:rsidRPr="00F661B8">
              <w:rPr>
                <w:rFonts w:eastAsia="Times New Roman"/>
                <w:color w:val="000000"/>
              </w:rPr>
              <w:t>1</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10582A0C"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s="Arial"/>
                <w:color w:val="000000"/>
              </w:rPr>
              <w:t>2</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2151C3B6"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s="Arial"/>
                <w:color w:val="000000"/>
              </w:rPr>
              <w:t>3</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58CDDD2E"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97</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6CAB1329"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98</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7A0B09D9"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99</w:t>
            </w:r>
          </w:p>
        </w:tc>
      </w:tr>
      <w:tr w:rsidR="00C65964" w:rsidRPr="00F661B8" w14:paraId="19B3402F" w14:textId="77777777" w:rsidTr="00E055DA">
        <w:trPr>
          <w:trHeight w:val="514"/>
          <w:jc w:val="center"/>
        </w:trPr>
        <w:tc>
          <w:tcPr>
            <w:tcW w:w="988" w:type="dxa"/>
            <w:tcBorders>
              <w:top w:val="single" w:sz="4" w:space="0" w:color="C0C0C0"/>
              <w:left w:val="single" w:sz="4" w:space="0" w:color="C0C0C0"/>
              <w:bottom w:val="single" w:sz="4" w:space="0" w:color="C0C0C0"/>
              <w:right w:val="single" w:sz="4" w:space="0" w:color="C0C0C0"/>
            </w:tcBorders>
          </w:tcPr>
          <w:p w14:paraId="67D8F8BA" w14:textId="77777777" w:rsidR="00F661B8" w:rsidRPr="00F661B8" w:rsidRDefault="00F661B8" w:rsidP="004563EA">
            <w:pPr>
              <w:numPr>
                <w:ilvl w:val="0"/>
                <w:numId w:val="145"/>
              </w:numPr>
              <w:tabs>
                <w:tab w:val="left" w:pos="720"/>
              </w:tabs>
              <w:spacing w:before="60" w:after="40"/>
              <w:jc w:val="right"/>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vAlign w:val="center"/>
            <w:hideMark/>
          </w:tcPr>
          <w:p w14:paraId="09CAE3C5"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Bet more than you can really afford to lose</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4790BB22" w14:textId="77777777" w:rsidR="00F661B8" w:rsidRPr="00F661B8" w:rsidRDefault="00F661B8" w:rsidP="00F661B8">
            <w:pPr>
              <w:spacing w:before="0"/>
              <w:jc w:val="center"/>
              <w:rPr>
                <w:rFonts w:eastAsia="Times New Roman"/>
                <w:color w:val="000000"/>
              </w:rPr>
            </w:pPr>
            <w:r w:rsidRPr="00F661B8">
              <w:rPr>
                <w:rFonts w:eastAsia="Times New Roman"/>
                <w:color w:val="000000"/>
              </w:rPr>
              <w:t>1</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1667D488" w14:textId="77777777" w:rsidR="00F661B8" w:rsidRPr="00F661B8" w:rsidRDefault="00F661B8" w:rsidP="00F661B8">
            <w:pPr>
              <w:tabs>
                <w:tab w:val="left" w:pos="720"/>
              </w:tabs>
              <w:spacing w:before="0"/>
              <w:jc w:val="center"/>
              <w:rPr>
                <w:rFonts w:eastAsia="Times New Roman" w:cs="Arial"/>
                <w:color w:val="000000"/>
              </w:rPr>
            </w:pPr>
            <w:r w:rsidRPr="00F661B8">
              <w:rPr>
                <w:rFonts w:eastAsia="Times New Roman" w:cs="Arial"/>
                <w:color w:val="000000"/>
              </w:rPr>
              <w:t>2</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28511C55" w14:textId="77777777" w:rsidR="00F661B8" w:rsidRPr="00F661B8" w:rsidRDefault="00F661B8" w:rsidP="00F661B8">
            <w:pPr>
              <w:tabs>
                <w:tab w:val="left" w:pos="720"/>
              </w:tabs>
              <w:spacing w:before="0"/>
              <w:jc w:val="center"/>
              <w:rPr>
                <w:rFonts w:eastAsia="Times New Roman" w:cs="Arial"/>
                <w:color w:val="000000"/>
              </w:rPr>
            </w:pPr>
            <w:r w:rsidRPr="00F661B8">
              <w:rPr>
                <w:rFonts w:eastAsia="Times New Roman" w:cs="Arial"/>
                <w:color w:val="000000"/>
              </w:rPr>
              <w:t>3</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4AB8A1D3"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97</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2824F74B" w14:textId="77777777" w:rsidR="00F661B8" w:rsidRPr="00F661B8" w:rsidRDefault="00F661B8" w:rsidP="00F661B8">
            <w:pPr>
              <w:tabs>
                <w:tab w:val="left" w:pos="720"/>
              </w:tabs>
              <w:spacing w:before="0"/>
              <w:jc w:val="center"/>
              <w:rPr>
                <w:rFonts w:eastAsia="Times New Roman" w:cs="Arial"/>
                <w:color w:val="000000"/>
              </w:rPr>
            </w:pPr>
            <w:r w:rsidRPr="00F661B8">
              <w:rPr>
                <w:rFonts w:eastAsia="Times New Roman"/>
                <w:color w:val="000000"/>
              </w:rPr>
              <w:t>98</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2D2FB158"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99</w:t>
            </w:r>
          </w:p>
        </w:tc>
      </w:tr>
      <w:tr w:rsidR="00C65964" w:rsidRPr="00F661B8" w14:paraId="5986E079" w14:textId="77777777" w:rsidTr="00E055DA">
        <w:trPr>
          <w:trHeight w:val="514"/>
          <w:jc w:val="center"/>
        </w:trPr>
        <w:tc>
          <w:tcPr>
            <w:tcW w:w="988" w:type="dxa"/>
            <w:tcBorders>
              <w:top w:val="single" w:sz="4" w:space="0" w:color="C0C0C0"/>
              <w:left w:val="single" w:sz="4" w:space="0" w:color="C0C0C0"/>
              <w:bottom w:val="single" w:sz="4" w:space="0" w:color="C0C0C0"/>
              <w:right w:val="single" w:sz="4" w:space="0" w:color="C0C0C0"/>
            </w:tcBorders>
          </w:tcPr>
          <w:p w14:paraId="0CB1FBEE" w14:textId="77777777" w:rsidR="00F661B8" w:rsidRPr="00F661B8" w:rsidRDefault="00F661B8" w:rsidP="004563EA">
            <w:pPr>
              <w:numPr>
                <w:ilvl w:val="0"/>
                <w:numId w:val="145"/>
              </w:numPr>
              <w:tabs>
                <w:tab w:val="left" w:pos="720"/>
              </w:tabs>
              <w:spacing w:before="60" w:after="40"/>
              <w:jc w:val="right"/>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vAlign w:val="center"/>
            <w:hideMark/>
          </w:tcPr>
          <w:p w14:paraId="231A9D6C"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Had to borrow money or sell things to get money to gamble</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4F160868" w14:textId="77777777" w:rsidR="00F661B8" w:rsidRPr="00F661B8" w:rsidRDefault="00F661B8" w:rsidP="00F661B8">
            <w:pPr>
              <w:spacing w:before="0"/>
              <w:jc w:val="center"/>
              <w:rPr>
                <w:rFonts w:eastAsia="Times New Roman"/>
                <w:color w:val="000000"/>
              </w:rPr>
            </w:pPr>
            <w:r w:rsidRPr="00F661B8">
              <w:rPr>
                <w:rFonts w:eastAsia="Times New Roman"/>
                <w:color w:val="000000"/>
              </w:rPr>
              <w:t>1</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1B4D6543" w14:textId="77777777" w:rsidR="00F661B8" w:rsidRPr="00F661B8" w:rsidRDefault="00F661B8" w:rsidP="00F661B8">
            <w:pPr>
              <w:tabs>
                <w:tab w:val="left" w:pos="720"/>
              </w:tabs>
              <w:spacing w:before="0"/>
              <w:jc w:val="center"/>
              <w:rPr>
                <w:rFonts w:eastAsia="Times New Roman" w:cs="Arial"/>
                <w:color w:val="000000"/>
              </w:rPr>
            </w:pPr>
            <w:r w:rsidRPr="00F661B8">
              <w:rPr>
                <w:rFonts w:eastAsia="Times New Roman" w:cs="Arial"/>
                <w:color w:val="000000"/>
              </w:rPr>
              <w:t>2</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033268E6" w14:textId="77777777" w:rsidR="00F661B8" w:rsidRPr="00F661B8" w:rsidRDefault="00F661B8" w:rsidP="00F661B8">
            <w:pPr>
              <w:tabs>
                <w:tab w:val="left" w:pos="720"/>
              </w:tabs>
              <w:spacing w:before="0"/>
              <w:jc w:val="center"/>
              <w:rPr>
                <w:rFonts w:eastAsia="Times New Roman" w:cs="Arial"/>
                <w:color w:val="000000"/>
              </w:rPr>
            </w:pPr>
            <w:r w:rsidRPr="00F661B8">
              <w:rPr>
                <w:rFonts w:eastAsia="Times New Roman" w:cs="Arial"/>
                <w:color w:val="000000"/>
              </w:rPr>
              <w:t>3</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3FEF03D1"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97</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4F722E9C" w14:textId="77777777" w:rsidR="00F661B8" w:rsidRPr="00F661B8" w:rsidRDefault="00F661B8" w:rsidP="00F661B8">
            <w:pPr>
              <w:tabs>
                <w:tab w:val="left" w:pos="720"/>
              </w:tabs>
              <w:spacing w:before="0"/>
              <w:jc w:val="center"/>
              <w:rPr>
                <w:rFonts w:eastAsia="Times New Roman" w:cs="Arial"/>
                <w:color w:val="000000"/>
              </w:rPr>
            </w:pPr>
            <w:r w:rsidRPr="00F661B8">
              <w:rPr>
                <w:rFonts w:eastAsia="Times New Roman"/>
                <w:color w:val="000000"/>
              </w:rPr>
              <w:t>98</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6A7304AA"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99</w:t>
            </w:r>
          </w:p>
        </w:tc>
      </w:tr>
      <w:tr w:rsidR="00C65964" w:rsidRPr="00F661B8" w14:paraId="43D0D04B" w14:textId="77777777" w:rsidTr="00E055DA">
        <w:trPr>
          <w:trHeight w:val="387"/>
          <w:jc w:val="center"/>
        </w:trPr>
        <w:tc>
          <w:tcPr>
            <w:tcW w:w="988" w:type="dxa"/>
            <w:tcBorders>
              <w:top w:val="single" w:sz="4" w:space="0" w:color="C0C0C0"/>
              <w:left w:val="single" w:sz="4" w:space="0" w:color="C0C0C0"/>
              <w:bottom w:val="single" w:sz="4" w:space="0" w:color="C0C0C0"/>
              <w:right w:val="single" w:sz="4" w:space="0" w:color="C0C0C0"/>
            </w:tcBorders>
          </w:tcPr>
          <w:p w14:paraId="265E5F52" w14:textId="77777777" w:rsidR="00F661B8" w:rsidRPr="00F661B8" w:rsidRDefault="00F661B8" w:rsidP="004563EA">
            <w:pPr>
              <w:numPr>
                <w:ilvl w:val="0"/>
                <w:numId w:val="145"/>
              </w:numPr>
              <w:tabs>
                <w:tab w:val="left" w:pos="720"/>
              </w:tabs>
              <w:spacing w:before="60" w:after="40"/>
              <w:jc w:val="right"/>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vAlign w:val="center"/>
            <w:hideMark/>
          </w:tcPr>
          <w:p w14:paraId="0D7B8CB5"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Used an illegal drug like benzos, ice, marijuana, or speed</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57D1ACE8" w14:textId="77777777" w:rsidR="00F661B8" w:rsidRPr="00F661B8" w:rsidRDefault="00F661B8" w:rsidP="00F661B8">
            <w:pPr>
              <w:spacing w:before="60" w:after="120" w:line="260" w:lineRule="atLeast"/>
              <w:jc w:val="center"/>
              <w:rPr>
                <w:rFonts w:eastAsia="Times New Roman"/>
                <w:sz w:val="24"/>
                <w:szCs w:val="24"/>
              </w:rPr>
            </w:pPr>
            <w:r w:rsidRPr="00F661B8">
              <w:rPr>
                <w:rFonts w:eastAsia="Times New Roman"/>
                <w:color w:val="000000"/>
              </w:rPr>
              <w:t>1</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21E3201E"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s="Arial"/>
                <w:color w:val="000000"/>
              </w:rPr>
              <w:t>2</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2153DE97"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s="Arial"/>
                <w:color w:val="000000"/>
              </w:rPr>
              <w:t>3</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298F0978"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97</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6F6B066D"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98</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77E26886"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99</w:t>
            </w:r>
          </w:p>
        </w:tc>
      </w:tr>
      <w:tr w:rsidR="00C65964" w:rsidRPr="00F661B8" w14:paraId="5AE16528" w14:textId="77777777" w:rsidTr="00E055DA">
        <w:trPr>
          <w:trHeight w:val="387"/>
          <w:jc w:val="center"/>
        </w:trPr>
        <w:tc>
          <w:tcPr>
            <w:tcW w:w="988" w:type="dxa"/>
            <w:tcBorders>
              <w:top w:val="single" w:sz="4" w:space="0" w:color="C0C0C0"/>
              <w:left w:val="single" w:sz="4" w:space="0" w:color="C0C0C0"/>
              <w:bottom w:val="single" w:sz="4" w:space="0" w:color="C0C0C0"/>
              <w:right w:val="single" w:sz="4" w:space="0" w:color="C0C0C0"/>
            </w:tcBorders>
          </w:tcPr>
          <w:p w14:paraId="3CD3B193" w14:textId="77777777" w:rsidR="00F661B8" w:rsidRPr="00F661B8" w:rsidRDefault="00F661B8" w:rsidP="004563EA">
            <w:pPr>
              <w:numPr>
                <w:ilvl w:val="0"/>
                <w:numId w:val="145"/>
              </w:numPr>
              <w:tabs>
                <w:tab w:val="left" w:pos="720"/>
              </w:tabs>
              <w:spacing w:before="60" w:after="40"/>
              <w:jc w:val="right"/>
              <w:rPr>
                <w:rFonts w:eastAsia="Times New Roman"/>
                <w:color w:val="000000"/>
              </w:rPr>
            </w:pPr>
          </w:p>
        </w:tc>
        <w:tc>
          <w:tcPr>
            <w:tcW w:w="3402" w:type="dxa"/>
            <w:tcBorders>
              <w:top w:val="single" w:sz="4" w:space="0" w:color="C0C0C0"/>
              <w:left w:val="single" w:sz="4" w:space="0" w:color="C0C0C0"/>
              <w:bottom w:val="single" w:sz="4" w:space="0" w:color="C0C0C0"/>
              <w:right w:val="single" w:sz="4" w:space="0" w:color="C0C0C0"/>
            </w:tcBorders>
            <w:vAlign w:val="center"/>
            <w:hideMark/>
          </w:tcPr>
          <w:p w14:paraId="20503690"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olor w:val="000000"/>
              </w:rPr>
              <w:t>Spent more than $50 a day on illegal drugs like benzos, ice, marijuana, or speed</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4049E3D7" w14:textId="77777777" w:rsidR="00F661B8" w:rsidRPr="00F661B8" w:rsidRDefault="00F661B8" w:rsidP="00F661B8">
            <w:pPr>
              <w:spacing w:before="60" w:after="120" w:line="260" w:lineRule="atLeast"/>
              <w:jc w:val="center"/>
              <w:rPr>
                <w:rFonts w:eastAsia="Times New Roman"/>
                <w:sz w:val="24"/>
                <w:szCs w:val="24"/>
              </w:rPr>
            </w:pPr>
            <w:r w:rsidRPr="00F661B8">
              <w:rPr>
                <w:rFonts w:eastAsia="Times New Roman"/>
                <w:color w:val="000000"/>
              </w:rPr>
              <w:t>1</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6DB68B6A"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s="Arial"/>
                <w:color w:val="000000"/>
              </w:rPr>
              <w:t>2</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0F0F5952"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s="Arial"/>
                <w:color w:val="000000"/>
              </w:rPr>
              <w:t>3</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5AE26359"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97</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3A0A2EE4"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98</w:t>
            </w:r>
          </w:p>
        </w:tc>
        <w:tc>
          <w:tcPr>
            <w:tcW w:w="756" w:type="dxa"/>
            <w:tcBorders>
              <w:top w:val="single" w:sz="4" w:space="0" w:color="C0C0C0"/>
              <w:left w:val="single" w:sz="4" w:space="0" w:color="C0C0C0"/>
              <w:bottom w:val="single" w:sz="4" w:space="0" w:color="C0C0C0"/>
              <w:right w:val="single" w:sz="4" w:space="0" w:color="C0C0C0"/>
            </w:tcBorders>
            <w:vAlign w:val="center"/>
            <w:hideMark/>
          </w:tcPr>
          <w:p w14:paraId="33B5A756" w14:textId="77777777" w:rsidR="00F661B8" w:rsidRPr="00F661B8" w:rsidRDefault="00F661B8" w:rsidP="00F661B8">
            <w:pPr>
              <w:tabs>
                <w:tab w:val="left" w:pos="720"/>
              </w:tabs>
              <w:spacing w:before="0"/>
              <w:jc w:val="center"/>
              <w:rPr>
                <w:rFonts w:eastAsia="Times New Roman"/>
                <w:color w:val="000000"/>
              </w:rPr>
            </w:pPr>
            <w:r w:rsidRPr="00F661B8">
              <w:rPr>
                <w:rFonts w:eastAsia="Times New Roman"/>
                <w:color w:val="000000"/>
              </w:rPr>
              <w:t>99</w:t>
            </w:r>
          </w:p>
        </w:tc>
      </w:tr>
    </w:tbl>
    <w:p w14:paraId="13F2A459" w14:textId="77777777" w:rsidR="00F661B8" w:rsidRPr="00F661B8" w:rsidRDefault="00F661B8" w:rsidP="00F661B8">
      <w:pPr>
        <w:spacing w:before="0"/>
        <w:jc w:val="left"/>
        <w:rPr>
          <w:rFonts w:eastAsia="Times New Roman"/>
          <w:b/>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520"/>
        <w:gridCol w:w="1418"/>
      </w:tblGrid>
      <w:tr w:rsidR="00F661B8" w:rsidRPr="00F661B8" w14:paraId="3F26FC46" w14:textId="77777777" w:rsidTr="00E055DA">
        <w:trPr>
          <w:trHeight w:val="392"/>
          <w:tblHeader/>
        </w:trPr>
        <w:tc>
          <w:tcPr>
            <w:tcW w:w="988" w:type="dxa"/>
            <w:tcBorders>
              <w:top w:val="single" w:sz="4" w:space="0" w:color="C0C0C0"/>
              <w:left w:val="single" w:sz="4" w:space="0" w:color="C0C0C0"/>
              <w:bottom w:val="single" w:sz="4" w:space="0" w:color="C0C0C0"/>
              <w:right w:val="single" w:sz="4" w:space="0" w:color="C0C0C0"/>
            </w:tcBorders>
          </w:tcPr>
          <w:p w14:paraId="5E97A4A0" w14:textId="77777777" w:rsidR="00F661B8" w:rsidRPr="00F661B8" w:rsidRDefault="00F661B8" w:rsidP="004563EA">
            <w:pPr>
              <w:numPr>
                <w:ilvl w:val="0"/>
                <w:numId w:val="146"/>
              </w:numPr>
              <w:tabs>
                <w:tab w:val="left" w:pos="720"/>
              </w:tabs>
              <w:spacing w:before="60" w:after="40"/>
              <w:jc w:val="left"/>
              <w:rPr>
                <w:rFonts w:eastAsia="Times New Roman"/>
                <w:b/>
                <w:color w:val="000000"/>
              </w:rPr>
            </w:pPr>
          </w:p>
        </w:tc>
        <w:tc>
          <w:tcPr>
            <w:tcW w:w="6520" w:type="dxa"/>
            <w:tcBorders>
              <w:top w:val="single" w:sz="4" w:space="0" w:color="C0C0C0"/>
              <w:left w:val="single" w:sz="4" w:space="0" w:color="C0C0C0"/>
              <w:bottom w:val="single" w:sz="4" w:space="0" w:color="C0C0C0"/>
              <w:right w:val="single" w:sz="4" w:space="0" w:color="C0C0C0"/>
            </w:tcBorders>
            <w:hideMark/>
          </w:tcPr>
          <w:p w14:paraId="7A937419"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Would you say, the [Cashless Debit Card] [Indue Card] has made your life...</w:t>
            </w:r>
          </w:p>
          <w:p w14:paraId="05D9EB75"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B050"/>
              </w:rPr>
              <w:t>SINGLE RESPONSE. READ OUT</w:t>
            </w:r>
          </w:p>
        </w:tc>
        <w:tc>
          <w:tcPr>
            <w:tcW w:w="1418" w:type="dxa"/>
            <w:tcBorders>
              <w:top w:val="single" w:sz="4" w:space="0" w:color="C0C0C0"/>
              <w:left w:val="single" w:sz="4" w:space="0" w:color="C0C0C0"/>
              <w:bottom w:val="single" w:sz="4" w:space="0" w:color="C0C0C0"/>
              <w:right w:val="single" w:sz="4" w:space="0" w:color="C0C0C0"/>
            </w:tcBorders>
          </w:tcPr>
          <w:p w14:paraId="142A8B19"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6F885B35" w14:textId="77777777" w:rsidTr="00E055DA">
        <w:trPr>
          <w:trHeight w:val="407"/>
        </w:trPr>
        <w:tc>
          <w:tcPr>
            <w:tcW w:w="988" w:type="dxa"/>
            <w:tcBorders>
              <w:top w:val="single" w:sz="4" w:space="0" w:color="C0C0C0"/>
              <w:left w:val="single" w:sz="4" w:space="0" w:color="C0C0C0"/>
              <w:bottom w:val="single" w:sz="4" w:space="0" w:color="C0C0C0"/>
              <w:right w:val="single" w:sz="4" w:space="0" w:color="C0C0C0"/>
            </w:tcBorders>
          </w:tcPr>
          <w:p w14:paraId="55A8DA20" w14:textId="77777777" w:rsidR="00F661B8" w:rsidRPr="00F661B8" w:rsidRDefault="00F661B8" w:rsidP="00F661B8">
            <w:pPr>
              <w:tabs>
                <w:tab w:val="left" w:pos="720"/>
              </w:tabs>
              <w:spacing w:before="60" w:after="40"/>
              <w:jc w:val="right"/>
              <w:rPr>
                <w:rFonts w:eastAsia="Times New Roman"/>
              </w:rPr>
            </w:pPr>
          </w:p>
        </w:tc>
        <w:tc>
          <w:tcPr>
            <w:tcW w:w="6520" w:type="dxa"/>
            <w:tcBorders>
              <w:top w:val="single" w:sz="4" w:space="0" w:color="C0C0C0"/>
              <w:left w:val="single" w:sz="4" w:space="0" w:color="C0C0C0"/>
              <w:bottom w:val="single" w:sz="4" w:space="0" w:color="C0C0C0"/>
              <w:right w:val="single" w:sz="4" w:space="0" w:color="C0C0C0"/>
            </w:tcBorders>
            <w:hideMark/>
          </w:tcPr>
          <w:p w14:paraId="49C4EF84" w14:textId="77777777" w:rsidR="00F661B8" w:rsidRPr="00F661B8" w:rsidRDefault="00F661B8" w:rsidP="00F661B8">
            <w:pPr>
              <w:tabs>
                <w:tab w:val="left" w:pos="720"/>
              </w:tabs>
              <w:spacing w:before="60" w:after="40"/>
              <w:ind w:left="720" w:hanging="720"/>
              <w:jc w:val="left"/>
              <w:rPr>
                <w:rFonts w:eastAsia="Times New Roman"/>
              </w:rPr>
            </w:pPr>
            <w:r w:rsidRPr="00F661B8">
              <w:rPr>
                <w:rFonts w:eastAsia="Times New Roman"/>
              </w:rPr>
              <w:t>a lot better</w:t>
            </w:r>
          </w:p>
        </w:tc>
        <w:tc>
          <w:tcPr>
            <w:tcW w:w="1418" w:type="dxa"/>
            <w:tcBorders>
              <w:top w:val="single" w:sz="4" w:space="0" w:color="C0C0C0"/>
              <w:left w:val="single" w:sz="4" w:space="0" w:color="C0C0C0"/>
              <w:bottom w:val="single" w:sz="4" w:space="0" w:color="C0C0C0"/>
              <w:right w:val="single" w:sz="4" w:space="0" w:color="C0C0C0"/>
            </w:tcBorders>
            <w:hideMark/>
          </w:tcPr>
          <w:p w14:paraId="23257864"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1</w:t>
            </w:r>
          </w:p>
        </w:tc>
      </w:tr>
      <w:tr w:rsidR="00F661B8" w:rsidRPr="00F661B8" w14:paraId="573B1E56"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5D1FFA03" w14:textId="77777777" w:rsidR="00F661B8" w:rsidRPr="00F661B8" w:rsidRDefault="00F661B8" w:rsidP="00F661B8">
            <w:pPr>
              <w:tabs>
                <w:tab w:val="left" w:pos="720"/>
              </w:tabs>
              <w:spacing w:before="60" w:after="40"/>
              <w:jc w:val="right"/>
              <w:rPr>
                <w:rFonts w:eastAsia="Times New Roman"/>
              </w:rPr>
            </w:pPr>
          </w:p>
        </w:tc>
        <w:tc>
          <w:tcPr>
            <w:tcW w:w="6520" w:type="dxa"/>
            <w:tcBorders>
              <w:top w:val="single" w:sz="4" w:space="0" w:color="C0C0C0"/>
              <w:left w:val="single" w:sz="4" w:space="0" w:color="C0C0C0"/>
              <w:bottom w:val="single" w:sz="4" w:space="0" w:color="C0C0C0"/>
              <w:right w:val="single" w:sz="4" w:space="0" w:color="C0C0C0"/>
            </w:tcBorders>
            <w:hideMark/>
          </w:tcPr>
          <w:p w14:paraId="2EC72560" w14:textId="77777777" w:rsidR="00F661B8" w:rsidRPr="00F661B8" w:rsidRDefault="00F661B8" w:rsidP="00F661B8">
            <w:pPr>
              <w:tabs>
                <w:tab w:val="left" w:pos="720"/>
              </w:tabs>
              <w:spacing w:before="60" w:after="40"/>
              <w:jc w:val="left"/>
              <w:rPr>
                <w:rFonts w:eastAsia="Times New Roman"/>
              </w:rPr>
            </w:pPr>
            <w:r w:rsidRPr="00F661B8">
              <w:rPr>
                <w:rFonts w:eastAsia="Times New Roman" w:cs="Arial"/>
              </w:rPr>
              <w:t>a bit better</w:t>
            </w:r>
          </w:p>
        </w:tc>
        <w:tc>
          <w:tcPr>
            <w:tcW w:w="1418" w:type="dxa"/>
            <w:tcBorders>
              <w:top w:val="single" w:sz="4" w:space="0" w:color="C0C0C0"/>
              <w:left w:val="single" w:sz="4" w:space="0" w:color="C0C0C0"/>
              <w:bottom w:val="single" w:sz="4" w:space="0" w:color="C0C0C0"/>
              <w:right w:val="single" w:sz="4" w:space="0" w:color="C0C0C0"/>
            </w:tcBorders>
            <w:hideMark/>
          </w:tcPr>
          <w:p w14:paraId="28F19703"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2</w:t>
            </w:r>
          </w:p>
        </w:tc>
      </w:tr>
      <w:tr w:rsidR="00F661B8" w:rsidRPr="00F661B8" w14:paraId="1904FAC6"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1207B7B1" w14:textId="77777777" w:rsidR="00F661B8" w:rsidRPr="00F661B8" w:rsidRDefault="00F661B8" w:rsidP="00F661B8">
            <w:pPr>
              <w:tabs>
                <w:tab w:val="left" w:pos="720"/>
              </w:tabs>
              <w:spacing w:before="60" w:after="40"/>
              <w:jc w:val="right"/>
              <w:rPr>
                <w:rFonts w:eastAsia="Times New Roman"/>
              </w:rPr>
            </w:pPr>
          </w:p>
        </w:tc>
        <w:tc>
          <w:tcPr>
            <w:tcW w:w="6520" w:type="dxa"/>
            <w:tcBorders>
              <w:top w:val="single" w:sz="4" w:space="0" w:color="C0C0C0"/>
              <w:left w:val="single" w:sz="4" w:space="0" w:color="C0C0C0"/>
              <w:bottom w:val="single" w:sz="4" w:space="0" w:color="C0C0C0"/>
              <w:right w:val="single" w:sz="4" w:space="0" w:color="C0C0C0"/>
            </w:tcBorders>
            <w:hideMark/>
          </w:tcPr>
          <w:p w14:paraId="4D1EAABC"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no different</w:t>
            </w:r>
          </w:p>
        </w:tc>
        <w:tc>
          <w:tcPr>
            <w:tcW w:w="1418" w:type="dxa"/>
            <w:tcBorders>
              <w:top w:val="single" w:sz="4" w:space="0" w:color="C0C0C0"/>
              <w:left w:val="single" w:sz="4" w:space="0" w:color="C0C0C0"/>
              <w:bottom w:val="single" w:sz="4" w:space="0" w:color="C0C0C0"/>
              <w:right w:val="single" w:sz="4" w:space="0" w:color="C0C0C0"/>
            </w:tcBorders>
            <w:hideMark/>
          </w:tcPr>
          <w:p w14:paraId="2C88D94C"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3</w:t>
            </w:r>
          </w:p>
        </w:tc>
      </w:tr>
      <w:tr w:rsidR="00F661B8" w:rsidRPr="00F661B8" w14:paraId="393DAADA"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6F154050" w14:textId="77777777" w:rsidR="00F661B8" w:rsidRPr="00F661B8" w:rsidRDefault="00F661B8" w:rsidP="00F661B8">
            <w:pPr>
              <w:tabs>
                <w:tab w:val="left" w:pos="720"/>
              </w:tabs>
              <w:spacing w:before="60" w:after="40"/>
              <w:jc w:val="right"/>
              <w:rPr>
                <w:rFonts w:eastAsia="Times New Roman"/>
              </w:rPr>
            </w:pPr>
          </w:p>
        </w:tc>
        <w:tc>
          <w:tcPr>
            <w:tcW w:w="6520" w:type="dxa"/>
            <w:tcBorders>
              <w:top w:val="single" w:sz="4" w:space="0" w:color="C0C0C0"/>
              <w:left w:val="single" w:sz="4" w:space="0" w:color="C0C0C0"/>
              <w:bottom w:val="single" w:sz="4" w:space="0" w:color="C0C0C0"/>
              <w:right w:val="single" w:sz="4" w:space="0" w:color="C0C0C0"/>
            </w:tcBorders>
            <w:hideMark/>
          </w:tcPr>
          <w:p w14:paraId="1D513AB8"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a bit worse</w:t>
            </w:r>
          </w:p>
        </w:tc>
        <w:tc>
          <w:tcPr>
            <w:tcW w:w="1418" w:type="dxa"/>
            <w:tcBorders>
              <w:top w:val="single" w:sz="4" w:space="0" w:color="C0C0C0"/>
              <w:left w:val="single" w:sz="4" w:space="0" w:color="C0C0C0"/>
              <w:bottom w:val="single" w:sz="4" w:space="0" w:color="C0C0C0"/>
              <w:right w:val="single" w:sz="4" w:space="0" w:color="C0C0C0"/>
            </w:tcBorders>
            <w:hideMark/>
          </w:tcPr>
          <w:p w14:paraId="50466FD9"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4</w:t>
            </w:r>
          </w:p>
        </w:tc>
      </w:tr>
      <w:tr w:rsidR="00F661B8" w:rsidRPr="00F661B8" w14:paraId="7E82018A"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0DD050EE" w14:textId="77777777" w:rsidR="00F661B8" w:rsidRPr="00F661B8" w:rsidRDefault="00F661B8" w:rsidP="00F661B8">
            <w:pPr>
              <w:tabs>
                <w:tab w:val="left" w:pos="720"/>
              </w:tabs>
              <w:spacing w:before="60" w:after="40"/>
              <w:jc w:val="right"/>
              <w:rPr>
                <w:rFonts w:eastAsia="Times New Roman"/>
              </w:rPr>
            </w:pPr>
          </w:p>
        </w:tc>
        <w:tc>
          <w:tcPr>
            <w:tcW w:w="6520" w:type="dxa"/>
            <w:tcBorders>
              <w:top w:val="single" w:sz="4" w:space="0" w:color="C0C0C0"/>
              <w:left w:val="single" w:sz="4" w:space="0" w:color="C0C0C0"/>
              <w:bottom w:val="single" w:sz="4" w:space="0" w:color="C0C0C0"/>
              <w:right w:val="single" w:sz="4" w:space="0" w:color="C0C0C0"/>
            </w:tcBorders>
            <w:hideMark/>
          </w:tcPr>
          <w:p w14:paraId="0BBD64E0"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a lot worse</w:t>
            </w:r>
          </w:p>
        </w:tc>
        <w:tc>
          <w:tcPr>
            <w:tcW w:w="1418" w:type="dxa"/>
            <w:tcBorders>
              <w:top w:val="single" w:sz="4" w:space="0" w:color="C0C0C0"/>
              <w:left w:val="single" w:sz="4" w:space="0" w:color="C0C0C0"/>
              <w:bottom w:val="single" w:sz="4" w:space="0" w:color="C0C0C0"/>
              <w:right w:val="single" w:sz="4" w:space="0" w:color="C0C0C0"/>
            </w:tcBorders>
            <w:hideMark/>
          </w:tcPr>
          <w:p w14:paraId="7BD39181"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5</w:t>
            </w:r>
          </w:p>
        </w:tc>
      </w:tr>
      <w:tr w:rsidR="00F661B8" w:rsidRPr="00F661B8" w14:paraId="59CD5BE2"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5C81F8C0" w14:textId="77777777" w:rsidR="00F661B8" w:rsidRPr="00F661B8" w:rsidRDefault="00F661B8" w:rsidP="00F661B8">
            <w:pPr>
              <w:tabs>
                <w:tab w:val="left" w:pos="720"/>
              </w:tabs>
              <w:spacing w:before="60" w:after="40"/>
              <w:jc w:val="right"/>
              <w:rPr>
                <w:rFonts w:eastAsia="Times New Roman"/>
              </w:rPr>
            </w:pPr>
          </w:p>
        </w:tc>
        <w:tc>
          <w:tcPr>
            <w:tcW w:w="6520" w:type="dxa"/>
            <w:tcBorders>
              <w:top w:val="single" w:sz="4" w:space="0" w:color="C0C0C0"/>
              <w:left w:val="single" w:sz="4" w:space="0" w:color="C0C0C0"/>
              <w:bottom w:val="single" w:sz="4" w:space="0" w:color="C0C0C0"/>
              <w:right w:val="single" w:sz="4" w:space="0" w:color="C0C0C0"/>
            </w:tcBorders>
            <w:hideMark/>
          </w:tcPr>
          <w:p w14:paraId="0130D411"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Can’t say / not sure</w:t>
            </w:r>
          </w:p>
        </w:tc>
        <w:tc>
          <w:tcPr>
            <w:tcW w:w="1418" w:type="dxa"/>
            <w:tcBorders>
              <w:top w:val="single" w:sz="4" w:space="0" w:color="C0C0C0"/>
              <w:left w:val="single" w:sz="4" w:space="0" w:color="C0C0C0"/>
              <w:bottom w:val="single" w:sz="4" w:space="0" w:color="C0C0C0"/>
              <w:right w:val="single" w:sz="4" w:space="0" w:color="C0C0C0"/>
            </w:tcBorders>
            <w:hideMark/>
          </w:tcPr>
          <w:p w14:paraId="49443C62"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3F9BCFC9"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364AE211" w14:textId="77777777" w:rsidR="00F661B8" w:rsidRPr="00F661B8" w:rsidRDefault="00F661B8" w:rsidP="00F661B8">
            <w:pPr>
              <w:tabs>
                <w:tab w:val="left" w:pos="720"/>
              </w:tabs>
              <w:spacing w:before="60" w:after="40"/>
              <w:jc w:val="right"/>
              <w:rPr>
                <w:rFonts w:eastAsia="Times New Roman"/>
              </w:rPr>
            </w:pPr>
          </w:p>
        </w:tc>
        <w:tc>
          <w:tcPr>
            <w:tcW w:w="6520" w:type="dxa"/>
            <w:tcBorders>
              <w:top w:val="single" w:sz="4" w:space="0" w:color="C0C0C0"/>
              <w:left w:val="single" w:sz="4" w:space="0" w:color="C0C0C0"/>
              <w:bottom w:val="single" w:sz="4" w:space="0" w:color="C0C0C0"/>
              <w:right w:val="single" w:sz="4" w:space="0" w:color="C0C0C0"/>
            </w:tcBorders>
            <w:hideMark/>
          </w:tcPr>
          <w:p w14:paraId="71CF6E67"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Refused</w:t>
            </w:r>
          </w:p>
        </w:tc>
        <w:tc>
          <w:tcPr>
            <w:tcW w:w="1418" w:type="dxa"/>
            <w:tcBorders>
              <w:top w:val="single" w:sz="4" w:space="0" w:color="C0C0C0"/>
              <w:left w:val="single" w:sz="4" w:space="0" w:color="C0C0C0"/>
              <w:bottom w:val="single" w:sz="4" w:space="0" w:color="C0C0C0"/>
              <w:right w:val="single" w:sz="4" w:space="0" w:color="C0C0C0"/>
            </w:tcBorders>
            <w:hideMark/>
          </w:tcPr>
          <w:p w14:paraId="3DCB6984"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99</w:t>
            </w:r>
          </w:p>
        </w:tc>
      </w:tr>
    </w:tbl>
    <w:p w14:paraId="577F1BE6" w14:textId="77777777" w:rsidR="00F661B8" w:rsidRPr="00F661B8" w:rsidRDefault="00F661B8" w:rsidP="00F661B8">
      <w:pPr>
        <w:spacing w:before="0"/>
        <w:jc w:val="left"/>
        <w:rPr>
          <w:rFonts w:eastAsia="Times New Roman"/>
          <w:sz w:val="24"/>
          <w:szCs w:val="24"/>
        </w:rPr>
      </w:pPr>
    </w:p>
    <w:p w14:paraId="425E2424" w14:textId="41D99064" w:rsidR="00F661B8" w:rsidRPr="00F661B8" w:rsidRDefault="00F661B8" w:rsidP="00F661B8">
      <w:pPr>
        <w:spacing w:before="0"/>
        <w:jc w:val="left"/>
        <w:rPr>
          <w:rFonts w:eastAsia="Times New Roman"/>
          <w:b/>
          <w:color w:val="00B050"/>
          <w:szCs w:val="24"/>
        </w:rPr>
      </w:pPr>
      <w:r w:rsidRPr="00F661B8">
        <w:rPr>
          <w:rFonts w:eastAsia="Times New Roman"/>
          <w:b/>
          <w:color w:val="00B050"/>
          <w:szCs w:val="24"/>
        </w:rPr>
        <w:t>IF 45=1,</w:t>
      </w:r>
      <w:r w:rsidR="00F92ED2">
        <w:rPr>
          <w:rFonts w:eastAsia="Times New Roman"/>
          <w:b/>
          <w:color w:val="00B050"/>
          <w:szCs w:val="24"/>
        </w:rPr>
        <w:t xml:space="preserve"> </w:t>
      </w:r>
      <w:r w:rsidRPr="00F661B8">
        <w:rPr>
          <w:rFonts w:eastAsia="Times New Roman"/>
          <w:b/>
          <w:color w:val="00B050"/>
          <w:szCs w:val="24"/>
        </w:rPr>
        <w:t>2,</w:t>
      </w:r>
      <w:r w:rsidR="00F92ED2">
        <w:rPr>
          <w:rFonts w:eastAsia="Times New Roman"/>
          <w:b/>
          <w:color w:val="00B050"/>
          <w:szCs w:val="24"/>
        </w:rPr>
        <w:t xml:space="preserve"> </w:t>
      </w:r>
      <w:r w:rsidRPr="00F661B8">
        <w:rPr>
          <w:rFonts w:eastAsia="Times New Roman"/>
          <w:b/>
          <w:color w:val="00B050"/>
          <w:szCs w:val="24"/>
        </w:rPr>
        <w:t>4 or 5 ASK46, ELSE SKIP TO 47</w:t>
      </w:r>
    </w:p>
    <w:p w14:paraId="309D4DE6"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7938"/>
      </w:tblGrid>
      <w:tr w:rsidR="00F661B8" w:rsidRPr="00F661B8" w14:paraId="30BF749B"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1DC23BB6" w14:textId="77777777" w:rsidR="00F661B8" w:rsidRPr="00F661B8" w:rsidRDefault="00F661B8" w:rsidP="004563EA">
            <w:pPr>
              <w:numPr>
                <w:ilvl w:val="0"/>
                <w:numId w:val="147"/>
              </w:numPr>
              <w:spacing w:before="0"/>
              <w:jc w:val="left"/>
              <w:rPr>
                <w:b/>
                <w:color w:val="000000"/>
              </w:rPr>
            </w:pPr>
          </w:p>
        </w:tc>
        <w:tc>
          <w:tcPr>
            <w:tcW w:w="7938" w:type="dxa"/>
            <w:tcBorders>
              <w:top w:val="single" w:sz="4" w:space="0" w:color="C0C0C0"/>
              <w:left w:val="single" w:sz="4" w:space="0" w:color="C0C0C0"/>
              <w:bottom w:val="single" w:sz="4" w:space="0" w:color="C0C0C0"/>
              <w:right w:val="single" w:sz="4" w:space="0" w:color="C0C0C0"/>
            </w:tcBorders>
            <w:hideMark/>
          </w:tcPr>
          <w:p w14:paraId="3F796FB6" w14:textId="77777777" w:rsidR="00F661B8" w:rsidRPr="00F661B8" w:rsidRDefault="00F661B8" w:rsidP="00F661B8">
            <w:pPr>
              <w:tabs>
                <w:tab w:val="num" w:pos="360"/>
              </w:tabs>
              <w:spacing w:before="60" w:after="40" w:line="260" w:lineRule="atLeast"/>
              <w:jc w:val="left"/>
              <w:rPr>
                <w:rFonts w:eastAsia="Times New Roman"/>
                <w:color w:val="000000"/>
              </w:rPr>
            </w:pPr>
            <w:r w:rsidRPr="00F661B8">
              <w:rPr>
                <w:rFonts w:eastAsia="Times New Roman"/>
                <w:b/>
                <w:color w:val="000000"/>
              </w:rPr>
              <w:t>Why do you say that?</w:t>
            </w:r>
          </w:p>
        </w:tc>
      </w:tr>
      <w:tr w:rsidR="00F661B8" w:rsidRPr="00F661B8" w14:paraId="56D43DFC" w14:textId="77777777" w:rsidTr="00E055DA">
        <w:trPr>
          <w:trHeight w:val="1280"/>
        </w:trPr>
        <w:tc>
          <w:tcPr>
            <w:tcW w:w="988" w:type="dxa"/>
            <w:tcBorders>
              <w:top w:val="single" w:sz="4" w:space="0" w:color="C0C0C0"/>
              <w:left w:val="single" w:sz="4" w:space="0" w:color="C0C0C0"/>
              <w:bottom w:val="single" w:sz="4" w:space="0" w:color="C0C0C0"/>
              <w:right w:val="single" w:sz="4" w:space="0" w:color="C0C0C0"/>
            </w:tcBorders>
          </w:tcPr>
          <w:p w14:paraId="3BE92FD5" w14:textId="77777777" w:rsidR="00F661B8" w:rsidRPr="00F661B8" w:rsidRDefault="00F661B8" w:rsidP="00F661B8">
            <w:pPr>
              <w:tabs>
                <w:tab w:val="left" w:pos="720"/>
              </w:tabs>
              <w:spacing w:before="60" w:after="40"/>
              <w:ind w:left="540"/>
              <w:jc w:val="right"/>
              <w:rPr>
                <w:rFonts w:eastAsia="Times New Roman"/>
                <w:color w:val="000000"/>
              </w:rPr>
            </w:pPr>
          </w:p>
        </w:tc>
        <w:tc>
          <w:tcPr>
            <w:tcW w:w="7938" w:type="dxa"/>
            <w:tcBorders>
              <w:top w:val="single" w:sz="4" w:space="0" w:color="C0C0C0"/>
              <w:left w:val="single" w:sz="4" w:space="0" w:color="C0C0C0"/>
              <w:bottom w:val="single" w:sz="4" w:space="0" w:color="C0C0C0"/>
              <w:right w:val="single" w:sz="4" w:space="0" w:color="C0C0C0"/>
            </w:tcBorders>
            <w:hideMark/>
          </w:tcPr>
          <w:p w14:paraId="7BDCC9D4" w14:textId="77777777" w:rsidR="00F661B8" w:rsidRPr="00F661B8" w:rsidRDefault="00F661B8" w:rsidP="00F661B8">
            <w:pPr>
              <w:tabs>
                <w:tab w:val="left" w:pos="720"/>
              </w:tabs>
              <w:spacing w:before="0"/>
              <w:jc w:val="left"/>
              <w:rPr>
                <w:rFonts w:eastAsia="Times New Roman"/>
                <w:b/>
                <w:color w:val="00B050"/>
              </w:rPr>
            </w:pPr>
            <w:r w:rsidRPr="00F661B8">
              <w:rPr>
                <w:rFonts w:eastAsia="Times New Roman" w:cs="Arial"/>
                <w:b/>
                <w:color w:val="00B050"/>
              </w:rPr>
              <w:t>Open-ended / free text. PROBE FULLY</w:t>
            </w:r>
          </w:p>
          <w:p w14:paraId="6037C6D8" w14:textId="77777777" w:rsidR="00F661B8" w:rsidRPr="00F661B8" w:rsidRDefault="00F661B8" w:rsidP="00F661B8">
            <w:pPr>
              <w:tabs>
                <w:tab w:val="num" w:pos="360"/>
              </w:tabs>
              <w:spacing w:before="60" w:after="40" w:line="260" w:lineRule="atLeast"/>
              <w:jc w:val="left"/>
              <w:rPr>
                <w:rFonts w:eastAsia="Times New Roman"/>
                <w:color w:val="000000"/>
              </w:rPr>
            </w:pPr>
            <w:r w:rsidRPr="00F661B8">
              <w:rPr>
                <w:rFonts w:eastAsia="Times New Roman" w:cs="Arial"/>
                <w:b/>
                <w:color w:val="000000"/>
              </w:rPr>
              <w:t>_________________________________________________________</w:t>
            </w:r>
          </w:p>
        </w:tc>
      </w:tr>
    </w:tbl>
    <w:p w14:paraId="618AA959" w14:textId="77777777" w:rsidR="00F661B8" w:rsidRPr="00F661B8" w:rsidRDefault="00F661B8" w:rsidP="00F661B8">
      <w:pPr>
        <w:spacing w:before="0"/>
        <w:jc w:val="left"/>
        <w:rPr>
          <w:rFonts w:eastAsia="Times New Roman"/>
          <w:sz w:val="24"/>
          <w:szCs w:val="24"/>
        </w:rPr>
      </w:pPr>
    </w:p>
    <w:tbl>
      <w:tblPr>
        <w:tblW w:w="907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88"/>
        <w:gridCol w:w="6804"/>
        <w:gridCol w:w="1281"/>
      </w:tblGrid>
      <w:tr w:rsidR="00F661B8" w:rsidRPr="00F661B8" w14:paraId="67032696" w14:textId="77777777" w:rsidTr="00E055DA">
        <w:trPr>
          <w:trHeight w:val="369"/>
          <w:tblHeader/>
        </w:trPr>
        <w:tc>
          <w:tcPr>
            <w:tcW w:w="988" w:type="dxa"/>
            <w:tcBorders>
              <w:top w:val="single" w:sz="4" w:space="0" w:color="C0C0C0"/>
              <w:left w:val="single" w:sz="4" w:space="0" w:color="C0C0C0"/>
              <w:bottom w:val="single" w:sz="4" w:space="0" w:color="C0C0C0"/>
              <w:right w:val="single" w:sz="4" w:space="0" w:color="C0C0C0"/>
            </w:tcBorders>
          </w:tcPr>
          <w:p w14:paraId="1F8FB338" w14:textId="77777777" w:rsidR="00F661B8" w:rsidRPr="00F661B8" w:rsidRDefault="00F661B8" w:rsidP="004563EA">
            <w:pPr>
              <w:numPr>
                <w:ilvl w:val="0"/>
                <w:numId w:val="148"/>
              </w:numPr>
              <w:tabs>
                <w:tab w:val="left" w:pos="720"/>
              </w:tabs>
              <w:spacing w:before="60" w:after="40"/>
              <w:jc w:val="left"/>
              <w:rPr>
                <w:rFonts w:eastAsia="Times New Roman"/>
                <w:color w:val="000000"/>
              </w:rPr>
            </w:pPr>
          </w:p>
        </w:tc>
        <w:tc>
          <w:tcPr>
            <w:tcW w:w="6804" w:type="dxa"/>
            <w:tcBorders>
              <w:top w:val="single" w:sz="4" w:space="0" w:color="C0C0C0"/>
              <w:left w:val="single" w:sz="4" w:space="0" w:color="C0C0C0"/>
              <w:bottom w:val="single" w:sz="4" w:space="0" w:color="C0C0C0"/>
              <w:right w:val="single" w:sz="4" w:space="0" w:color="C0C0C0"/>
            </w:tcBorders>
            <w:hideMark/>
          </w:tcPr>
          <w:p w14:paraId="66DB36CB"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cs="Arial"/>
                <w:color w:val="00B050"/>
              </w:rPr>
              <w:t xml:space="preserve">ONLY ASK IF CARING FOR CHILDREN AT </w:t>
            </w:r>
            <w:r w:rsidRPr="00F661B8">
              <w:rPr>
                <w:rFonts w:eastAsia="Times New Roman" w:cs="Arial"/>
                <w:color w:val="00B050"/>
              </w:rPr>
              <w:fldChar w:fldCharType="begin"/>
            </w:r>
            <w:r w:rsidRPr="00F661B8">
              <w:rPr>
                <w:rFonts w:eastAsia="Times New Roman" w:cs="Arial"/>
                <w:color w:val="00B050"/>
              </w:rPr>
              <w:instrText xml:space="preserve"> REF _Ref450731486 \r \h  \* MERGEFORMAT </w:instrText>
            </w:r>
            <w:r w:rsidRPr="00F661B8">
              <w:rPr>
                <w:rFonts w:eastAsia="Times New Roman" w:cs="Arial"/>
                <w:color w:val="00B050"/>
              </w:rPr>
            </w:r>
            <w:r w:rsidRPr="00F661B8">
              <w:rPr>
                <w:rFonts w:eastAsia="Times New Roman" w:cs="Arial"/>
                <w:color w:val="00B050"/>
              </w:rPr>
              <w:fldChar w:fldCharType="separate"/>
            </w:r>
            <w:r w:rsidR="00FA4DB2">
              <w:rPr>
                <w:rFonts w:eastAsia="Times New Roman" w:cs="Arial"/>
                <w:color w:val="00B050"/>
              </w:rPr>
              <w:t>9</w:t>
            </w:r>
            <w:r w:rsidRPr="00F661B8">
              <w:rPr>
                <w:rFonts w:eastAsia="Times New Roman" w:cs="Arial"/>
                <w:color w:val="00B050"/>
              </w:rPr>
              <w:fldChar w:fldCharType="end"/>
            </w:r>
            <w:r w:rsidRPr="00F661B8">
              <w:rPr>
                <w:rFonts w:eastAsia="Times New Roman" w:cs="Arial"/>
                <w:color w:val="00B050"/>
              </w:rPr>
              <w:t xml:space="preserve">] </w:t>
            </w:r>
            <w:r w:rsidRPr="00F661B8">
              <w:rPr>
                <w:rFonts w:eastAsia="Times New Roman"/>
                <w:b/>
                <w:color w:val="000000"/>
              </w:rPr>
              <w:t>Would you say the [Cashless Debit Card] [Indue Card] has made your [child’s life]/[children’s lives] ...</w:t>
            </w:r>
          </w:p>
          <w:p w14:paraId="02D20695"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B050"/>
              </w:rPr>
              <w:t>SINGLE RESPONSE. READ OUT</w:t>
            </w:r>
          </w:p>
        </w:tc>
        <w:tc>
          <w:tcPr>
            <w:tcW w:w="1281" w:type="dxa"/>
            <w:tcBorders>
              <w:top w:val="single" w:sz="4" w:space="0" w:color="C0C0C0"/>
              <w:left w:val="single" w:sz="4" w:space="0" w:color="C0C0C0"/>
              <w:bottom w:val="single" w:sz="4" w:space="0" w:color="C0C0C0"/>
              <w:right w:val="single" w:sz="4" w:space="0" w:color="C0C0C0"/>
            </w:tcBorders>
          </w:tcPr>
          <w:p w14:paraId="4E5326C5"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3B8BB825" w14:textId="77777777" w:rsidTr="00E055DA">
        <w:trPr>
          <w:trHeight w:val="383"/>
        </w:trPr>
        <w:tc>
          <w:tcPr>
            <w:tcW w:w="988" w:type="dxa"/>
            <w:tcBorders>
              <w:top w:val="single" w:sz="4" w:space="0" w:color="C0C0C0"/>
              <w:left w:val="single" w:sz="4" w:space="0" w:color="C0C0C0"/>
              <w:bottom w:val="single" w:sz="4" w:space="0" w:color="C0C0C0"/>
              <w:right w:val="single" w:sz="4" w:space="0" w:color="C0C0C0"/>
            </w:tcBorders>
          </w:tcPr>
          <w:p w14:paraId="7EEC4339"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48DBCFC7" w14:textId="77777777" w:rsidR="00F661B8" w:rsidRPr="00F661B8" w:rsidRDefault="00F661B8" w:rsidP="00F661B8">
            <w:pPr>
              <w:tabs>
                <w:tab w:val="left" w:pos="720"/>
              </w:tabs>
              <w:spacing w:before="60" w:after="40"/>
              <w:ind w:left="720" w:hanging="720"/>
              <w:jc w:val="left"/>
              <w:rPr>
                <w:rFonts w:eastAsia="Times New Roman"/>
              </w:rPr>
            </w:pPr>
            <w:r w:rsidRPr="00F661B8">
              <w:rPr>
                <w:rFonts w:eastAsia="Times New Roman"/>
              </w:rPr>
              <w:t>a lot better</w:t>
            </w:r>
          </w:p>
        </w:tc>
        <w:tc>
          <w:tcPr>
            <w:tcW w:w="1281" w:type="dxa"/>
            <w:tcBorders>
              <w:top w:val="single" w:sz="4" w:space="0" w:color="C0C0C0"/>
              <w:left w:val="single" w:sz="4" w:space="0" w:color="C0C0C0"/>
              <w:bottom w:val="single" w:sz="4" w:space="0" w:color="C0C0C0"/>
              <w:right w:val="single" w:sz="4" w:space="0" w:color="C0C0C0"/>
            </w:tcBorders>
            <w:hideMark/>
          </w:tcPr>
          <w:p w14:paraId="33BED8B0"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1</w:t>
            </w:r>
          </w:p>
        </w:tc>
      </w:tr>
      <w:tr w:rsidR="00F661B8" w:rsidRPr="00F661B8" w14:paraId="69B4C544" w14:textId="77777777" w:rsidTr="00E055DA">
        <w:trPr>
          <w:trHeight w:val="369"/>
        </w:trPr>
        <w:tc>
          <w:tcPr>
            <w:tcW w:w="988" w:type="dxa"/>
            <w:tcBorders>
              <w:top w:val="single" w:sz="4" w:space="0" w:color="C0C0C0"/>
              <w:left w:val="single" w:sz="4" w:space="0" w:color="C0C0C0"/>
              <w:bottom w:val="single" w:sz="4" w:space="0" w:color="C0C0C0"/>
              <w:right w:val="single" w:sz="4" w:space="0" w:color="C0C0C0"/>
            </w:tcBorders>
          </w:tcPr>
          <w:p w14:paraId="7A2445F8"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5C9D35D3" w14:textId="77777777" w:rsidR="00F661B8" w:rsidRPr="00F661B8" w:rsidRDefault="00F661B8" w:rsidP="00F661B8">
            <w:pPr>
              <w:tabs>
                <w:tab w:val="left" w:pos="720"/>
              </w:tabs>
              <w:spacing w:before="60" w:after="40"/>
              <w:jc w:val="left"/>
              <w:rPr>
                <w:rFonts w:eastAsia="Times New Roman"/>
              </w:rPr>
            </w:pPr>
            <w:r w:rsidRPr="00F661B8">
              <w:rPr>
                <w:rFonts w:eastAsia="Times New Roman" w:cs="Arial"/>
              </w:rPr>
              <w:t>a bit better</w:t>
            </w:r>
          </w:p>
        </w:tc>
        <w:tc>
          <w:tcPr>
            <w:tcW w:w="1281" w:type="dxa"/>
            <w:tcBorders>
              <w:top w:val="single" w:sz="4" w:space="0" w:color="C0C0C0"/>
              <w:left w:val="single" w:sz="4" w:space="0" w:color="C0C0C0"/>
              <w:bottom w:val="single" w:sz="4" w:space="0" w:color="C0C0C0"/>
              <w:right w:val="single" w:sz="4" w:space="0" w:color="C0C0C0"/>
            </w:tcBorders>
            <w:hideMark/>
          </w:tcPr>
          <w:p w14:paraId="1626CDE0"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2</w:t>
            </w:r>
          </w:p>
        </w:tc>
      </w:tr>
      <w:tr w:rsidR="00F661B8" w:rsidRPr="00F661B8" w14:paraId="4DB94D34" w14:textId="77777777" w:rsidTr="00E055DA">
        <w:trPr>
          <w:trHeight w:val="369"/>
        </w:trPr>
        <w:tc>
          <w:tcPr>
            <w:tcW w:w="988" w:type="dxa"/>
            <w:tcBorders>
              <w:top w:val="single" w:sz="4" w:space="0" w:color="C0C0C0"/>
              <w:left w:val="single" w:sz="4" w:space="0" w:color="C0C0C0"/>
              <w:bottom w:val="single" w:sz="4" w:space="0" w:color="C0C0C0"/>
              <w:right w:val="single" w:sz="4" w:space="0" w:color="C0C0C0"/>
            </w:tcBorders>
          </w:tcPr>
          <w:p w14:paraId="5700B910"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51C88236"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no different</w:t>
            </w:r>
          </w:p>
        </w:tc>
        <w:tc>
          <w:tcPr>
            <w:tcW w:w="1281" w:type="dxa"/>
            <w:tcBorders>
              <w:top w:val="single" w:sz="4" w:space="0" w:color="C0C0C0"/>
              <w:left w:val="single" w:sz="4" w:space="0" w:color="C0C0C0"/>
              <w:bottom w:val="single" w:sz="4" w:space="0" w:color="C0C0C0"/>
              <w:right w:val="single" w:sz="4" w:space="0" w:color="C0C0C0"/>
            </w:tcBorders>
            <w:hideMark/>
          </w:tcPr>
          <w:p w14:paraId="143844EF"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3</w:t>
            </w:r>
          </w:p>
        </w:tc>
      </w:tr>
      <w:tr w:rsidR="00F661B8" w:rsidRPr="00F661B8" w14:paraId="3B9CF883" w14:textId="77777777" w:rsidTr="00E055DA">
        <w:trPr>
          <w:trHeight w:val="369"/>
        </w:trPr>
        <w:tc>
          <w:tcPr>
            <w:tcW w:w="988" w:type="dxa"/>
            <w:tcBorders>
              <w:top w:val="single" w:sz="4" w:space="0" w:color="C0C0C0"/>
              <w:left w:val="single" w:sz="4" w:space="0" w:color="C0C0C0"/>
              <w:bottom w:val="single" w:sz="4" w:space="0" w:color="C0C0C0"/>
              <w:right w:val="single" w:sz="4" w:space="0" w:color="C0C0C0"/>
            </w:tcBorders>
          </w:tcPr>
          <w:p w14:paraId="58D3AF90"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4C0301D3"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a bit worse</w:t>
            </w:r>
          </w:p>
        </w:tc>
        <w:tc>
          <w:tcPr>
            <w:tcW w:w="1281" w:type="dxa"/>
            <w:tcBorders>
              <w:top w:val="single" w:sz="4" w:space="0" w:color="C0C0C0"/>
              <w:left w:val="single" w:sz="4" w:space="0" w:color="C0C0C0"/>
              <w:bottom w:val="single" w:sz="4" w:space="0" w:color="C0C0C0"/>
              <w:right w:val="single" w:sz="4" w:space="0" w:color="C0C0C0"/>
            </w:tcBorders>
            <w:hideMark/>
          </w:tcPr>
          <w:p w14:paraId="2A69E5AD"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4</w:t>
            </w:r>
          </w:p>
        </w:tc>
      </w:tr>
      <w:tr w:rsidR="00F661B8" w:rsidRPr="00F661B8" w14:paraId="0A0B9673" w14:textId="77777777" w:rsidTr="00E055DA">
        <w:trPr>
          <w:trHeight w:val="369"/>
        </w:trPr>
        <w:tc>
          <w:tcPr>
            <w:tcW w:w="988" w:type="dxa"/>
            <w:tcBorders>
              <w:top w:val="single" w:sz="4" w:space="0" w:color="C0C0C0"/>
              <w:left w:val="single" w:sz="4" w:space="0" w:color="C0C0C0"/>
              <w:bottom w:val="single" w:sz="4" w:space="0" w:color="C0C0C0"/>
              <w:right w:val="single" w:sz="4" w:space="0" w:color="C0C0C0"/>
            </w:tcBorders>
          </w:tcPr>
          <w:p w14:paraId="0FF68B31"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004682DD"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a lot worse</w:t>
            </w:r>
          </w:p>
        </w:tc>
        <w:tc>
          <w:tcPr>
            <w:tcW w:w="1281" w:type="dxa"/>
            <w:tcBorders>
              <w:top w:val="single" w:sz="4" w:space="0" w:color="C0C0C0"/>
              <w:left w:val="single" w:sz="4" w:space="0" w:color="C0C0C0"/>
              <w:bottom w:val="single" w:sz="4" w:space="0" w:color="C0C0C0"/>
              <w:right w:val="single" w:sz="4" w:space="0" w:color="C0C0C0"/>
            </w:tcBorders>
            <w:hideMark/>
          </w:tcPr>
          <w:p w14:paraId="2C170445"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5</w:t>
            </w:r>
          </w:p>
        </w:tc>
      </w:tr>
      <w:tr w:rsidR="00F661B8" w:rsidRPr="00F661B8" w14:paraId="4E2910D2" w14:textId="77777777" w:rsidTr="00E055DA">
        <w:trPr>
          <w:trHeight w:val="369"/>
        </w:trPr>
        <w:tc>
          <w:tcPr>
            <w:tcW w:w="988" w:type="dxa"/>
            <w:tcBorders>
              <w:top w:val="single" w:sz="4" w:space="0" w:color="C0C0C0"/>
              <w:left w:val="single" w:sz="4" w:space="0" w:color="C0C0C0"/>
              <w:bottom w:val="single" w:sz="4" w:space="0" w:color="C0C0C0"/>
              <w:right w:val="single" w:sz="4" w:space="0" w:color="C0C0C0"/>
            </w:tcBorders>
          </w:tcPr>
          <w:p w14:paraId="7997714C"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41E2614D"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olor w:val="000000"/>
              </w:rPr>
              <w:t>Not applicable – do not regularly look after children</w:t>
            </w:r>
          </w:p>
        </w:tc>
        <w:tc>
          <w:tcPr>
            <w:tcW w:w="1281" w:type="dxa"/>
            <w:tcBorders>
              <w:top w:val="single" w:sz="4" w:space="0" w:color="C0C0C0"/>
              <w:left w:val="single" w:sz="4" w:space="0" w:color="C0C0C0"/>
              <w:bottom w:val="single" w:sz="4" w:space="0" w:color="C0C0C0"/>
              <w:right w:val="single" w:sz="4" w:space="0" w:color="C0C0C0"/>
            </w:tcBorders>
            <w:hideMark/>
          </w:tcPr>
          <w:p w14:paraId="24BBA802"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97</w:t>
            </w:r>
          </w:p>
        </w:tc>
      </w:tr>
      <w:tr w:rsidR="00F661B8" w:rsidRPr="00F661B8" w14:paraId="6CE1AC95" w14:textId="77777777" w:rsidTr="00E055DA">
        <w:trPr>
          <w:trHeight w:val="369"/>
        </w:trPr>
        <w:tc>
          <w:tcPr>
            <w:tcW w:w="988" w:type="dxa"/>
            <w:tcBorders>
              <w:top w:val="single" w:sz="4" w:space="0" w:color="C0C0C0"/>
              <w:left w:val="single" w:sz="4" w:space="0" w:color="C0C0C0"/>
              <w:bottom w:val="single" w:sz="4" w:space="0" w:color="C0C0C0"/>
              <w:right w:val="single" w:sz="4" w:space="0" w:color="C0C0C0"/>
            </w:tcBorders>
          </w:tcPr>
          <w:p w14:paraId="187715B1"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2B87F321"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Can’t say / not sure</w:t>
            </w:r>
          </w:p>
        </w:tc>
        <w:tc>
          <w:tcPr>
            <w:tcW w:w="1281" w:type="dxa"/>
            <w:tcBorders>
              <w:top w:val="single" w:sz="4" w:space="0" w:color="C0C0C0"/>
              <w:left w:val="single" w:sz="4" w:space="0" w:color="C0C0C0"/>
              <w:bottom w:val="single" w:sz="4" w:space="0" w:color="C0C0C0"/>
              <w:right w:val="single" w:sz="4" w:space="0" w:color="C0C0C0"/>
            </w:tcBorders>
            <w:hideMark/>
          </w:tcPr>
          <w:p w14:paraId="19870BF0"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98</w:t>
            </w:r>
          </w:p>
        </w:tc>
      </w:tr>
      <w:tr w:rsidR="00F661B8" w:rsidRPr="00F661B8" w14:paraId="3ADA71C5" w14:textId="77777777" w:rsidTr="00E055DA">
        <w:trPr>
          <w:trHeight w:val="369"/>
        </w:trPr>
        <w:tc>
          <w:tcPr>
            <w:tcW w:w="988" w:type="dxa"/>
            <w:tcBorders>
              <w:top w:val="single" w:sz="4" w:space="0" w:color="C0C0C0"/>
              <w:left w:val="single" w:sz="4" w:space="0" w:color="C0C0C0"/>
              <w:bottom w:val="single" w:sz="4" w:space="0" w:color="C0C0C0"/>
              <w:right w:val="single" w:sz="4" w:space="0" w:color="C0C0C0"/>
            </w:tcBorders>
          </w:tcPr>
          <w:p w14:paraId="28A6CB63"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21D5672A"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Refused</w:t>
            </w:r>
          </w:p>
        </w:tc>
        <w:tc>
          <w:tcPr>
            <w:tcW w:w="1281" w:type="dxa"/>
            <w:tcBorders>
              <w:top w:val="single" w:sz="4" w:space="0" w:color="C0C0C0"/>
              <w:left w:val="single" w:sz="4" w:space="0" w:color="C0C0C0"/>
              <w:bottom w:val="single" w:sz="4" w:space="0" w:color="C0C0C0"/>
              <w:right w:val="single" w:sz="4" w:space="0" w:color="C0C0C0"/>
            </w:tcBorders>
            <w:hideMark/>
          </w:tcPr>
          <w:p w14:paraId="12E373B4" w14:textId="77777777" w:rsidR="00F661B8" w:rsidRPr="00F661B8" w:rsidRDefault="00F661B8" w:rsidP="00F661B8">
            <w:pPr>
              <w:tabs>
                <w:tab w:val="left" w:pos="720"/>
              </w:tabs>
              <w:spacing w:before="60" w:after="40"/>
              <w:jc w:val="center"/>
              <w:rPr>
                <w:rFonts w:eastAsia="Times New Roman"/>
                <w:color w:val="000000"/>
              </w:rPr>
            </w:pPr>
            <w:r w:rsidRPr="00F661B8">
              <w:rPr>
                <w:rFonts w:eastAsia="Times New Roman"/>
                <w:color w:val="000000"/>
              </w:rPr>
              <w:t>99</w:t>
            </w:r>
          </w:p>
        </w:tc>
      </w:tr>
    </w:tbl>
    <w:p w14:paraId="694B60F0" w14:textId="77777777" w:rsidR="00F661B8" w:rsidRPr="00F661B8" w:rsidRDefault="00F661B8" w:rsidP="00F661B8">
      <w:pPr>
        <w:spacing w:before="0"/>
        <w:jc w:val="left"/>
        <w:rPr>
          <w:rFonts w:eastAsia="Times New Roman"/>
          <w:sz w:val="24"/>
          <w:szCs w:val="24"/>
        </w:rPr>
      </w:pPr>
    </w:p>
    <w:p w14:paraId="0BD2D73E" w14:textId="5B0D1AA9" w:rsidR="00F661B8" w:rsidRPr="00F661B8" w:rsidRDefault="00F661B8" w:rsidP="00F661B8">
      <w:pPr>
        <w:spacing w:before="0"/>
        <w:jc w:val="left"/>
        <w:rPr>
          <w:rFonts w:eastAsia="Times New Roman"/>
          <w:b/>
          <w:color w:val="00B050"/>
          <w:szCs w:val="24"/>
        </w:rPr>
      </w:pPr>
      <w:r w:rsidRPr="00F661B8">
        <w:rPr>
          <w:rFonts w:eastAsia="Times New Roman"/>
          <w:b/>
          <w:color w:val="00B050"/>
          <w:szCs w:val="24"/>
        </w:rPr>
        <w:t>IF 47=1,</w:t>
      </w:r>
      <w:r w:rsidR="00F92ED2">
        <w:rPr>
          <w:rFonts w:eastAsia="Times New Roman"/>
          <w:b/>
          <w:color w:val="00B050"/>
          <w:szCs w:val="24"/>
        </w:rPr>
        <w:t xml:space="preserve"> </w:t>
      </w:r>
      <w:r w:rsidRPr="00F661B8">
        <w:rPr>
          <w:rFonts w:eastAsia="Times New Roman"/>
          <w:b/>
          <w:color w:val="00B050"/>
          <w:szCs w:val="24"/>
        </w:rPr>
        <w:t>2,</w:t>
      </w:r>
      <w:r w:rsidR="00F92ED2">
        <w:rPr>
          <w:rFonts w:eastAsia="Times New Roman"/>
          <w:b/>
          <w:color w:val="00B050"/>
          <w:szCs w:val="24"/>
        </w:rPr>
        <w:t xml:space="preserve"> </w:t>
      </w:r>
      <w:r w:rsidRPr="00F661B8">
        <w:rPr>
          <w:rFonts w:eastAsia="Times New Roman"/>
          <w:b/>
          <w:color w:val="00B050"/>
          <w:szCs w:val="24"/>
        </w:rPr>
        <w:t>4 or 5 ASK 47 A, ELSE SKIP TO SECTION E</w:t>
      </w:r>
    </w:p>
    <w:p w14:paraId="32982942" w14:textId="77777777" w:rsidR="00F661B8" w:rsidRPr="00F661B8" w:rsidRDefault="00F661B8" w:rsidP="00F661B8">
      <w:pPr>
        <w:spacing w:before="0"/>
        <w:jc w:val="left"/>
        <w:rPr>
          <w:rFonts w:eastAsia="Times New Roman"/>
          <w:sz w:val="24"/>
          <w:szCs w:val="24"/>
        </w:rPr>
      </w:pPr>
    </w:p>
    <w:tbl>
      <w:tblPr>
        <w:tblW w:w="906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39"/>
        <w:gridCol w:w="8022"/>
      </w:tblGrid>
      <w:tr w:rsidR="00F661B8" w:rsidRPr="00F661B8" w14:paraId="0D5DB49B" w14:textId="77777777" w:rsidTr="00E055DA">
        <w:trPr>
          <w:trHeight w:val="395"/>
        </w:trPr>
        <w:tc>
          <w:tcPr>
            <w:tcW w:w="1039" w:type="dxa"/>
            <w:tcBorders>
              <w:top w:val="single" w:sz="4" w:space="0" w:color="C0C0C0"/>
              <w:left w:val="single" w:sz="4" w:space="0" w:color="C0C0C0"/>
              <w:bottom w:val="single" w:sz="4" w:space="0" w:color="C0C0C0"/>
              <w:right w:val="single" w:sz="4" w:space="0" w:color="C0C0C0"/>
            </w:tcBorders>
            <w:hideMark/>
          </w:tcPr>
          <w:p w14:paraId="1273AA9C" w14:textId="77777777" w:rsidR="00F661B8" w:rsidRPr="00F661B8" w:rsidRDefault="00F661B8" w:rsidP="00E055DA">
            <w:pPr>
              <w:spacing w:before="0"/>
              <w:jc w:val="center"/>
              <w:rPr>
                <w:b/>
              </w:rPr>
            </w:pPr>
            <w:r w:rsidRPr="00F661B8">
              <w:rPr>
                <w:b/>
              </w:rPr>
              <w:t>47A</w:t>
            </w:r>
          </w:p>
        </w:tc>
        <w:tc>
          <w:tcPr>
            <w:tcW w:w="8022" w:type="dxa"/>
            <w:tcBorders>
              <w:top w:val="single" w:sz="4" w:space="0" w:color="C0C0C0"/>
              <w:left w:val="single" w:sz="4" w:space="0" w:color="C0C0C0"/>
              <w:bottom w:val="single" w:sz="4" w:space="0" w:color="C0C0C0"/>
              <w:right w:val="single" w:sz="4" w:space="0" w:color="C0C0C0"/>
            </w:tcBorders>
            <w:hideMark/>
          </w:tcPr>
          <w:p w14:paraId="7A64F025" w14:textId="77777777" w:rsidR="00F661B8" w:rsidRPr="00F661B8" w:rsidRDefault="00F661B8" w:rsidP="00F661B8">
            <w:pPr>
              <w:tabs>
                <w:tab w:val="num" w:pos="360"/>
              </w:tabs>
              <w:spacing w:before="60" w:after="40" w:line="260" w:lineRule="atLeast"/>
              <w:jc w:val="left"/>
              <w:rPr>
                <w:rFonts w:eastAsia="Times New Roman"/>
                <w:color w:val="000000"/>
              </w:rPr>
            </w:pPr>
            <w:r w:rsidRPr="00F661B8">
              <w:rPr>
                <w:rFonts w:eastAsia="Times New Roman"/>
                <w:b/>
                <w:color w:val="000000"/>
              </w:rPr>
              <w:t>Why do you say that?</w:t>
            </w:r>
          </w:p>
        </w:tc>
      </w:tr>
      <w:tr w:rsidR="00F661B8" w:rsidRPr="00F661B8" w14:paraId="13B71EED" w14:textId="77777777" w:rsidTr="00E055DA">
        <w:trPr>
          <w:trHeight w:val="1289"/>
        </w:trPr>
        <w:tc>
          <w:tcPr>
            <w:tcW w:w="1039" w:type="dxa"/>
            <w:tcBorders>
              <w:top w:val="single" w:sz="4" w:space="0" w:color="C0C0C0"/>
              <w:left w:val="single" w:sz="4" w:space="0" w:color="C0C0C0"/>
              <w:bottom w:val="single" w:sz="4" w:space="0" w:color="C0C0C0"/>
              <w:right w:val="single" w:sz="4" w:space="0" w:color="C0C0C0"/>
            </w:tcBorders>
          </w:tcPr>
          <w:p w14:paraId="5EE646D8" w14:textId="77777777" w:rsidR="00F661B8" w:rsidRPr="00F661B8" w:rsidRDefault="00F661B8" w:rsidP="00F661B8">
            <w:pPr>
              <w:tabs>
                <w:tab w:val="left" w:pos="720"/>
              </w:tabs>
              <w:spacing w:before="60" w:after="40"/>
              <w:ind w:left="540"/>
              <w:jc w:val="right"/>
              <w:rPr>
                <w:rFonts w:eastAsia="Times New Roman"/>
                <w:color w:val="000000"/>
              </w:rPr>
            </w:pPr>
          </w:p>
        </w:tc>
        <w:tc>
          <w:tcPr>
            <w:tcW w:w="8022" w:type="dxa"/>
            <w:tcBorders>
              <w:top w:val="single" w:sz="4" w:space="0" w:color="C0C0C0"/>
              <w:left w:val="single" w:sz="4" w:space="0" w:color="C0C0C0"/>
              <w:bottom w:val="single" w:sz="4" w:space="0" w:color="C0C0C0"/>
              <w:right w:val="single" w:sz="4" w:space="0" w:color="C0C0C0"/>
            </w:tcBorders>
            <w:hideMark/>
          </w:tcPr>
          <w:p w14:paraId="4338B093" w14:textId="77777777" w:rsidR="00F661B8" w:rsidRPr="00F661B8" w:rsidRDefault="00F661B8" w:rsidP="00F661B8">
            <w:pPr>
              <w:tabs>
                <w:tab w:val="left" w:pos="720"/>
              </w:tabs>
              <w:spacing w:before="0"/>
              <w:jc w:val="left"/>
              <w:rPr>
                <w:rFonts w:eastAsia="Times New Roman"/>
                <w:b/>
                <w:color w:val="00B050"/>
              </w:rPr>
            </w:pPr>
            <w:r w:rsidRPr="00F661B8">
              <w:rPr>
                <w:rFonts w:eastAsia="Times New Roman" w:cs="Arial"/>
                <w:b/>
                <w:color w:val="00B050"/>
              </w:rPr>
              <w:t>Open-ended / free text. PROBE FULLY</w:t>
            </w:r>
          </w:p>
          <w:p w14:paraId="70DAC4A7" w14:textId="77777777" w:rsidR="00F661B8" w:rsidRPr="00F661B8" w:rsidRDefault="00F661B8" w:rsidP="00F661B8">
            <w:pPr>
              <w:tabs>
                <w:tab w:val="num" w:pos="360"/>
              </w:tabs>
              <w:spacing w:before="60" w:after="40" w:line="260" w:lineRule="atLeast"/>
              <w:jc w:val="left"/>
              <w:rPr>
                <w:rFonts w:eastAsia="Times New Roman"/>
                <w:color w:val="000000"/>
              </w:rPr>
            </w:pPr>
            <w:r w:rsidRPr="00F661B8">
              <w:rPr>
                <w:rFonts w:eastAsia="Times New Roman" w:cs="Arial"/>
                <w:b/>
                <w:color w:val="000000"/>
              </w:rPr>
              <w:t>_________________________________________________________</w:t>
            </w:r>
          </w:p>
        </w:tc>
      </w:tr>
    </w:tbl>
    <w:p w14:paraId="732A1F12" w14:textId="77777777" w:rsidR="00F661B8" w:rsidRPr="00F661B8" w:rsidRDefault="00F661B8" w:rsidP="00F661B8">
      <w:pPr>
        <w:spacing w:before="0"/>
        <w:jc w:val="left"/>
        <w:rPr>
          <w:rFonts w:eastAsia="Times New Roman"/>
          <w:sz w:val="24"/>
          <w:szCs w:val="24"/>
        </w:rPr>
      </w:pPr>
    </w:p>
    <w:p w14:paraId="31F6DF7D" w14:textId="77777777" w:rsidR="00F661B8" w:rsidRPr="00E055DA" w:rsidRDefault="00F661B8" w:rsidP="00F661B8">
      <w:pPr>
        <w:spacing w:before="0"/>
        <w:jc w:val="left"/>
        <w:rPr>
          <w:rFonts w:eastAsia="Times New Roman"/>
          <w:b/>
          <w:sz w:val="24"/>
          <w:szCs w:val="24"/>
        </w:rPr>
      </w:pPr>
      <w:r w:rsidRPr="00E055DA">
        <w:rPr>
          <w:rFonts w:eastAsia="Times New Roman"/>
          <w:b/>
          <w:sz w:val="24"/>
          <w:szCs w:val="24"/>
        </w:rPr>
        <w:t>SKIP TO SECTION E</w:t>
      </w:r>
    </w:p>
    <w:p w14:paraId="66E89241" w14:textId="77777777" w:rsidR="00F661B8" w:rsidRPr="00F661B8" w:rsidRDefault="00F661B8" w:rsidP="00F661B8">
      <w:pPr>
        <w:spacing w:before="0"/>
        <w:jc w:val="left"/>
        <w:rPr>
          <w:rFonts w:eastAsia="Times New Roman"/>
          <w:sz w:val="24"/>
          <w:szCs w:val="24"/>
        </w:rPr>
      </w:pPr>
    </w:p>
    <w:tbl>
      <w:tblPr>
        <w:tblW w:w="90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88"/>
        <w:gridCol w:w="6804"/>
        <w:gridCol w:w="1255"/>
      </w:tblGrid>
      <w:tr w:rsidR="00F661B8" w:rsidRPr="00F661B8" w14:paraId="4F37246E" w14:textId="77777777" w:rsidTr="00E055DA">
        <w:trPr>
          <w:trHeight w:val="354"/>
        </w:trPr>
        <w:tc>
          <w:tcPr>
            <w:tcW w:w="988" w:type="dxa"/>
            <w:tcBorders>
              <w:top w:val="single" w:sz="4" w:space="0" w:color="C0C0C0"/>
              <w:left w:val="single" w:sz="4" w:space="0" w:color="C0C0C0"/>
              <w:bottom w:val="single" w:sz="4" w:space="0" w:color="C0C0C0"/>
              <w:right w:val="single" w:sz="4" w:space="0" w:color="C0C0C0"/>
            </w:tcBorders>
          </w:tcPr>
          <w:p w14:paraId="033FAB46" w14:textId="77777777" w:rsidR="00F661B8" w:rsidRPr="00F661B8" w:rsidRDefault="00F661B8" w:rsidP="004563EA">
            <w:pPr>
              <w:numPr>
                <w:ilvl w:val="0"/>
                <w:numId w:val="149"/>
              </w:numPr>
              <w:tabs>
                <w:tab w:val="left" w:pos="720"/>
              </w:tabs>
              <w:spacing w:before="60" w:after="40"/>
              <w:jc w:val="left"/>
              <w:rPr>
                <w:rFonts w:eastAsia="Times New Roman"/>
                <w:b/>
                <w:color w:val="000000"/>
              </w:rPr>
            </w:pPr>
            <w:bookmarkStart w:id="383" w:name="_Ref451003756" w:colFirst="0" w:colLast="0"/>
          </w:p>
        </w:tc>
        <w:tc>
          <w:tcPr>
            <w:tcW w:w="6804" w:type="dxa"/>
            <w:tcBorders>
              <w:top w:val="single" w:sz="4" w:space="0" w:color="C0C0C0"/>
              <w:left w:val="single" w:sz="4" w:space="0" w:color="C0C0C0"/>
              <w:bottom w:val="single" w:sz="4" w:space="0" w:color="C0C0C0"/>
              <w:right w:val="single" w:sz="4" w:space="0" w:color="C0C0C0"/>
            </w:tcBorders>
            <w:hideMark/>
          </w:tcPr>
          <w:p w14:paraId="3C9A3FDF"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RESERVED – DO NOT ASK</w:t>
            </w:r>
          </w:p>
        </w:tc>
        <w:tc>
          <w:tcPr>
            <w:tcW w:w="1255" w:type="dxa"/>
            <w:tcBorders>
              <w:top w:val="single" w:sz="4" w:space="0" w:color="C0C0C0"/>
              <w:left w:val="single" w:sz="4" w:space="0" w:color="C0C0C0"/>
              <w:bottom w:val="single" w:sz="4" w:space="0" w:color="C0C0C0"/>
              <w:right w:val="single" w:sz="4" w:space="0" w:color="C0C0C0"/>
            </w:tcBorders>
          </w:tcPr>
          <w:p w14:paraId="049124A3" w14:textId="77777777" w:rsidR="00F661B8" w:rsidRPr="00F661B8" w:rsidRDefault="00F661B8" w:rsidP="00F661B8">
            <w:pPr>
              <w:tabs>
                <w:tab w:val="left" w:pos="720"/>
              </w:tabs>
              <w:spacing w:before="60" w:after="40"/>
              <w:jc w:val="left"/>
              <w:rPr>
                <w:rFonts w:eastAsia="Times New Roman"/>
                <w:color w:val="000000"/>
              </w:rPr>
            </w:pPr>
          </w:p>
        </w:tc>
      </w:tr>
      <w:bookmarkEnd w:id="383"/>
      <w:tr w:rsidR="00F661B8" w:rsidRPr="00F661B8" w14:paraId="6AE2FB21" w14:textId="77777777" w:rsidTr="00E055DA">
        <w:trPr>
          <w:trHeight w:val="368"/>
        </w:trPr>
        <w:tc>
          <w:tcPr>
            <w:tcW w:w="988" w:type="dxa"/>
            <w:tcBorders>
              <w:top w:val="single" w:sz="4" w:space="0" w:color="C0C0C0"/>
              <w:left w:val="single" w:sz="4" w:space="0" w:color="C0C0C0"/>
              <w:bottom w:val="single" w:sz="4" w:space="0" w:color="C0C0C0"/>
              <w:right w:val="single" w:sz="4" w:space="0" w:color="C0C0C0"/>
            </w:tcBorders>
          </w:tcPr>
          <w:p w14:paraId="117D780A"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1572D693" w14:textId="77777777" w:rsidR="00F661B8" w:rsidRPr="00F661B8" w:rsidRDefault="00F661B8" w:rsidP="00F661B8">
            <w:pPr>
              <w:tabs>
                <w:tab w:val="left" w:pos="720"/>
              </w:tabs>
              <w:spacing w:before="60" w:after="40"/>
              <w:ind w:left="720" w:hanging="720"/>
              <w:jc w:val="left"/>
              <w:rPr>
                <w:rFonts w:eastAsia="Times New Roman"/>
              </w:rPr>
            </w:pPr>
            <w:r w:rsidRPr="00F661B8">
              <w:rPr>
                <w:rFonts w:eastAsia="Times New Roman"/>
              </w:rPr>
              <w:t>Yes, I have</w:t>
            </w:r>
          </w:p>
        </w:tc>
        <w:tc>
          <w:tcPr>
            <w:tcW w:w="1255" w:type="dxa"/>
            <w:tcBorders>
              <w:top w:val="single" w:sz="4" w:space="0" w:color="C0C0C0"/>
              <w:left w:val="single" w:sz="4" w:space="0" w:color="C0C0C0"/>
              <w:bottom w:val="single" w:sz="4" w:space="0" w:color="C0C0C0"/>
              <w:right w:val="single" w:sz="4" w:space="0" w:color="C0C0C0"/>
            </w:tcBorders>
            <w:hideMark/>
          </w:tcPr>
          <w:p w14:paraId="719E8F0E"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1</w:t>
            </w:r>
          </w:p>
        </w:tc>
      </w:tr>
      <w:tr w:rsidR="00F661B8" w:rsidRPr="00F661B8" w14:paraId="62E17FE8" w14:textId="77777777" w:rsidTr="00E055DA">
        <w:trPr>
          <w:trHeight w:val="354"/>
        </w:trPr>
        <w:tc>
          <w:tcPr>
            <w:tcW w:w="988" w:type="dxa"/>
            <w:tcBorders>
              <w:top w:val="single" w:sz="4" w:space="0" w:color="C0C0C0"/>
              <w:left w:val="single" w:sz="4" w:space="0" w:color="C0C0C0"/>
              <w:bottom w:val="single" w:sz="4" w:space="0" w:color="C0C0C0"/>
              <w:right w:val="single" w:sz="4" w:space="0" w:color="C0C0C0"/>
            </w:tcBorders>
          </w:tcPr>
          <w:p w14:paraId="20C90253"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5A6ADBD4" w14:textId="77777777" w:rsidR="00F661B8" w:rsidRPr="00F661B8" w:rsidRDefault="00F661B8" w:rsidP="00F661B8">
            <w:pPr>
              <w:tabs>
                <w:tab w:val="left" w:pos="720"/>
              </w:tabs>
              <w:spacing w:before="60" w:after="40"/>
              <w:jc w:val="left"/>
              <w:rPr>
                <w:rFonts w:eastAsia="Times New Roman"/>
              </w:rPr>
            </w:pPr>
            <w:r w:rsidRPr="00F661B8">
              <w:rPr>
                <w:rFonts w:eastAsia="Times New Roman" w:cs="Arial"/>
              </w:rPr>
              <w:t>No, I haven’t but I plan to</w:t>
            </w:r>
          </w:p>
        </w:tc>
        <w:tc>
          <w:tcPr>
            <w:tcW w:w="1255" w:type="dxa"/>
            <w:tcBorders>
              <w:top w:val="single" w:sz="4" w:space="0" w:color="C0C0C0"/>
              <w:left w:val="single" w:sz="4" w:space="0" w:color="C0C0C0"/>
              <w:bottom w:val="single" w:sz="4" w:space="0" w:color="C0C0C0"/>
              <w:right w:val="single" w:sz="4" w:space="0" w:color="C0C0C0"/>
            </w:tcBorders>
            <w:hideMark/>
          </w:tcPr>
          <w:p w14:paraId="50803E43"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olor w:val="000000"/>
              </w:rPr>
              <w:t>2</w:t>
            </w:r>
          </w:p>
        </w:tc>
      </w:tr>
      <w:tr w:rsidR="00F661B8" w:rsidRPr="00F661B8" w14:paraId="3B0B5935" w14:textId="77777777" w:rsidTr="00E055DA">
        <w:trPr>
          <w:trHeight w:val="354"/>
        </w:trPr>
        <w:tc>
          <w:tcPr>
            <w:tcW w:w="988" w:type="dxa"/>
            <w:tcBorders>
              <w:top w:val="single" w:sz="4" w:space="0" w:color="C0C0C0"/>
              <w:left w:val="single" w:sz="4" w:space="0" w:color="C0C0C0"/>
              <w:bottom w:val="single" w:sz="4" w:space="0" w:color="C0C0C0"/>
              <w:right w:val="single" w:sz="4" w:space="0" w:color="C0C0C0"/>
            </w:tcBorders>
          </w:tcPr>
          <w:p w14:paraId="7FF4D2E0"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6E4AD548"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No, and I don’t plan to</w:t>
            </w:r>
          </w:p>
        </w:tc>
        <w:tc>
          <w:tcPr>
            <w:tcW w:w="1255" w:type="dxa"/>
            <w:tcBorders>
              <w:top w:val="single" w:sz="4" w:space="0" w:color="C0C0C0"/>
              <w:left w:val="single" w:sz="4" w:space="0" w:color="C0C0C0"/>
              <w:bottom w:val="single" w:sz="4" w:space="0" w:color="C0C0C0"/>
              <w:right w:val="single" w:sz="4" w:space="0" w:color="C0C0C0"/>
            </w:tcBorders>
            <w:hideMark/>
          </w:tcPr>
          <w:p w14:paraId="47E51960"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3</w:t>
            </w:r>
          </w:p>
        </w:tc>
      </w:tr>
      <w:tr w:rsidR="00F661B8" w:rsidRPr="00F661B8" w14:paraId="33A6C700" w14:textId="77777777" w:rsidTr="00E055DA">
        <w:trPr>
          <w:trHeight w:val="354"/>
        </w:trPr>
        <w:tc>
          <w:tcPr>
            <w:tcW w:w="988" w:type="dxa"/>
            <w:tcBorders>
              <w:top w:val="single" w:sz="4" w:space="0" w:color="C0C0C0"/>
              <w:left w:val="single" w:sz="4" w:space="0" w:color="C0C0C0"/>
              <w:bottom w:val="single" w:sz="4" w:space="0" w:color="C0C0C0"/>
              <w:right w:val="single" w:sz="4" w:space="0" w:color="C0C0C0"/>
            </w:tcBorders>
          </w:tcPr>
          <w:p w14:paraId="3D6A1E38"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2B162DA0"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Can’t say / not sure</w:t>
            </w:r>
          </w:p>
        </w:tc>
        <w:tc>
          <w:tcPr>
            <w:tcW w:w="1255" w:type="dxa"/>
            <w:tcBorders>
              <w:top w:val="single" w:sz="4" w:space="0" w:color="C0C0C0"/>
              <w:left w:val="single" w:sz="4" w:space="0" w:color="C0C0C0"/>
              <w:bottom w:val="single" w:sz="4" w:space="0" w:color="C0C0C0"/>
              <w:right w:val="single" w:sz="4" w:space="0" w:color="C0C0C0"/>
            </w:tcBorders>
            <w:hideMark/>
          </w:tcPr>
          <w:p w14:paraId="0CE12074"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98</w:t>
            </w:r>
          </w:p>
        </w:tc>
      </w:tr>
      <w:tr w:rsidR="00F661B8" w:rsidRPr="00F661B8" w14:paraId="3304544C" w14:textId="77777777" w:rsidTr="00E055DA">
        <w:trPr>
          <w:trHeight w:val="354"/>
        </w:trPr>
        <w:tc>
          <w:tcPr>
            <w:tcW w:w="988" w:type="dxa"/>
            <w:tcBorders>
              <w:top w:val="single" w:sz="4" w:space="0" w:color="C0C0C0"/>
              <w:left w:val="single" w:sz="4" w:space="0" w:color="C0C0C0"/>
              <w:bottom w:val="single" w:sz="4" w:space="0" w:color="C0C0C0"/>
              <w:right w:val="single" w:sz="4" w:space="0" w:color="C0C0C0"/>
            </w:tcBorders>
          </w:tcPr>
          <w:p w14:paraId="202D2212" w14:textId="77777777" w:rsidR="00F661B8" w:rsidRPr="00F661B8" w:rsidRDefault="00F661B8" w:rsidP="00F661B8">
            <w:pPr>
              <w:tabs>
                <w:tab w:val="left" w:pos="720"/>
              </w:tabs>
              <w:spacing w:before="60" w:after="40"/>
              <w:jc w:val="right"/>
              <w:rPr>
                <w:rFonts w:eastAsia="Times New Roman"/>
              </w:rPr>
            </w:pPr>
          </w:p>
        </w:tc>
        <w:tc>
          <w:tcPr>
            <w:tcW w:w="6804" w:type="dxa"/>
            <w:tcBorders>
              <w:top w:val="single" w:sz="4" w:space="0" w:color="C0C0C0"/>
              <w:left w:val="single" w:sz="4" w:space="0" w:color="C0C0C0"/>
              <w:bottom w:val="single" w:sz="4" w:space="0" w:color="C0C0C0"/>
              <w:right w:val="single" w:sz="4" w:space="0" w:color="C0C0C0"/>
            </w:tcBorders>
            <w:hideMark/>
          </w:tcPr>
          <w:p w14:paraId="7E80C28F"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 xml:space="preserve">Refused </w:t>
            </w:r>
          </w:p>
        </w:tc>
        <w:tc>
          <w:tcPr>
            <w:tcW w:w="1255" w:type="dxa"/>
            <w:tcBorders>
              <w:top w:val="single" w:sz="4" w:space="0" w:color="C0C0C0"/>
              <w:left w:val="single" w:sz="4" w:space="0" w:color="C0C0C0"/>
              <w:bottom w:val="single" w:sz="4" w:space="0" w:color="C0C0C0"/>
              <w:right w:val="single" w:sz="4" w:space="0" w:color="C0C0C0"/>
            </w:tcBorders>
            <w:hideMark/>
          </w:tcPr>
          <w:p w14:paraId="2CB4E6BB" w14:textId="77777777" w:rsidR="00F661B8" w:rsidRPr="00F661B8" w:rsidRDefault="00F661B8" w:rsidP="00E055DA">
            <w:pPr>
              <w:tabs>
                <w:tab w:val="left" w:pos="720"/>
              </w:tabs>
              <w:spacing w:before="60" w:after="40"/>
              <w:jc w:val="center"/>
              <w:rPr>
                <w:rFonts w:eastAsia="Times New Roman" w:cs="Arial"/>
                <w:color w:val="000000"/>
              </w:rPr>
            </w:pPr>
            <w:r w:rsidRPr="00F661B8">
              <w:rPr>
                <w:rFonts w:eastAsia="Times New Roman" w:cs="Arial"/>
                <w:color w:val="000000"/>
              </w:rPr>
              <w:t>99</w:t>
            </w:r>
          </w:p>
        </w:tc>
      </w:tr>
    </w:tbl>
    <w:p w14:paraId="4822C292" w14:textId="77777777" w:rsidR="00F661B8" w:rsidRPr="00F661B8" w:rsidRDefault="00F661B8" w:rsidP="00F661B8">
      <w:pPr>
        <w:spacing w:before="0"/>
        <w:jc w:val="left"/>
        <w:rPr>
          <w:rFonts w:eastAsia="Times New Roman"/>
          <w:sz w:val="24"/>
          <w:szCs w:val="24"/>
        </w:rPr>
      </w:pPr>
    </w:p>
    <w:tbl>
      <w:tblPr>
        <w:tblW w:w="907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8086"/>
      </w:tblGrid>
      <w:tr w:rsidR="00F661B8" w:rsidRPr="00F661B8" w14:paraId="6D3E8DE3"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788F4882" w14:textId="77777777" w:rsidR="00F661B8" w:rsidRPr="00F661B8" w:rsidRDefault="00F661B8" w:rsidP="004563EA">
            <w:pPr>
              <w:numPr>
                <w:ilvl w:val="0"/>
                <w:numId w:val="149"/>
              </w:numPr>
              <w:spacing w:before="0"/>
              <w:jc w:val="left"/>
              <w:rPr>
                <w:b/>
              </w:rPr>
            </w:pPr>
          </w:p>
        </w:tc>
        <w:tc>
          <w:tcPr>
            <w:tcW w:w="8086" w:type="dxa"/>
            <w:tcBorders>
              <w:top w:val="single" w:sz="4" w:space="0" w:color="C0C0C0"/>
              <w:left w:val="single" w:sz="4" w:space="0" w:color="C0C0C0"/>
              <w:bottom w:val="single" w:sz="4" w:space="0" w:color="C0C0C0"/>
              <w:right w:val="single" w:sz="4" w:space="0" w:color="C0C0C0"/>
            </w:tcBorders>
            <w:hideMark/>
          </w:tcPr>
          <w:p w14:paraId="2BDD8B87" w14:textId="77777777" w:rsidR="00F661B8" w:rsidRPr="00F661B8" w:rsidRDefault="00F661B8" w:rsidP="00F661B8">
            <w:pPr>
              <w:tabs>
                <w:tab w:val="num" w:pos="360"/>
              </w:tabs>
              <w:spacing w:before="60" w:after="40" w:line="260" w:lineRule="atLeast"/>
              <w:jc w:val="left"/>
              <w:rPr>
                <w:rFonts w:eastAsia="Times New Roman"/>
                <w:color w:val="000000"/>
              </w:rPr>
            </w:pPr>
            <w:r w:rsidRPr="00F661B8">
              <w:rPr>
                <w:rFonts w:eastAsia="Times New Roman"/>
                <w:b/>
                <w:color w:val="000000"/>
              </w:rPr>
              <w:t>RESERVED – DO NOT ASK</w:t>
            </w:r>
          </w:p>
        </w:tc>
      </w:tr>
      <w:tr w:rsidR="00F661B8" w:rsidRPr="00F661B8" w14:paraId="65747E77" w14:textId="77777777" w:rsidTr="00E055DA">
        <w:trPr>
          <w:trHeight w:val="864"/>
        </w:trPr>
        <w:tc>
          <w:tcPr>
            <w:tcW w:w="988" w:type="dxa"/>
            <w:tcBorders>
              <w:top w:val="single" w:sz="4" w:space="0" w:color="C0C0C0"/>
              <w:left w:val="single" w:sz="4" w:space="0" w:color="C0C0C0"/>
              <w:bottom w:val="single" w:sz="4" w:space="0" w:color="C0C0C0"/>
              <w:right w:val="single" w:sz="4" w:space="0" w:color="C0C0C0"/>
            </w:tcBorders>
          </w:tcPr>
          <w:p w14:paraId="13D6211F" w14:textId="77777777" w:rsidR="00F661B8" w:rsidRPr="00F661B8" w:rsidRDefault="00F661B8" w:rsidP="00F661B8">
            <w:pPr>
              <w:tabs>
                <w:tab w:val="left" w:pos="720"/>
              </w:tabs>
              <w:spacing w:before="60" w:after="40"/>
              <w:ind w:left="540"/>
              <w:jc w:val="right"/>
              <w:rPr>
                <w:rFonts w:eastAsia="Times New Roman"/>
                <w:color w:val="000000"/>
              </w:rPr>
            </w:pPr>
          </w:p>
        </w:tc>
        <w:tc>
          <w:tcPr>
            <w:tcW w:w="8086" w:type="dxa"/>
            <w:tcBorders>
              <w:top w:val="single" w:sz="4" w:space="0" w:color="C0C0C0"/>
              <w:left w:val="single" w:sz="4" w:space="0" w:color="C0C0C0"/>
              <w:bottom w:val="single" w:sz="4" w:space="0" w:color="C0C0C0"/>
              <w:right w:val="single" w:sz="4" w:space="0" w:color="C0C0C0"/>
            </w:tcBorders>
            <w:hideMark/>
          </w:tcPr>
          <w:p w14:paraId="18C16C38" w14:textId="77777777" w:rsidR="00F661B8" w:rsidRPr="00F661B8" w:rsidRDefault="00F661B8" w:rsidP="00F661B8">
            <w:pPr>
              <w:tabs>
                <w:tab w:val="left" w:pos="720"/>
              </w:tabs>
              <w:spacing w:before="0"/>
              <w:jc w:val="left"/>
              <w:rPr>
                <w:rFonts w:eastAsia="Times New Roman"/>
                <w:b/>
                <w:color w:val="00B050"/>
              </w:rPr>
            </w:pPr>
            <w:r w:rsidRPr="00F661B8">
              <w:rPr>
                <w:rFonts w:eastAsia="Times New Roman" w:cs="Arial"/>
                <w:b/>
                <w:color w:val="00B050"/>
              </w:rPr>
              <w:t>Open-ended / free text. PROBE FULLY</w:t>
            </w:r>
          </w:p>
          <w:p w14:paraId="4F615E89" w14:textId="77777777" w:rsidR="00F661B8" w:rsidRPr="00F661B8" w:rsidRDefault="00F661B8" w:rsidP="00F661B8">
            <w:pPr>
              <w:tabs>
                <w:tab w:val="num" w:pos="360"/>
              </w:tabs>
              <w:spacing w:before="60" w:after="40" w:line="260" w:lineRule="atLeast"/>
              <w:jc w:val="left"/>
              <w:rPr>
                <w:rFonts w:eastAsia="Times New Roman"/>
                <w:color w:val="000000"/>
              </w:rPr>
            </w:pPr>
            <w:r w:rsidRPr="00F661B8">
              <w:rPr>
                <w:rFonts w:eastAsia="Times New Roman" w:cs="Arial"/>
                <w:b/>
                <w:color w:val="000000"/>
              </w:rPr>
              <w:t>_________________________________________________________</w:t>
            </w:r>
          </w:p>
        </w:tc>
      </w:tr>
    </w:tbl>
    <w:p w14:paraId="41248D1F" w14:textId="77777777" w:rsidR="00F661B8" w:rsidRPr="00F661B8" w:rsidRDefault="00F661B8" w:rsidP="00F661B8">
      <w:pPr>
        <w:tabs>
          <w:tab w:val="num" w:pos="1384"/>
        </w:tabs>
        <w:spacing w:before="0"/>
        <w:jc w:val="left"/>
        <w:rPr>
          <w:rFonts w:eastAsia="Times New Roman" w:cs="Arial"/>
          <w:b/>
          <w:color w:val="000000" w:themeColor="text1"/>
        </w:rPr>
      </w:pPr>
    </w:p>
    <w:p w14:paraId="157416A5" w14:textId="4860E792" w:rsidR="00C81D79" w:rsidRPr="00F661B8" w:rsidRDefault="00C81D79" w:rsidP="00C81D79">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F661B8">
        <w:rPr>
          <w:rFonts w:eastAsia="Times New Roman"/>
          <w:b/>
          <w:sz w:val="24"/>
          <w:szCs w:val="24"/>
        </w:rPr>
        <w:t xml:space="preserve">SECTION </w:t>
      </w:r>
      <w:r>
        <w:rPr>
          <w:rFonts w:eastAsia="Times New Roman"/>
          <w:b/>
          <w:sz w:val="24"/>
          <w:szCs w:val="24"/>
        </w:rPr>
        <w:t>E</w:t>
      </w:r>
      <w:r w:rsidRPr="00F661B8">
        <w:rPr>
          <w:rFonts w:eastAsia="Times New Roman"/>
          <w:b/>
          <w:sz w:val="24"/>
          <w:szCs w:val="24"/>
        </w:rPr>
        <w:t xml:space="preserve">: </w:t>
      </w:r>
    </w:p>
    <w:p w14:paraId="219562BA" w14:textId="28FB9547" w:rsidR="00C81D79" w:rsidRPr="00E055DA" w:rsidRDefault="00C81D79" w:rsidP="00C81D79">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8"/>
          <w:szCs w:val="32"/>
        </w:rPr>
      </w:pPr>
      <w:r w:rsidRPr="00E055DA">
        <w:rPr>
          <w:rFonts w:eastAsia="Times New Roman"/>
          <w:b/>
          <w:caps/>
          <w:sz w:val="28"/>
          <w:szCs w:val="32"/>
        </w:rPr>
        <w:t>This section is for individuals who are no longer on the cdct</w:t>
      </w:r>
    </w:p>
    <w:p w14:paraId="5E8B73A2" w14:textId="77777777" w:rsidR="00F661B8" w:rsidRPr="00F661B8" w:rsidRDefault="00F661B8" w:rsidP="00F661B8">
      <w:pPr>
        <w:spacing w:before="0"/>
        <w:jc w:val="left"/>
        <w:rPr>
          <w:rFonts w:eastAsia="Times New Roman"/>
          <w:b/>
          <w:color w:val="00B050"/>
          <w:szCs w:val="24"/>
        </w:rPr>
      </w:pPr>
    </w:p>
    <w:p w14:paraId="26E00896" w14:textId="77777777" w:rsidR="00F661B8" w:rsidRPr="00F661B8" w:rsidRDefault="00F661B8" w:rsidP="00F661B8">
      <w:pPr>
        <w:spacing w:before="0"/>
        <w:jc w:val="left"/>
        <w:rPr>
          <w:rFonts w:eastAsia="Times New Roman"/>
          <w:b/>
          <w:color w:val="00B050"/>
          <w:szCs w:val="24"/>
        </w:rPr>
      </w:pPr>
      <w:r w:rsidRPr="00F661B8">
        <w:rPr>
          <w:rFonts w:eastAsia="Times New Roman"/>
          <w:b/>
          <w:color w:val="00B050"/>
          <w:szCs w:val="24"/>
        </w:rPr>
        <w:t>IF 3=1 ASK 50, ELSE SKIP TO 51</w:t>
      </w:r>
    </w:p>
    <w:p w14:paraId="167DB9DA" w14:textId="77777777" w:rsidR="00F661B8" w:rsidRPr="00F661B8" w:rsidRDefault="00F661B8" w:rsidP="00F661B8">
      <w:pPr>
        <w:spacing w:before="0"/>
        <w:jc w:val="left"/>
        <w:rPr>
          <w:rFonts w:eastAsia="Times New Roman"/>
          <w:szCs w:val="24"/>
        </w:rPr>
      </w:pPr>
    </w:p>
    <w:p w14:paraId="704F9312" w14:textId="77777777" w:rsidR="00F661B8" w:rsidRPr="00F661B8" w:rsidRDefault="00F661B8" w:rsidP="00F661B8">
      <w:pPr>
        <w:spacing w:before="0"/>
        <w:jc w:val="left"/>
        <w:rPr>
          <w:rFonts w:eastAsia="Times New Roman"/>
          <w:szCs w:val="24"/>
        </w:rPr>
      </w:pPr>
      <w:r w:rsidRPr="00F661B8">
        <w:rPr>
          <w:rFonts w:eastAsia="Times New Roman"/>
          <w:szCs w:val="24"/>
        </w:rPr>
        <w:t>I understand you don’t have a [Cashless Debit Card] [Indue Card] anymore but you used to.</w:t>
      </w:r>
    </w:p>
    <w:p w14:paraId="37CA0031"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7938"/>
      </w:tblGrid>
      <w:tr w:rsidR="00F661B8" w:rsidRPr="00F661B8" w14:paraId="488BE18B" w14:textId="77777777" w:rsidTr="00E055DA">
        <w:trPr>
          <w:trHeight w:val="1280"/>
        </w:trPr>
        <w:tc>
          <w:tcPr>
            <w:tcW w:w="988" w:type="dxa"/>
            <w:tcBorders>
              <w:top w:val="single" w:sz="4" w:space="0" w:color="C0C0C0"/>
              <w:left w:val="single" w:sz="4" w:space="0" w:color="C0C0C0"/>
              <w:bottom w:val="single" w:sz="4" w:space="0" w:color="C0C0C0"/>
              <w:right w:val="single" w:sz="4" w:space="0" w:color="C0C0C0"/>
            </w:tcBorders>
          </w:tcPr>
          <w:p w14:paraId="5B762BF2" w14:textId="77777777" w:rsidR="00F661B8" w:rsidRPr="00E055DA" w:rsidRDefault="00F661B8" w:rsidP="004563EA">
            <w:pPr>
              <w:numPr>
                <w:ilvl w:val="0"/>
                <w:numId w:val="149"/>
              </w:numPr>
              <w:tabs>
                <w:tab w:val="left" w:pos="720"/>
              </w:tabs>
              <w:spacing w:before="60" w:after="40"/>
              <w:jc w:val="left"/>
              <w:rPr>
                <w:rFonts w:eastAsia="Times New Roman"/>
                <w:b/>
                <w:color w:val="000000"/>
              </w:rPr>
            </w:pPr>
            <w:bookmarkStart w:id="384" w:name="_Ref451778905" w:colFirst="0" w:colLast="0"/>
          </w:p>
        </w:tc>
        <w:tc>
          <w:tcPr>
            <w:tcW w:w="7938" w:type="dxa"/>
            <w:tcBorders>
              <w:top w:val="single" w:sz="4" w:space="0" w:color="C0C0C0"/>
              <w:left w:val="single" w:sz="4" w:space="0" w:color="C0C0C0"/>
              <w:bottom w:val="single" w:sz="4" w:space="0" w:color="C0C0C0"/>
              <w:right w:val="single" w:sz="4" w:space="0" w:color="C0C0C0"/>
            </w:tcBorders>
            <w:hideMark/>
          </w:tcPr>
          <w:p w14:paraId="5F80BC14" w14:textId="77777777" w:rsidR="00F661B8" w:rsidRPr="00F661B8" w:rsidRDefault="00F661B8" w:rsidP="00F661B8">
            <w:pPr>
              <w:tabs>
                <w:tab w:val="num" w:pos="360"/>
              </w:tabs>
              <w:spacing w:before="60" w:after="40" w:line="260" w:lineRule="atLeast"/>
              <w:jc w:val="left"/>
              <w:rPr>
                <w:rFonts w:eastAsia="Times New Roman" w:cs="Arial"/>
                <w:b/>
                <w:color w:val="000000"/>
              </w:rPr>
            </w:pPr>
            <w:r w:rsidRPr="00F661B8">
              <w:rPr>
                <w:rFonts w:eastAsia="Times New Roman" w:cs="Arial"/>
                <w:b/>
                <w:color w:val="000000"/>
              </w:rPr>
              <w:t xml:space="preserve">Can you please tell me </w:t>
            </w:r>
            <w:r w:rsidRPr="00F661B8">
              <w:rPr>
                <w:rFonts w:eastAsia="Times New Roman" w:cs="Arial"/>
                <w:b/>
                <w:color w:val="000000"/>
                <w:u w:val="single"/>
              </w:rPr>
              <w:t>why</w:t>
            </w:r>
            <w:r w:rsidRPr="00F661B8">
              <w:rPr>
                <w:rFonts w:eastAsia="Times New Roman" w:cs="Arial"/>
                <w:b/>
                <w:color w:val="000000"/>
              </w:rPr>
              <w:t xml:space="preserve"> this is? (Probe further if there is any mention of ‘Community Panel’ or ‘Panel’ in the response.)</w:t>
            </w:r>
          </w:p>
          <w:p w14:paraId="68BC2AF2" w14:textId="77777777" w:rsidR="00F661B8" w:rsidRPr="00F661B8" w:rsidRDefault="00F661B8" w:rsidP="00F661B8">
            <w:pPr>
              <w:tabs>
                <w:tab w:val="left" w:pos="720"/>
              </w:tabs>
              <w:spacing w:before="0"/>
              <w:jc w:val="left"/>
              <w:rPr>
                <w:rFonts w:eastAsia="Times New Roman"/>
                <w:b/>
                <w:color w:val="00B050"/>
              </w:rPr>
            </w:pPr>
            <w:r w:rsidRPr="00F661B8">
              <w:rPr>
                <w:rFonts w:eastAsia="Times New Roman" w:cs="Arial"/>
                <w:b/>
                <w:color w:val="00B050"/>
              </w:rPr>
              <w:t>Open-ended / free text. PROBE FULLY</w:t>
            </w:r>
          </w:p>
          <w:p w14:paraId="15C88465" w14:textId="77777777" w:rsidR="00F661B8" w:rsidRPr="00F661B8" w:rsidRDefault="00F661B8" w:rsidP="00F661B8">
            <w:pPr>
              <w:tabs>
                <w:tab w:val="num" w:pos="360"/>
              </w:tabs>
              <w:spacing w:before="60" w:after="40" w:line="260" w:lineRule="atLeast"/>
              <w:jc w:val="left"/>
              <w:rPr>
                <w:rFonts w:eastAsia="Times New Roman" w:cs="Arial"/>
                <w:color w:val="000000"/>
              </w:rPr>
            </w:pPr>
            <w:r w:rsidRPr="00F661B8">
              <w:rPr>
                <w:rFonts w:eastAsia="Times New Roman" w:cs="Arial"/>
                <w:b/>
                <w:color w:val="000000"/>
              </w:rPr>
              <w:t>_________________________________________________________</w:t>
            </w:r>
          </w:p>
        </w:tc>
      </w:tr>
      <w:bookmarkEnd w:id="384"/>
    </w:tbl>
    <w:p w14:paraId="39587CF2" w14:textId="77777777" w:rsidR="00F661B8" w:rsidRDefault="00F661B8" w:rsidP="00E055DA">
      <w:pPr>
        <w:tabs>
          <w:tab w:val="left" w:pos="720"/>
        </w:tabs>
        <w:spacing w:before="60" w:after="40"/>
        <w:rPr>
          <w:rFonts w:eastAsia="Times New Roman"/>
          <w:color w:val="000000"/>
          <w:sz w:val="24"/>
          <w:szCs w:val="24"/>
        </w:rPr>
      </w:pPr>
    </w:p>
    <w:p w14:paraId="38767FA9" w14:textId="7319C55B" w:rsidR="00C81D79" w:rsidRPr="00F661B8" w:rsidRDefault="00C81D79" w:rsidP="00C81D79">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F661B8">
        <w:rPr>
          <w:rFonts w:eastAsia="Times New Roman"/>
          <w:b/>
          <w:sz w:val="24"/>
          <w:szCs w:val="24"/>
        </w:rPr>
        <w:t xml:space="preserve">SECTION </w:t>
      </w:r>
      <w:r>
        <w:rPr>
          <w:rFonts w:eastAsia="Times New Roman"/>
          <w:b/>
          <w:sz w:val="24"/>
          <w:szCs w:val="24"/>
        </w:rPr>
        <w:t>F</w:t>
      </w:r>
      <w:r w:rsidRPr="00F661B8">
        <w:rPr>
          <w:rFonts w:eastAsia="Times New Roman"/>
          <w:b/>
          <w:sz w:val="24"/>
          <w:szCs w:val="24"/>
        </w:rPr>
        <w:t xml:space="preserve">: </w:t>
      </w:r>
    </w:p>
    <w:p w14:paraId="350C5208" w14:textId="6455A1CF" w:rsidR="00C81D79" w:rsidRPr="00227798" w:rsidRDefault="00C81D79" w:rsidP="00C81D79">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8"/>
          <w:szCs w:val="32"/>
        </w:rPr>
      </w:pPr>
      <w:r>
        <w:rPr>
          <w:rFonts w:eastAsia="Times New Roman"/>
          <w:b/>
          <w:caps/>
          <w:sz w:val="28"/>
          <w:szCs w:val="32"/>
        </w:rPr>
        <w:t>Conclusion</w:t>
      </w:r>
    </w:p>
    <w:p w14:paraId="40193DA0" w14:textId="77777777" w:rsidR="00F661B8" w:rsidRPr="00F661B8" w:rsidRDefault="00F661B8"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804"/>
        <w:gridCol w:w="1134"/>
      </w:tblGrid>
      <w:tr w:rsidR="00F661B8" w:rsidRPr="00F661B8" w14:paraId="3163C800"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235DE6A3" w14:textId="77777777" w:rsidR="00F661B8" w:rsidRPr="00F661B8" w:rsidRDefault="00F661B8" w:rsidP="004563EA">
            <w:pPr>
              <w:numPr>
                <w:ilvl w:val="0"/>
                <w:numId w:val="149"/>
              </w:numPr>
              <w:spacing w:before="0"/>
              <w:jc w:val="left"/>
              <w:rPr>
                <w:b/>
              </w:rPr>
            </w:pPr>
          </w:p>
        </w:tc>
        <w:tc>
          <w:tcPr>
            <w:tcW w:w="6804" w:type="dxa"/>
            <w:tcBorders>
              <w:top w:val="single" w:sz="4" w:space="0" w:color="C0C0C0"/>
              <w:left w:val="single" w:sz="4" w:space="0" w:color="C0C0C0"/>
              <w:bottom w:val="single" w:sz="4" w:space="0" w:color="C0C0C0"/>
              <w:right w:val="single" w:sz="4" w:space="0" w:color="C0C0C0"/>
            </w:tcBorders>
            <w:hideMark/>
          </w:tcPr>
          <w:p w14:paraId="6465C7F1" w14:textId="77777777" w:rsidR="00F661B8" w:rsidRPr="00F661B8" w:rsidRDefault="00F661B8" w:rsidP="00F661B8">
            <w:pPr>
              <w:tabs>
                <w:tab w:val="num" w:pos="360"/>
              </w:tabs>
              <w:spacing w:before="60" w:after="40" w:line="260" w:lineRule="atLeast"/>
              <w:jc w:val="left"/>
              <w:rPr>
                <w:rFonts w:eastAsia="Times New Roman"/>
                <w:b/>
                <w:color w:val="000000"/>
              </w:rPr>
            </w:pPr>
            <w:r w:rsidRPr="00F661B8">
              <w:rPr>
                <w:rFonts w:eastAsia="Times New Roman"/>
                <w:b/>
                <w:color w:val="000000"/>
              </w:rPr>
              <w:t>Are there any other changes, either good or bad, that have happened in your life or in the community since the [Cashless Debit Card] [Indue Card] came in?</w:t>
            </w:r>
          </w:p>
        </w:tc>
        <w:tc>
          <w:tcPr>
            <w:tcW w:w="1134" w:type="dxa"/>
            <w:tcBorders>
              <w:top w:val="single" w:sz="4" w:space="0" w:color="C0C0C0"/>
              <w:left w:val="single" w:sz="4" w:space="0" w:color="C0C0C0"/>
              <w:bottom w:val="single" w:sz="4" w:space="0" w:color="C0C0C0"/>
              <w:right w:val="single" w:sz="4" w:space="0" w:color="C0C0C0"/>
            </w:tcBorders>
          </w:tcPr>
          <w:p w14:paraId="2FB44264"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6BF6DB95"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5BFC8163" w14:textId="77777777" w:rsidR="00F661B8" w:rsidRPr="00F661B8" w:rsidRDefault="00F661B8" w:rsidP="00F661B8">
            <w:pPr>
              <w:tabs>
                <w:tab w:val="left" w:pos="720"/>
              </w:tabs>
              <w:spacing w:before="60" w:after="40"/>
              <w:ind w:left="426"/>
              <w:rPr>
                <w:rFonts w:eastAsia="Times New Roman"/>
                <w:b/>
                <w:color w:val="000000"/>
              </w:rPr>
            </w:pPr>
          </w:p>
        </w:tc>
        <w:tc>
          <w:tcPr>
            <w:tcW w:w="6804" w:type="dxa"/>
            <w:tcBorders>
              <w:top w:val="single" w:sz="4" w:space="0" w:color="C0C0C0"/>
              <w:left w:val="single" w:sz="4" w:space="0" w:color="C0C0C0"/>
              <w:bottom w:val="single" w:sz="4" w:space="0" w:color="C0C0C0"/>
              <w:right w:val="single" w:sz="4" w:space="0" w:color="C0C0C0"/>
            </w:tcBorders>
            <w:hideMark/>
          </w:tcPr>
          <w:p w14:paraId="00FCA78F"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 xml:space="preserve">No / nothing else </w:t>
            </w:r>
          </w:p>
        </w:tc>
        <w:tc>
          <w:tcPr>
            <w:tcW w:w="1134" w:type="dxa"/>
            <w:tcBorders>
              <w:top w:val="single" w:sz="4" w:space="0" w:color="C0C0C0"/>
              <w:left w:val="single" w:sz="4" w:space="0" w:color="C0C0C0"/>
              <w:bottom w:val="single" w:sz="4" w:space="0" w:color="C0C0C0"/>
              <w:right w:val="single" w:sz="4" w:space="0" w:color="C0C0C0"/>
            </w:tcBorders>
            <w:hideMark/>
          </w:tcPr>
          <w:p w14:paraId="77B4BE56"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1</w:t>
            </w:r>
          </w:p>
        </w:tc>
      </w:tr>
      <w:tr w:rsidR="00F661B8" w:rsidRPr="00F661B8" w14:paraId="540BA87E" w14:textId="77777777" w:rsidTr="00E055DA">
        <w:trPr>
          <w:trHeight w:val="392"/>
        </w:trPr>
        <w:tc>
          <w:tcPr>
            <w:tcW w:w="988" w:type="dxa"/>
            <w:tcBorders>
              <w:top w:val="single" w:sz="4" w:space="0" w:color="C0C0C0"/>
              <w:left w:val="single" w:sz="4" w:space="0" w:color="C0C0C0"/>
              <w:bottom w:val="single" w:sz="4" w:space="0" w:color="C0C0C0"/>
              <w:right w:val="single" w:sz="4" w:space="0" w:color="C0C0C0"/>
            </w:tcBorders>
          </w:tcPr>
          <w:p w14:paraId="7852CF8C" w14:textId="77777777" w:rsidR="00F661B8" w:rsidRPr="00F661B8" w:rsidRDefault="00F661B8" w:rsidP="00F661B8">
            <w:pPr>
              <w:tabs>
                <w:tab w:val="left" w:pos="720"/>
              </w:tabs>
              <w:spacing w:before="60" w:after="40"/>
              <w:ind w:left="426"/>
              <w:rPr>
                <w:rFonts w:eastAsia="Times New Roman"/>
                <w:b/>
                <w:color w:val="000000"/>
              </w:rPr>
            </w:pPr>
          </w:p>
        </w:tc>
        <w:tc>
          <w:tcPr>
            <w:tcW w:w="6804" w:type="dxa"/>
            <w:tcBorders>
              <w:top w:val="single" w:sz="4" w:space="0" w:color="C0C0C0"/>
              <w:left w:val="single" w:sz="4" w:space="0" w:color="C0C0C0"/>
              <w:bottom w:val="single" w:sz="4" w:space="0" w:color="C0C0C0"/>
              <w:right w:val="single" w:sz="4" w:space="0" w:color="C0C0C0"/>
            </w:tcBorders>
            <w:hideMark/>
          </w:tcPr>
          <w:p w14:paraId="1BF127C5" w14:textId="77777777" w:rsidR="00F661B8" w:rsidRPr="00F661B8" w:rsidRDefault="00F661B8" w:rsidP="00F661B8">
            <w:pPr>
              <w:tabs>
                <w:tab w:val="left" w:pos="720"/>
              </w:tabs>
              <w:spacing w:before="60" w:after="40"/>
              <w:jc w:val="left"/>
              <w:rPr>
                <w:rFonts w:eastAsia="Times New Roman" w:cs="Arial"/>
                <w:color w:val="00B050"/>
              </w:rPr>
            </w:pPr>
            <w:r w:rsidRPr="00F661B8">
              <w:rPr>
                <w:rFonts w:eastAsia="Times New Roman" w:cs="Arial"/>
              </w:rPr>
              <w:t xml:space="preserve">Yes </w:t>
            </w:r>
            <w:r w:rsidRPr="00F661B8">
              <w:rPr>
                <w:rFonts w:eastAsia="Times New Roman" w:cs="Arial"/>
                <w:color w:val="00B050"/>
              </w:rPr>
              <w:t>[ENTER TEXT BELOW]</w:t>
            </w:r>
          </w:p>
        </w:tc>
        <w:tc>
          <w:tcPr>
            <w:tcW w:w="1134" w:type="dxa"/>
            <w:tcBorders>
              <w:top w:val="single" w:sz="4" w:space="0" w:color="C0C0C0"/>
              <w:left w:val="single" w:sz="4" w:space="0" w:color="C0C0C0"/>
              <w:bottom w:val="single" w:sz="4" w:space="0" w:color="C0C0C0"/>
              <w:right w:val="single" w:sz="4" w:space="0" w:color="C0C0C0"/>
            </w:tcBorders>
            <w:hideMark/>
          </w:tcPr>
          <w:p w14:paraId="0D8F786D"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2</w:t>
            </w:r>
          </w:p>
        </w:tc>
      </w:tr>
      <w:tr w:rsidR="00C81D79" w:rsidRPr="00F661B8" w14:paraId="2BF42605" w14:textId="77777777" w:rsidTr="003053C6">
        <w:trPr>
          <w:trHeight w:val="1280"/>
        </w:trPr>
        <w:tc>
          <w:tcPr>
            <w:tcW w:w="988" w:type="dxa"/>
            <w:tcBorders>
              <w:top w:val="single" w:sz="4" w:space="0" w:color="C0C0C0"/>
              <w:left w:val="single" w:sz="4" w:space="0" w:color="C0C0C0"/>
              <w:bottom w:val="single" w:sz="4" w:space="0" w:color="C0C0C0"/>
              <w:right w:val="single" w:sz="4" w:space="0" w:color="C0C0C0"/>
            </w:tcBorders>
          </w:tcPr>
          <w:p w14:paraId="0CED12FA" w14:textId="77777777" w:rsidR="00C81D79" w:rsidRPr="00F661B8" w:rsidRDefault="00C81D79" w:rsidP="004563EA">
            <w:pPr>
              <w:numPr>
                <w:ilvl w:val="0"/>
                <w:numId w:val="149"/>
              </w:numPr>
              <w:tabs>
                <w:tab w:val="left" w:pos="720"/>
              </w:tabs>
              <w:spacing w:before="60" w:after="40"/>
              <w:jc w:val="left"/>
              <w:rPr>
                <w:rFonts w:eastAsia="Times New Roman"/>
                <w:color w:val="000000"/>
              </w:rPr>
            </w:pPr>
          </w:p>
        </w:tc>
        <w:tc>
          <w:tcPr>
            <w:tcW w:w="7938" w:type="dxa"/>
            <w:gridSpan w:val="2"/>
            <w:tcBorders>
              <w:top w:val="single" w:sz="4" w:space="0" w:color="C0C0C0"/>
              <w:left w:val="single" w:sz="4" w:space="0" w:color="C0C0C0"/>
              <w:bottom w:val="single" w:sz="4" w:space="0" w:color="C0C0C0"/>
              <w:right w:val="single" w:sz="4" w:space="0" w:color="C0C0C0"/>
            </w:tcBorders>
            <w:hideMark/>
          </w:tcPr>
          <w:p w14:paraId="080A8991" w14:textId="77777777" w:rsidR="00C81D79" w:rsidRPr="00F661B8" w:rsidRDefault="00C81D79" w:rsidP="00C81D79">
            <w:pPr>
              <w:tabs>
                <w:tab w:val="left" w:pos="720"/>
              </w:tabs>
              <w:spacing w:before="0"/>
              <w:jc w:val="left"/>
              <w:rPr>
                <w:rFonts w:eastAsia="Times New Roman"/>
                <w:b/>
                <w:color w:val="00B050"/>
              </w:rPr>
            </w:pPr>
            <w:r w:rsidRPr="00F661B8">
              <w:rPr>
                <w:rFonts w:eastAsia="Times New Roman" w:cs="Arial"/>
                <w:b/>
                <w:color w:val="00B050"/>
              </w:rPr>
              <w:t xml:space="preserve">What other changes have happened?  Open-ended / free text. </w:t>
            </w:r>
          </w:p>
          <w:p w14:paraId="0BB7F9BB" w14:textId="174C3ADF" w:rsidR="00C81D79" w:rsidRPr="00F661B8" w:rsidRDefault="00C81D79" w:rsidP="00C81D79">
            <w:pPr>
              <w:tabs>
                <w:tab w:val="num" w:pos="360"/>
              </w:tabs>
              <w:spacing w:before="60" w:after="40" w:line="260" w:lineRule="atLeast"/>
              <w:jc w:val="left"/>
              <w:rPr>
                <w:rFonts w:eastAsia="Times New Roman" w:cs="Arial"/>
                <w:color w:val="000000"/>
              </w:rPr>
            </w:pPr>
            <w:r w:rsidRPr="00F661B8">
              <w:rPr>
                <w:rFonts w:eastAsia="Times New Roman" w:cs="Arial"/>
                <w:b/>
                <w:color w:val="000000"/>
              </w:rPr>
              <w:t>_________________________________________________________</w:t>
            </w:r>
          </w:p>
        </w:tc>
      </w:tr>
    </w:tbl>
    <w:p w14:paraId="62DAB118" w14:textId="77777777" w:rsidR="00C81D79" w:rsidRDefault="00C81D79" w:rsidP="00F661B8">
      <w:pPr>
        <w:spacing w:before="0"/>
        <w:jc w:val="left"/>
        <w:rPr>
          <w:rFonts w:eastAsia="Times New Roman"/>
          <w:sz w:val="24"/>
          <w:szCs w:val="24"/>
        </w:rPr>
      </w:pPr>
    </w:p>
    <w:p w14:paraId="7AC8D43C" w14:textId="77777777" w:rsidR="00C81D79" w:rsidRPr="00F661B8" w:rsidRDefault="00C81D79" w:rsidP="00F661B8">
      <w:pPr>
        <w:spacing w:before="0"/>
        <w:jc w:val="left"/>
        <w:rPr>
          <w:rFonts w:eastAsia="Times New Roman"/>
          <w:sz w:val="24"/>
          <w:szCs w:val="24"/>
        </w:rPr>
      </w:pP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804"/>
        <w:gridCol w:w="1134"/>
      </w:tblGrid>
      <w:tr w:rsidR="00F661B8" w:rsidRPr="00F661B8" w14:paraId="030E54F7" w14:textId="77777777" w:rsidTr="00A078B6">
        <w:trPr>
          <w:trHeight w:val="392"/>
        </w:trPr>
        <w:tc>
          <w:tcPr>
            <w:tcW w:w="988" w:type="dxa"/>
            <w:tcBorders>
              <w:top w:val="single" w:sz="4" w:space="0" w:color="C0C0C0"/>
              <w:left w:val="single" w:sz="4" w:space="0" w:color="C0C0C0"/>
              <w:bottom w:val="single" w:sz="4" w:space="0" w:color="C0C0C0"/>
              <w:right w:val="single" w:sz="4" w:space="0" w:color="C0C0C0"/>
            </w:tcBorders>
          </w:tcPr>
          <w:p w14:paraId="3FC04235" w14:textId="77777777" w:rsidR="00F661B8" w:rsidRPr="00F661B8" w:rsidRDefault="00F661B8" w:rsidP="004563EA">
            <w:pPr>
              <w:numPr>
                <w:ilvl w:val="0"/>
                <w:numId w:val="149"/>
              </w:numPr>
              <w:spacing w:before="0"/>
              <w:jc w:val="left"/>
              <w:rPr>
                <w:b/>
              </w:rPr>
            </w:pPr>
          </w:p>
        </w:tc>
        <w:tc>
          <w:tcPr>
            <w:tcW w:w="6804" w:type="dxa"/>
            <w:tcBorders>
              <w:top w:val="single" w:sz="4" w:space="0" w:color="C0C0C0"/>
              <w:left w:val="single" w:sz="4" w:space="0" w:color="C0C0C0"/>
              <w:bottom w:val="single" w:sz="4" w:space="0" w:color="C0C0C0"/>
              <w:right w:val="single" w:sz="4" w:space="0" w:color="C0C0C0"/>
            </w:tcBorders>
            <w:hideMark/>
          </w:tcPr>
          <w:p w14:paraId="4DB8D401" w14:textId="77777777" w:rsidR="00F661B8" w:rsidRPr="00F661B8" w:rsidRDefault="00F661B8" w:rsidP="00F661B8">
            <w:pPr>
              <w:tabs>
                <w:tab w:val="num" w:pos="360"/>
              </w:tabs>
              <w:spacing w:before="60" w:after="40" w:line="260" w:lineRule="atLeast"/>
              <w:jc w:val="left"/>
              <w:rPr>
                <w:rFonts w:eastAsia="Times New Roman"/>
                <w:b/>
                <w:color w:val="000000"/>
              </w:rPr>
            </w:pPr>
            <w:r w:rsidRPr="00F661B8">
              <w:rPr>
                <w:rFonts w:eastAsia="Times New Roman"/>
                <w:b/>
                <w:color w:val="000000"/>
              </w:rPr>
              <w:t>We have come to the end of the questionnaire.  Would you like to say anything else about the [Cashless Debit Card] [Indue Card], the Trial, or your experiences that we haven’t asked you about?</w:t>
            </w:r>
          </w:p>
        </w:tc>
        <w:tc>
          <w:tcPr>
            <w:tcW w:w="1134" w:type="dxa"/>
            <w:tcBorders>
              <w:top w:val="single" w:sz="4" w:space="0" w:color="C0C0C0"/>
              <w:left w:val="single" w:sz="4" w:space="0" w:color="C0C0C0"/>
              <w:bottom w:val="single" w:sz="4" w:space="0" w:color="C0C0C0"/>
              <w:right w:val="single" w:sz="4" w:space="0" w:color="C0C0C0"/>
            </w:tcBorders>
          </w:tcPr>
          <w:p w14:paraId="46AA01A8" w14:textId="77777777" w:rsidR="00F661B8" w:rsidRPr="00F661B8" w:rsidRDefault="00F661B8" w:rsidP="00F661B8">
            <w:pPr>
              <w:tabs>
                <w:tab w:val="left" w:pos="720"/>
              </w:tabs>
              <w:spacing w:before="60" w:after="40"/>
              <w:jc w:val="left"/>
              <w:rPr>
                <w:rFonts w:eastAsia="Times New Roman"/>
                <w:color w:val="000000"/>
              </w:rPr>
            </w:pPr>
          </w:p>
        </w:tc>
      </w:tr>
      <w:tr w:rsidR="00F661B8" w:rsidRPr="00F661B8" w14:paraId="190D9EA1" w14:textId="77777777" w:rsidTr="00A078B6">
        <w:trPr>
          <w:trHeight w:val="392"/>
        </w:trPr>
        <w:tc>
          <w:tcPr>
            <w:tcW w:w="988" w:type="dxa"/>
            <w:tcBorders>
              <w:top w:val="single" w:sz="4" w:space="0" w:color="C0C0C0"/>
              <w:left w:val="single" w:sz="4" w:space="0" w:color="C0C0C0"/>
              <w:bottom w:val="single" w:sz="4" w:space="0" w:color="C0C0C0"/>
              <w:right w:val="single" w:sz="4" w:space="0" w:color="C0C0C0"/>
            </w:tcBorders>
          </w:tcPr>
          <w:p w14:paraId="57DE2D6B" w14:textId="77777777" w:rsidR="00F661B8" w:rsidRPr="00F661B8" w:rsidRDefault="00F661B8" w:rsidP="00F661B8">
            <w:pPr>
              <w:tabs>
                <w:tab w:val="left" w:pos="720"/>
              </w:tabs>
              <w:spacing w:before="60" w:after="40"/>
              <w:ind w:left="426"/>
              <w:rPr>
                <w:rFonts w:eastAsia="Times New Roman"/>
                <w:b/>
                <w:color w:val="000000"/>
              </w:rPr>
            </w:pPr>
          </w:p>
        </w:tc>
        <w:tc>
          <w:tcPr>
            <w:tcW w:w="6804" w:type="dxa"/>
            <w:tcBorders>
              <w:top w:val="single" w:sz="4" w:space="0" w:color="C0C0C0"/>
              <w:left w:val="single" w:sz="4" w:space="0" w:color="C0C0C0"/>
              <w:bottom w:val="single" w:sz="4" w:space="0" w:color="C0C0C0"/>
              <w:right w:val="single" w:sz="4" w:space="0" w:color="C0C0C0"/>
            </w:tcBorders>
            <w:hideMark/>
          </w:tcPr>
          <w:p w14:paraId="018149BA" w14:textId="77777777" w:rsidR="00F661B8" w:rsidRPr="00F661B8" w:rsidRDefault="00F661B8" w:rsidP="00F661B8">
            <w:pPr>
              <w:tabs>
                <w:tab w:val="left" w:pos="720"/>
              </w:tabs>
              <w:spacing w:before="60" w:after="40"/>
              <w:jc w:val="left"/>
              <w:rPr>
                <w:rFonts w:eastAsia="Times New Roman" w:cs="Arial"/>
              </w:rPr>
            </w:pPr>
            <w:r w:rsidRPr="00F661B8">
              <w:rPr>
                <w:rFonts w:eastAsia="Times New Roman" w:cs="Arial"/>
              </w:rPr>
              <w:t>No / nothing else</w:t>
            </w:r>
          </w:p>
        </w:tc>
        <w:tc>
          <w:tcPr>
            <w:tcW w:w="1134" w:type="dxa"/>
            <w:tcBorders>
              <w:top w:val="single" w:sz="4" w:space="0" w:color="C0C0C0"/>
              <w:left w:val="single" w:sz="4" w:space="0" w:color="C0C0C0"/>
              <w:bottom w:val="single" w:sz="4" w:space="0" w:color="C0C0C0"/>
              <w:right w:val="single" w:sz="4" w:space="0" w:color="C0C0C0"/>
            </w:tcBorders>
            <w:hideMark/>
          </w:tcPr>
          <w:p w14:paraId="57F6259B"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1</w:t>
            </w:r>
          </w:p>
        </w:tc>
      </w:tr>
      <w:tr w:rsidR="00F661B8" w:rsidRPr="00F661B8" w14:paraId="12EA4535" w14:textId="77777777" w:rsidTr="00A078B6">
        <w:trPr>
          <w:trHeight w:val="392"/>
        </w:trPr>
        <w:tc>
          <w:tcPr>
            <w:tcW w:w="988" w:type="dxa"/>
            <w:tcBorders>
              <w:top w:val="single" w:sz="4" w:space="0" w:color="C0C0C0"/>
              <w:left w:val="single" w:sz="4" w:space="0" w:color="C0C0C0"/>
              <w:bottom w:val="single" w:sz="4" w:space="0" w:color="C0C0C0"/>
              <w:right w:val="single" w:sz="4" w:space="0" w:color="C0C0C0"/>
            </w:tcBorders>
          </w:tcPr>
          <w:p w14:paraId="3A8B33F8" w14:textId="77777777" w:rsidR="00F661B8" w:rsidRPr="00F661B8" w:rsidRDefault="00F661B8" w:rsidP="00F661B8">
            <w:pPr>
              <w:tabs>
                <w:tab w:val="left" w:pos="720"/>
              </w:tabs>
              <w:spacing w:before="60" w:after="40"/>
              <w:ind w:left="426"/>
              <w:rPr>
                <w:rFonts w:eastAsia="Times New Roman"/>
                <w:b/>
                <w:color w:val="000000"/>
              </w:rPr>
            </w:pPr>
          </w:p>
        </w:tc>
        <w:tc>
          <w:tcPr>
            <w:tcW w:w="6804" w:type="dxa"/>
            <w:tcBorders>
              <w:top w:val="single" w:sz="4" w:space="0" w:color="C0C0C0"/>
              <w:left w:val="single" w:sz="4" w:space="0" w:color="C0C0C0"/>
              <w:bottom w:val="single" w:sz="4" w:space="0" w:color="C0C0C0"/>
              <w:right w:val="single" w:sz="4" w:space="0" w:color="C0C0C0"/>
            </w:tcBorders>
            <w:hideMark/>
          </w:tcPr>
          <w:p w14:paraId="095594C1" w14:textId="77777777" w:rsidR="00F661B8" w:rsidRPr="00F661B8" w:rsidRDefault="00F661B8" w:rsidP="00F661B8">
            <w:pPr>
              <w:tabs>
                <w:tab w:val="left" w:pos="720"/>
              </w:tabs>
              <w:spacing w:before="60" w:after="40"/>
              <w:jc w:val="left"/>
              <w:rPr>
                <w:rFonts w:eastAsia="Times New Roman" w:cs="Arial"/>
                <w:color w:val="00B050"/>
              </w:rPr>
            </w:pPr>
            <w:r w:rsidRPr="00F661B8">
              <w:rPr>
                <w:rFonts w:eastAsia="Times New Roman" w:cs="Arial"/>
              </w:rPr>
              <w:t xml:space="preserve">Yes </w:t>
            </w:r>
            <w:r w:rsidRPr="00F661B8">
              <w:rPr>
                <w:rFonts w:eastAsia="Times New Roman" w:cs="Arial"/>
                <w:color w:val="00B050"/>
              </w:rPr>
              <w:t>[ENTER TEXT BELOW]</w:t>
            </w:r>
          </w:p>
        </w:tc>
        <w:tc>
          <w:tcPr>
            <w:tcW w:w="1134" w:type="dxa"/>
            <w:tcBorders>
              <w:top w:val="single" w:sz="4" w:space="0" w:color="C0C0C0"/>
              <w:left w:val="single" w:sz="4" w:space="0" w:color="C0C0C0"/>
              <w:bottom w:val="single" w:sz="4" w:space="0" w:color="C0C0C0"/>
              <w:right w:val="single" w:sz="4" w:space="0" w:color="C0C0C0"/>
            </w:tcBorders>
            <w:hideMark/>
          </w:tcPr>
          <w:p w14:paraId="3338538E" w14:textId="77777777" w:rsidR="00F661B8" w:rsidRPr="00F661B8" w:rsidRDefault="00F661B8" w:rsidP="00F661B8">
            <w:pPr>
              <w:tabs>
                <w:tab w:val="left" w:pos="720"/>
              </w:tabs>
              <w:spacing w:before="60" w:after="40"/>
              <w:jc w:val="center"/>
              <w:rPr>
                <w:rFonts w:eastAsia="Times New Roman" w:cs="Arial"/>
                <w:color w:val="000000"/>
              </w:rPr>
            </w:pPr>
            <w:r w:rsidRPr="00F661B8">
              <w:rPr>
                <w:rFonts w:eastAsia="Times New Roman" w:cs="Arial"/>
                <w:color w:val="000000"/>
              </w:rPr>
              <w:t>2</w:t>
            </w:r>
          </w:p>
        </w:tc>
      </w:tr>
      <w:tr w:rsidR="00F661B8" w:rsidRPr="00F661B8" w14:paraId="33D91DD2" w14:textId="77777777" w:rsidTr="00A078B6">
        <w:trPr>
          <w:trHeight w:val="1280"/>
        </w:trPr>
        <w:tc>
          <w:tcPr>
            <w:tcW w:w="988" w:type="dxa"/>
            <w:tcBorders>
              <w:top w:val="single" w:sz="4" w:space="0" w:color="C0C0C0"/>
              <w:left w:val="single" w:sz="4" w:space="0" w:color="C0C0C0"/>
              <w:bottom w:val="single" w:sz="4" w:space="0" w:color="C0C0C0"/>
              <w:right w:val="single" w:sz="4" w:space="0" w:color="C0C0C0"/>
            </w:tcBorders>
          </w:tcPr>
          <w:p w14:paraId="406DB4D5" w14:textId="77777777" w:rsidR="00F661B8" w:rsidRPr="00F661B8" w:rsidRDefault="00F661B8" w:rsidP="004563EA">
            <w:pPr>
              <w:numPr>
                <w:ilvl w:val="0"/>
                <w:numId w:val="149"/>
              </w:numPr>
              <w:tabs>
                <w:tab w:val="left" w:pos="720"/>
              </w:tabs>
              <w:spacing w:before="60" w:after="40"/>
              <w:jc w:val="left"/>
              <w:rPr>
                <w:rFonts w:eastAsia="Times New Roman"/>
                <w:color w:val="000000"/>
              </w:rPr>
            </w:pPr>
          </w:p>
        </w:tc>
        <w:tc>
          <w:tcPr>
            <w:tcW w:w="7938" w:type="dxa"/>
            <w:gridSpan w:val="2"/>
            <w:tcBorders>
              <w:top w:val="single" w:sz="4" w:space="0" w:color="C0C0C0"/>
              <w:left w:val="single" w:sz="4" w:space="0" w:color="C0C0C0"/>
              <w:bottom w:val="single" w:sz="4" w:space="0" w:color="C0C0C0"/>
              <w:right w:val="single" w:sz="4" w:space="0" w:color="C0C0C0"/>
            </w:tcBorders>
            <w:hideMark/>
          </w:tcPr>
          <w:p w14:paraId="4BBF1A28" w14:textId="77777777" w:rsidR="00F661B8" w:rsidRPr="00F661B8" w:rsidRDefault="00F661B8" w:rsidP="00F661B8">
            <w:pPr>
              <w:tabs>
                <w:tab w:val="left" w:pos="720"/>
              </w:tabs>
              <w:spacing w:before="0"/>
              <w:jc w:val="left"/>
              <w:rPr>
                <w:rFonts w:eastAsia="Times New Roman"/>
                <w:b/>
                <w:color w:val="00B050"/>
              </w:rPr>
            </w:pPr>
            <w:r w:rsidRPr="00F661B8">
              <w:rPr>
                <w:rFonts w:eastAsia="Times New Roman" w:cs="Arial"/>
                <w:b/>
                <w:color w:val="00B050"/>
              </w:rPr>
              <w:t xml:space="preserve">What would you like to add?  Open-ended / free text. </w:t>
            </w:r>
          </w:p>
          <w:p w14:paraId="7D5B5502" w14:textId="77777777" w:rsidR="00F661B8" w:rsidRPr="00F661B8" w:rsidRDefault="00F661B8" w:rsidP="00F661B8">
            <w:pPr>
              <w:tabs>
                <w:tab w:val="num" w:pos="360"/>
              </w:tabs>
              <w:spacing w:before="60" w:after="40" w:line="260" w:lineRule="atLeast"/>
              <w:jc w:val="left"/>
              <w:rPr>
                <w:rFonts w:eastAsia="Times New Roman" w:cs="Arial"/>
                <w:color w:val="000000"/>
              </w:rPr>
            </w:pPr>
            <w:r w:rsidRPr="00F661B8">
              <w:rPr>
                <w:rFonts w:eastAsia="Times New Roman" w:cs="Arial"/>
                <w:b/>
                <w:color w:val="000000"/>
              </w:rPr>
              <w:t>_________________________________________________________</w:t>
            </w:r>
          </w:p>
        </w:tc>
      </w:tr>
    </w:tbl>
    <w:p w14:paraId="2B59D0F0" w14:textId="79A9C1E2" w:rsidR="00F661B8" w:rsidRPr="00F661B8" w:rsidRDefault="00F661B8" w:rsidP="00F661B8">
      <w:pPr>
        <w:tabs>
          <w:tab w:val="left" w:pos="720"/>
        </w:tabs>
        <w:spacing w:before="60" w:after="40"/>
        <w:ind w:left="1080"/>
        <w:jc w:val="right"/>
        <w:rPr>
          <w:rFonts w:eastAsia="Times New Roman"/>
          <w:color w:val="000000"/>
          <w:sz w:val="24"/>
          <w:szCs w:val="24"/>
        </w:rPr>
      </w:pPr>
    </w:p>
    <w:p w14:paraId="435FB5A7" w14:textId="77777777" w:rsidR="00F661B8" w:rsidRPr="00E055DA" w:rsidRDefault="00F661B8" w:rsidP="00F661B8">
      <w:pPr>
        <w:spacing w:before="120"/>
        <w:jc w:val="left"/>
        <w:rPr>
          <w:rFonts w:eastAsia="Times New Roman"/>
          <w:szCs w:val="24"/>
          <w:lang w:val="en"/>
        </w:rPr>
      </w:pPr>
      <w:r w:rsidRPr="00E055DA">
        <w:rPr>
          <w:rFonts w:eastAsia="Times New Roman"/>
          <w:szCs w:val="24"/>
          <w:lang w:val="en"/>
        </w:rPr>
        <w:t>Respondent’s Signature: (confirming they have received their incentive):</w:t>
      </w:r>
    </w:p>
    <w:p w14:paraId="33081175" w14:textId="77777777" w:rsidR="00F661B8" w:rsidRPr="00E055DA" w:rsidRDefault="00F661B8" w:rsidP="00F661B8">
      <w:pPr>
        <w:spacing w:before="120"/>
        <w:jc w:val="left"/>
        <w:rPr>
          <w:rFonts w:eastAsia="Times New Roman"/>
          <w:szCs w:val="24"/>
          <w:lang w:val="en"/>
        </w:rPr>
      </w:pPr>
      <w:r w:rsidRPr="00E055DA">
        <w:rPr>
          <w:rFonts w:eastAsia="Times New Roman"/>
          <w:szCs w:val="24"/>
          <w:lang w:val="en"/>
        </w:rPr>
        <w:t>………………………………………………………………………….</w:t>
      </w:r>
    </w:p>
    <w:p w14:paraId="57928347" w14:textId="77777777" w:rsidR="00F661B8" w:rsidRPr="00F661B8" w:rsidRDefault="00F661B8" w:rsidP="00F661B8">
      <w:pPr>
        <w:spacing w:before="0"/>
        <w:jc w:val="left"/>
        <w:rPr>
          <w:rFonts w:eastAsia="Times New Roman"/>
          <w:b/>
          <w:color w:val="00B050"/>
          <w:sz w:val="24"/>
        </w:rPr>
      </w:pPr>
    </w:p>
    <w:p w14:paraId="2AC32977" w14:textId="77777777" w:rsidR="00F661B8" w:rsidRPr="00F661B8" w:rsidRDefault="00F661B8" w:rsidP="00F661B8">
      <w:pPr>
        <w:spacing w:before="0"/>
        <w:jc w:val="left"/>
        <w:rPr>
          <w:rFonts w:eastAsia="Times New Roman"/>
          <w:b/>
          <w:color w:val="00B050"/>
          <w:sz w:val="24"/>
        </w:rPr>
      </w:pPr>
      <w:r w:rsidRPr="00F661B8">
        <w:rPr>
          <w:rFonts w:eastAsia="Times New Roman"/>
          <w:b/>
          <w:color w:val="00B050"/>
          <w:sz w:val="24"/>
        </w:rPr>
        <w:t>DO NOT READ OUT C1A</w:t>
      </w: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398"/>
        <w:gridCol w:w="1730"/>
      </w:tblGrid>
      <w:tr w:rsidR="00F661B8" w:rsidRPr="00F661B8" w14:paraId="7E45AEF8" w14:textId="77777777" w:rsidTr="00A078B6">
        <w:trPr>
          <w:trHeight w:val="392"/>
        </w:trPr>
        <w:tc>
          <w:tcPr>
            <w:tcW w:w="798" w:type="dxa"/>
            <w:tcBorders>
              <w:top w:val="single" w:sz="4" w:space="0" w:color="C0C0C0"/>
              <w:left w:val="single" w:sz="4" w:space="0" w:color="C0C0C0"/>
              <w:bottom w:val="single" w:sz="4" w:space="0" w:color="C0C0C0"/>
              <w:right w:val="single" w:sz="4" w:space="0" w:color="C0C0C0"/>
            </w:tcBorders>
            <w:hideMark/>
          </w:tcPr>
          <w:p w14:paraId="1C1A7893"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C1A.</w:t>
            </w:r>
          </w:p>
        </w:tc>
        <w:tc>
          <w:tcPr>
            <w:tcW w:w="6398" w:type="dxa"/>
            <w:tcBorders>
              <w:top w:val="single" w:sz="4" w:space="0" w:color="C0C0C0"/>
              <w:left w:val="single" w:sz="4" w:space="0" w:color="C0C0C0"/>
              <w:bottom w:val="single" w:sz="4" w:space="0" w:color="C0C0C0"/>
              <w:right w:val="single" w:sz="4" w:space="0" w:color="C0C0C0"/>
            </w:tcBorders>
            <w:hideMark/>
          </w:tcPr>
          <w:p w14:paraId="3E9057AD"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color w:val="000000"/>
              </w:rPr>
              <w:t xml:space="preserve"> </w:t>
            </w:r>
            <w:r w:rsidRPr="00F661B8">
              <w:rPr>
                <w:rFonts w:eastAsia="Times New Roman"/>
                <w:b/>
                <w:color w:val="000000"/>
              </w:rPr>
              <w:t>DID RESPONDENT INDICATE THEY WOULD LIKE TO GET A SUMMARY OF THE SURVEY RESULTS?</w:t>
            </w:r>
          </w:p>
        </w:tc>
        <w:tc>
          <w:tcPr>
            <w:tcW w:w="1730" w:type="dxa"/>
            <w:tcBorders>
              <w:top w:val="single" w:sz="4" w:space="0" w:color="C0C0C0"/>
              <w:left w:val="single" w:sz="4" w:space="0" w:color="C0C0C0"/>
              <w:bottom w:val="single" w:sz="4" w:space="0" w:color="C0C0C0"/>
              <w:right w:val="single" w:sz="4" w:space="0" w:color="C0C0C0"/>
            </w:tcBorders>
            <w:hideMark/>
          </w:tcPr>
          <w:p w14:paraId="42804B22" w14:textId="77777777" w:rsidR="00F661B8" w:rsidRPr="00F661B8" w:rsidRDefault="00F661B8" w:rsidP="00F661B8">
            <w:pPr>
              <w:tabs>
                <w:tab w:val="left" w:pos="720"/>
              </w:tabs>
              <w:spacing w:before="0"/>
              <w:jc w:val="left"/>
              <w:rPr>
                <w:rFonts w:eastAsia="Times New Roman" w:cs="Arial"/>
                <w:color w:val="00B050"/>
              </w:rPr>
            </w:pPr>
            <w:r w:rsidRPr="00F661B8">
              <w:rPr>
                <w:rFonts w:eastAsia="Times New Roman" w:cs="Arial"/>
                <w:color w:val="00B050"/>
              </w:rPr>
              <w:t xml:space="preserve">SINGLE RESPONSE </w:t>
            </w:r>
          </w:p>
          <w:p w14:paraId="4ECF3589"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s="Arial"/>
                <w:color w:val="00B050"/>
              </w:rPr>
              <w:t xml:space="preserve">DO NOT READ OUT </w:t>
            </w:r>
          </w:p>
        </w:tc>
      </w:tr>
      <w:tr w:rsidR="00F661B8" w:rsidRPr="00F661B8" w14:paraId="310C0DD5" w14:textId="77777777" w:rsidTr="00A078B6">
        <w:trPr>
          <w:trHeight w:val="407"/>
        </w:trPr>
        <w:tc>
          <w:tcPr>
            <w:tcW w:w="798" w:type="dxa"/>
            <w:tcBorders>
              <w:top w:val="single" w:sz="4" w:space="0" w:color="C0C0C0"/>
              <w:left w:val="single" w:sz="4" w:space="0" w:color="C0C0C0"/>
              <w:bottom w:val="single" w:sz="4" w:space="0" w:color="C0C0C0"/>
              <w:right w:val="single" w:sz="4" w:space="0" w:color="C0C0C0"/>
            </w:tcBorders>
          </w:tcPr>
          <w:p w14:paraId="52565701" w14:textId="77777777" w:rsidR="00F661B8" w:rsidRPr="00F661B8" w:rsidRDefault="00F661B8" w:rsidP="00F661B8">
            <w:pPr>
              <w:tabs>
                <w:tab w:val="left" w:pos="720"/>
              </w:tabs>
              <w:spacing w:before="60" w:after="40"/>
              <w:jc w:val="right"/>
              <w:rPr>
                <w:rFonts w:eastAsia="Times New Roman"/>
                <w:b/>
                <w:color w:val="000000"/>
              </w:rPr>
            </w:pPr>
          </w:p>
        </w:tc>
        <w:tc>
          <w:tcPr>
            <w:tcW w:w="6398" w:type="dxa"/>
            <w:tcBorders>
              <w:top w:val="single" w:sz="4" w:space="0" w:color="C0C0C0"/>
              <w:left w:val="single" w:sz="4" w:space="0" w:color="C0C0C0"/>
              <w:bottom w:val="single" w:sz="4" w:space="0" w:color="C0C0C0"/>
              <w:right w:val="single" w:sz="4" w:space="0" w:color="C0C0C0"/>
            </w:tcBorders>
            <w:hideMark/>
          </w:tcPr>
          <w:p w14:paraId="5554A564" w14:textId="77777777" w:rsidR="00F661B8" w:rsidRPr="00F661B8" w:rsidRDefault="00F661B8" w:rsidP="00E055DA">
            <w:pPr>
              <w:pStyle w:val="tabletext1"/>
            </w:pPr>
            <w:r w:rsidRPr="00F661B8">
              <w:t>Yes</w:t>
            </w:r>
          </w:p>
        </w:tc>
        <w:tc>
          <w:tcPr>
            <w:tcW w:w="1730" w:type="dxa"/>
            <w:tcBorders>
              <w:top w:val="single" w:sz="4" w:space="0" w:color="C0C0C0"/>
              <w:left w:val="single" w:sz="4" w:space="0" w:color="C0C0C0"/>
              <w:bottom w:val="single" w:sz="4" w:space="0" w:color="C0C0C0"/>
              <w:right w:val="single" w:sz="4" w:space="0" w:color="C0C0C0"/>
            </w:tcBorders>
            <w:hideMark/>
          </w:tcPr>
          <w:p w14:paraId="2B59D9FA"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1</w:t>
            </w:r>
          </w:p>
        </w:tc>
      </w:tr>
      <w:tr w:rsidR="00F661B8" w:rsidRPr="00F661B8" w14:paraId="343A8555" w14:textId="77777777" w:rsidTr="00A078B6">
        <w:trPr>
          <w:trHeight w:val="407"/>
        </w:trPr>
        <w:tc>
          <w:tcPr>
            <w:tcW w:w="798" w:type="dxa"/>
            <w:tcBorders>
              <w:top w:val="single" w:sz="4" w:space="0" w:color="C0C0C0"/>
              <w:left w:val="single" w:sz="4" w:space="0" w:color="C0C0C0"/>
              <w:bottom w:val="single" w:sz="4" w:space="0" w:color="C0C0C0"/>
              <w:right w:val="single" w:sz="4" w:space="0" w:color="C0C0C0"/>
            </w:tcBorders>
          </w:tcPr>
          <w:p w14:paraId="367B7F31" w14:textId="77777777" w:rsidR="00F661B8" w:rsidRPr="00F661B8" w:rsidRDefault="00F661B8" w:rsidP="00F661B8">
            <w:pPr>
              <w:tabs>
                <w:tab w:val="left" w:pos="720"/>
              </w:tabs>
              <w:spacing w:before="60" w:after="40"/>
              <w:jc w:val="right"/>
              <w:rPr>
                <w:rFonts w:eastAsia="Times New Roman"/>
                <w:b/>
                <w:color w:val="000000"/>
              </w:rPr>
            </w:pPr>
          </w:p>
        </w:tc>
        <w:tc>
          <w:tcPr>
            <w:tcW w:w="6398" w:type="dxa"/>
            <w:tcBorders>
              <w:top w:val="single" w:sz="4" w:space="0" w:color="C0C0C0"/>
              <w:left w:val="single" w:sz="4" w:space="0" w:color="C0C0C0"/>
              <w:bottom w:val="single" w:sz="4" w:space="0" w:color="C0C0C0"/>
              <w:right w:val="single" w:sz="4" w:space="0" w:color="C0C0C0"/>
            </w:tcBorders>
            <w:hideMark/>
          </w:tcPr>
          <w:p w14:paraId="3ACB5A56" w14:textId="77777777" w:rsidR="00F661B8" w:rsidRPr="00F661B8" w:rsidRDefault="00F661B8" w:rsidP="00E055DA">
            <w:pPr>
              <w:pStyle w:val="tabletext1"/>
            </w:pPr>
            <w:r w:rsidRPr="00F661B8">
              <w:t xml:space="preserve">No </w:t>
            </w:r>
          </w:p>
        </w:tc>
        <w:tc>
          <w:tcPr>
            <w:tcW w:w="1730" w:type="dxa"/>
            <w:tcBorders>
              <w:top w:val="single" w:sz="4" w:space="0" w:color="C0C0C0"/>
              <w:left w:val="single" w:sz="4" w:space="0" w:color="C0C0C0"/>
              <w:bottom w:val="single" w:sz="4" w:space="0" w:color="C0C0C0"/>
              <w:right w:val="single" w:sz="4" w:space="0" w:color="C0C0C0"/>
            </w:tcBorders>
            <w:hideMark/>
          </w:tcPr>
          <w:p w14:paraId="26555F6C" w14:textId="77777777" w:rsidR="00F661B8" w:rsidRPr="00F661B8" w:rsidRDefault="00F661B8" w:rsidP="00F661B8">
            <w:pPr>
              <w:tabs>
                <w:tab w:val="left" w:pos="720"/>
              </w:tabs>
              <w:spacing w:before="60" w:after="40"/>
              <w:jc w:val="left"/>
              <w:rPr>
                <w:rFonts w:eastAsia="Times New Roman"/>
                <w:color w:val="000000"/>
              </w:rPr>
            </w:pPr>
            <w:r w:rsidRPr="00F661B8">
              <w:rPr>
                <w:rFonts w:eastAsia="Times New Roman" w:cs="Arial"/>
                <w:color w:val="000000"/>
              </w:rPr>
              <w:t>2</w:t>
            </w:r>
          </w:p>
        </w:tc>
      </w:tr>
    </w:tbl>
    <w:p w14:paraId="2DA254A2" w14:textId="77777777" w:rsidR="00F661B8" w:rsidRPr="00F661B8" w:rsidRDefault="00F661B8" w:rsidP="00F661B8">
      <w:pPr>
        <w:spacing w:before="0"/>
        <w:jc w:val="left"/>
        <w:rPr>
          <w:rFonts w:eastAsia="Times New Roman"/>
          <w:b/>
          <w:color w:val="00B050"/>
          <w:sz w:val="24"/>
        </w:rPr>
      </w:pPr>
    </w:p>
    <w:p w14:paraId="47959DB9" w14:textId="77777777" w:rsidR="00F661B8" w:rsidRPr="00F661B8" w:rsidRDefault="00F661B8" w:rsidP="00F661B8">
      <w:pPr>
        <w:spacing w:before="0"/>
        <w:jc w:val="left"/>
        <w:rPr>
          <w:rFonts w:eastAsia="Times New Roman"/>
          <w:color w:val="00B050"/>
          <w:sz w:val="24"/>
          <w:szCs w:val="24"/>
        </w:rPr>
      </w:pPr>
      <w:r w:rsidRPr="00F661B8">
        <w:rPr>
          <w:rFonts w:eastAsia="Times New Roman"/>
          <w:b/>
          <w:color w:val="00B050"/>
          <w:sz w:val="24"/>
        </w:rPr>
        <w:t>ASK ONLY IF RESPONDENT REQUESTED A SUMMARY OF THE SURVEY RESULTS (C1A=1)</w:t>
      </w:r>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398"/>
        <w:gridCol w:w="1730"/>
      </w:tblGrid>
      <w:tr w:rsidR="00F661B8" w:rsidRPr="00F661B8" w14:paraId="1BFF1AB9" w14:textId="77777777" w:rsidTr="00A078B6">
        <w:trPr>
          <w:trHeight w:val="392"/>
        </w:trPr>
        <w:tc>
          <w:tcPr>
            <w:tcW w:w="798" w:type="dxa"/>
            <w:tcBorders>
              <w:top w:val="single" w:sz="4" w:space="0" w:color="C0C0C0"/>
              <w:left w:val="single" w:sz="4" w:space="0" w:color="C0C0C0"/>
              <w:bottom w:val="single" w:sz="4" w:space="0" w:color="C0C0C0"/>
              <w:right w:val="single" w:sz="4" w:space="0" w:color="C0C0C0"/>
            </w:tcBorders>
            <w:hideMark/>
          </w:tcPr>
          <w:p w14:paraId="51D09800"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b/>
                <w:color w:val="000000"/>
              </w:rPr>
              <w:t>C1.</w:t>
            </w:r>
          </w:p>
        </w:tc>
        <w:tc>
          <w:tcPr>
            <w:tcW w:w="6398" w:type="dxa"/>
            <w:tcBorders>
              <w:top w:val="single" w:sz="4" w:space="0" w:color="C0C0C0"/>
              <w:left w:val="single" w:sz="4" w:space="0" w:color="C0C0C0"/>
              <w:bottom w:val="single" w:sz="4" w:space="0" w:color="C0C0C0"/>
              <w:right w:val="single" w:sz="4" w:space="0" w:color="C0C0C0"/>
            </w:tcBorders>
            <w:hideMark/>
          </w:tcPr>
          <w:p w14:paraId="4A641104" w14:textId="77777777" w:rsidR="00F661B8" w:rsidRPr="00F661B8" w:rsidRDefault="00F661B8" w:rsidP="00F661B8">
            <w:pPr>
              <w:tabs>
                <w:tab w:val="left" w:pos="720"/>
              </w:tabs>
              <w:spacing w:before="60" w:after="40"/>
              <w:jc w:val="left"/>
              <w:rPr>
                <w:rFonts w:eastAsia="Times New Roman"/>
                <w:b/>
                <w:color w:val="000000"/>
              </w:rPr>
            </w:pPr>
            <w:r w:rsidRPr="00F661B8">
              <w:rPr>
                <w:rFonts w:eastAsia="Times New Roman"/>
                <w:color w:val="000000"/>
              </w:rPr>
              <w:t xml:space="preserve"> </w:t>
            </w:r>
            <w:r w:rsidRPr="00F661B8">
              <w:rPr>
                <w:rFonts w:eastAsia="Times New Roman"/>
                <w:b/>
                <w:color w:val="000000"/>
              </w:rPr>
              <w:t xml:space="preserve">You mentioned that you would like to get a summary of the survey </w:t>
            </w:r>
            <w:r w:rsidRPr="00F661B8">
              <w:rPr>
                <w:rFonts w:eastAsia="Times New Roman"/>
                <w:b/>
                <w:color w:val="000000"/>
              </w:rPr>
              <w:lastRenderedPageBreak/>
              <w:t>results.  How would you like us to send that to you?</w:t>
            </w:r>
          </w:p>
        </w:tc>
        <w:tc>
          <w:tcPr>
            <w:tcW w:w="1730" w:type="dxa"/>
            <w:tcBorders>
              <w:top w:val="single" w:sz="4" w:space="0" w:color="C0C0C0"/>
              <w:left w:val="single" w:sz="4" w:space="0" w:color="C0C0C0"/>
              <w:bottom w:val="single" w:sz="4" w:space="0" w:color="C0C0C0"/>
              <w:right w:val="single" w:sz="4" w:space="0" w:color="C0C0C0"/>
            </w:tcBorders>
            <w:hideMark/>
          </w:tcPr>
          <w:p w14:paraId="7BED9832" w14:textId="77777777" w:rsidR="00F661B8" w:rsidRPr="00F661B8" w:rsidRDefault="00F661B8" w:rsidP="00F661B8">
            <w:pPr>
              <w:tabs>
                <w:tab w:val="left" w:pos="720"/>
              </w:tabs>
              <w:spacing w:before="0"/>
              <w:jc w:val="left"/>
              <w:rPr>
                <w:rFonts w:eastAsia="Times New Roman" w:cs="Arial"/>
                <w:color w:val="00B050"/>
              </w:rPr>
            </w:pPr>
            <w:r w:rsidRPr="00F661B8">
              <w:rPr>
                <w:rFonts w:eastAsia="Times New Roman" w:cs="Arial"/>
                <w:color w:val="00B050"/>
              </w:rPr>
              <w:lastRenderedPageBreak/>
              <w:t xml:space="preserve">SINGLE </w:t>
            </w:r>
            <w:r w:rsidRPr="00F661B8">
              <w:rPr>
                <w:rFonts w:eastAsia="Times New Roman" w:cs="Arial"/>
                <w:color w:val="00B050"/>
              </w:rPr>
              <w:lastRenderedPageBreak/>
              <w:t xml:space="preserve">RESPONSE </w:t>
            </w:r>
          </w:p>
          <w:p w14:paraId="64F4BCE2" w14:textId="77777777" w:rsidR="00F661B8" w:rsidRPr="00F661B8" w:rsidRDefault="00F661B8" w:rsidP="00F661B8">
            <w:pPr>
              <w:tabs>
                <w:tab w:val="left" w:pos="720"/>
              </w:tabs>
              <w:spacing w:before="0"/>
              <w:jc w:val="left"/>
              <w:rPr>
                <w:rFonts w:eastAsia="Times New Roman"/>
                <w:color w:val="000000"/>
              </w:rPr>
            </w:pPr>
            <w:r w:rsidRPr="00F661B8">
              <w:rPr>
                <w:rFonts w:eastAsia="Times New Roman" w:cs="Arial"/>
                <w:color w:val="00B050"/>
              </w:rPr>
              <w:t>READ OUT OPTIONS 1 AND 2</w:t>
            </w:r>
          </w:p>
        </w:tc>
      </w:tr>
      <w:tr w:rsidR="00F661B8" w:rsidRPr="00F661B8" w14:paraId="03BC3DA1" w14:textId="77777777" w:rsidTr="00A078B6">
        <w:trPr>
          <w:trHeight w:val="407"/>
        </w:trPr>
        <w:tc>
          <w:tcPr>
            <w:tcW w:w="798" w:type="dxa"/>
            <w:tcBorders>
              <w:top w:val="single" w:sz="4" w:space="0" w:color="C0C0C0"/>
              <w:left w:val="single" w:sz="4" w:space="0" w:color="C0C0C0"/>
              <w:bottom w:val="single" w:sz="4" w:space="0" w:color="C0C0C0"/>
              <w:right w:val="single" w:sz="4" w:space="0" w:color="C0C0C0"/>
            </w:tcBorders>
          </w:tcPr>
          <w:p w14:paraId="24B0DEE9" w14:textId="77777777" w:rsidR="00F661B8" w:rsidRPr="00F661B8" w:rsidRDefault="00F661B8" w:rsidP="00F661B8">
            <w:pPr>
              <w:tabs>
                <w:tab w:val="left" w:pos="720"/>
              </w:tabs>
              <w:spacing w:before="60" w:after="40"/>
              <w:jc w:val="right"/>
              <w:rPr>
                <w:rFonts w:eastAsia="Times New Roman"/>
                <w:b/>
                <w:color w:val="000000"/>
              </w:rPr>
            </w:pPr>
          </w:p>
        </w:tc>
        <w:tc>
          <w:tcPr>
            <w:tcW w:w="6398" w:type="dxa"/>
            <w:tcBorders>
              <w:top w:val="single" w:sz="4" w:space="0" w:color="C0C0C0"/>
              <w:left w:val="single" w:sz="4" w:space="0" w:color="C0C0C0"/>
              <w:bottom w:val="single" w:sz="4" w:space="0" w:color="C0C0C0"/>
              <w:right w:val="single" w:sz="4" w:space="0" w:color="C0C0C0"/>
            </w:tcBorders>
            <w:hideMark/>
          </w:tcPr>
          <w:p w14:paraId="306450DC" w14:textId="77777777" w:rsidR="00F661B8" w:rsidRPr="00F661B8" w:rsidRDefault="00F661B8" w:rsidP="00E055DA">
            <w:pPr>
              <w:pStyle w:val="tabletext1"/>
            </w:pPr>
            <w:r w:rsidRPr="00F661B8">
              <w:t xml:space="preserve">By email </w:t>
            </w:r>
          </w:p>
        </w:tc>
        <w:tc>
          <w:tcPr>
            <w:tcW w:w="1730" w:type="dxa"/>
            <w:tcBorders>
              <w:top w:val="single" w:sz="4" w:space="0" w:color="C0C0C0"/>
              <w:left w:val="single" w:sz="4" w:space="0" w:color="C0C0C0"/>
              <w:bottom w:val="single" w:sz="4" w:space="0" w:color="C0C0C0"/>
              <w:right w:val="single" w:sz="4" w:space="0" w:color="C0C0C0"/>
            </w:tcBorders>
            <w:hideMark/>
          </w:tcPr>
          <w:p w14:paraId="137ED4F4"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1</w:t>
            </w:r>
          </w:p>
        </w:tc>
      </w:tr>
      <w:tr w:rsidR="00F661B8" w:rsidRPr="00F661B8" w14:paraId="30D97988" w14:textId="77777777" w:rsidTr="00A078B6">
        <w:trPr>
          <w:trHeight w:val="407"/>
        </w:trPr>
        <w:tc>
          <w:tcPr>
            <w:tcW w:w="798" w:type="dxa"/>
            <w:tcBorders>
              <w:top w:val="single" w:sz="4" w:space="0" w:color="C0C0C0"/>
              <w:left w:val="single" w:sz="4" w:space="0" w:color="C0C0C0"/>
              <w:bottom w:val="single" w:sz="4" w:space="0" w:color="C0C0C0"/>
              <w:right w:val="single" w:sz="4" w:space="0" w:color="C0C0C0"/>
            </w:tcBorders>
          </w:tcPr>
          <w:p w14:paraId="67950AAC" w14:textId="77777777" w:rsidR="00F661B8" w:rsidRPr="00F661B8" w:rsidRDefault="00F661B8" w:rsidP="00F661B8">
            <w:pPr>
              <w:tabs>
                <w:tab w:val="left" w:pos="720"/>
              </w:tabs>
              <w:spacing w:before="60" w:after="40"/>
              <w:jc w:val="right"/>
              <w:rPr>
                <w:rFonts w:eastAsia="Times New Roman"/>
                <w:b/>
                <w:color w:val="000000"/>
              </w:rPr>
            </w:pPr>
          </w:p>
        </w:tc>
        <w:tc>
          <w:tcPr>
            <w:tcW w:w="6398" w:type="dxa"/>
            <w:tcBorders>
              <w:top w:val="single" w:sz="4" w:space="0" w:color="C0C0C0"/>
              <w:left w:val="single" w:sz="4" w:space="0" w:color="C0C0C0"/>
              <w:bottom w:val="single" w:sz="4" w:space="0" w:color="C0C0C0"/>
              <w:right w:val="single" w:sz="4" w:space="0" w:color="C0C0C0"/>
            </w:tcBorders>
            <w:hideMark/>
          </w:tcPr>
          <w:p w14:paraId="5BC769BC" w14:textId="77777777" w:rsidR="00F661B8" w:rsidRPr="00F661B8" w:rsidRDefault="00F661B8" w:rsidP="00E055DA">
            <w:pPr>
              <w:pStyle w:val="tabletext1"/>
            </w:pPr>
            <w:r w:rsidRPr="00F661B8">
              <w:t>By post</w:t>
            </w:r>
          </w:p>
        </w:tc>
        <w:tc>
          <w:tcPr>
            <w:tcW w:w="1730" w:type="dxa"/>
            <w:tcBorders>
              <w:top w:val="single" w:sz="4" w:space="0" w:color="C0C0C0"/>
              <w:left w:val="single" w:sz="4" w:space="0" w:color="C0C0C0"/>
              <w:bottom w:val="single" w:sz="4" w:space="0" w:color="C0C0C0"/>
              <w:right w:val="single" w:sz="4" w:space="0" w:color="C0C0C0"/>
            </w:tcBorders>
            <w:hideMark/>
          </w:tcPr>
          <w:p w14:paraId="0C3037CD"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2</w:t>
            </w:r>
          </w:p>
        </w:tc>
      </w:tr>
      <w:tr w:rsidR="00F661B8" w:rsidRPr="00F661B8" w14:paraId="05EDC399" w14:textId="77777777" w:rsidTr="00A078B6">
        <w:trPr>
          <w:trHeight w:val="196"/>
        </w:trPr>
        <w:tc>
          <w:tcPr>
            <w:tcW w:w="798" w:type="dxa"/>
            <w:tcBorders>
              <w:top w:val="single" w:sz="4" w:space="0" w:color="C0C0C0"/>
              <w:left w:val="single" w:sz="4" w:space="0" w:color="C0C0C0"/>
              <w:bottom w:val="single" w:sz="4" w:space="0" w:color="C0C0C0"/>
              <w:right w:val="single" w:sz="4" w:space="0" w:color="C0C0C0"/>
            </w:tcBorders>
          </w:tcPr>
          <w:p w14:paraId="221829E1" w14:textId="77777777" w:rsidR="00F661B8" w:rsidRPr="00F661B8" w:rsidRDefault="00F661B8" w:rsidP="00F661B8">
            <w:pPr>
              <w:tabs>
                <w:tab w:val="left" w:pos="720"/>
              </w:tabs>
              <w:spacing w:before="60" w:after="40"/>
              <w:jc w:val="right"/>
              <w:rPr>
                <w:rFonts w:eastAsia="Times New Roman"/>
                <w:b/>
                <w:color w:val="000000"/>
              </w:rPr>
            </w:pPr>
          </w:p>
        </w:tc>
        <w:tc>
          <w:tcPr>
            <w:tcW w:w="6398" w:type="dxa"/>
            <w:tcBorders>
              <w:top w:val="single" w:sz="4" w:space="0" w:color="C0C0C0"/>
              <w:left w:val="single" w:sz="4" w:space="0" w:color="C0C0C0"/>
              <w:bottom w:val="single" w:sz="4" w:space="0" w:color="C0C0C0"/>
              <w:right w:val="single" w:sz="4" w:space="0" w:color="C0C0C0"/>
            </w:tcBorders>
            <w:hideMark/>
          </w:tcPr>
          <w:p w14:paraId="140B5D8E" w14:textId="77777777" w:rsidR="00F661B8" w:rsidRPr="00F661B8" w:rsidRDefault="00F661B8" w:rsidP="00E055DA">
            <w:pPr>
              <w:pStyle w:val="tabletext1"/>
            </w:pPr>
            <w:r w:rsidRPr="00F661B8">
              <w:t>[Changed mind – does not want summary to be provided]</w:t>
            </w:r>
          </w:p>
        </w:tc>
        <w:tc>
          <w:tcPr>
            <w:tcW w:w="1730" w:type="dxa"/>
            <w:tcBorders>
              <w:top w:val="single" w:sz="4" w:space="0" w:color="C0C0C0"/>
              <w:left w:val="single" w:sz="4" w:space="0" w:color="C0C0C0"/>
              <w:bottom w:val="single" w:sz="4" w:space="0" w:color="C0C0C0"/>
              <w:right w:val="single" w:sz="4" w:space="0" w:color="C0C0C0"/>
            </w:tcBorders>
            <w:hideMark/>
          </w:tcPr>
          <w:p w14:paraId="1310C8A3" w14:textId="77777777" w:rsidR="00F661B8" w:rsidRPr="00F661B8" w:rsidRDefault="00F661B8" w:rsidP="00E055DA">
            <w:pPr>
              <w:tabs>
                <w:tab w:val="left" w:pos="720"/>
              </w:tabs>
              <w:spacing w:before="60" w:after="40"/>
              <w:jc w:val="center"/>
              <w:rPr>
                <w:rFonts w:eastAsia="Times New Roman"/>
                <w:color w:val="000000"/>
              </w:rPr>
            </w:pPr>
            <w:r w:rsidRPr="00F661B8">
              <w:rPr>
                <w:rFonts w:eastAsia="Times New Roman" w:cs="Arial"/>
                <w:color w:val="000000"/>
              </w:rPr>
              <w:t>3</w:t>
            </w:r>
          </w:p>
        </w:tc>
      </w:tr>
    </w:tbl>
    <w:p w14:paraId="0D7588C5" w14:textId="77777777" w:rsidR="00F661B8" w:rsidRPr="00E055DA" w:rsidRDefault="00F661B8" w:rsidP="00F661B8">
      <w:pPr>
        <w:spacing w:before="120"/>
        <w:jc w:val="left"/>
        <w:rPr>
          <w:rFonts w:eastAsia="Times New Roman"/>
          <w:lang w:val="en"/>
        </w:rPr>
      </w:pPr>
    </w:p>
    <w:p w14:paraId="710CAC47" w14:textId="77777777" w:rsidR="00F661B8" w:rsidRPr="00E055DA" w:rsidRDefault="00F661B8" w:rsidP="00F661B8">
      <w:pPr>
        <w:spacing w:before="120"/>
        <w:jc w:val="left"/>
        <w:rPr>
          <w:rFonts w:eastAsia="Times New Roman"/>
          <w:lang w:val="en"/>
        </w:rPr>
      </w:pPr>
      <w:r w:rsidRPr="00E055DA">
        <w:rPr>
          <w:rFonts w:eastAsia="Times New Roman"/>
          <w:lang w:val="en"/>
        </w:rPr>
        <w:t>IF REQUESTED SUMMARY:  For this purpose only, can I please record your name, and email/ postal address?</w:t>
      </w:r>
    </w:p>
    <w:p w14:paraId="0E3A2146" w14:textId="77777777" w:rsidR="00F661B8" w:rsidRPr="00E055DA" w:rsidRDefault="00F661B8" w:rsidP="00F661B8">
      <w:pPr>
        <w:spacing w:before="120"/>
        <w:jc w:val="left"/>
        <w:rPr>
          <w:rFonts w:eastAsia="Times New Roman"/>
          <w:lang w:val="en"/>
        </w:rPr>
      </w:pPr>
      <w:r w:rsidRPr="00E055DA">
        <w:rPr>
          <w:rFonts w:eastAsia="Times New Roman"/>
          <w:lang w:val="en"/>
        </w:rPr>
        <w:t>Respondent’s Name: .............................................................</w:t>
      </w:r>
    </w:p>
    <w:p w14:paraId="671B291C" w14:textId="77777777" w:rsidR="00F661B8" w:rsidRPr="00E055DA" w:rsidRDefault="00F661B8" w:rsidP="00F661B8">
      <w:pPr>
        <w:spacing w:before="120"/>
        <w:jc w:val="left"/>
        <w:rPr>
          <w:rFonts w:eastAsia="Times New Roman"/>
          <w:lang w:val="en"/>
        </w:rPr>
      </w:pPr>
      <w:r w:rsidRPr="00E055DA">
        <w:rPr>
          <w:rFonts w:eastAsia="Times New Roman"/>
          <w:lang w:val="en"/>
        </w:rPr>
        <w:t>Respondent’s Address:  ................................................</w:t>
      </w:r>
    </w:p>
    <w:p w14:paraId="1804F73C" w14:textId="77777777" w:rsidR="00F661B8" w:rsidRPr="00E055DA" w:rsidRDefault="00F661B8" w:rsidP="00F661B8">
      <w:pPr>
        <w:spacing w:before="120"/>
        <w:jc w:val="left"/>
        <w:rPr>
          <w:rFonts w:eastAsia="Times New Roman"/>
          <w:lang w:val="en"/>
        </w:rPr>
      </w:pPr>
      <w:r w:rsidRPr="00E055DA">
        <w:rPr>
          <w:rFonts w:eastAsia="Times New Roman"/>
          <w:lang w:val="en"/>
        </w:rPr>
        <w:t>Email:_________________@_____________________________</w:t>
      </w:r>
    </w:p>
    <w:p w14:paraId="118D6708" w14:textId="77777777" w:rsidR="00F661B8" w:rsidRPr="00E055DA" w:rsidRDefault="00F661B8" w:rsidP="00F661B8">
      <w:pPr>
        <w:spacing w:before="120"/>
        <w:jc w:val="left"/>
        <w:rPr>
          <w:rFonts w:eastAsia="Times New Roman"/>
          <w:lang w:val="en"/>
        </w:rPr>
      </w:pPr>
    </w:p>
    <w:p w14:paraId="78B65427" w14:textId="71E2A5D0" w:rsidR="00F661B8" w:rsidRPr="00E055DA" w:rsidRDefault="00F661B8" w:rsidP="00F661B8">
      <w:pPr>
        <w:spacing w:before="120"/>
        <w:jc w:val="left"/>
        <w:rPr>
          <w:rFonts w:eastAsia="Times New Roman"/>
          <w:lang w:val="en"/>
        </w:rPr>
      </w:pPr>
      <w:r w:rsidRPr="00E055DA">
        <w:rPr>
          <w:rFonts w:eastAsia="Times New Roman"/>
          <w:lang w:val="en"/>
        </w:rPr>
        <w:t xml:space="preserve">Our Privacy Policy is available at </w:t>
      </w:r>
      <w:r w:rsidR="00110BF0" w:rsidRPr="00E055DA">
        <w:rPr>
          <w:rFonts w:eastAsiaTheme="majorEastAsia"/>
          <w:color w:val="0000FF"/>
          <w:u w:val="single"/>
          <w:lang w:val="en"/>
        </w:rPr>
        <w:t>www.orima.com</w:t>
      </w:r>
      <w:r w:rsidRPr="00E055DA">
        <w:rPr>
          <w:rFonts w:eastAsia="Times New Roman"/>
          <w:lang w:val="en"/>
        </w:rPr>
        <w:t xml:space="preserve"> and contains further details regarding how you can access or correct information we hold about you, how you can make a privacy related complaint and how that complaint will be dealt with.  Should you have any questions about our privacy policy or how we will treat your information, you may contact our Privacy Officer,</w:t>
      </w:r>
      <w:r w:rsidRPr="00E055DA">
        <w:rPr>
          <w:rFonts w:eastAsia="Times New Roman"/>
          <w:lang w:val="en-GB"/>
        </w:rPr>
        <w:t xml:space="preserve"> Liesel</w:t>
      </w:r>
      <w:r w:rsidRPr="00E055DA">
        <w:rPr>
          <w:rFonts w:eastAsia="Times New Roman"/>
          <w:lang w:val="en"/>
        </w:rPr>
        <w:t xml:space="preserve"> van Straaten on (03) 9526 9000.</w:t>
      </w:r>
    </w:p>
    <w:p w14:paraId="05C7497E" w14:textId="77777777" w:rsidR="00F661B8" w:rsidRPr="00E055DA" w:rsidRDefault="00F661B8" w:rsidP="00F661B8">
      <w:pPr>
        <w:spacing w:before="120"/>
        <w:jc w:val="left"/>
        <w:rPr>
          <w:rFonts w:eastAsia="Times New Roman"/>
          <w:lang w:val="en"/>
        </w:rPr>
      </w:pPr>
      <w:r w:rsidRPr="00E055DA">
        <w:rPr>
          <w:rFonts w:eastAsia="Times New Roman"/>
          <w:lang w:val="en"/>
        </w:rPr>
        <w:t>Until we de-identify our research records, you have the right to access the information that we hold about you as a result of this interview. You may request at any time to have this information de-identified or destroyed.</w:t>
      </w:r>
    </w:p>
    <w:p w14:paraId="495B1AD9" w14:textId="77777777" w:rsidR="00F661B8" w:rsidRPr="00E055DA" w:rsidRDefault="00F661B8" w:rsidP="00F661B8">
      <w:pPr>
        <w:spacing w:before="120"/>
        <w:jc w:val="left"/>
        <w:rPr>
          <w:rFonts w:eastAsia="Times New Roman"/>
          <w:lang w:val="en"/>
        </w:rPr>
      </w:pPr>
    </w:p>
    <w:p w14:paraId="4721D9E3" w14:textId="77777777" w:rsidR="00F661B8" w:rsidRPr="00E055DA" w:rsidRDefault="00F661B8" w:rsidP="00F661B8">
      <w:pPr>
        <w:pBdr>
          <w:bottom w:val="single" w:sz="6" w:space="1" w:color="auto"/>
        </w:pBdr>
        <w:spacing w:before="0"/>
        <w:jc w:val="left"/>
        <w:rPr>
          <w:rFonts w:eastAsia="Times New Roman"/>
          <w:b/>
          <w:lang w:val="en"/>
        </w:rPr>
      </w:pPr>
      <w:r w:rsidRPr="00E055DA">
        <w:rPr>
          <w:rFonts w:eastAsia="Times New Roman"/>
          <w:b/>
          <w:lang w:val="en"/>
        </w:rPr>
        <w:t>Thank you for taking the time to participate in the study.</w:t>
      </w:r>
    </w:p>
    <w:p w14:paraId="78B0B83F" w14:textId="77777777" w:rsidR="00F661B8" w:rsidRPr="00E055DA" w:rsidRDefault="00F661B8" w:rsidP="00F661B8">
      <w:pPr>
        <w:pBdr>
          <w:bottom w:val="single" w:sz="6" w:space="1" w:color="auto"/>
        </w:pBdr>
        <w:spacing w:before="0"/>
        <w:jc w:val="left"/>
        <w:rPr>
          <w:rFonts w:eastAsia="Times New Roman"/>
          <w:b/>
          <w:lang w:val="en"/>
        </w:rPr>
      </w:pPr>
    </w:p>
    <w:p w14:paraId="2E994079" w14:textId="77777777" w:rsidR="00F661B8" w:rsidRPr="00E055DA" w:rsidRDefault="00F661B8" w:rsidP="00F661B8">
      <w:pPr>
        <w:spacing w:before="0"/>
        <w:jc w:val="left"/>
        <w:rPr>
          <w:rFonts w:eastAsia="Times New Roman"/>
          <w:b/>
          <w:i/>
        </w:rPr>
      </w:pPr>
      <w:r w:rsidRPr="00E055DA">
        <w:rPr>
          <w:rFonts w:eastAsia="Times New Roman"/>
          <w:b/>
          <w:i/>
        </w:rPr>
        <w:t>Interviewer to complete before signing.</w:t>
      </w:r>
    </w:p>
    <w:p w14:paraId="484B37E6" w14:textId="77777777" w:rsidR="00F661B8" w:rsidRPr="00E055DA" w:rsidRDefault="00F661B8" w:rsidP="004563EA">
      <w:pPr>
        <w:numPr>
          <w:ilvl w:val="0"/>
          <w:numId w:val="150"/>
        </w:numPr>
        <w:spacing w:before="120" w:after="120"/>
        <w:ind w:left="283" w:hanging="357"/>
        <w:jc w:val="left"/>
        <w:rPr>
          <w:i/>
        </w:rPr>
      </w:pPr>
      <w:r w:rsidRPr="00E055DA">
        <w:rPr>
          <w:noProof/>
        </w:rPr>
        <mc:AlternateContent>
          <mc:Choice Requires="wps">
            <w:drawing>
              <wp:anchor distT="0" distB="0" distL="114300" distR="114300" simplePos="0" relativeHeight="251674112" behindDoc="0" locked="0" layoutInCell="1" allowOverlap="1" wp14:anchorId="52EA1714" wp14:editId="57817F59">
                <wp:simplePos x="0" y="0"/>
                <wp:positionH relativeFrom="column">
                  <wp:posOffset>5829300</wp:posOffset>
                </wp:positionH>
                <wp:positionV relativeFrom="paragraph">
                  <wp:posOffset>635</wp:posOffset>
                </wp:positionV>
                <wp:extent cx="228600" cy="228600"/>
                <wp:effectExtent l="0" t="0" r="19050" b="19050"/>
                <wp:wrapNone/>
                <wp:docPr id="56" name="Text Box 2"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8D99EDB" w14:textId="77777777" w:rsidR="00840E21" w:rsidRDefault="00840E21" w:rsidP="00F661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A1714" id="_x0000_s1043" type="#_x0000_t202" alt="Title: Checkbox" style="position:absolute;left:0;text-align:left;margin-left:459pt;margin-top:.05pt;width:18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">
                <v:textbox>
                  <w:txbxContent>
                    <w:p w14:paraId="68D99EDB" w14:textId="77777777" w:rsidR="00840E21" w:rsidRDefault="00840E21" w:rsidP="00F661B8"/>
                  </w:txbxContent>
                </v:textbox>
              </v:shape>
            </w:pict>
          </mc:Fallback>
        </mc:AlternateContent>
      </w:r>
      <w:r w:rsidRPr="00E055DA">
        <w:rPr>
          <w:rFonts w:cs="Calibri"/>
          <w:i/>
        </w:rPr>
        <w:t xml:space="preserve">I </w:t>
      </w:r>
      <w:r w:rsidRPr="00E055DA">
        <w:rPr>
          <w:i/>
        </w:rPr>
        <w:t>have informed the respondent of the purpose of the research and their rights.</w:t>
      </w:r>
    </w:p>
    <w:p w14:paraId="08AC5983" w14:textId="77777777" w:rsidR="00F661B8" w:rsidRPr="00E055DA" w:rsidRDefault="00F661B8" w:rsidP="004563EA">
      <w:pPr>
        <w:numPr>
          <w:ilvl w:val="0"/>
          <w:numId w:val="150"/>
        </w:numPr>
        <w:spacing w:before="120" w:after="120"/>
        <w:ind w:left="283" w:hanging="357"/>
        <w:jc w:val="left"/>
        <w:rPr>
          <w:i/>
        </w:rPr>
      </w:pPr>
      <w:r w:rsidRPr="00E055DA">
        <w:rPr>
          <w:noProof/>
        </w:rPr>
        <mc:AlternateContent>
          <mc:Choice Requires="wps">
            <w:drawing>
              <wp:anchor distT="0" distB="0" distL="114300" distR="114300" simplePos="0" relativeHeight="251676160" behindDoc="0" locked="0" layoutInCell="1" allowOverlap="1" wp14:anchorId="60487C0C" wp14:editId="782CF15F">
                <wp:simplePos x="0" y="0"/>
                <wp:positionH relativeFrom="column">
                  <wp:posOffset>5829300</wp:posOffset>
                </wp:positionH>
                <wp:positionV relativeFrom="paragraph">
                  <wp:posOffset>122555</wp:posOffset>
                </wp:positionV>
                <wp:extent cx="228600" cy="228600"/>
                <wp:effectExtent l="0" t="0" r="19050" b="19050"/>
                <wp:wrapNone/>
                <wp:docPr id="59" name="Text Box 4"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FB03309" w14:textId="43F0B0CE" w:rsidR="00840E21" w:rsidRDefault="00840E21" w:rsidP="00F661B8"/>
                          <w:p w14:paraId="25A2EDA9" w14:textId="0CFE6606" w:rsidR="00840E21" w:rsidRDefault="00840E21" w:rsidP="00F661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87C0C" id="_x0000_s1044" type="#_x0000_t202" alt="Title: Checkbox" style="position:absolute;left:0;text-align:left;margin-left:459pt;margin-top:9.65pt;width:18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">
                <v:textbox>
                  <w:txbxContent>
                    <w:p w14:paraId="7FB03309" w14:textId="43F0B0CE" w:rsidR="00840E21" w:rsidRDefault="00840E21" w:rsidP="00F661B8"/>
                    <w:p w14:paraId="25A2EDA9" w14:textId="0CFE6606" w:rsidR="00840E21" w:rsidRDefault="00840E21" w:rsidP="00F661B8"/>
                  </w:txbxContent>
                </v:textbox>
              </v:shape>
            </w:pict>
          </mc:Fallback>
        </mc:AlternateContent>
      </w:r>
      <w:r w:rsidRPr="00E055DA">
        <w:rPr>
          <w:i/>
        </w:rPr>
        <w:t xml:space="preserve">I have informed the respondent that their identity will be kept confidential and that any information they supply will only be used for the purposes of the research. </w:t>
      </w:r>
    </w:p>
    <w:p w14:paraId="56F299BB" w14:textId="77777777" w:rsidR="00F661B8" w:rsidRPr="00E055DA" w:rsidRDefault="00F661B8" w:rsidP="004563EA">
      <w:pPr>
        <w:numPr>
          <w:ilvl w:val="0"/>
          <w:numId w:val="150"/>
        </w:numPr>
        <w:spacing w:before="120" w:after="120"/>
        <w:ind w:left="283" w:hanging="357"/>
        <w:jc w:val="left"/>
        <w:rPr>
          <w:i/>
        </w:rPr>
      </w:pPr>
      <w:r w:rsidRPr="00E055DA">
        <w:rPr>
          <w:noProof/>
        </w:rPr>
        <mc:AlternateContent>
          <mc:Choice Requires="wps">
            <w:drawing>
              <wp:anchor distT="0" distB="0" distL="114300" distR="114300" simplePos="0" relativeHeight="251677184" behindDoc="0" locked="0" layoutInCell="1" allowOverlap="1" wp14:anchorId="3F3D80A5" wp14:editId="69DE8AC8">
                <wp:simplePos x="0" y="0"/>
                <wp:positionH relativeFrom="column">
                  <wp:posOffset>5829300</wp:posOffset>
                </wp:positionH>
                <wp:positionV relativeFrom="paragraph">
                  <wp:posOffset>114300</wp:posOffset>
                </wp:positionV>
                <wp:extent cx="228600" cy="228600"/>
                <wp:effectExtent l="0" t="0" r="19050" b="19050"/>
                <wp:wrapNone/>
                <wp:docPr id="60" name="Text Box 5"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6B84BB5" w14:textId="169CAE67" w:rsidR="00840E21" w:rsidRDefault="00840E21" w:rsidP="00F661B8"/>
                          <w:p w14:paraId="273D428F" w14:textId="7B397E0F" w:rsidR="00840E21" w:rsidRDefault="00840E21" w:rsidP="00F661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D80A5" id="_x0000_s1045" type="#_x0000_t202" alt="Title: Checkbox" style="position:absolute;left:0;text-align:left;margin-left:459pt;margin-top:9pt;width:18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">
                <v:textbox>
                  <w:txbxContent>
                    <w:p w14:paraId="46B84BB5" w14:textId="169CAE67" w:rsidR="00840E21" w:rsidRDefault="00840E21" w:rsidP="00F661B8"/>
                    <w:p w14:paraId="273D428F" w14:textId="7B397E0F" w:rsidR="00840E21" w:rsidRDefault="00840E21" w:rsidP="00F661B8"/>
                  </w:txbxContent>
                </v:textbox>
              </v:shape>
            </w:pict>
          </mc:Fallback>
        </mc:AlternateContent>
      </w:r>
      <w:r w:rsidRPr="00E055DA">
        <w:rPr>
          <w:i/>
        </w:rPr>
        <w:t>I have informed the respondent of their right to stop the interview at any time and / or ask that the information they’ve given not be used by contacting ORIMA Research.</w:t>
      </w:r>
    </w:p>
    <w:p w14:paraId="34007C0B" w14:textId="77777777" w:rsidR="00F661B8" w:rsidRPr="00E055DA" w:rsidRDefault="00F661B8" w:rsidP="004563EA">
      <w:pPr>
        <w:numPr>
          <w:ilvl w:val="0"/>
          <w:numId w:val="150"/>
        </w:numPr>
        <w:spacing w:before="120" w:after="120"/>
        <w:ind w:left="283" w:hanging="357"/>
        <w:jc w:val="left"/>
        <w:rPr>
          <w:i/>
        </w:rPr>
      </w:pPr>
      <w:r w:rsidRPr="00E055DA">
        <w:rPr>
          <w:noProof/>
        </w:rPr>
        <mc:AlternateContent>
          <mc:Choice Requires="wps">
            <w:drawing>
              <wp:anchor distT="0" distB="0" distL="114300" distR="114300" simplePos="0" relativeHeight="251675136" behindDoc="0" locked="0" layoutInCell="1" allowOverlap="1" wp14:anchorId="19250013" wp14:editId="538A6BF5">
                <wp:simplePos x="0" y="0"/>
                <wp:positionH relativeFrom="column">
                  <wp:posOffset>5829300</wp:posOffset>
                </wp:positionH>
                <wp:positionV relativeFrom="paragraph">
                  <wp:posOffset>140970</wp:posOffset>
                </wp:positionV>
                <wp:extent cx="228600" cy="266700"/>
                <wp:effectExtent l="0" t="0" r="19050" b="19050"/>
                <wp:wrapNone/>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solidFill>
                          <a:srgbClr val="FFFFFF"/>
                        </a:solidFill>
                        <a:ln w="9525">
                          <a:solidFill>
                            <a:srgbClr val="000000"/>
                          </a:solidFill>
                          <a:miter lim="800000"/>
                          <a:headEnd/>
                          <a:tailEnd/>
                        </a:ln>
                      </wps:spPr>
                      <wps:txbx>
                        <w:txbxContent>
                          <w:p w14:paraId="2F969010" w14:textId="77777777" w:rsidR="00840E21" w:rsidRDefault="00840E21" w:rsidP="00F661B8"/>
                          <w:p w14:paraId="3E21840A" w14:textId="77777777" w:rsidR="00840E21" w:rsidRDefault="00840E21" w:rsidP="00F661B8">
                            <w:r>
                              <w:rPr>
                                <w:rFonts w:ascii="Times New Roman" w:hAnsi="Times New Roman"/>
                                <w:noProof/>
                                <w:sz w:val="20"/>
                                <w:szCs w:val="20"/>
                              </w:rPr>
                              <w:drawing>
                                <wp:inline distT="0" distB="0" distL="0" distR="0" wp14:anchorId="26D33F63" wp14:editId="5AD7E305">
                                  <wp:extent cx="34290" cy="34290"/>
                                  <wp:effectExtent l="0" t="0" r="3810" b="3810"/>
                                  <wp:docPr id="301" name="Picture 20" title="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90" cy="342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50013" id="_x0000_s1046" type="#_x0000_t202" style="position:absolute;left:0;text-align:left;margin-left:459pt;margin-top:11.1pt;width:18pt;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g4KwIAAFg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">
                <v:textbox>
                  <w:txbxContent>
                    <w:p w14:paraId="2F969010" w14:textId="77777777" w:rsidR="00840E21" w:rsidRDefault="00840E21" w:rsidP="00F661B8"/>
                    <w:p w14:paraId="3E21840A" w14:textId="77777777" w:rsidR="00840E21" w:rsidRDefault="00840E21" w:rsidP="00F661B8">
                      <w:r>
                        <w:rPr>
                          <w:rFonts w:ascii="Times New Roman" w:hAnsi="Times New Roman"/>
                          <w:noProof/>
                          <w:sz w:val="20"/>
                          <w:szCs w:val="20"/>
                        </w:rPr>
                        <w:drawing>
                          <wp:inline distT="0" distB="0" distL="0" distR="0" wp14:anchorId="26D33F63" wp14:editId="5AD7E305">
                            <wp:extent cx="34290" cy="34290"/>
                            <wp:effectExtent l="0" t="0" r="3810" b="3810"/>
                            <wp:docPr id="301" name="Picture 20" title="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90" cy="34290"/>
                                    </a:xfrm>
                                    <a:prstGeom prst="rect">
                                      <a:avLst/>
                                    </a:prstGeom>
                                    <a:noFill/>
                                    <a:ln>
                                      <a:noFill/>
                                    </a:ln>
                                  </pic:spPr>
                                </pic:pic>
                              </a:graphicData>
                            </a:graphic>
                          </wp:inline>
                        </w:drawing>
                      </w:r>
                    </w:p>
                  </w:txbxContent>
                </v:textbox>
              </v:shape>
            </w:pict>
          </mc:Fallback>
        </mc:AlternateContent>
      </w:r>
      <w:r w:rsidRPr="00E055DA">
        <w:rPr>
          <w:i/>
        </w:rPr>
        <w:t xml:space="preserve">The respondent has consented to participating in the survey for evaluation of the Cashless Debit Card Trial measures in Ceduna/ Kununurra/ Wyndham </w:t>
      </w:r>
      <w:r w:rsidRPr="00E055DA">
        <w:t>[</w:t>
      </w:r>
      <w:r w:rsidRPr="00E055DA">
        <w:rPr>
          <w:i/>
          <w:color w:val="00B050"/>
        </w:rPr>
        <w:t>s</w:t>
      </w:r>
      <w:r w:rsidRPr="00E055DA">
        <w:rPr>
          <w:color w:val="00B050"/>
        </w:rPr>
        <w:t>trikeout whichever not applicable</w:t>
      </w:r>
      <w:r w:rsidRPr="00E055DA">
        <w:t>]</w:t>
      </w:r>
      <w:r w:rsidRPr="00E055DA">
        <w:rPr>
          <w:i/>
        </w:rPr>
        <w:t>.</w:t>
      </w:r>
    </w:p>
    <w:p w14:paraId="11A3750F" w14:textId="77777777" w:rsidR="00F661B8" w:rsidRPr="00E055DA" w:rsidRDefault="00F661B8" w:rsidP="00F661B8">
      <w:pPr>
        <w:spacing w:after="240"/>
        <w:ind w:left="2160"/>
        <w:jc w:val="left"/>
        <w:rPr>
          <w:rFonts w:eastAsia="Times New Roman"/>
        </w:rPr>
      </w:pPr>
      <w:r w:rsidRPr="00E055DA">
        <w:rPr>
          <w:rFonts w:eastAsia="Times New Roman"/>
        </w:rPr>
        <w:t xml:space="preserve">Signature: </w:t>
      </w:r>
      <w:r w:rsidRPr="00E055DA">
        <w:rPr>
          <w:rFonts w:eastAsia="Times New Roman"/>
        </w:rPr>
        <w:tab/>
      </w:r>
      <w:r w:rsidRPr="00E055DA">
        <w:rPr>
          <w:rFonts w:eastAsia="Times New Roman"/>
        </w:rPr>
        <w:tab/>
        <w:t>_____________________________________</w:t>
      </w:r>
    </w:p>
    <w:p w14:paraId="46CE89BB" w14:textId="77777777" w:rsidR="00F661B8" w:rsidRPr="00E055DA" w:rsidRDefault="00F661B8" w:rsidP="00F661B8">
      <w:pPr>
        <w:spacing w:after="240"/>
        <w:ind w:left="2160"/>
        <w:jc w:val="left"/>
        <w:rPr>
          <w:rFonts w:eastAsia="Times New Roman"/>
        </w:rPr>
      </w:pPr>
      <w:r w:rsidRPr="00E055DA">
        <w:rPr>
          <w:rFonts w:eastAsia="Times New Roman"/>
        </w:rPr>
        <w:t xml:space="preserve">Interviewer Name: </w:t>
      </w:r>
      <w:r w:rsidRPr="00E055DA">
        <w:rPr>
          <w:rFonts w:eastAsia="Times New Roman"/>
        </w:rPr>
        <w:tab/>
        <w:t>______________________________</w:t>
      </w:r>
    </w:p>
    <w:p w14:paraId="387C2ABC" w14:textId="35A18409" w:rsidR="0096770C" w:rsidRDefault="00F661B8" w:rsidP="00E055DA">
      <w:pPr>
        <w:spacing w:after="240"/>
        <w:ind w:left="2160"/>
        <w:jc w:val="left"/>
        <w:rPr>
          <w:b/>
          <w:sz w:val="28"/>
        </w:rPr>
      </w:pPr>
      <w:r w:rsidRPr="00E055DA">
        <w:rPr>
          <w:rFonts w:eastAsia="Times New Roman"/>
        </w:rPr>
        <w:t>Da</w:t>
      </w:r>
      <w:r w:rsidR="00C81D79" w:rsidRPr="00E055DA">
        <w:rPr>
          <w:rFonts w:eastAsia="Times New Roman"/>
        </w:rPr>
        <w:t>te</w:t>
      </w:r>
      <w:r w:rsidR="0096770C">
        <w:rPr>
          <w:rFonts w:eastAsia="Times New Roman"/>
        </w:rPr>
        <w:t>:</w:t>
      </w:r>
      <w:r w:rsidR="0096770C" w:rsidRPr="000C4BB5">
        <w:rPr>
          <w:rFonts w:eastAsia="Times New Roman"/>
          <w:color w:val="FFFFFF" w:themeColor="background1"/>
        </w:rPr>
        <w:t xml:space="preserve"> _______________</w:t>
      </w:r>
      <w:r w:rsidR="00C81D79" w:rsidRPr="00E055DA">
        <w:rPr>
          <w:rFonts w:eastAsia="Times New Roman"/>
        </w:rPr>
        <w:t>_______ /________ / 2017</w:t>
      </w:r>
    </w:p>
    <w:p w14:paraId="6E991860" w14:textId="77777777" w:rsidR="0096770C" w:rsidRDefault="0096770C" w:rsidP="00E055DA">
      <w:pPr>
        <w:spacing w:before="3000"/>
        <w:jc w:val="left"/>
        <w:rPr>
          <w:b/>
          <w:bCs/>
          <w:smallCaps/>
          <w:color w:val="172983"/>
          <w:spacing w:val="10"/>
          <w:sz w:val="44"/>
          <w:szCs w:val="44"/>
        </w:rPr>
      </w:pPr>
    </w:p>
    <w:p w14:paraId="675BB2B1" w14:textId="77777777" w:rsidR="003053C6" w:rsidRPr="00846736" w:rsidRDefault="003053C6" w:rsidP="00E055DA">
      <w:pPr>
        <w:spacing w:before="3000"/>
        <w:jc w:val="left"/>
        <w:rPr>
          <w:b/>
          <w:bCs/>
          <w:smallCaps/>
          <w:color w:val="172983"/>
          <w:spacing w:val="10"/>
          <w:sz w:val="44"/>
          <w:szCs w:val="44"/>
        </w:rPr>
      </w:pPr>
      <w:r>
        <w:rPr>
          <w:b/>
          <w:bCs/>
          <w:smallCaps/>
          <w:color w:val="172983"/>
          <w:spacing w:val="10"/>
          <w:sz w:val="44"/>
          <w:szCs w:val="44"/>
        </w:rPr>
        <w:t xml:space="preserve">Australian Government </w:t>
      </w:r>
      <w:r>
        <w:rPr>
          <w:b/>
          <w:bCs/>
          <w:smallCaps/>
          <w:color w:val="172983"/>
          <w:spacing w:val="10"/>
          <w:sz w:val="44"/>
          <w:szCs w:val="44"/>
        </w:rPr>
        <w:br/>
        <w:t>Department of Social Services</w:t>
      </w:r>
    </w:p>
    <w:p w14:paraId="43E324D0" w14:textId="77777777" w:rsidR="003053C6" w:rsidRDefault="003053C6" w:rsidP="003053C6">
      <w:pPr>
        <w:spacing w:before="1320"/>
        <w:rPr>
          <w:b/>
          <w:bCs/>
          <w:smallCaps/>
          <w:color w:val="172983"/>
          <w:spacing w:val="10"/>
          <w:sz w:val="44"/>
          <w:szCs w:val="44"/>
        </w:rPr>
      </w:pPr>
      <w:r>
        <w:rPr>
          <w:b/>
          <w:bCs/>
          <w:smallCaps/>
          <w:color w:val="172983"/>
          <w:spacing w:val="10"/>
          <w:sz w:val="44"/>
          <w:szCs w:val="44"/>
        </w:rPr>
        <w:t>Evaluation of the Cashless Debit Card Trial</w:t>
      </w:r>
    </w:p>
    <w:p w14:paraId="3B603B07" w14:textId="77777777" w:rsidR="003053C6" w:rsidRPr="00846736" w:rsidRDefault="003053C6" w:rsidP="003053C6">
      <w:pPr>
        <w:spacing w:before="1320"/>
        <w:rPr>
          <w:b/>
          <w:bCs/>
          <w:smallCaps/>
          <w:color w:val="172983"/>
          <w:spacing w:val="10"/>
          <w:sz w:val="44"/>
          <w:szCs w:val="44"/>
        </w:rPr>
      </w:pPr>
    </w:p>
    <w:p w14:paraId="7C082AB5" w14:textId="77777777" w:rsidR="003053C6" w:rsidRPr="00E055DA" w:rsidRDefault="003053C6" w:rsidP="00E055DA">
      <w:pPr>
        <w:pStyle w:val="Heading5"/>
        <w:rPr>
          <w:sz w:val="28"/>
        </w:rPr>
      </w:pPr>
      <w:r w:rsidRPr="00E055DA">
        <w:rPr>
          <w:i w:val="0"/>
          <w:sz w:val="28"/>
        </w:rPr>
        <w:t>Non-Participant Questionnaire – Wave 2</w:t>
      </w:r>
    </w:p>
    <w:p w14:paraId="2B541691" w14:textId="61B014B9" w:rsidR="003053C6" w:rsidRDefault="003053C6" w:rsidP="003053C6">
      <w:pPr>
        <w:rPr>
          <w:b/>
          <w:sz w:val="28"/>
        </w:rPr>
      </w:pPr>
      <w:r>
        <w:rPr>
          <w:b/>
          <w:sz w:val="28"/>
        </w:rPr>
        <w:br w:type="page"/>
      </w:r>
    </w:p>
    <w:p w14:paraId="53F27152" w14:textId="77777777" w:rsidR="003053C6" w:rsidRPr="00584D18" w:rsidRDefault="003053C6" w:rsidP="003053C6">
      <w:pPr>
        <w:pStyle w:val="IntroductionHeading1"/>
        <w:tabs>
          <w:tab w:val="left" w:pos="3646"/>
        </w:tabs>
      </w:pPr>
      <w:r w:rsidRPr="00584D18">
        <w:lastRenderedPageBreak/>
        <w:t>Preliminary Screening</w:t>
      </w:r>
      <w:r w:rsidRPr="00584D18">
        <w:tab/>
      </w:r>
    </w:p>
    <w:p w14:paraId="16F23CEB" w14:textId="77777777" w:rsidR="003053C6" w:rsidRDefault="003053C6" w:rsidP="003053C6">
      <w:r w:rsidRPr="00584D18">
        <w:t>For all respondents, conduct ID check (say to respondent that this is to ensure that people can only do the interview once – to prevent double counting/ dipping).</w:t>
      </w:r>
    </w:p>
    <w:p w14:paraId="3A1E6E5A" w14:textId="77777777" w:rsidR="003053C6" w:rsidRDefault="003053C6" w:rsidP="003053C6">
      <w:r>
        <w:rPr>
          <w:b/>
          <w:bCs/>
        </w:rPr>
        <w:t>ID Check</w:t>
      </w:r>
    </w:p>
    <w:p w14:paraId="3C7C5800" w14:textId="77777777" w:rsidR="003053C6" w:rsidRDefault="003053C6" w:rsidP="004563EA">
      <w:pPr>
        <w:pStyle w:val="ListParagraph"/>
        <w:numPr>
          <w:ilvl w:val="0"/>
          <w:numId w:val="239"/>
        </w:numPr>
        <w:spacing w:before="0"/>
        <w:contextualSpacing w:val="0"/>
        <w:jc w:val="left"/>
      </w:pPr>
      <w:r>
        <w:t>Medicare Card [specify last four digits]</w:t>
      </w:r>
    </w:p>
    <w:p w14:paraId="0948C1A8" w14:textId="77777777" w:rsidR="003053C6" w:rsidRDefault="003053C6" w:rsidP="004563EA">
      <w:pPr>
        <w:pStyle w:val="ListParagraph"/>
        <w:numPr>
          <w:ilvl w:val="0"/>
          <w:numId w:val="239"/>
        </w:numPr>
        <w:spacing w:before="0"/>
        <w:contextualSpacing w:val="0"/>
        <w:jc w:val="left"/>
      </w:pPr>
      <w:r>
        <w:t>Drivers Licence [specify last four digits]</w:t>
      </w:r>
    </w:p>
    <w:p w14:paraId="473A12B6" w14:textId="77777777" w:rsidR="003053C6" w:rsidRDefault="003053C6" w:rsidP="004563EA">
      <w:pPr>
        <w:pStyle w:val="ListParagraph"/>
        <w:numPr>
          <w:ilvl w:val="0"/>
          <w:numId w:val="239"/>
        </w:numPr>
        <w:spacing w:before="0"/>
        <w:contextualSpacing w:val="0"/>
        <w:jc w:val="left"/>
      </w:pPr>
      <w:r>
        <w:t>RESERVED – DO NOT USE</w:t>
      </w:r>
    </w:p>
    <w:p w14:paraId="19ECB14D" w14:textId="77777777" w:rsidR="003053C6" w:rsidRDefault="003053C6" w:rsidP="004563EA">
      <w:pPr>
        <w:pStyle w:val="ListParagraph"/>
        <w:numPr>
          <w:ilvl w:val="0"/>
          <w:numId w:val="239"/>
        </w:numPr>
        <w:spacing w:before="0"/>
        <w:contextualSpacing w:val="0"/>
        <w:jc w:val="left"/>
      </w:pPr>
      <w:r>
        <w:t>Continue without ID</w:t>
      </w:r>
    </w:p>
    <w:p w14:paraId="285AA101" w14:textId="77777777" w:rsidR="003053C6" w:rsidRDefault="003053C6" w:rsidP="004563EA">
      <w:pPr>
        <w:pStyle w:val="ListParagraph"/>
        <w:numPr>
          <w:ilvl w:val="0"/>
          <w:numId w:val="239"/>
        </w:numPr>
        <w:spacing w:before="0"/>
        <w:contextualSpacing w:val="0"/>
        <w:jc w:val="left"/>
      </w:pPr>
      <w:r>
        <w:t>Continue with other ID [Specify]</w:t>
      </w:r>
    </w:p>
    <w:p w14:paraId="37DF6886" w14:textId="77777777" w:rsidR="003053C6" w:rsidRDefault="003053C6" w:rsidP="004563EA">
      <w:pPr>
        <w:pStyle w:val="ListParagraph"/>
        <w:numPr>
          <w:ilvl w:val="0"/>
          <w:numId w:val="239"/>
        </w:numPr>
        <w:spacing w:before="0"/>
        <w:contextualSpacing w:val="0"/>
        <w:jc w:val="left"/>
      </w:pPr>
      <w:r>
        <w:t>Terminate interview</w:t>
      </w:r>
    </w:p>
    <w:p w14:paraId="0C24248D" w14:textId="77777777" w:rsidR="00731B14" w:rsidRDefault="00731B14" w:rsidP="00731B14">
      <w:pPr>
        <w:pStyle w:val="ListParagraph"/>
        <w:spacing w:before="0"/>
        <w:contextualSpacing w:val="0"/>
        <w:jc w:val="left"/>
      </w:pPr>
    </w:p>
    <w:p w14:paraId="3D9F14E1" w14:textId="77777777" w:rsidR="003053C6" w:rsidRDefault="003053C6" w:rsidP="003053C6">
      <w:pPr>
        <w:pStyle w:val="IntroductionHeading1"/>
        <w:tabs>
          <w:tab w:val="left" w:pos="3646"/>
        </w:tabs>
      </w:pPr>
      <w:r w:rsidRPr="00A22090">
        <w:t>Introduction</w:t>
      </w:r>
    </w:p>
    <w:p w14:paraId="1AF0D5A8" w14:textId="77777777" w:rsidR="003053C6" w:rsidRDefault="003053C6" w:rsidP="003053C6">
      <w:r>
        <w:t>Good morning/afternoon. My name is [SAY NAME] from ORIMA Research.</w:t>
      </w:r>
    </w:p>
    <w:p w14:paraId="764CEBF7" w14:textId="77777777" w:rsidR="003053C6" w:rsidRDefault="003053C6" w:rsidP="003053C6">
      <w:r>
        <w:t>We have been asked by the Australian Government Department of Social Services to talk to people in the community and find out how the new Cashless Debit Card is working here in [Ceduna] [Kununurra] [Wyndham].</w:t>
      </w:r>
    </w:p>
    <w:p w14:paraId="68020FF8" w14:textId="77777777" w:rsidR="003053C6" w:rsidRPr="003053C6" w:rsidRDefault="003053C6" w:rsidP="00E055DA">
      <w:pPr>
        <w:rPr>
          <w:rStyle w:val="Strong"/>
        </w:rPr>
      </w:pPr>
      <w:r w:rsidRPr="00110BF0">
        <w:rPr>
          <w:rStyle w:val="Strong"/>
        </w:rPr>
        <w:t>What will the survey interview involve?</w:t>
      </w:r>
    </w:p>
    <w:p w14:paraId="322B81CD" w14:textId="77777777" w:rsidR="003053C6" w:rsidRDefault="003053C6" w:rsidP="003053C6">
      <w:r>
        <w:t xml:space="preserve">The survey interview should last around 10 minutes. I want to ask you some questions about the new Cashless Debit Card trial and what you and the community think about it. </w:t>
      </w:r>
    </w:p>
    <w:p w14:paraId="300A23C0" w14:textId="77777777" w:rsidR="003053C6" w:rsidRDefault="003053C6" w:rsidP="003053C6">
      <w:r w:rsidRPr="00F50D6D">
        <w:t>If you qualify and complete the survey you</w:t>
      </w:r>
      <w:r>
        <w:t xml:space="preserve"> will get a voucher worth $30, which you can use at a local store, as a small ‘thank you’ for your time.</w:t>
      </w:r>
    </w:p>
    <w:p w14:paraId="734A82D5" w14:textId="77777777" w:rsidR="003053C6" w:rsidRPr="003053C6" w:rsidRDefault="003053C6" w:rsidP="00E055DA">
      <w:pPr>
        <w:rPr>
          <w:rStyle w:val="Strong"/>
          <w:lang w:val="en"/>
        </w:rPr>
      </w:pPr>
      <w:r w:rsidRPr="00110BF0">
        <w:rPr>
          <w:rStyle w:val="Strong"/>
          <w:lang w:val="en"/>
        </w:rPr>
        <w:t>What will be done with the information?</w:t>
      </w:r>
    </w:p>
    <w:p w14:paraId="0C8A1CF8" w14:textId="77777777" w:rsidR="003053C6" w:rsidRPr="00E055DA" w:rsidRDefault="003053C6" w:rsidP="003053C6">
      <w:pPr>
        <w:rPr>
          <w:rStyle w:val="Strong"/>
          <w:b w:val="0"/>
          <w:lang w:val="en"/>
        </w:rPr>
      </w:pPr>
      <w:r>
        <w:rPr>
          <w:rFonts w:asciiTheme="minorHAnsi" w:hAnsiTheme="minorHAnsi" w:cstheme="minorHAnsi"/>
        </w:rPr>
        <w:t>Unless you want us to tell other people, or we are required to do so by an Australian law, n</w:t>
      </w:r>
      <w:r w:rsidRPr="00260627">
        <w:rPr>
          <w:rFonts w:asciiTheme="minorHAnsi" w:hAnsiTheme="minorHAnsi" w:cstheme="minorHAnsi"/>
        </w:rPr>
        <w:t xml:space="preserve">o one </w:t>
      </w:r>
      <w:r>
        <w:rPr>
          <w:rFonts w:asciiTheme="minorHAnsi" w:hAnsiTheme="minorHAnsi" w:cstheme="minorHAnsi"/>
        </w:rPr>
        <w:t xml:space="preserve">other </w:t>
      </w:r>
      <w:r w:rsidRPr="00110BF0">
        <w:rPr>
          <w:rFonts w:asciiTheme="minorHAnsi" w:hAnsiTheme="minorHAnsi" w:cstheme="minorHAnsi"/>
        </w:rPr>
        <w:t>than ORIMA Research staff working on this survey will find o</w:t>
      </w:r>
      <w:r w:rsidRPr="003053C6">
        <w:rPr>
          <w:rFonts w:asciiTheme="minorHAnsi" w:hAnsiTheme="minorHAnsi" w:cstheme="minorHAnsi"/>
        </w:rPr>
        <w:t xml:space="preserve">ut what you tell me during the survey. </w:t>
      </w:r>
      <w:r w:rsidRPr="00107CAF">
        <w:rPr>
          <w:rStyle w:val="Strong"/>
          <w:b w:val="0"/>
          <w:lang w:val="en"/>
        </w:rPr>
        <w:t xml:space="preserve"> The Department of Social Services will get a report later on, but they will not see your name </w:t>
      </w:r>
      <w:r w:rsidRPr="009D423E">
        <w:rPr>
          <w:rStyle w:val="Strong"/>
          <w:b w:val="0"/>
          <w:lang w:val="en"/>
        </w:rPr>
        <w:t>or what you have told us.</w:t>
      </w:r>
    </w:p>
    <w:p w14:paraId="15947E70" w14:textId="77777777" w:rsidR="003053C6" w:rsidRPr="003053C6" w:rsidRDefault="003053C6" w:rsidP="003053C6">
      <w:pPr>
        <w:rPr>
          <w:rStyle w:val="Strong"/>
          <w:b w:val="0"/>
          <w:lang w:val="en"/>
        </w:rPr>
      </w:pPr>
      <w:r w:rsidRPr="00107CAF">
        <w:rPr>
          <w:rStyle w:val="Strong"/>
          <w:b w:val="0"/>
          <w:lang w:val="en"/>
        </w:rPr>
        <w:t>What you tell me in the survey will tell the Australian Government how well the new Debit Card system is working.</w:t>
      </w:r>
    </w:p>
    <w:p w14:paraId="6D1B30E8" w14:textId="77777777" w:rsidR="003053C6" w:rsidRPr="003053C6" w:rsidRDefault="003053C6" w:rsidP="003053C6">
      <w:pPr>
        <w:rPr>
          <w:rStyle w:val="Strong"/>
          <w:b w:val="0"/>
          <w:lang w:val="en"/>
        </w:rPr>
      </w:pPr>
      <w:r w:rsidRPr="00107CAF">
        <w:rPr>
          <w:rStyle w:val="Strong"/>
          <w:b w:val="0"/>
          <w:lang w:val="en"/>
        </w:rPr>
        <w:t>You can get a copy of the results of the survey. If you would like to be sent a copy of the results, please let me k</w:t>
      </w:r>
      <w:r w:rsidRPr="009D423E">
        <w:rPr>
          <w:rStyle w:val="Strong"/>
          <w:b w:val="0"/>
          <w:lang w:val="en"/>
        </w:rPr>
        <w:t>now later on.</w:t>
      </w:r>
    </w:p>
    <w:p w14:paraId="47301DB5" w14:textId="77777777" w:rsidR="003053C6" w:rsidRPr="003053C6" w:rsidRDefault="003053C6" w:rsidP="00E055DA">
      <w:pPr>
        <w:rPr>
          <w:rStyle w:val="Strong"/>
          <w:lang w:val="en"/>
        </w:rPr>
      </w:pPr>
      <w:r w:rsidRPr="00884965">
        <w:rPr>
          <w:rStyle w:val="Strong"/>
          <w:lang w:val="en"/>
        </w:rPr>
        <w:t>Participation is voluntary</w:t>
      </w:r>
    </w:p>
    <w:p w14:paraId="1BF0721C" w14:textId="77777777" w:rsidR="003053C6" w:rsidRPr="00550CAA" w:rsidRDefault="003053C6" w:rsidP="003053C6">
      <w:pPr>
        <w:spacing w:before="120"/>
        <w:rPr>
          <w:lang w:val="en"/>
        </w:rPr>
      </w:pPr>
      <w:r w:rsidRPr="00550CAA">
        <w:rPr>
          <w:lang w:val="en"/>
        </w:rPr>
        <w:t xml:space="preserve">By doing this survey you’ll get to have a say about what works and what doesn’t work in the Debit Card system. While we would really like to hear your views, you do not have to do the interview. It </w:t>
      </w:r>
      <w:r>
        <w:rPr>
          <w:lang w:val="en"/>
        </w:rPr>
        <w:t xml:space="preserve">is </w:t>
      </w:r>
      <w:r w:rsidRPr="00550CAA">
        <w:rPr>
          <w:lang w:val="en"/>
        </w:rPr>
        <w:t xml:space="preserve">up to you </w:t>
      </w:r>
      <w:r>
        <w:rPr>
          <w:lang w:val="en"/>
        </w:rPr>
        <w:t xml:space="preserve">if </w:t>
      </w:r>
      <w:r w:rsidRPr="00550CAA">
        <w:rPr>
          <w:lang w:val="en"/>
        </w:rPr>
        <w:t xml:space="preserve">you want to talk to us or not. </w:t>
      </w:r>
      <w:r>
        <w:rPr>
          <w:lang w:val="en"/>
        </w:rPr>
        <w:t xml:space="preserve">We will not tell Centrelink whether or not you have spoken to us, and your Centrelink payments will not be affected by your decision to take part in this survey, or if you decide to withdraw later on.  </w:t>
      </w:r>
      <w:r w:rsidRPr="00550CAA">
        <w:rPr>
          <w:lang w:val="en"/>
        </w:rPr>
        <w:t>You don’t have to answer all the questions. You can stop talking if you want to any time</w:t>
      </w:r>
      <w:r>
        <w:rPr>
          <w:lang w:val="en"/>
        </w:rPr>
        <w:t xml:space="preserve">.  </w:t>
      </w:r>
    </w:p>
    <w:p w14:paraId="78FA4E45" w14:textId="77777777" w:rsidR="003053C6" w:rsidRPr="009A4B62" w:rsidRDefault="003053C6" w:rsidP="003053C6">
      <w:pPr>
        <w:rPr>
          <w:lang w:val="en-US"/>
        </w:rPr>
      </w:pPr>
      <w:r w:rsidRPr="00550CAA">
        <w:rPr>
          <w:lang w:val="en"/>
        </w:rPr>
        <w:lastRenderedPageBreak/>
        <w:t xml:space="preserve">If you want to talk about the survey and what you told us, please feel free to contact </w:t>
      </w:r>
      <w:r>
        <w:rPr>
          <w:lang w:val="en"/>
        </w:rPr>
        <w:t xml:space="preserve">Robbie Corrie </w:t>
      </w:r>
      <w:r w:rsidRPr="00550CAA">
        <w:rPr>
          <w:lang w:val="en"/>
        </w:rPr>
        <w:t xml:space="preserve">at ORIMA Research on </w:t>
      </w:r>
      <w:r w:rsidRPr="00FD0D60">
        <w:rPr>
          <w:lang w:val="en"/>
        </w:rPr>
        <w:t>our toll-free number 1800 654 585</w:t>
      </w:r>
      <w:r w:rsidRPr="00550CAA">
        <w:rPr>
          <w:lang w:val="en"/>
        </w:rPr>
        <w:t>.</w:t>
      </w:r>
    </w:p>
    <w:p w14:paraId="01EEE709" w14:textId="5AFBDCAB" w:rsidR="003053C6" w:rsidRPr="003053C6" w:rsidRDefault="003053C6" w:rsidP="003053C6">
      <w:pPr>
        <w:spacing w:before="0"/>
        <w:jc w:val="left"/>
        <w:rPr>
          <w:rFonts w:eastAsia="Times New Roman"/>
          <w:b/>
          <w:sz w:val="24"/>
          <w:szCs w:val="24"/>
        </w:rPr>
      </w:pPr>
    </w:p>
    <w:p w14:paraId="4521F0B4" w14:textId="77777777" w:rsidR="003053C6" w:rsidRPr="003053C6" w:rsidRDefault="003053C6" w:rsidP="003053C6">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3053C6">
        <w:rPr>
          <w:rFonts w:eastAsia="Times New Roman"/>
          <w:b/>
          <w:sz w:val="24"/>
          <w:szCs w:val="24"/>
        </w:rPr>
        <w:t xml:space="preserve">SECTION A: </w:t>
      </w:r>
    </w:p>
    <w:p w14:paraId="421BF838" w14:textId="77777777" w:rsidR="003053C6" w:rsidRPr="003053C6" w:rsidRDefault="003053C6" w:rsidP="003053C6">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3053C6">
        <w:rPr>
          <w:rFonts w:eastAsia="Times New Roman"/>
          <w:b/>
          <w:sz w:val="32"/>
          <w:szCs w:val="32"/>
        </w:rPr>
        <w:t xml:space="preserve">Demographics </w:t>
      </w:r>
    </w:p>
    <w:p w14:paraId="460E4A1F" w14:textId="77777777" w:rsidR="003053C6" w:rsidRPr="003053C6" w:rsidRDefault="003053C6" w:rsidP="003053C6">
      <w:pPr>
        <w:spacing w:before="120" w:after="120"/>
        <w:jc w:val="left"/>
        <w:rPr>
          <w:rFonts w:eastAsia="Times New Roman"/>
          <w:szCs w:val="24"/>
        </w:rPr>
      </w:pPr>
      <w:r w:rsidRPr="003053C6">
        <w:rPr>
          <w:rFonts w:eastAsia="Times New Roman"/>
          <w:szCs w:val="24"/>
        </w:rPr>
        <w:t>Let’s start by asking you to tell me a little about yourself.</w:t>
      </w:r>
    </w:p>
    <w:p w14:paraId="2D3E4F92" w14:textId="77777777" w:rsidR="003053C6" w:rsidRPr="003053C6" w:rsidRDefault="003053C6" w:rsidP="003053C6">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6917"/>
        <w:gridCol w:w="1304"/>
      </w:tblGrid>
      <w:tr w:rsidR="003053C6" w:rsidRPr="003053C6" w14:paraId="3A8E2E94" w14:textId="77777777" w:rsidTr="00E055DA">
        <w:trPr>
          <w:trHeight w:val="196"/>
        </w:trPr>
        <w:tc>
          <w:tcPr>
            <w:tcW w:w="846" w:type="dxa"/>
          </w:tcPr>
          <w:p w14:paraId="4A7F5261" w14:textId="77777777" w:rsidR="003053C6" w:rsidRPr="003053C6" w:rsidRDefault="003053C6" w:rsidP="004563EA">
            <w:pPr>
              <w:numPr>
                <w:ilvl w:val="0"/>
                <w:numId w:val="185"/>
              </w:numPr>
              <w:spacing w:before="60" w:after="40"/>
              <w:jc w:val="center"/>
              <w:rPr>
                <w:rFonts w:eastAsia="Times New Roman"/>
                <w:b/>
                <w:color w:val="000000"/>
              </w:rPr>
            </w:pPr>
          </w:p>
        </w:tc>
        <w:tc>
          <w:tcPr>
            <w:tcW w:w="6917" w:type="dxa"/>
          </w:tcPr>
          <w:p w14:paraId="118831E0" w14:textId="77777777" w:rsidR="003053C6" w:rsidRPr="003053C6" w:rsidRDefault="003053C6" w:rsidP="003053C6">
            <w:pPr>
              <w:spacing w:before="60" w:after="40"/>
              <w:jc w:val="left"/>
              <w:rPr>
                <w:rFonts w:eastAsia="Times New Roman"/>
                <w:b/>
                <w:color w:val="00B050"/>
              </w:rPr>
            </w:pPr>
            <w:r w:rsidRPr="003053C6">
              <w:rPr>
                <w:rFonts w:eastAsia="Times New Roman"/>
                <w:b/>
                <w:color w:val="000000"/>
              </w:rPr>
              <w:t xml:space="preserve">How old are you? </w:t>
            </w:r>
          </w:p>
        </w:tc>
        <w:tc>
          <w:tcPr>
            <w:tcW w:w="1304" w:type="dxa"/>
          </w:tcPr>
          <w:p w14:paraId="30EE21A9" w14:textId="77777777" w:rsidR="003053C6" w:rsidRPr="003053C6" w:rsidRDefault="003053C6" w:rsidP="003053C6">
            <w:pPr>
              <w:spacing w:before="60" w:after="40"/>
              <w:jc w:val="left"/>
              <w:rPr>
                <w:rFonts w:eastAsia="Times New Roman"/>
                <w:b/>
                <w:color w:val="000000"/>
              </w:rPr>
            </w:pPr>
          </w:p>
        </w:tc>
      </w:tr>
      <w:tr w:rsidR="003053C6" w:rsidRPr="003053C6" w14:paraId="27569908" w14:textId="77777777" w:rsidTr="00E055DA">
        <w:trPr>
          <w:trHeight w:val="464"/>
        </w:trPr>
        <w:tc>
          <w:tcPr>
            <w:tcW w:w="846" w:type="dxa"/>
          </w:tcPr>
          <w:p w14:paraId="7B9DC9F7" w14:textId="77777777" w:rsidR="003053C6" w:rsidRPr="003053C6" w:rsidRDefault="003053C6" w:rsidP="003053C6">
            <w:pPr>
              <w:spacing w:before="60" w:after="40"/>
              <w:jc w:val="right"/>
              <w:rPr>
                <w:rFonts w:eastAsia="Times New Roman"/>
                <w:b/>
                <w:color w:val="000000"/>
              </w:rPr>
            </w:pPr>
          </w:p>
        </w:tc>
        <w:tc>
          <w:tcPr>
            <w:tcW w:w="6917" w:type="dxa"/>
          </w:tcPr>
          <w:p w14:paraId="6F59FFA4"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Age ___________________________________</w:t>
            </w:r>
          </w:p>
        </w:tc>
        <w:tc>
          <w:tcPr>
            <w:tcW w:w="1304" w:type="dxa"/>
          </w:tcPr>
          <w:p w14:paraId="6AB11A9B" w14:textId="77777777" w:rsidR="003053C6" w:rsidRPr="003053C6" w:rsidRDefault="003053C6" w:rsidP="003053C6">
            <w:pPr>
              <w:spacing w:before="60" w:after="40"/>
              <w:jc w:val="left"/>
              <w:rPr>
                <w:rFonts w:eastAsia="Times New Roman"/>
                <w:color w:val="000000"/>
              </w:rPr>
            </w:pPr>
          </w:p>
        </w:tc>
      </w:tr>
      <w:tr w:rsidR="003053C6" w:rsidRPr="003053C6" w14:paraId="7C051EB4" w14:textId="77777777" w:rsidTr="00E055DA">
        <w:trPr>
          <w:trHeight w:val="271"/>
        </w:trPr>
        <w:tc>
          <w:tcPr>
            <w:tcW w:w="846" w:type="dxa"/>
          </w:tcPr>
          <w:p w14:paraId="403990E3" w14:textId="77777777" w:rsidR="003053C6" w:rsidRPr="003053C6" w:rsidRDefault="003053C6" w:rsidP="003053C6">
            <w:pPr>
              <w:spacing w:before="60" w:after="40"/>
              <w:jc w:val="right"/>
              <w:rPr>
                <w:rFonts w:eastAsia="Times New Roman"/>
                <w:b/>
                <w:color w:val="000000"/>
              </w:rPr>
            </w:pPr>
          </w:p>
        </w:tc>
        <w:tc>
          <w:tcPr>
            <w:tcW w:w="6917" w:type="dxa"/>
          </w:tcPr>
          <w:p w14:paraId="7B782B27"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Refused </w:t>
            </w:r>
          </w:p>
        </w:tc>
        <w:tc>
          <w:tcPr>
            <w:tcW w:w="1304" w:type="dxa"/>
          </w:tcPr>
          <w:p w14:paraId="4C1C7D70" w14:textId="77777777" w:rsidR="003053C6" w:rsidRPr="003053C6" w:rsidRDefault="003053C6" w:rsidP="00E055DA">
            <w:pPr>
              <w:spacing w:before="60" w:after="40"/>
              <w:jc w:val="center"/>
              <w:rPr>
                <w:rFonts w:eastAsia="Times New Roman"/>
                <w:color w:val="000000"/>
              </w:rPr>
            </w:pPr>
            <w:r w:rsidRPr="003053C6">
              <w:rPr>
                <w:rFonts w:eastAsia="Times New Roman"/>
                <w:color w:val="000000"/>
              </w:rPr>
              <w:t>99</w:t>
            </w:r>
          </w:p>
        </w:tc>
      </w:tr>
    </w:tbl>
    <w:p w14:paraId="6B77EA9B" w14:textId="77777777" w:rsidR="003053C6" w:rsidRPr="003053C6" w:rsidRDefault="003053C6" w:rsidP="003053C6">
      <w:pPr>
        <w:tabs>
          <w:tab w:val="num" w:pos="798"/>
        </w:tabs>
        <w:spacing w:before="60" w:after="40"/>
        <w:jc w:val="left"/>
        <w:rPr>
          <w:rFonts w:eastAsia="Times New Roman"/>
          <w:b/>
          <w:color w:val="000000"/>
        </w:rPr>
      </w:pPr>
    </w:p>
    <w:p w14:paraId="72702907" w14:textId="77777777" w:rsidR="003053C6" w:rsidRPr="003053C6" w:rsidRDefault="003053C6" w:rsidP="003053C6">
      <w:pPr>
        <w:tabs>
          <w:tab w:val="num" w:pos="798"/>
        </w:tabs>
        <w:spacing w:before="60" w:after="40"/>
        <w:jc w:val="left"/>
        <w:rPr>
          <w:rFonts w:eastAsia="Times New Roman"/>
          <w:b/>
          <w:color w:val="00B050"/>
        </w:rPr>
      </w:pPr>
      <w:r w:rsidRPr="003053C6">
        <w:rPr>
          <w:rFonts w:eastAsia="Times New Roman"/>
          <w:b/>
          <w:color w:val="00B050"/>
        </w:rPr>
        <w:t>IF PERSON IS LESS THAN 18 YEARS OLD, THANK AND END</w:t>
      </w:r>
    </w:p>
    <w:p w14:paraId="53E2E0F6" w14:textId="77777777" w:rsidR="003053C6" w:rsidRPr="003053C6" w:rsidRDefault="003053C6" w:rsidP="003053C6">
      <w:pPr>
        <w:tabs>
          <w:tab w:val="num" w:pos="798"/>
        </w:tabs>
        <w:spacing w:before="60" w:after="40"/>
        <w:jc w:val="left"/>
        <w:rPr>
          <w:rFonts w:eastAsia="Times New Roman"/>
          <w:b/>
          <w:color w:val="00B050"/>
        </w:rPr>
      </w:pPr>
      <w:r w:rsidRPr="003053C6">
        <w:rPr>
          <w:rFonts w:eastAsia="Times New Roman"/>
          <w:b/>
          <w:color w:val="00B050"/>
        </w:rPr>
        <w:t>IF 1=99 (REFUSED) ASK 1A</w:t>
      </w:r>
    </w:p>
    <w:p w14:paraId="41DD1B1A" w14:textId="77777777" w:rsidR="003053C6" w:rsidRPr="003053C6" w:rsidRDefault="003053C6" w:rsidP="003053C6">
      <w:pPr>
        <w:tabs>
          <w:tab w:val="num" w:pos="798"/>
        </w:tabs>
        <w:spacing w:before="60" w:after="40"/>
        <w:jc w:val="left"/>
        <w:rPr>
          <w:rFonts w:eastAsia="Times New Roman"/>
          <w:b/>
          <w:color w:val="00B050"/>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965"/>
        <w:gridCol w:w="1304"/>
      </w:tblGrid>
      <w:tr w:rsidR="003053C6" w:rsidRPr="003053C6" w14:paraId="2BF65328" w14:textId="77777777" w:rsidTr="00E055DA">
        <w:trPr>
          <w:trHeight w:val="392"/>
        </w:trPr>
        <w:tc>
          <w:tcPr>
            <w:tcW w:w="798" w:type="dxa"/>
          </w:tcPr>
          <w:p w14:paraId="5A659733" w14:textId="77777777" w:rsidR="003053C6" w:rsidRPr="003053C6" w:rsidRDefault="003053C6" w:rsidP="00E055DA">
            <w:pPr>
              <w:spacing w:before="60" w:after="40"/>
              <w:jc w:val="center"/>
              <w:rPr>
                <w:rFonts w:eastAsia="Times New Roman"/>
                <w:b/>
                <w:color w:val="000000"/>
              </w:rPr>
            </w:pPr>
            <w:r w:rsidRPr="003053C6">
              <w:rPr>
                <w:rFonts w:eastAsia="Times New Roman"/>
                <w:b/>
                <w:color w:val="000000"/>
              </w:rPr>
              <w:t>1A.</w:t>
            </w:r>
          </w:p>
        </w:tc>
        <w:tc>
          <w:tcPr>
            <w:tcW w:w="6965" w:type="dxa"/>
          </w:tcPr>
          <w:p w14:paraId="066668CE" w14:textId="77777777" w:rsidR="003053C6" w:rsidRPr="003053C6" w:rsidRDefault="003053C6" w:rsidP="003053C6">
            <w:pPr>
              <w:spacing w:before="60" w:after="40"/>
              <w:jc w:val="left"/>
              <w:rPr>
                <w:rFonts w:eastAsia="Times New Roman"/>
                <w:b/>
                <w:color w:val="000000"/>
              </w:rPr>
            </w:pPr>
            <w:r w:rsidRPr="003053C6">
              <w:rPr>
                <w:rFonts w:eastAsia="Times New Roman"/>
                <w:b/>
                <w:color w:val="000000"/>
              </w:rPr>
              <w:t xml:space="preserve">Which age group do you belong to?  </w:t>
            </w:r>
            <w:r w:rsidRPr="003053C6">
              <w:rPr>
                <w:rFonts w:eastAsia="Times New Roman"/>
                <w:b/>
                <w:color w:val="00B050"/>
              </w:rPr>
              <w:t>SINGLE RESPONSE. READ OUT</w:t>
            </w:r>
          </w:p>
        </w:tc>
        <w:tc>
          <w:tcPr>
            <w:tcW w:w="1304" w:type="dxa"/>
          </w:tcPr>
          <w:p w14:paraId="21CF622E" w14:textId="77777777" w:rsidR="003053C6" w:rsidRPr="003053C6" w:rsidRDefault="003053C6" w:rsidP="003053C6">
            <w:pPr>
              <w:tabs>
                <w:tab w:val="num" w:pos="798"/>
              </w:tabs>
              <w:spacing w:before="60" w:after="40"/>
              <w:jc w:val="left"/>
              <w:rPr>
                <w:rFonts w:eastAsia="Times New Roman"/>
                <w:b/>
                <w:color w:val="00B050"/>
              </w:rPr>
            </w:pPr>
          </w:p>
        </w:tc>
      </w:tr>
      <w:tr w:rsidR="003053C6" w:rsidRPr="003053C6" w14:paraId="54F6C23E" w14:textId="77777777" w:rsidTr="00E055DA">
        <w:trPr>
          <w:trHeight w:val="407"/>
        </w:trPr>
        <w:tc>
          <w:tcPr>
            <w:tcW w:w="798" w:type="dxa"/>
          </w:tcPr>
          <w:p w14:paraId="23E0F435" w14:textId="77777777" w:rsidR="003053C6" w:rsidRPr="003053C6" w:rsidRDefault="003053C6" w:rsidP="003053C6">
            <w:pPr>
              <w:spacing w:before="60" w:after="40"/>
              <w:jc w:val="right"/>
              <w:rPr>
                <w:rFonts w:eastAsia="Times New Roman"/>
                <w:b/>
                <w:color w:val="000000"/>
              </w:rPr>
            </w:pPr>
          </w:p>
        </w:tc>
        <w:tc>
          <w:tcPr>
            <w:tcW w:w="6965" w:type="dxa"/>
          </w:tcPr>
          <w:p w14:paraId="08056475"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Less than 18 years old </w:t>
            </w:r>
          </w:p>
        </w:tc>
        <w:tc>
          <w:tcPr>
            <w:tcW w:w="1304" w:type="dxa"/>
          </w:tcPr>
          <w:p w14:paraId="51EB8FC1"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1</w:t>
            </w:r>
          </w:p>
        </w:tc>
      </w:tr>
      <w:tr w:rsidR="003053C6" w:rsidRPr="003053C6" w14:paraId="7093CBA7" w14:textId="77777777" w:rsidTr="00E055DA">
        <w:trPr>
          <w:trHeight w:val="407"/>
        </w:trPr>
        <w:tc>
          <w:tcPr>
            <w:tcW w:w="798" w:type="dxa"/>
          </w:tcPr>
          <w:p w14:paraId="1986AA47" w14:textId="77777777" w:rsidR="003053C6" w:rsidRPr="003053C6" w:rsidRDefault="003053C6" w:rsidP="003053C6">
            <w:pPr>
              <w:spacing w:before="60" w:after="40"/>
              <w:jc w:val="right"/>
              <w:rPr>
                <w:rFonts w:eastAsia="Times New Roman"/>
                <w:b/>
                <w:color w:val="000000"/>
              </w:rPr>
            </w:pPr>
          </w:p>
        </w:tc>
        <w:tc>
          <w:tcPr>
            <w:tcW w:w="6965" w:type="dxa"/>
          </w:tcPr>
          <w:p w14:paraId="5E3F32E5"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18-19 </w:t>
            </w:r>
          </w:p>
        </w:tc>
        <w:tc>
          <w:tcPr>
            <w:tcW w:w="1304" w:type="dxa"/>
          </w:tcPr>
          <w:p w14:paraId="39905182"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2</w:t>
            </w:r>
          </w:p>
        </w:tc>
      </w:tr>
      <w:tr w:rsidR="003053C6" w:rsidRPr="003053C6" w14:paraId="0BA5F877" w14:textId="77777777" w:rsidTr="00E055DA">
        <w:trPr>
          <w:trHeight w:val="196"/>
        </w:trPr>
        <w:tc>
          <w:tcPr>
            <w:tcW w:w="798" w:type="dxa"/>
          </w:tcPr>
          <w:p w14:paraId="70F8C74B" w14:textId="77777777" w:rsidR="003053C6" w:rsidRPr="003053C6" w:rsidRDefault="003053C6" w:rsidP="003053C6">
            <w:pPr>
              <w:spacing w:before="60" w:after="40"/>
              <w:jc w:val="right"/>
              <w:rPr>
                <w:rFonts w:eastAsia="Times New Roman"/>
                <w:b/>
                <w:color w:val="000000"/>
              </w:rPr>
            </w:pPr>
          </w:p>
        </w:tc>
        <w:tc>
          <w:tcPr>
            <w:tcW w:w="6965" w:type="dxa"/>
          </w:tcPr>
          <w:p w14:paraId="13026B61"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20-24</w:t>
            </w:r>
          </w:p>
        </w:tc>
        <w:tc>
          <w:tcPr>
            <w:tcW w:w="1304" w:type="dxa"/>
          </w:tcPr>
          <w:p w14:paraId="5EDE27B3"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3</w:t>
            </w:r>
          </w:p>
        </w:tc>
      </w:tr>
      <w:tr w:rsidR="003053C6" w:rsidRPr="003053C6" w14:paraId="5AA1D274" w14:textId="77777777" w:rsidTr="00E055DA">
        <w:trPr>
          <w:trHeight w:val="196"/>
        </w:trPr>
        <w:tc>
          <w:tcPr>
            <w:tcW w:w="798" w:type="dxa"/>
          </w:tcPr>
          <w:p w14:paraId="7939990F" w14:textId="77777777" w:rsidR="003053C6" w:rsidRPr="003053C6" w:rsidRDefault="003053C6" w:rsidP="003053C6">
            <w:pPr>
              <w:spacing w:before="60" w:after="40"/>
              <w:jc w:val="right"/>
              <w:rPr>
                <w:rFonts w:eastAsia="Times New Roman"/>
                <w:b/>
                <w:color w:val="000000"/>
              </w:rPr>
            </w:pPr>
          </w:p>
        </w:tc>
        <w:tc>
          <w:tcPr>
            <w:tcW w:w="6965" w:type="dxa"/>
          </w:tcPr>
          <w:p w14:paraId="31B1DE9E"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25-34</w:t>
            </w:r>
          </w:p>
        </w:tc>
        <w:tc>
          <w:tcPr>
            <w:tcW w:w="1304" w:type="dxa"/>
          </w:tcPr>
          <w:p w14:paraId="0FB62B25"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4</w:t>
            </w:r>
          </w:p>
        </w:tc>
      </w:tr>
      <w:tr w:rsidR="003053C6" w:rsidRPr="003053C6" w14:paraId="0383511A" w14:textId="77777777" w:rsidTr="00E055DA">
        <w:trPr>
          <w:trHeight w:val="165"/>
        </w:trPr>
        <w:tc>
          <w:tcPr>
            <w:tcW w:w="798" w:type="dxa"/>
          </w:tcPr>
          <w:p w14:paraId="0D1385D5" w14:textId="77777777" w:rsidR="003053C6" w:rsidRPr="003053C6" w:rsidRDefault="003053C6" w:rsidP="003053C6">
            <w:pPr>
              <w:spacing w:before="60" w:after="40"/>
              <w:jc w:val="right"/>
              <w:rPr>
                <w:rFonts w:eastAsia="Times New Roman"/>
                <w:b/>
                <w:color w:val="000000"/>
              </w:rPr>
            </w:pPr>
          </w:p>
        </w:tc>
        <w:tc>
          <w:tcPr>
            <w:tcW w:w="6965" w:type="dxa"/>
          </w:tcPr>
          <w:p w14:paraId="4102001D"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35-44</w:t>
            </w:r>
          </w:p>
        </w:tc>
        <w:tc>
          <w:tcPr>
            <w:tcW w:w="1304" w:type="dxa"/>
          </w:tcPr>
          <w:p w14:paraId="04CB3A2C"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5</w:t>
            </w:r>
          </w:p>
        </w:tc>
      </w:tr>
      <w:tr w:rsidR="003053C6" w:rsidRPr="003053C6" w14:paraId="0D434627" w14:textId="77777777" w:rsidTr="00E055DA">
        <w:trPr>
          <w:trHeight w:val="196"/>
        </w:trPr>
        <w:tc>
          <w:tcPr>
            <w:tcW w:w="798" w:type="dxa"/>
          </w:tcPr>
          <w:p w14:paraId="5FCAFEE0" w14:textId="77777777" w:rsidR="003053C6" w:rsidRPr="003053C6" w:rsidRDefault="003053C6" w:rsidP="003053C6">
            <w:pPr>
              <w:spacing w:before="60" w:after="40"/>
              <w:jc w:val="right"/>
              <w:rPr>
                <w:rFonts w:eastAsia="Times New Roman"/>
                <w:b/>
                <w:color w:val="000000"/>
              </w:rPr>
            </w:pPr>
          </w:p>
        </w:tc>
        <w:tc>
          <w:tcPr>
            <w:tcW w:w="6965" w:type="dxa"/>
          </w:tcPr>
          <w:p w14:paraId="09A0CC91"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45-54</w:t>
            </w:r>
          </w:p>
        </w:tc>
        <w:tc>
          <w:tcPr>
            <w:tcW w:w="1304" w:type="dxa"/>
          </w:tcPr>
          <w:p w14:paraId="78D48D72"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6</w:t>
            </w:r>
          </w:p>
        </w:tc>
      </w:tr>
      <w:tr w:rsidR="003053C6" w:rsidRPr="003053C6" w14:paraId="15429F67" w14:textId="77777777" w:rsidTr="00E055DA">
        <w:trPr>
          <w:trHeight w:val="196"/>
        </w:trPr>
        <w:tc>
          <w:tcPr>
            <w:tcW w:w="798" w:type="dxa"/>
          </w:tcPr>
          <w:p w14:paraId="68E703D5" w14:textId="77777777" w:rsidR="003053C6" w:rsidRPr="003053C6" w:rsidRDefault="003053C6" w:rsidP="003053C6">
            <w:pPr>
              <w:spacing w:before="60" w:after="40"/>
              <w:jc w:val="right"/>
              <w:rPr>
                <w:rFonts w:eastAsia="Times New Roman"/>
                <w:b/>
                <w:color w:val="000000"/>
              </w:rPr>
            </w:pPr>
          </w:p>
        </w:tc>
        <w:tc>
          <w:tcPr>
            <w:tcW w:w="6965" w:type="dxa"/>
          </w:tcPr>
          <w:p w14:paraId="018AEF07"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55-64</w:t>
            </w:r>
          </w:p>
        </w:tc>
        <w:tc>
          <w:tcPr>
            <w:tcW w:w="1304" w:type="dxa"/>
          </w:tcPr>
          <w:p w14:paraId="4A00A18E"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7</w:t>
            </w:r>
          </w:p>
        </w:tc>
      </w:tr>
      <w:tr w:rsidR="003053C6" w:rsidRPr="003053C6" w14:paraId="545C5F81" w14:textId="77777777" w:rsidTr="00E055DA">
        <w:trPr>
          <w:trHeight w:val="165"/>
        </w:trPr>
        <w:tc>
          <w:tcPr>
            <w:tcW w:w="798" w:type="dxa"/>
          </w:tcPr>
          <w:p w14:paraId="37E9F70E" w14:textId="77777777" w:rsidR="003053C6" w:rsidRPr="003053C6" w:rsidRDefault="003053C6" w:rsidP="003053C6">
            <w:pPr>
              <w:spacing w:before="60" w:after="40"/>
              <w:jc w:val="right"/>
              <w:rPr>
                <w:rFonts w:eastAsia="Times New Roman"/>
                <w:b/>
                <w:color w:val="000000"/>
              </w:rPr>
            </w:pPr>
          </w:p>
        </w:tc>
        <w:tc>
          <w:tcPr>
            <w:tcW w:w="6965" w:type="dxa"/>
          </w:tcPr>
          <w:p w14:paraId="25B79640"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65 years old and over</w:t>
            </w:r>
          </w:p>
        </w:tc>
        <w:tc>
          <w:tcPr>
            <w:tcW w:w="1304" w:type="dxa"/>
          </w:tcPr>
          <w:p w14:paraId="0F0BD7A4"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8</w:t>
            </w:r>
          </w:p>
        </w:tc>
      </w:tr>
      <w:tr w:rsidR="003053C6" w:rsidRPr="003053C6" w14:paraId="629A4373" w14:textId="77777777" w:rsidTr="00E055DA">
        <w:trPr>
          <w:trHeight w:val="196"/>
        </w:trPr>
        <w:tc>
          <w:tcPr>
            <w:tcW w:w="798" w:type="dxa"/>
          </w:tcPr>
          <w:p w14:paraId="76C8C927" w14:textId="77777777" w:rsidR="003053C6" w:rsidRPr="003053C6" w:rsidRDefault="003053C6" w:rsidP="003053C6">
            <w:pPr>
              <w:spacing w:before="60" w:after="40"/>
              <w:jc w:val="right"/>
              <w:rPr>
                <w:rFonts w:eastAsia="Times New Roman"/>
                <w:b/>
                <w:color w:val="000000"/>
              </w:rPr>
            </w:pPr>
          </w:p>
        </w:tc>
        <w:tc>
          <w:tcPr>
            <w:tcW w:w="6965" w:type="dxa"/>
          </w:tcPr>
          <w:p w14:paraId="0FD9CF96"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[Refused]</w:t>
            </w:r>
          </w:p>
        </w:tc>
        <w:tc>
          <w:tcPr>
            <w:tcW w:w="1304" w:type="dxa"/>
          </w:tcPr>
          <w:p w14:paraId="31FD6F0E" w14:textId="77777777" w:rsidR="003053C6" w:rsidRPr="003053C6" w:rsidRDefault="003053C6" w:rsidP="00E055DA">
            <w:pPr>
              <w:spacing w:before="60" w:after="40"/>
              <w:jc w:val="center"/>
              <w:rPr>
                <w:rFonts w:eastAsia="Times New Roman" w:cs="Arial"/>
                <w:color w:val="000000"/>
              </w:rPr>
            </w:pPr>
            <w:r w:rsidRPr="003053C6">
              <w:rPr>
                <w:rFonts w:eastAsia="Times New Roman" w:cs="Arial"/>
                <w:color w:val="000000"/>
              </w:rPr>
              <w:t>99</w:t>
            </w:r>
          </w:p>
        </w:tc>
      </w:tr>
    </w:tbl>
    <w:p w14:paraId="531A8B09" w14:textId="77777777" w:rsidR="003053C6" w:rsidRPr="003053C6" w:rsidRDefault="003053C6" w:rsidP="003053C6">
      <w:pPr>
        <w:tabs>
          <w:tab w:val="num" w:pos="798"/>
        </w:tabs>
        <w:spacing w:before="60" w:after="40"/>
        <w:jc w:val="left"/>
        <w:rPr>
          <w:rFonts w:eastAsia="Times New Roman"/>
          <w:b/>
          <w:color w:val="00B050"/>
        </w:rPr>
      </w:pPr>
      <w:r w:rsidRPr="003053C6">
        <w:rPr>
          <w:rFonts w:eastAsia="Times New Roman"/>
          <w:b/>
          <w:color w:val="00B050"/>
        </w:rPr>
        <w:t>IF 1A=99 OR 1A=1, THANK AND END</w:t>
      </w:r>
    </w:p>
    <w:p w14:paraId="1B526A8A" w14:textId="77777777" w:rsidR="003053C6" w:rsidRPr="003053C6" w:rsidRDefault="003053C6" w:rsidP="003053C6">
      <w:pPr>
        <w:spacing w:before="120" w:after="120"/>
        <w:jc w:val="left"/>
        <w:rPr>
          <w:rFonts w:eastAsia="Times New Roman"/>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6946"/>
        <w:gridCol w:w="1304"/>
      </w:tblGrid>
      <w:tr w:rsidR="003053C6" w:rsidRPr="003053C6" w14:paraId="4AA6C262" w14:textId="77777777" w:rsidTr="00E055DA">
        <w:trPr>
          <w:trHeight w:val="392"/>
        </w:trPr>
        <w:tc>
          <w:tcPr>
            <w:tcW w:w="817" w:type="dxa"/>
          </w:tcPr>
          <w:p w14:paraId="43CDFD02" w14:textId="77777777" w:rsidR="003053C6" w:rsidRPr="003053C6" w:rsidRDefault="003053C6" w:rsidP="004563EA">
            <w:pPr>
              <w:numPr>
                <w:ilvl w:val="0"/>
                <w:numId w:val="185"/>
              </w:numPr>
              <w:spacing w:before="60" w:after="40"/>
              <w:jc w:val="center"/>
              <w:rPr>
                <w:rFonts w:eastAsia="Times New Roman"/>
                <w:b/>
                <w:color w:val="000000"/>
              </w:rPr>
            </w:pPr>
          </w:p>
        </w:tc>
        <w:tc>
          <w:tcPr>
            <w:tcW w:w="6946" w:type="dxa"/>
          </w:tcPr>
          <w:p w14:paraId="50701D80" w14:textId="77777777" w:rsidR="003053C6" w:rsidRPr="003053C6" w:rsidRDefault="003053C6" w:rsidP="003053C6">
            <w:pPr>
              <w:spacing w:before="0"/>
              <w:rPr>
                <w:rFonts w:eastAsia="Times New Roman"/>
                <w:b/>
                <w:color w:val="000000"/>
              </w:rPr>
            </w:pPr>
            <w:r w:rsidRPr="003053C6">
              <w:rPr>
                <w:rFonts w:eastAsia="Times New Roman"/>
                <w:b/>
                <w:color w:val="000000"/>
              </w:rPr>
              <w:t>Do you have one of these Indue Debit Cards in your name? [</w:t>
            </w:r>
            <w:r w:rsidRPr="003053C6">
              <w:rPr>
                <w:rFonts w:eastAsia="Times New Roman"/>
                <w:color w:val="000000"/>
              </w:rPr>
              <w:t>Show the picture of an Indue card]</w:t>
            </w:r>
            <w:r w:rsidRPr="003053C6">
              <w:rPr>
                <w:rFonts w:eastAsia="Times New Roman"/>
                <w:b/>
                <w:color w:val="000000"/>
              </w:rPr>
              <w:t xml:space="preserve"> </w:t>
            </w:r>
            <w:r w:rsidRPr="003053C6">
              <w:rPr>
                <w:rFonts w:eastAsia="Times New Roman"/>
                <w:b/>
                <w:color w:val="00B050"/>
              </w:rPr>
              <w:t xml:space="preserve">SINGLE RESPONSE </w:t>
            </w:r>
          </w:p>
        </w:tc>
        <w:tc>
          <w:tcPr>
            <w:tcW w:w="1304" w:type="dxa"/>
          </w:tcPr>
          <w:p w14:paraId="7828A74A" w14:textId="77777777" w:rsidR="003053C6" w:rsidRPr="003053C6" w:rsidRDefault="003053C6" w:rsidP="003053C6">
            <w:pPr>
              <w:spacing w:before="60" w:after="40"/>
              <w:jc w:val="left"/>
              <w:rPr>
                <w:rFonts w:eastAsia="Times New Roman"/>
                <w:color w:val="000000"/>
              </w:rPr>
            </w:pPr>
          </w:p>
        </w:tc>
      </w:tr>
      <w:tr w:rsidR="003053C6" w:rsidRPr="003053C6" w14:paraId="26250A15" w14:textId="77777777" w:rsidTr="00E055DA">
        <w:trPr>
          <w:trHeight w:val="407"/>
        </w:trPr>
        <w:tc>
          <w:tcPr>
            <w:tcW w:w="817" w:type="dxa"/>
          </w:tcPr>
          <w:p w14:paraId="7A7C1738" w14:textId="77777777" w:rsidR="003053C6" w:rsidRPr="003053C6" w:rsidRDefault="003053C6" w:rsidP="003053C6">
            <w:pPr>
              <w:spacing w:before="60" w:after="40"/>
              <w:ind w:left="426"/>
              <w:jc w:val="center"/>
              <w:rPr>
                <w:rFonts w:eastAsia="Times New Roman"/>
                <w:color w:val="000000"/>
              </w:rPr>
            </w:pPr>
          </w:p>
        </w:tc>
        <w:tc>
          <w:tcPr>
            <w:tcW w:w="6946" w:type="dxa"/>
          </w:tcPr>
          <w:p w14:paraId="0593B596"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Yes - </w:t>
            </w:r>
            <w:r w:rsidRPr="003053C6">
              <w:rPr>
                <w:rFonts w:eastAsia="Times New Roman" w:cs="Arial"/>
                <w:b/>
                <w:color w:val="00B050"/>
              </w:rPr>
              <w:t>SWAP TO TRIAL PARTICIPANT SURVEY SCRIPT</w:t>
            </w:r>
          </w:p>
        </w:tc>
        <w:tc>
          <w:tcPr>
            <w:tcW w:w="1304" w:type="dxa"/>
          </w:tcPr>
          <w:p w14:paraId="0EA9E0E2" w14:textId="77777777" w:rsidR="003053C6" w:rsidRPr="003053C6" w:rsidRDefault="003053C6" w:rsidP="003053C6">
            <w:pPr>
              <w:spacing w:before="60" w:after="40"/>
              <w:jc w:val="center"/>
              <w:rPr>
                <w:rFonts w:eastAsia="Times New Roman"/>
                <w:color w:val="000000"/>
              </w:rPr>
            </w:pPr>
            <w:r w:rsidRPr="003053C6">
              <w:rPr>
                <w:rFonts w:eastAsia="Times New Roman" w:cs="Arial"/>
                <w:color w:val="000000"/>
              </w:rPr>
              <w:t>1</w:t>
            </w:r>
          </w:p>
        </w:tc>
      </w:tr>
      <w:tr w:rsidR="003053C6" w:rsidRPr="003053C6" w14:paraId="75A32E2F" w14:textId="77777777" w:rsidTr="00E055DA">
        <w:trPr>
          <w:trHeight w:val="407"/>
        </w:trPr>
        <w:tc>
          <w:tcPr>
            <w:tcW w:w="817" w:type="dxa"/>
          </w:tcPr>
          <w:p w14:paraId="76008225" w14:textId="77777777" w:rsidR="003053C6" w:rsidRPr="003053C6" w:rsidRDefault="003053C6" w:rsidP="003053C6">
            <w:pPr>
              <w:spacing w:before="60" w:after="40"/>
              <w:ind w:left="426"/>
              <w:jc w:val="center"/>
              <w:rPr>
                <w:rFonts w:eastAsia="Times New Roman"/>
                <w:color w:val="000000"/>
              </w:rPr>
            </w:pPr>
          </w:p>
        </w:tc>
        <w:tc>
          <w:tcPr>
            <w:tcW w:w="6946" w:type="dxa"/>
          </w:tcPr>
          <w:p w14:paraId="0C8DC054"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No – </w:t>
            </w:r>
            <w:r w:rsidRPr="003053C6">
              <w:rPr>
                <w:rFonts w:eastAsia="Times New Roman" w:cs="Arial"/>
                <w:b/>
                <w:color w:val="00B050"/>
              </w:rPr>
              <w:t xml:space="preserve">CONTINUE </w:t>
            </w:r>
          </w:p>
        </w:tc>
        <w:tc>
          <w:tcPr>
            <w:tcW w:w="1304" w:type="dxa"/>
          </w:tcPr>
          <w:p w14:paraId="351805CC"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2</w:t>
            </w:r>
          </w:p>
        </w:tc>
      </w:tr>
      <w:tr w:rsidR="003053C6" w:rsidRPr="003053C6" w14:paraId="0C7F8449" w14:textId="77777777" w:rsidTr="00E055DA">
        <w:trPr>
          <w:trHeight w:val="392"/>
        </w:trPr>
        <w:tc>
          <w:tcPr>
            <w:tcW w:w="817" w:type="dxa"/>
          </w:tcPr>
          <w:p w14:paraId="102FC16E" w14:textId="77777777" w:rsidR="003053C6" w:rsidRPr="003053C6" w:rsidRDefault="003053C6" w:rsidP="003053C6">
            <w:pPr>
              <w:spacing w:before="60" w:after="40"/>
              <w:ind w:left="426"/>
              <w:jc w:val="center"/>
              <w:rPr>
                <w:rFonts w:eastAsia="Times New Roman"/>
                <w:color w:val="000000"/>
              </w:rPr>
            </w:pPr>
          </w:p>
        </w:tc>
        <w:tc>
          <w:tcPr>
            <w:tcW w:w="6946" w:type="dxa"/>
          </w:tcPr>
          <w:p w14:paraId="131C5249" w14:textId="77777777" w:rsidR="003053C6" w:rsidRPr="003053C6" w:rsidRDefault="003053C6" w:rsidP="003053C6">
            <w:pPr>
              <w:spacing w:before="60" w:after="40"/>
              <w:jc w:val="left"/>
              <w:rPr>
                <w:rFonts w:eastAsia="Times New Roman" w:cs="Arial"/>
                <w:color w:val="000000"/>
              </w:rPr>
            </w:pPr>
            <w:r w:rsidRPr="003053C6">
              <w:rPr>
                <w:rFonts w:eastAsia="Times New Roman" w:cs="Arial"/>
                <w:color w:val="000000"/>
              </w:rPr>
              <w:t xml:space="preserve">Refused – </w:t>
            </w:r>
            <w:r w:rsidRPr="003053C6">
              <w:rPr>
                <w:rFonts w:eastAsia="Times New Roman" w:cs="Arial"/>
                <w:b/>
                <w:color w:val="00B050"/>
              </w:rPr>
              <w:t>TERMINATE INTERVIEW</w:t>
            </w:r>
          </w:p>
        </w:tc>
        <w:tc>
          <w:tcPr>
            <w:tcW w:w="1304" w:type="dxa"/>
          </w:tcPr>
          <w:p w14:paraId="408D6C46" w14:textId="77777777" w:rsidR="003053C6" w:rsidRPr="003053C6" w:rsidRDefault="003053C6" w:rsidP="003053C6">
            <w:pPr>
              <w:spacing w:before="60" w:after="40"/>
              <w:jc w:val="center"/>
              <w:rPr>
                <w:rFonts w:eastAsia="Times New Roman"/>
                <w:b/>
              </w:rPr>
            </w:pPr>
            <w:r w:rsidRPr="003053C6">
              <w:rPr>
                <w:rFonts w:eastAsia="Times New Roman"/>
              </w:rPr>
              <w:t>99</w:t>
            </w:r>
          </w:p>
        </w:tc>
      </w:tr>
    </w:tbl>
    <w:p w14:paraId="1302A99B" w14:textId="77777777" w:rsidR="003053C6" w:rsidRPr="003053C6" w:rsidRDefault="003053C6" w:rsidP="003053C6">
      <w:pPr>
        <w:spacing w:before="60" w:after="40"/>
        <w:jc w:val="left"/>
        <w:rPr>
          <w:rFonts w:eastAsia="Times New Roman"/>
          <w:color w:val="000000"/>
          <w:sz w:val="24"/>
          <w:szCs w:val="24"/>
        </w:rPr>
      </w:pPr>
      <w:r w:rsidRPr="003053C6">
        <w:rPr>
          <w:rFonts w:ascii="Book Antiqua" w:eastAsia="Times New Roman" w:hAnsi="Book Antiqua"/>
          <w:noProof/>
          <w:color w:val="000000"/>
          <w:szCs w:val="24"/>
        </w:rPr>
        <w:lastRenderedPageBreak/>
        <w:drawing>
          <wp:inline distT="0" distB="0" distL="0" distR="0" wp14:anchorId="1E45C19F" wp14:editId="07E0C692">
            <wp:extent cx="2695575" cy="1695450"/>
            <wp:effectExtent l="0" t="0" r="9525" b="0"/>
            <wp:docPr id="93" name="Picture 93" title="Indue Ca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95575" cy="1695450"/>
                    </a:xfrm>
                    <a:prstGeom prst="rect">
                      <a:avLst/>
                    </a:prstGeom>
                  </pic:spPr>
                </pic:pic>
              </a:graphicData>
            </a:graphic>
          </wp:inline>
        </w:drawing>
      </w:r>
    </w:p>
    <w:p w14:paraId="683164EA" w14:textId="77777777" w:rsidR="003053C6" w:rsidRPr="003053C6" w:rsidRDefault="003053C6" w:rsidP="003053C6">
      <w:pPr>
        <w:spacing w:before="60" w:after="40"/>
        <w:jc w:val="left"/>
        <w:rPr>
          <w:rFonts w:eastAsia="Times New Roman"/>
          <w:color w:val="000000"/>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6917"/>
        <w:gridCol w:w="1304"/>
      </w:tblGrid>
      <w:tr w:rsidR="003053C6" w:rsidRPr="003053C6" w14:paraId="62935B3E" w14:textId="77777777" w:rsidTr="00E055DA">
        <w:trPr>
          <w:trHeight w:val="392"/>
        </w:trPr>
        <w:tc>
          <w:tcPr>
            <w:tcW w:w="846" w:type="dxa"/>
          </w:tcPr>
          <w:p w14:paraId="49F95B65" w14:textId="77777777" w:rsidR="003053C6" w:rsidRPr="003053C6" w:rsidRDefault="003053C6" w:rsidP="004563EA">
            <w:pPr>
              <w:numPr>
                <w:ilvl w:val="0"/>
                <w:numId w:val="185"/>
              </w:numPr>
              <w:spacing w:before="60" w:after="40"/>
              <w:jc w:val="left"/>
              <w:rPr>
                <w:rFonts w:eastAsia="Times New Roman"/>
                <w:b/>
                <w:color w:val="000000"/>
              </w:rPr>
            </w:pPr>
          </w:p>
        </w:tc>
        <w:tc>
          <w:tcPr>
            <w:tcW w:w="6917" w:type="dxa"/>
          </w:tcPr>
          <w:p w14:paraId="7E340B3A" w14:textId="77777777" w:rsidR="003053C6" w:rsidRPr="003053C6" w:rsidRDefault="003053C6" w:rsidP="003053C6">
            <w:pPr>
              <w:spacing w:before="0"/>
              <w:rPr>
                <w:rFonts w:eastAsia="Times New Roman"/>
                <w:b/>
                <w:color w:val="000000"/>
              </w:rPr>
            </w:pPr>
            <w:r w:rsidRPr="003053C6">
              <w:rPr>
                <w:rFonts w:eastAsia="Times New Roman"/>
                <w:b/>
                <w:color w:val="000000"/>
              </w:rPr>
              <w:t xml:space="preserve">Have you </w:t>
            </w:r>
            <w:r w:rsidRPr="003053C6">
              <w:rPr>
                <w:rFonts w:eastAsia="Times New Roman"/>
                <w:b/>
                <w:color w:val="000000"/>
                <w:u w:val="single"/>
              </w:rPr>
              <w:t>ever</w:t>
            </w:r>
            <w:r w:rsidRPr="003053C6">
              <w:rPr>
                <w:rFonts w:eastAsia="Times New Roman"/>
                <w:b/>
                <w:color w:val="000000"/>
              </w:rPr>
              <w:t xml:space="preserve"> had one of these cards? </w:t>
            </w:r>
            <w:r w:rsidRPr="003053C6">
              <w:rPr>
                <w:rFonts w:eastAsia="Times New Roman"/>
                <w:b/>
                <w:color w:val="00B050"/>
              </w:rPr>
              <w:t>SINGLE RESPONSE</w:t>
            </w:r>
          </w:p>
        </w:tc>
        <w:tc>
          <w:tcPr>
            <w:tcW w:w="1304" w:type="dxa"/>
          </w:tcPr>
          <w:p w14:paraId="2D9FB299" w14:textId="77777777" w:rsidR="003053C6" w:rsidRPr="003053C6" w:rsidRDefault="003053C6" w:rsidP="003053C6">
            <w:pPr>
              <w:spacing w:before="60" w:after="40"/>
              <w:jc w:val="left"/>
              <w:rPr>
                <w:rFonts w:eastAsia="Times New Roman"/>
                <w:color w:val="000000"/>
              </w:rPr>
            </w:pPr>
          </w:p>
        </w:tc>
      </w:tr>
      <w:tr w:rsidR="003053C6" w:rsidRPr="003053C6" w14:paraId="46DD56A6" w14:textId="77777777" w:rsidTr="00E055DA">
        <w:trPr>
          <w:trHeight w:val="407"/>
        </w:trPr>
        <w:tc>
          <w:tcPr>
            <w:tcW w:w="846" w:type="dxa"/>
          </w:tcPr>
          <w:p w14:paraId="4A203430" w14:textId="77777777" w:rsidR="003053C6" w:rsidRPr="003053C6" w:rsidRDefault="003053C6" w:rsidP="003053C6">
            <w:pPr>
              <w:spacing w:before="60" w:after="40"/>
              <w:ind w:left="426"/>
              <w:jc w:val="center"/>
              <w:rPr>
                <w:rFonts w:eastAsia="Times New Roman"/>
                <w:color w:val="000000"/>
              </w:rPr>
            </w:pPr>
          </w:p>
        </w:tc>
        <w:tc>
          <w:tcPr>
            <w:tcW w:w="6917" w:type="dxa"/>
          </w:tcPr>
          <w:p w14:paraId="507EE709"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Yes - </w:t>
            </w:r>
            <w:r w:rsidRPr="003053C6">
              <w:rPr>
                <w:rFonts w:eastAsia="Times New Roman" w:cs="Arial"/>
                <w:b/>
                <w:color w:val="00B050"/>
              </w:rPr>
              <w:t>SWAP TO TRIAL PARTICIPANT SURVEY SCRIPT</w:t>
            </w:r>
          </w:p>
        </w:tc>
        <w:tc>
          <w:tcPr>
            <w:tcW w:w="1304" w:type="dxa"/>
          </w:tcPr>
          <w:p w14:paraId="2F7216B1" w14:textId="77777777" w:rsidR="003053C6" w:rsidRPr="003053C6" w:rsidRDefault="003053C6" w:rsidP="003053C6">
            <w:pPr>
              <w:spacing w:before="60" w:after="40"/>
              <w:jc w:val="center"/>
              <w:rPr>
                <w:rFonts w:eastAsia="Times New Roman"/>
                <w:color w:val="000000"/>
              </w:rPr>
            </w:pPr>
            <w:r w:rsidRPr="003053C6">
              <w:rPr>
                <w:rFonts w:eastAsia="Times New Roman" w:cs="Arial"/>
                <w:color w:val="000000"/>
              </w:rPr>
              <w:t>1</w:t>
            </w:r>
          </w:p>
        </w:tc>
      </w:tr>
      <w:tr w:rsidR="003053C6" w:rsidRPr="003053C6" w14:paraId="2B9A8531" w14:textId="77777777" w:rsidTr="00E055DA">
        <w:trPr>
          <w:trHeight w:val="407"/>
        </w:trPr>
        <w:tc>
          <w:tcPr>
            <w:tcW w:w="846" w:type="dxa"/>
          </w:tcPr>
          <w:p w14:paraId="3451E9AF" w14:textId="77777777" w:rsidR="003053C6" w:rsidRPr="003053C6" w:rsidRDefault="003053C6" w:rsidP="003053C6">
            <w:pPr>
              <w:spacing w:before="60" w:after="40"/>
              <w:ind w:left="426"/>
              <w:jc w:val="center"/>
              <w:rPr>
                <w:rFonts w:eastAsia="Times New Roman"/>
                <w:color w:val="000000"/>
              </w:rPr>
            </w:pPr>
          </w:p>
        </w:tc>
        <w:tc>
          <w:tcPr>
            <w:tcW w:w="6917" w:type="dxa"/>
          </w:tcPr>
          <w:p w14:paraId="457EAE13"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No</w:t>
            </w:r>
            <w:r w:rsidRPr="003053C6">
              <w:rPr>
                <w:rFonts w:eastAsia="Times New Roman"/>
                <w:b/>
                <w:color w:val="000000"/>
              </w:rPr>
              <w:t xml:space="preserve"> – </w:t>
            </w:r>
            <w:r w:rsidRPr="003053C6">
              <w:rPr>
                <w:rFonts w:eastAsia="Times New Roman" w:cs="Arial"/>
                <w:b/>
                <w:color w:val="00B050"/>
              </w:rPr>
              <w:t>CONTINUE</w:t>
            </w:r>
          </w:p>
        </w:tc>
        <w:tc>
          <w:tcPr>
            <w:tcW w:w="1304" w:type="dxa"/>
          </w:tcPr>
          <w:p w14:paraId="27E8DE07"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2</w:t>
            </w:r>
          </w:p>
        </w:tc>
      </w:tr>
    </w:tbl>
    <w:p w14:paraId="61F469B0" w14:textId="77777777" w:rsidR="003053C6" w:rsidRPr="003053C6" w:rsidRDefault="003053C6" w:rsidP="003053C6">
      <w:pPr>
        <w:spacing w:before="60" w:after="40"/>
        <w:jc w:val="left"/>
        <w:rPr>
          <w:rFonts w:eastAsia="Times New Roman"/>
          <w:color w:val="000000"/>
          <w:sz w:val="24"/>
          <w:szCs w:val="24"/>
        </w:rPr>
      </w:pPr>
    </w:p>
    <w:tbl>
      <w:tblPr>
        <w:tblW w:w="90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9"/>
        <w:gridCol w:w="6973"/>
        <w:gridCol w:w="1291"/>
      </w:tblGrid>
      <w:tr w:rsidR="003053C6" w:rsidRPr="003053C6" w14:paraId="60CACCC9" w14:textId="77777777" w:rsidTr="00E055DA">
        <w:trPr>
          <w:trHeight w:val="788"/>
        </w:trPr>
        <w:tc>
          <w:tcPr>
            <w:tcW w:w="819" w:type="dxa"/>
          </w:tcPr>
          <w:p w14:paraId="78876A50" w14:textId="77777777" w:rsidR="003053C6" w:rsidRPr="003053C6" w:rsidRDefault="003053C6" w:rsidP="004563EA">
            <w:pPr>
              <w:numPr>
                <w:ilvl w:val="0"/>
                <w:numId w:val="185"/>
              </w:numPr>
              <w:spacing w:before="60" w:after="40"/>
              <w:jc w:val="left"/>
              <w:rPr>
                <w:rFonts w:eastAsia="Times New Roman"/>
                <w:b/>
                <w:color w:val="000000"/>
              </w:rPr>
            </w:pPr>
          </w:p>
        </w:tc>
        <w:tc>
          <w:tcPr>
            <w:tcW w:w="6973" w:type="dxa"/>
          </w:tcPr>
          <w:p w14:paraId="7E06760C" w14:textId="77777777" w:rsidR="003053C6" w:rsidRPr="003053C6" w:rsidRDefault="003053C6" w:rsidP="003053C6">
            <w:pPr>
              <w:spacing w:before="0"/>
              <w:ind w:left="360" w:hanging="360"/>
              <w:rPr>
                <w:rFonts w:eastAsia="Times New Roman"/>
                <w:color w:val="000000"/>
                <w:szCs w:val="24"/>
              </w:rPr>
            </w:pPr>
            <w:r w:rsidRPr="003053C6">
              <w:rPr>
                <w:rFonts w:eastAsia="Times New Roman"/>
                <w:color w:val="000000"/>
                <w:szCs w:val="24"/>
              </w:rPr>
              <w:t>[Interviewer to indicate gender of participant]</w:t>
            </w:r>
          </w:p>
        </w:tc>
        <w:tc>
          <w:tcPr>
            <w:tcW w:w="1291" w:type="dxa"/>
          </w:tcPr>
          <w:p w14:paraId="58EB9548" w14:textId="77777777" w:rsidR="003053C6" w:rsidRPr="003053C6" w:rsidRDefault="003053C6" w:rsidP="003053C6">
            <w:pPr>
              <w:spacing w:before="60" w:after="40"/>
              <w:jc w:val="left"/>
              <w:rPr>
                <w:rFonts w:eastAsia="Times New Roman"/>
                <w:color w:val="000000"/>
              </w:rPr>
            </w:pPr>
          </w:p>
        </w:tc>
      </w:tr>
      <w:tr w:rsidR="003053C6" w:rsidRPr="003053C6" w14:paraId="73D93A41" w14:textId="77777777" w:rsidTr="00E055DA">
        <w:trPr>
          <w:trHeight w:val="377"/>
        </w:trPr>
        <w:tc>
          <w:tcPr>
            <w:tcW w:w="819" w:type="dxa"/>
          </w:tcPr>
          <w:p w14:paraId="5F1F2EDB" w14:textId="77777777" w:rsidR="003053C6" w:rsidRPr="003053C6" w:rsidRDefault="003053C6" w:rsidP="003053C6">
            <w:pPr>
              <w:spacing w:before="60" w:after="40"/>
              <w:jc w:val="left"/>
              <w:rPr>
                <w:rFonts w:eastAsia="Times New Roman"/>
                <w:color w:val="000000"/>
              </w:rPr>
            </w:pPr>
          </w:p>
        </w:tc>
        <w:tc>
          <w:tcPr>
            <w:tcW w:w="6973" w:type="dxa"/>
          </w:tcPr>
          <w:p w14:paraId="4A5580B8" w14:textId="77777777" w:rsidR="003053C6" w:rsidRPr="003053C6" w:rsidRDefault="003053C6" w:rsidP="003053C6">
            <w:pPr>
              <w:spacing w:before="0"/>
              <w:ind w:left="360" w:hanging="360"/>
              <w:rPr>
                <w:rFonts w:eastAsia="Times New Roman"/>
                <w:color w:val="000000"/>
                <w:szCs w:val="24"/>
              </w:rPr>
            </w:pPr>
            <w:r w:rsidRPr="003053C6">
              <w:rPr>
                <w:rFonts w:eastAsia="Times New Roman"/>
                <w:color w:val="000000"/>
                <w:szCs w:val="24"/>
              </w:rPr>
              <w:t>Female</w:t>
            </w:r>
          </w:p>
        </w:tc>
        <w:tc>
          <w:tcPr>
            <w:tcW w:w="1291" w:type="dxa"/>
          </w:tcPr>
          <w:p w14:paraId="4D37E1AB" w14:textId="77777777" w:rsidR="003053C6" w:rsidRPr="003053C6" w:rsidRDefault="003053C6" w:rsidP="003053C6">
            <w:pPr>
              <w:spacing w:before="60" w:after="40"/>
              <w:jc w:val="center"/>
              <w:rPr>
                <w:rFonts w:eastAsia="Times New Roman"/>
                <w:color w:val="000000"/>
              </w:rPr>
            </w:pPr>
            <w:r w:rsidRPr="003053C6">
              <w:rPr>
                <w:rFonts w:eastAsia="Times New Roman" w:cs="Arial"/>
                <w:color w:val="000000"/>
              </w:rPr>
              <w:t>1</w:t>
            </w:r>
          </w:p>
        </w:tc>
      </w:tr>
      <w:tr w:rsidR="003053C6" w:rsidRPr="003053C6" w14:paraId="03BBDF80" w14:textId="77777777" w:rsidTr="00E055DA">
        <w:trPr>
          <w:trHeight w:val="377"/>
        </w:trPr>
        <w:tc>
          <w:tcPr>
            <w:tcW w:w="819" w:type="dxa"/>
          </w:tcPr>
          <w:p w14:paraId="6F9CC759" w14:textId="77777777" w:rsidR="003053C6" w:rsidRPr="003053C6" w:rsidRDefault="003053C6" w:rsidP="003053C6">
            <w:pPr>
              <w:spacing w:before="60" w:after="40"/>
              <w:jc w:val="left"/>
              <w:rPr>
                <w:rFonts w:eastAsia="Times New Roman"/>
                <w:color w:val="000000"/>
              </w:rPr>
            </w:pPr>
          </w:p>
        </w:tc>
        <w:tc>
          <w:tcPr>
            <w:tcW w:w="6973" w:type="dxa"/>
          </w:tcPr>
          <w:p w14:paraId="6C98855C" w14:textId="77777777" w:rsidR="003053C6" w:rsidRPr="003053C6" w:rsidRDefault="003053C6" w:rsidP="003053C6">
            <w:pPr>
              <w:spacing w:before="0"/>
              <w:rPr>
                <w:rFonts w:eastAsia="Times New Roman"/>
                <w:color w:val="000000"/>
                <w:szCs w:val="24"/>
              </w:rPr>
            </w:pPr>
            <w:r w:rsidRPr="003053C6">
              <w:rPr>
                <w:rFonts w:eastAsia="Times New Roman"/>
                <w:color w:val="000000"/>
                <w:szCs w:val="24"/>
              </w:rPr>
              <w:t>Male</w:t>
            </w:r>
          </w:p>
        </w:tc>
        <w:tc>
          <w:tcPr>
            <w:tcW w:w="1291" w:type="dxa"/>
          </w:tcPr>
          <w:p w14:paraId="32410725" w14:textId="77777777" w:rsidR="003053C6" w:rsidRPr="003053C6" w:rsidRDefault="003053C6" w:rsidP="003053C6">
            <w:pPr>
              <w:spacing w:before="60" w:after="40"/>
              <w:jc w:val="center"/>
              <w:rPr>
                <w:rFonts w:eastAsia="Times New Roman"/>
                <w:color w:val="000000"/>
              </w:rPr>
            </w:pPr>
            <w:r w:rsidRPr="003053C6">
              <w:rPr>
                <w:rFonts w:eastAsia="Times New Roman" w:cs="Arial"/>
                <w:color w:val="000000"/>
              </w:rPr>
              <w:t>2</w:t>
            </w:r>
          </w:p>
        </w:tc>
      </w:tr>
      <w:tr w:rsidR="003053C6" w:rsidRPr="003053C6" w14:paraId="6AB3FED2" w14:textId="77777777" w:rsidTr="00E055DA">
        <w:trPr>
          <w:trHeight w:val="363"/>
        </w:trPr>
        <w:tc>
          <w:tcPr>
            <w:tcW w:w="819" w:type="dxa"/>
          </w:tcPr>
          <w:p w14:paraId="5979E8CC" w14:textId="77777777" w:rsidR="003053C6" w:rsidRPr="003053C6" w:rsidRDefault="003053C6" w:rsidP="003053C6">
            <w:pPr>
              <w:spacing w:before="60" w:after="40"/>
              <w:jc w:val="left"/>
              <w:rPr>
                <w:rFonts w:eastAsia="Times New Roman"/>
                <w:color w:val="000000"/>
              </w:rPr>
            </w:pPr>
          </w:p>
        </w:tc>
        <w:tc>
          <w:tcPr>
            <w:tcW w:w="6973" w:type="dxa"/>
          </w:tcPr>
          <w:p w14:paraId="34E4B5E6" w14:textId="77777777" w:rsidR="003053C6" w:rsidRPr="003053C6" w:rsidRDefault="003053C6" w:rsidP="003053C6">
            <w:pPr>
              <w:spacing w:before="0"/>
              <w:rPr>
                <w:rFonts w:eastAsia="Times New Roman"/>
                <w:color w:val="000000"/>
                <w:szCs w:val="24"/>
              </w:rPr>
            </w:pPr>
            <w:r w:rsidRPr="003053C6">
              <w:rPr>
                <w:rFonts w:eastAsia="Times New Roman"/>
                <w:color w:val="000000"/>
                <w:szCs w:val="24"/>
              </w:rPr>
              <w:t>Indeterminate</w:t>
            </w:r>
          </w:p>
        </w:tc>
        <w:tc>
          <w:tcPr>
            <w:tcW w:w="1291" w:type="dxa"/>
          </w:tcPr>
          <w:p w14:paraId="4522FF96"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3</w:t>
            </w:r>
          </w:p>
        </w:tc>
      </w:tr>
    </w:tbl>
    <w:p w14:paraId="1643BC9F" w14:textId="77777777" w:rsidR="003053C6" w:rsidRPr="003053C6" w:rsidRDefault="003053C6" w:rsidP="003053C6">
      <w:pPr>
        <w:spacing w:before="60" w:after="40"/>
        <w:jc w:val="left"/>
        <w:rPr>
          <w:rFonts w:eastAsia="Times New Roman"/>
          <w:color w:val="000000"/>
          <w:sz w:val="24"/>
          <w:szCs w:val="24"/>
        </w:rPr>
      </w:pPr>
    </w:p>
    <w:tbl>
      <w:tblPr>
        <w:tblW w:w="90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8"/>
        <w:gridCol w:w="6944"/>
        <w:gridCol w:w="1300"/>
      </w:tblGrid>
      <w:tr w:rsidR="003053C6" w:rsidRPr="003053C6" w14:paraId="48527D57" w14:textId="77777777" w:rsidTr="00E055DA">
        <w:trPr>
          <w:trHeight w:val="387"/>
        </w:trPr>
        <w:tc>
          <w:tcPr>
            <w:tcW w:w="848" w:type="dxa"/>
          </w:tcPr>
          <w:p w14:paraId="3FA7DCAE" w14:textId="77777777" w:rsidR="003053C6" w:rsidRPr="003053C6" w:rsidRDefault="003053C6" w:rsidP="004563EA">
            <w:pPr>
              <w:numPr>
                <w:ilvl w:val="0"/>
                <w:numId w:val="185"/>
              </w:numPr>
              <w:spacing w:before="60" w:after="40"/>
              <w:jc w:val="left"/>
              <w:rPr>
                <w:rFonts w:eastAsia="Times New Roman"/>
                <w:b/>
                <w:color w:val="000000"/>
              </w:rPr>
            </w:pPr>
          </w:p>
        </w:tc>
        <w:tc>
          <w:tcPr>
            <w:tcW w:w="6944" w:type="dxa"/>
          </w:tcPr>
          <w:p w14:paraId="25C9CC8A" w14:textId="77777777" w:rsidR="003053C6" w:rsidRPr="003053C6" w:rsidRDefault="003053C6" w:rsidP="003053C6">
            <w:pPr>
              <w:spacing w:before="0"/>
              <w:rPr>
                <w:rFonts w:eastAsia="Times New Roman"/>
                <w:b/>
                <w:color w:val="000000"/>
              </w:rPr>
            </w:pPr>
            <w:r w:rsidRPr="003053C6">
              <w:rPr>
                <w:rFonts w:eastAsia="Times New Roman"/>
                <w:b/>
                <w:color w:val="000000"/>
              </w:rPr>
              <w:t xml:space="preserve">Does </w:t>
            </w:r>
            <w:r w:rsidRPr="003053C6">
              <w:rPr>
                <w:rFonts w:eastAsia="Times New Roman"/>
                <w:b/>
                <w:color w:val="000000"/>
                <w:u w:val="single"/>
              </w:rPr>
              <w:t>anyone</w:t>
            </w:r>
            <w:r w:rsidRPr="003053C6">
              <w:rPr>
                <w:rFonts w:eastAsia="Times New Roman"/>
                <w:b/>
                <w:color w:val="000000"/>
              </w:rPr>
              <w:t xml:space="preserve"> in your immediate family who lives with you have one of these cards? </w:t>
            </w:r>
            <w:r w:rsidRPr="003053C6">
              <w:rPr>
                <w:rFonts w:eastAsia="Times New Roman"/>
                <w:color w:val="000000"/>
              </w:rPr>
              <w:t>(show again as necessary)?</w:t>
            </w:r>
            <w:r w:rsidRPr="003053C6">
              <w:rPr>
                <w:rFonts w:eastAsia="Times New Roman"/>
                <w:b/>
                <w:color w:val="000000"/>
              </w:rPr>
              <w:t xml:space="preserve"> So this could be your partner, husband, wife, child, parent, brother or sister. </w:t>
            </w:r>
            <w:r w:rsidRPr="003053C6">
              <w:rPr>
                <w:rFonts w:eastAsia="Times New Roman"/>
                <w:b/>
                <w:color w:val="00B050"/>
              </w:rPr>
              <w:t xml:space="preserve">SINGLE RESPONSE </w:t>
            </w:r>
            <w:r w:rsidRPr="003053C6">
              <w:rPr>
                <w:rFonts w:eastAsia="Times New Roman"/>
                <w:b/>
                <w:color w:val="000000"/>
              </w:rPr>
              <w:t xml:space="preserve"> </w:t>
            </w:r>
          </w:p>
        </w:tc>
        <w:tc>
          <w:tcPr>
            <w:tcW w:w="1300" w:type="dxa"/>
          </w:tcPr>
          <w:p w14:paraId="49B88EFE" w14:textId="77777777" w:rsidR="003053C6" w:rsidRPr="003053C6" w:rsidRDefault="003053C6" w:rsidP="003053C6">
            <w:pPr>
              <w:spacing w:before="60" w:after="40"/>
              <w:jc w:val="left"/>
              <w:rPr>
                <w:rFonts w:eastAsia="Times New Roman"/>
                <w:color w:val="000000"/>
              </w:rPr>
            </w:pPr>
          </w:p>
        </w:tc>
      </w:tr>
      <w:tr w:rsidR="003053C6" w:rsidRPr="003053C6" w14:paraId="321B70B9" w14:textId="77777777" w:rsidTr="00E055DA">
        <w:trPr>
          <w:trHeight w:val="402"/>
        </w:trPr>
        <w:tc>
          <w:tcPr>
            <w:tcW w:w="848" w:type="dxa"/>
          </w:tcPr>
          <w:p w14:paraId="1F9F4EFF" w14:textId="77777777" w:rsidR="003053C6" w:rsidRPr="003053C6" w:rsidRDefault="003053C6" w:rsidP="003053C6">
            <w:pPr>
              <w:spacing w:before="60" w:after="40"/>
              <w:jc w:val="right"/>
              <w:rPr>
                <w:rFonts w:eastAsia="Times New Roman"/>
                <w:color w:val="000000"/>
              </w:rPr>
            </w:pPr>
          </w:p>
        </w:tc>
        <w:tc>
          <w:tcPr>
            <w:tcW w:w="6944" w:type="dxa"/>
          </w:tcPr>
          <w:p w14:paraId="3DA63EB0"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Yes – </w:t>
            </w:r>
            <w:r w:rsidRPr="003053C6">
              <w:rPr>
                <w:rFonts w:eastAsia="Times New Roman" w:cs="Arial"/>
                <w:b/>
                <w:color w:val="00B050"/>
              </w:rPr>
              <w:t>TERMINATE INTERVIEW</w:t>
            </w:r>
          </w:p>
        </w:tc>
        <w:tc>
          <w:tcPr>
            <w:tcW w:w="1300" w:type="dxa"/>
          </w:tcPr>
          <w:p w14:paraId="2DBFCCAA" w14:textId="77777777" w:rsidR="003053C6" w:rsidRPr="003053C6" w:rsidRDefault="003053C6" w:rsidP="003053C6">
            <w:pPr>
              <w:spacing w:before="60" w:after="40"/>
              <w:jc w:val="center"/>
              <w:rPr>
                <w:rFonts w:eastAsia="Times New Roman"/>
                <w:color w:val="000000"/>
              </w:rPr>
            </w:pPr>
            <w:r w:rsidRPr="003053C6">
              <w:rPr>
                <w:rFonts w:eastAsia="Times New Roman" w:cs="Arial"/>
                <w:color w:val="000000"/>
              </w:rPr>
              <w:t>1</w:t>
            </w:r>
          </w:p>
        </w:tc>
      </w:tr>
      <w:tr w:rsidR="003053C6" w:rsidRPr="003053C6" w14:paraId="0DAD9825" w14:textId="77777777" w:rsidTr="00E055DA">
        <w:trPr>
          <w:trHeight w:val="387"/>
        </w:trPr>
        <w:tc>
          <w:tcPr>
            <w:tcW w:w="848" w:type="dxa"/>
          </w:tcPr>
          <w:p w14:paraId="61C03050" w14:textId="77777777" w:rsidR="003053C6" w:rsidRPr="003053C6" w:rsidRDefault="003053C6" w:rsidP="003053C6">
            <w:pPr>
              <w:spacing w:before="60" w:after="40"/>
              <w:ind w:left="426"/>
              <w:jc w:val="right"/>
              <w:rPr>
                <w:rFonts w:eastAsia="Times New Roman"/>
                <w:color w:val="000000"/>
              </w:rPr>
            </w:pPr>
          </w:p>
        </w:tc>
        <w:tc>
          <w:tcPr>
            <w:tcW w:w="6944" w:type="dxa"/>
          </w:tcPr>
          <w:p w14:paraId="250A555D"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 xml:space="preserve">No – </w:t>
            </w:r>
            <w:r w:rsidRPr="003053C6">
              <w:rPr>
                <w:rFonts w:eastAsia="Times New Roman" w:cs="Arial"/>
                <w:b/>
                <w:color w:val="00B050"/>
              </w:rPr>
              <w:t>CONTINUE</w:t>
            </w:r>
          </w:p>
        </w:tc>
        <w:tc>
          <w:tcPr>
            <w:tcW w:w="1300" w:type="dxa"/>
          </w:tcPr>
          <w:p w14:paraId="1879A4A2" w14:textId="77777777" w:rsidR="003053C6" w:rsidRPr="003053C6" w:rsidRDefault="003053C6" w:rsidP="003053C6">
            <w:pPr>
              <w:spacing w:before="60" w:after="40"/>
              <w:jc w:val="center"/>
              <w:rPr>
                <w:rFonts w:eastAsia="Times New Roman"/>
                <w:color w:val="000000"/>
              </w:rPr>
            </w:pPr>
            <w:r w:rsidRPr="003053C6">
              <w:rPr>
                <w:rFonts w:eastAsia="Times New Roman" w:cs="Arial"/>
                <w:color w:val="000000"/>
              </w:rPr>
              <w:t>2</w:t>
            </w:r>
          </w:p>
        </w:tc>
      </w:tr>
      <w:tr w:rsidR="003053C6" w:rsidRPr="003053C6" w14:paraId="581782B0" w14:textId="77777777" w:rsidTr="00E055DA">
        <w:trPr>
          <w:trHeight w:val="387"/>
        </w:trPr>
        <w:tc>
          <w:tcPr>
            <w:tcW w:w="848" w:type="dxa"/>
          </w:tcPr>
          <w:p w14:paraId="57B28D3F" w14:textId="77777777" w:rsidR="003053C6" w:rsidRPr="003053C6" w:rsidRDefault="003053C6" w:rsidP="003053C6">
            <w:pPr>
              <w:spacing w:before="60" w:after="40"/>
              <w:ind w:left="426"/>
              <w:jc w:val="right"/>
              <w:rPr>
                <w:rFonts w:eastAsia="Times New Roman"/>
                <w:color w:val="000000"/>
              </w:rPr>
            </w:pPr>
          </w:p>
        </w:tc>
        <w:tc>
          <w:tcPr>
            <w:tcW w:w="6944" w:type="dxa"/>
          </w:tcPr>
          <w:p w14:paraId="77E18080" w14:textId="77777777" w:rsidR="003053C6" w:rsidRPr="003053C6" w:rsidRDefault="003053C6" w:rsidP="003053C6">
            <w:pPr>
              <w:spacing w:before="60" w:after="40"/>
              <w:jc w:val="left"/>
              <w:rPr>
                <w:rFonts w:eastAsia="Times New Roman" w:cs="Arial"/>
                <w:color w:val="000000"/>
              </w:rPr>
            </w:pPr>
            <w:r w:rsidRPr="003053C6">
              <w:rPr>
                <w:rFonts w:eastAsia="Times New Roman" w:cs="Arial"/>
                <w:color w:val="000000"/>
              </w:rPr>
              <w:t xml:space="preserve">Can’t say / Not sure / Don’t know  - </w:t>
            </w:r>
            <w:r w:rsidRPr="003053C6">
              <w:rPr>
                <w:rFonts w:eastAsia="Times New Roman" w:cs="Arial"/>
                <w:b/>
                <w:color w:val="00B050"/>
              </w:rPr>
              <w:t>TERMINATE INTERVIEW</w:t>
            </w:r>
          </w:p>
        </w:tc>
        <w:tc>
          <w:tcPr>
            <w:tcW w:w="1300" w:type="dxa"/>
          </w:tcPr>
          <w:p w14:paraId="210BADCE"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98</w:t>
            </w:r>
          </w:p>
        </w:tc>
      </w:tr>
      <w:tr w:rsidR="003053C6" w:rsidRPr="003053C6" w14:paraId="1DA69624" w14:textId="77777777" w:rsidTr="00E055DA">
        <w:trPr>
          <w:trHeight w:val="387"/>
        </w:trPr>
        <w:tc>
          <w:tcPr>
            <w:tcW w:w="848" w:type="dxa"/>
          </w:tcPr>
          <w:p w14:paraId="18FD8563" w14:textId="77777777" w:rsidR="003053C6" w:rsidRPr="003053C6" w:rsidRDefault="003053C6" w:rsidP="003053C6">
            <w:pPr>
              <w:spacing w:before="60" w:after="40"/>
              <w:ind w:left="426"/>
              <w:jc w:val="right"/>
              <w:rPr>
                <w:rFonts w:eastAsia="Times New Roman"/>
                <w:color w:val="000000"/>
              </w:rPr>
            </w:pPr>
          </w:p>
        </w:tc>
        <w:tc>
          <w:tcPr>
            <w:tcW w:w="6944" w:type="dxa"/>
          </w:tcPr>
          <w:p w14:paraId="50F2EC93" w14:textId="77777777" w:rsidR="003053C6" w:rsidRPr="003053C6" w:rsidRDefault="003053C6" w:rsidP="003053C6">
            <w:pPr>
              <w:spacing w:before="60" w:after="40"/>
              <w:jc w:val="left"/>
              <w:rPr>
                <w:rFonts w:eastAsia="Times New Roman" w:cs="Arial"/>
                <w:color w:val="000000"/>
              </w:rPr>
            </w:pPr>
            <w:r w:rsidRPr="003053C6">
              <w:rPr>
                <w:rFonts w:eastAsia="Times New Roman" w:cs="Arial"/>
                <w:color w:val="000000"/>
              </w:rPr>
              <w:t xml:space="preserve">Refused - </w:t>
            </w:r>
            <w:r w:rsidRPr="003053C6">
              <w:rPr>
                <w:rFonts w:eastAsia="Times New Roman" w:cs="Arial"/>
                <w:b/>
                <w:color w:val="00B050"/>
              </w:rPr>
              <w:t>TERMINATE INTERVIEW</w:t>
            </w:r>
          </w:p>
        </w:tc>
        <w:tc>
          <w:tcPr>
            <w:tcW w:w="1300" w:type="dxa"/>
          </w:tcPr>
          <w:p w14:paraId="126A936E"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99</w:t>
            </w:r>
          </w:p>
        </w:tc>
      </w:tr>
    </w:tbl>
    <w:p w14:paraId="1ADA98E1" w14:textId="77777777" w:rsidR="003053C6" w:rsidRPr="003053C6" w:rsidRDefault="003053C6" w:rsidP="003053C6">
      <w:pPr>
        <w:spacing w:before="60" w:after="40"/>
        <w:jc w:val="left"/>
        <w:rPr>
          <w:rFonts w:eastAsia="Times New Roman"/>
          <w:color w:val="000000"/>
          <w:sz w:val="24"/>
          <w:szCs w:val="24"/>
        </w:rPr>
      </w:pPr>
    </w:p>
    <w:tbl>
      <w:tblPr>
        <w:tblW w:w="90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8"/>
        <w:gridCol w:w="6937"/>
        <w:gridCol w:w="1307"/>
      </w:tblGrid>
      <w:tr w:rsidR="003053C6" w:rsidRPr="003053C6" w14:paraId="35966F11" w14:textId="77777777" w:rsidTr="00E055DA">
        <w:trPr>
          <w:trHeight w:val="487"/>
        </w:trPr>
        <w:tc>
          <w:tcPr>
            <w:tcW w:w="848" w:type="dxa"/>
          </w:tcPr>
          <w:p w14:paraId="4F27B340" w14:textId="77777777" w:rsidR="003053C6" w:rsidRPr="003053C6" w:rsidRDefault="003053C6" w:rsidP="004563EA">
            <w:pPr>
              <w:numPr>
                <w:ilvl w:val="0"/>
                <w:numId w:val="185"/>
              </w:numPr>
              <w:spacing w:before="60" w:after="40"/>
              <w:jc w:val="left"/>
              <w:rPr>
                <w:rFonts w:eastAsia="Times New Roman"/>
                <w:b/>
                <w:color w:val="000000"/>
              </w:rPr>
            </w:pPr>
          </w:p>
        </w:tc>
        <w:tc>
          <w:tcPr>
            <w:tcW w:w="6937" w:type="dxa"/>
          </w:tcPr>
          <w:p w14:paraId="41146AFA" w14:textId="77777777" w:rsidR="003053C6" w:rsidRPr="003053C6" w:rsidRDefault="003053C6" w:rsidP="003053C6">
            <w:pPr>
              <w:spacing w:before="0"/>
              <w:ind w:left="357" w:hanging="357"/>
              <w:rPr>
                <w:rFonts w:eastAsia="Times New Roman"/>
                <w:b/>
                <w:color w:val="000000"/>
              </w:rPr>
            </w:pPr>
            <w:r w:rsidRPr="003053C6">
              <w:rPr>
                <w:rFonts w:eastAsia="Times New Roman"/>
                <w:b/>
                <w:color w:val="000000"/>
                <w:szCs w:val="24"/>
              </w:rPr>
              <w:t xml:space="preserve">Were you... </w:t>
            </w:r>
            <w:r w:rsidRPr="003053C6">
              <w:rPr>
                <w:rFonts w:eastAsia="Times New Roman"/>
                <w:b/>
                <w:color w:val="00B050"/>
              </w:rPr>
              <w:t xml:space="preserve">SINGLE RESPONSE </w:t>
            </w:r>
          </w:p>
        </w:tc>
        <w:tc>
          <w:tcPr>
            <w:tcW w:w="1307" w:type="dxa"/>
          </w:tcPr>
          <w:p w14:paraId="4758D2A9" w14:textId="77777777" w:rsidR="003053C6" w:rsidRPr="003053C6" w:rsidRDefault="003053C6" w:rsidP="003053C6">
            <w:pPr>
              <w:spacing w:before="60" w:after="40"/>
              <w:jc w:val="left"/>
              <w:rPr>
                <w:rFonts w:eastAsia="Times New Roman"/>
                <w:color w:val="000000"/>
              </w:rPr>
            </w:pPr>
          </w:p>
        </w:tc>
      </w:tr>
      <w:tr w:rsidR="003053C6" w:rsidRPr="003053C6" w14:paraId="3D291776" w14:textId="77777777" w:rsidTr="00E055DA">
        <w:trPr>
          <w:trHeight w:val="392"/>
        </w:trPr>
        <w:tc>
          <w:tcPr>
            <w:tcW w:w="848" w:type="dxa"/>
          </w:tcPr>
          <w:p w14:paraId="672FB890" w14:textId="77777777" w:rsidR="003053C6" w:rsidRPr="003053C6" w:rsidRDefault="003053C6" w:rsidP="003053C6">
            <w:pPr>
              <w:spacing w:before="60" w:after="40"/>
              <w:jc w:val="right"/>
              <w:rPr>
                <w:rFonts w:eastAsia="Times New Roman"/>
                <w:b/>
                <w:color w:val="000000"/>
              </w:rPr>
            </w:pPr>
          </w:p>
        </w:tc>
        <w:tc>
          <w:tcPr>
            <w:tcW w:w="6937" w:type="dxa"/>
          </w:tcPr>
          <w:p w14:paraId="2CC860E7"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Born in Australia</w:t>
            </w:r>
          </w:p>
        </w:tc>
        <w:tc>
          <w:tcPr>
            <w:tcW w:w="1307" w:type="dxa"/>
          </w:tcPr>
          <w:p w14:paraId="1E3A49AC"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1</w:t>
            </w:r>
          </w:p>
        </w:tc>
      </w:tr>
      <w:tr w:rsidR="003053C6" w:rsidRPr="003053C6" w14:paraId="6E948932" w14:textId="77777777" w:rsidTr="00E055DA">
        <w:trPr>
          <w:trHeight w:val="445"/>
        </w:trPr>
        <w:tc>
          <w:tcPr>
            <w:tcW w:w="848" w:type="dxa"/>
          </w:tcPr>
          <w:p w14:paraId="6C75EABF" w14:textId="77777777" w:rsidR="003053C6" w:rsidRPr="003053C6" w:rsidRDefault="003053C6" w:rsidP="003053C6">
            <w:pPr>
              <w:spacing w:before="60" w:after="40"/>
              <w:jc w:val="right"/>
              <w:rPr>
                <w:rFonts w:eastAsia="Times New Roman"/>
                <w:b/>
                <w:color w:val="000000"/>
              </w:rPr>
            </w:pPr>
          </w:p>
        </w:tc>
        <w:tc>
          <w:tcPr>
            <w:tcW w:w="6937" w:type="dxa"/>
          </w:tcPr>
          <w:p w14:paraId="02BB9C46"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 xml:space="preserve">Born overseas (specify country_______________________) </w:t>
            </w:r>
          </w:p>
        </w:tc>
        <w:tc>
          <w:tcPr>
            <w:tcW w:w="1307" w:type="dxa"/>
          </w:tcPr>
          <w:p w14:paraId="7266D8B5"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2</w:t>
            </w:r>
          </w:p>
        </w:tc>
      </w:tr>
      <w:tr w:rsidR="003053C6" w:rsidRPr="003053C6" w14:paraId="6E391D5E" w14:textId="77777777" w:rsidTr="00E055DA">
        <w:trPr>
          <w:trHeight w:val="445"/>
        </w:trPr>
        <w:tc>
          <w:tcPr>
            <w:tcW w:w="848" w:type="dxa"/>
          </w:tcPr>
          <w:p w14:paraId="5360343B" w14:textId="77777777" w:rsidR="003053C6" w:rsidRPr="003053C6" w:rsidRDefault="003053C6" w:rsidP="003053C6">
            <w:pPr>
              <w:spacing w:before="60" w:after="40"/>
              <w:jc w:val="right"/>
              <w:rPr>
                <w:rFonts w:eastAsia="Times New Roman"/>
                <w:b/>
                <w:color w:val="000000"/>
              </w:rPr>
            </w:pPr>
          </w:p>
        </w:tc>
        <w:tc>
          <w:tcPr>
            <w:tcW w:w="6937" w:type="dxa"/>
          </w:tcPr>
          <w:p w14:paraId="2CC09905" w14:textId="77777777" w:rsidR="003053C6" w:rsidRPr="003053C6" w:rsidRDefault="003053C6" w:rsidP="003053C6">
            <w:pPr>
              <w:spacing w:before="60" w:after="40"/>
              <w:jc w:val="left"/>
              <w:rPr>
                <w:rFonts w:eastAsia="Times New Roman" w:cs="Arial"/>
                <w:color w:val="000000"/>
              </w:rPr>
            </w:pPr>
            <w:r w:rsidRPr="003053C6">
              <w:rPr>
                <w:rFonts w:eastAsia="Times New Roman" w:cs="Arial"/>
                <w:color w:val="000000"/>
              </w:rPr>
              <w:t>Refused</w:t>
            </w:r>
          </w:p>
        </w:tc>
        <w:tc>
          <w:tcPr>
            <w:tcW w:w="1307" w:type="dxa"/>
          </w:tcPr>
          <w:p w14:paraId="73BB29A2" w14:textId="77777777" w:rsidR="003053C6" w:rsidRPr="003053C6" w:rsidRDefault="003053C6" w:rsidP="00E055DA">
            <w:pPr>
              <w:spacing w:before="60" w:after="40"/>
              <w:jc w:val="center"/>
              <w:rPr>
                <w:rFonts w:eastAsia="Times New Roman" w:cs="Arial"/>
                <w:color w:val="000000"/>
              </w:rPr>
            </w:pPr>
            <w:r w:rsidRPr="003053C6">
              <w:rPr>
                <w:rFonts w:eastAsia="Times New Roman" w:cs="Arial"/>
                <w:color w:val="000000"/>
              </w:rPr>
              <w:t>99</w:t>
            </w:r>
          </w:p>
        </w:tc>
      </w:tr>
    </w:tbl>
    <w:p w14:paraId="2028802F" w14:textId="77777777" w:rsidR="003053C6" w:rsidRPr="003053C6" w:rsidRDefault="003053C6" w:rsidP="003053C6">
      <w:pPr>
        <w:spacing w:before="0"/>
        <w:jc w:val="left"/>
        <w:rPr>
          <w:rFonts w:eastAsia="Times New Roman"/>
          <w:sz w:val="24"/>
          <w:szCs w:val="24"/>
        </w:rPr>
      </w:pPr>
    </w:p>
    <w:p w14:paraId="4CCA473E" w14:textId="781D155D" w:rsidR="003053C6" w:rsidRPr="003053C6" w:rsidRDefault="003053C6" w:rsidP="003053C6">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6917"/>
        <w:gridCol w:w="1304"/>
      </w:tblGrid>
      <w:tr w:rsidR="003053C6" w:rsidRPr="003053C6" w14:paraId="019DB19E" w14:textId="77777777" w:rsidTr="00E055DA">
        <w:trPr>
          <w:trHeight w:val="392"/>
          <w:tblHeader/>
        </w:trPr>
        <w:tc>
          <w:tcPr>
            <w:tcW w:w="846" w:type="dxa"/>
          </w:tcPr>
          <w:p w14:paraId="071BE9E6" w14:textId="77777777" w:rsidR="003053C6" w:rsidRPr="003053C6" w:rsidRDefault="003053C6" w:rsidP="004563EA">
            <w:pPr>
              <w:numPr>
                <w:ilvl w:val="0"/>
                <w:numId w:val="185"/>
              </w:numPr>
              <w:spacing w:before="60" w:after="40"/>
              <w:jc w:val="left"/>
              <w:rPr>
                <w:rFonts w:eastAsia="Times New Roman"/>
                <w:b/>
                <w:color w:val="000000"/>
              </w:rPr>
            </w:pPr>
          </w:p>
        </w:tc>
        <w:tc>
          <w:tcPr>
            <w:tcW w:w="6917" w:type="dxa"/>
          </w:tcPr>
          <w:p w14:paraId="54E8BDE6" w14:textId="77777777" w:rsidR="003053C6" w:rsidRPr="003053C6" w:rsidRDefault="003053C6" w:rsidP="003053C6">
            <w:pPr>
              <w:spacing w:before="60" w:after="40"/>
              <w:jc w:val="left"/>
              <w:rPr>
                <w:rFonts w:eastAsia="Times New Roman"/>
                <w:b/>
                <w:color w:val="000000"/>
              </w:rPr>
            </w:pPr>
            <w:r w:rsidRPr="003053C6">
              <w:rPr>
                <w:rFonts w:eastAsia="Times New Roman"/>
                <w:b/>
                <w:color w:val="000000"/>
              </w:rPr>
              <w:t xml:space="preserve">Are you of Aboriginal or Torres Strait Islander origin? </w:t>
            </w:r>
            <w:r w:rsidRPr="003053C6">
              <w:rPr>
                <w:rFonts w:eastAsia="Times New Roman"/>
                <w:b/>
                <w:color w:val="00B050"/>
              </w:rPr>
              <w:t xml:space="preserve">SINGLE RESPONSE </w:t>
            </w:r>
          </w:p>
        </w:tc>
        <w:tc>
          <w:tcPr>
            <w:tcW w:w="1304" w:type="dxa"/>
          </w:tcPr>
          <w:p w14:paraId="7FC9F3DF" w14:textId="77777777" w:rsidR="003053C6" w:rsidRPr="003053C6" w:rsidRDefault="003053C6" w:rsidP="003053C6">
            <w:pPr>
              <w:spacing w:before="60" w:after="40"/>
              <w:jc w:val="left"/>
              <w:rPr>
                <w:rFonts w:eastAsia="Times New Roman"/>
                <w:color w:val="000000"/>
              </w:rPr>
            </w:pPr>
          </w:p>
        </w:tc>
      </w:tr>
      <w:tr w:rsidR="003053C6" w:rsidRPr="003053C6" w14:paraId="3F25C000" w14:textId="77777777" w:rsidTr="00E055DA">
        <w:trPr>
          <w:trHeight w:val="165"/>
        </w:trPr>
        <w:tc>
          <w:tcPr>
            <w:tcW w:w="846" w:type="dxa"/>
          </w:tcPr>
          <w:p w14:paraId="19B3BAC4" w14:textId="77777777" w:rsidR="003053C6" w:rsidRPr="003053C6" w:rsidRDefault="003053C6" w:rsidP="003053C6">
            <w:pPr>
              <w:spacing w:before="60" w:after="40"/>
              <w:jc w:val="right"/>
              <w:rPr>
                <w:rFonts w:eastAsia="Times New Roman"/>
                <w:b/>
                <w:color w:val="000000"/>
              </w:rPr>
            </w:pPr>
          </w:p>
        </w:tc>
        <w:tc>
          <w:tcPr>
            <w:tcW w:w="6917" w:type="dxa"/>
          </w:tcPr>
          <w:p w14:paraId="1F10A5CE"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No – SKIP TO Q9</w:t>
            </w:r>
          </w:p>
        </w:tc>
        <w:tc>
          <w:tcPr>
            <w:tcW w:w="1304" w:type="dxa"/>
          </w:tcPr>
          <w:p w14:paraId="5CB5A271"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1</w:t>
            </w:r>
          </w:p>
        </w:tc>
      </w:tr>
      <w:tr w:rsidR="003053C6" w:rsidRPr="003053C6" w14:paraId="4E88B597" w14:textId="77777777" w:rsidTr="00E055DA">
        <w:trPr>
          <w:trHeight w:val="407"/>
        </w:trPr>
        <w:tc>
          <w:tcPr>
            <w:tcW w:w="846" w:type="dxa"/>
          </w:tcPr>
          <w:p w14:paraId="26439439" w14:textId="77777777" w:rsidR="003053C6" w:rsidRPr="003053C6" w:rsidRDefault="003053C6" w:rsidP="003053C6">
            <w:pPr>
              <w:spacing w:before="60" w:after="40"/>
              <w:jc w:val="right"/>
              <w:rPr>
                <w:rFonts w:eastAsia="Times New Roman"/>
                <w:b/>
                <w:color w:val="000000"/>
              </w:rPr>
            </w:pPr>
          </w:p>
        </w:tc>
        <w:tc>
          <w:tcPr>
            <w:tcW w:w="6917" w:type="dxa"/>
          </w:tcPr>
          <w:p w14:paraId="099A087B"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Yes </w:t>
            </w:r>
          </w:p>
        </w:tc>
        <w:tc>
          <w:tcPr>
            <w:tcW w:w="1304" w:type="dxa"/>
          </w:tcPr>
          <w:p w14:paraId="75440BE1"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2</w:t>
            </w:r>
          </w:p>
        </w:tc>
      </w:tr>
      <w:tr w:rsidR="003053C6" w:rsidRPr="003053C6" w14:paraId="3A29CC03" w14:textId="77777777" w:rsidTr="00E055DA">
        <w:trPr>
          <w:trHeight w:val="196"/>
        </w:trPr>
        <w:tc>
          <w:tcPr>
            <w:tcW w:w="846" w:type="dxa"/>
          </w:tcPr>
          <w:p w14:paraId="6DAB4F9F" w14:textId="77777777" w:rsidR="003053C6" w:rsidRPr="003053C6" w:rsidRDefault="003053C6" w:rsidP="003053C6">
            <w:pPr>
              <w:spacing w:before="60" w:after="40"/>
              <w:jc w:val="right"/>
              <w:rPr>
                <w:rFonts w:eastAsia="Times New Roman"/>
                <w:b/>
                <w:color w:val="000000"/>
              </w:rPr>
            </w:pPr>
          </w:p>
        </w:tc>
        <w:tc>
          <w:tcPr>
            <w:tcW w:w="6917" w:type="dxa"/>
          </w:tcPr>
          <w:p w14:paraId="601A8AEF" w14:textId="77777777" w:rsidR="003053C6" w:rsidRPr="003053C6" w:rsidRDefault="003053C6" w:rsidP="003053C6">
            <w:pPr>
              <w:spacing w:before="0"/>
              <w:ind w:left="360" w:hanging="360"/>
              <w:jc w:val="left"/>
              <w:rPr>
                <w:rFonts w:eastAsia="Times New Roman"/>
                <w:color w:val="000000"/>
              </w:rPr>
            </w:pPr>
            <w:r w:rsidRPr="003053C6">
              <w:rPr>
                <w:rFonts w:eastAsia="Times New Roman"/>
                <w:color w:val="000000"/>
              </w:rPr>
              <w:t xml:space="preserve">Refused </w:t>
            </w:r>
            <w:r w:rsidRPr="003053C6">
              <w:rPr>
                <w:rFonts w:eastAsia="Times New Roman" w:cs="Arial"/>
                <w:color w:val="000000"/>
              </w:rPr>
              <w:t>– SKIP TO Q9</w:t>
            </w:r>
          </w:p>
        </w:tc>
        <w:tc>
          <w:tcPr>
            <w:tcW w:w="1304" w:type="dxa"/>
          </w:tcPr>
          <w:p w14:paraId="7550DC8C" w14:textId="77777777" w:rsidR="003053C6" w:rsidRPr="003053C6" w:rsidRDefault="003053C6" w:rsidP="00E055DA">
            <w:pPr>
              <w:spacing w:before="60" w:after="40"/>
              <w:jc w:val="center"/>
              <w:rPr>
                <w:rFonts w:eastAsia="Times New Roman" w:cs="Arial"/>
                <w:color w:val="000000"/>
              </w:rPr>
            </w:pPr>
            <w:r w:rsidRPr="003053C6">
              <w:rPr>
                <w:rFonts w:eastAsia="Times New Roman" w:cs="Arial"/>
                <w:color w:val="000000"/>
              </w:rPr>
              <w:t>99</w:t>
            </w:r>
          </w:p>
        </w:tc>
      </w:tr>
    </w:tbl>
    <w:p w14:paraId="70847151" w14:textId="77777777" w:rsidR="003053C6" w:rsidRPr="003053C6" w:rsidRDefault="003053C6" w:rsidP="003053C6">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6946"/>
        <w:gridCol w:w="1304"/>
      </w:tblGrid>
      <w:tr w:rsidR="003053C6" w:rsidRPr="003053C6" w14:paraId="3819C745" w14:textId="77777777" w:rsidTr="00E055DA">
        <w:trPr>
          <w:trHeight w:val="392"/>
          <w:tblHeader/>
        </w:trPr>
        <w:tc>
          <w:tcPr>
            <w:tcW w:w="817" w:type="dxa"/>
          </w:tcPr>
          <w:p w14:paraId="23FC35A6" w14:textId="77777777" w:rsidR="003053C6" w:rsidRPr="003053C6" w:rsidRDefault="003053C6" w:rsidP="004563EA">
            <w:pPr>
              <w:numPr>
                <w:ilvl w:val="0"/>
                <w:numId w:val="185"/>
              </w:numPr>
              <w:spacing w:before="60" w:after="40"/>
              <w:jc w:val="left"/>
              <w:rPr>
                <w:rFonts w:eastAsia="Times New Roman"/>
                <w:b/>
                <w:color w:val="000000"/>
              </w:rPr>
            </w:pPr>
            <w:r w:rsidRPr="003053C6">
              <w:rPr>
                <w:rFonts w:eastAsia="Times New Roman"/>
                <w:b/>
                <w:color w:val="000000"/>
              </w:rPr>
              <w:t>5A.</w:t>
            </w:r>
          </w:p>
        </w:tc>
        <w:tc>
          <w:tcPr>
            <w:tcW w:w="6946" w:type="dxa"/>
          </w:tcPr>
          <w:p w14:paraId="1DA2F9A6" w14:textId="77777777" w:rsidR="003053C6" w:rsidRPr="003053C6" w:rsidRDefault="003053C6" w:rsidP="003053C6">
            <w:pPr>
              <w:spacing w:before="60" w:after="40"/>
              <w:jc w:val="left"/>
              <w:rPr>
                <w:rFonts w:eastAsia="Times New Roman"/>
                <w:b/>
                <w:color w:val="000000"/>
              </w:rPr>
            </w:pPr>
            <w:r w:rsidRPr="003053C6">
              <w:rPr>
                <w:rFonts w:eastAsia="Times New Roman"/>
                <w:b/>
                <w:color w:val="000000"/>
              </w:rPr>
              <w:t xml:space="preserve">Which of the following best describes your origin? </w:t>
            </w:r>
          </w:p>
          <w:p w14:paraId="10500EB4" w14:textId="77777777" w:rsidR="003053C6" w:rsidRPr="003053C6" w:rsidRDefault="003053C6" w:rsidP="003053C6">
            <w:pPr>
              <w:spacing w:before="60" w:after="40"/>
              <w:jc w:val="left"/>
              <w:rPr>
                <w:rFonts w:eastAsia="Times New Roman"/>
                <w:b/>
                <w:color w:val="000000"/>
              </w:rPr>
            </w:pPr>
            <w:r w:rsidRPr="003053C6">
              <w:rPr>
                <w:rFonts w:eastAsia="Times New Roman"/>
                <w:b/>
                <w:color w:val="000000"/>
              </w:rPr>
              <w:t xml:space="preserve">READ OUT. </w:t>
            </w:r>
            <w:r w:rsidRPr="003053C6">
              <w:rPr>
                <w:rFonts w:eastAsia="Times New Roman"/>
                <w:b/>
                <w:color w:val="00B050"/>
              </w:rPr>
              <w:t xml:space="preserve">SINGLE RESPONSE </w:t>
            </w:r>
          </w:p>
        </w:tc>
        <w:tc>
          <w:tcPr>
            <w:tcW w:w="1304" w:type="dxa"/>
          </w:tcPr>
          <w:p w14:paraId="6A50C81C" w14:textId="77777777" w:rsidR="003053C6" w:rsidRPr="003053C6" w:rsidRDefault="003053C6" w:rsidP="003053C6">
            <w:pPr>
              <w:spacing w:before="60" w:after="40"/>
              <w:jc w:val="left"/>
              <w:rPr>
                <w:rFonts w:eastAsia="Times New Roman"/>
                <w:color w:val="000000"/>
              </w:rPr>
            </w:pPr>
          </w:p>
        </w:tc>
      </w:tr>
      <w:tr w:rsidR="003053C6" w:rsidRPr="003053C6" w14:paraId="3615B00E" w14:textId="77777777" w:rsidTr="00E055DA">
        <w:trPr>
          <w:trHeight w:val="407"/>
        </w:trPr>
        <w:tc>
          <w:tcPr>
            <w:tcW w:w="817" w:type="dxa"/>
          </w:tcPr>
          <w:p w14:paraId="4FFE6786" w14:textId="77777777" w:rsidR="003053C6" w:rsidRPr="003053C6" w:rsidRDefault="003053C6" w:rsidP="003053C6">
            <w:pPr>
              <w:spacing w:before="60" w:after="40"/>
              <w:jc w:val="right"/>
              <w:rPr>
                <w:rFonts w:eastAsia="Times New Roman"/>
                <w:b/>
                <w:color w:val="000000"/>
              </w:rPr>
            </w:pPr>
          </w:p>
        </w:tc>
        <w:tc>
          <w:tcPr>
            <w:tcW w:w="6946" w:type="dxa"/>
          </w:tcPr>
          <w:p w14:paraId="6DD66821"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Both Aboriginal and Torres Strait Islander origin</w:t>
            </w:r>
          </w:p>
        </w:tc>
        <w:tc>
          <w:tcPr>
            <w:tcW w:w="1304" w:type="dxa"/>
          </w:tcPr>
          <w:p w14:paraId="55659BC5"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1</w:t>
            </w:r>
          </w:p>
        </w:tc>
      </w:tr>
      <w:tr w:rsidR="003053C6" w:rsidRPr="003053C6" w14:paraId="5408EBAB" w14:textId="77777777" w:rsidTr="00E055DA">
        <w:trPr>
          <w:trHeight w:val="196"/>
        </w:trPr>
        <w:tc>
          <w:tcPr>
            <w:tcW w:w="817" w:type="dxa"/>
          </w:tcPr>
          <w:p w14:paraId="790FDA9B" w14:textId="77777777" w:rsidR="003053C6" w:rsidRPr="003053C6" w:rsidRDefault="003053C6" w:rsidP="003053C6">
            <w:pPr>
              <w:spacing w:before="60" w:after="40"/>
              <w:jc w:val="right"/>
              <w:rPr>
                <w:rFonts w:eastAsia="Times New Roman"/>
                <w:b/>
                <w:color w:val="000000"/>
              </w:rPr>
            </w:pPr>
          </w:p>
        </w:tc>
        <w:tc>
          <w:tcPr>
            <w:tcW w:w="6946" w:type="dxa"/>
          </w:tcPr>
          <w:p w14:paraId="70425E1F" w14:textId="77777777" w:rsidR="003053C6" w:rsidRPr="003053C6" w:rsidRDefault="003053C6" w:rsidP="003053C6">
            <w:pPr>
              <w:spacing w:before="0"/>
              <w:ind w:left="360" w:hanging="360"/>
              <w:jc w:val="left"/>
              <w:rPr>
                <w:rFonts w:eastAsia="Times New Roman"/>
                <w:color w:val="000000"/>
              </w:rPr>
            </w:pPr>
            <w:r w:rsidRPr="003053C6">
              <w:rPr>
                <w:rFonts w:eastAsia="Times New Roman"/>
                <w:color w:val="000000"/>
              </w:rPr>
              <w:t>Aboriginal origin</w:t>
            </w:r>
          </w:p>
        </w:tc>
        <w:tc>
          <w:tcPr>
            <w:tcW w:w="1304" w:type="dxa"/>
          </w:tcPr>
          <w:p w14:paraId="3D21C82B"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2</w:t>
            </w:r>
          </w:p>
        </w:tc>
      </w:tr>
      <w:tr w:rsidR="003053C6" w:rsidRPr="003053C6" w14:paraId="5E02ED87" w14:textId="77777777" w:rsidTr="00E055DA">
        <w:trPr>
          <w:trHeight w:val="196"/>
        </w:trPr>
        <w:tc>
          <w:tcPr>
            <w:tcW w:w="817" w:type="dxa"/>
          </w:tcPr>
          <w:p w14:paraId="7545D4FC" w14:textId="77777777" w:rsidR="003053C6" w:rsidRPr="003053C6" w:rsidRDefault="003053C6" w:rsidP="003053C6">
            <w:pPr>
              <w:spacing w:before="60" w:after="40"/>
              <w:jc w:val="right"/>
              <w:rPr>
                <w:rFonts w:eastAsia="Times New Roman"/>
                <w:b/>
                <w:color w:val="000000"/>
              </w:rPr>
            </w:pPr>
          </w:p>
        </w:tc>
        <w:tc>
          <w:tcPr>
            <w:tcW w:w="6946" w:type="dxa"/>
          </w:tcPr>
          <w:p w14:paraId="1308CDE5" w14:textId="77777777" w:rsidR="003053C6" w:rsidRPr="003053C6" w:rsidRDefault="003053C6" w:rsidP="003053C6">
            <w:pPr>
              <w:spacing w:before="0"/>
              <w:ind w:left="360" w:hanging="360"/>
              <w:jc w:val="left"/>
              <w:rPr>
                <w:rFonts w:eastAsia="Times New Roman"/>
                <w:color w:val="000000"/>
              </w:rPr>
            </w:pPr>
            <w:r w:rsidRPr="003053C6">
              <w:rPr>
                <w:rFonts w:eastAsia="Times New Roman"/>
                <w:color w:val="000000"/>
              </w:rPr>
              <w:t>Torres Strait Islander origin</w:t>
            </w:r>
          </w:p>
        </w:tc>
        <w:tc>
          <w:tcPr>
            <w:tcW w:w="1304" w:type="dxa"/>
          </w:tcPr>
          <w:p w14:paraId="53CF97E4" w14:textId="77777777" w:rsidR="003053C6" w:rsidRPr="003053C6" w:rsidRDefault="003053C6" w:rsidP="00E055DA">
            <w:pPr>
              <w:spacing w:before="60" w:after="40"/>
              <w:jc w:val="center"/>
              <w:rPr>
                <w:rFonts w:eastAsia="Times New Roman"/>
                <w:color w:val="000000"/>
              </w:rPr>
            </w:pPr>
            <w:r w:rsidRPr="003053C6">
              <w:rPr>
                <w:rFonts w:eastAsia="Times New Roman"/>
                <w:color w:val="000000"/>
              </w:rPr>
              <w:t>3</w:t>
            </w:r>
          </w:p>
        </w:tc>
      </w:tr>
      <w:tr w:rsidR="003053C6" w:rsidRPr="003053C6" w14:paraId="25C65992" w14:textId="77777777" w:rsidTr="00E055DA">
        <w:trPr>
          <w:trHeight w:val="196"/>
        </w:trPr>
        <w:tc>
          <w:tcPr>
            <w:tcW w:w="817" w:type="dxa"/>
          </w:tcPr>
          <w:p w14:paraId="315F3CDE" w14:textId="77777777" w:rsidR="003053C6" w:rsidRPr="003053C6" w:rsidRDefault="003053C6" w:rsidP="003053C6">
            <w:pPr>
              <w:spacing w:before="60" w:after="40"/>
              <w:jc w:val="right"/>
              <w:rPr>
                <w:rFonts w:eastAsia="Times New Roman"/>
                <w:b/>
                <w:color w:val="000000"/>
              </w:rPr>
            </w:pPr>
          </w:p>
        </w:tc>
        <w:tc>
          <w:tcPr>
            <w:tcW w:w="6946" w:type="dxa"/>
          </w:tcPr>
          <w:p w14:paraId="2DAEEEE9" w14:textId="77777777" w:rsidR="003053C6" w:rsidRPr="003053C6" w:rsidRDefault="003053C6" w:rsidP="003053C6">
            <w:pPr>
              <w:spacing w:before="0"/>
              <w:ind w:left="360" w:hanging="360"/>
              <w:jc w:val="left"/>
              <w:rPr>
                <w:rFonts w:eastAsia="Times New Roman"/>
                <w:color w:val="000000"/>
              </w:rPr>
            </w:pPr>
            <w:r w:rsidRPr="003053C6">
              <w:rPr>
                <w:rFonts w:eastAsia="Times New Roman"/>
                <w:color w:val="000000"/>
              </w:rPr>
              <w:t>Refused</w:t>
            </w:r>
          </w:p>
        </w:tc>
        <w:tc>
          <w:tcPr>
            <w:tcW w:w="1304" w:type="dxa"/>
          </w:tcPr>
          <w:p w14:paraId="2B102774" w14:textId="77777777" w:rsidR="003053C6" w:rsidRPr="003053C6" w:rsidRDefault="003053C6" w:rsidP="00E055DA">
            <w:pPr>
              <w:spacing w:before="60" w:after="40"/>
              <w:jc w:val="center"/>
              <w:rPr>
                <w:rFonts w:eastAsia="Times New Roman" w:cs="Arial"/>
                <w:color w:val="000000"/>
              </w:rPr>
            </w:pPr>
            <w:r w:rsidRPr="003053C6">
              <w:rPr>
                <w:rFonts w:eastAsia="Times New Roman" w:cs="Arial"/>
                <w:color w:val="000000"/>
              </w:rPr>
              <w:t>99</w:t>
            </w:r>
          </w:p>
        </w:tc>
      </w:tr>
    </w:tbl>
    <w:p w14:paraId="4566F401" w14:textId="77777777" w:rsidR="003053C6" w:rsidRPr="003053C6" w:rsidRDefault="003053C6" w:rsidP="003053C6">
      <w:pPr>
        <w:tabs>
          <w:tab w:val="num" w:pos="798"/>
        </w:tabs>
        <w:spacing w:before="60" w:after="40"/>
        <w:jc w:val="left"/>
        <w:rPr>
          <w:rFonts w:eastAsia="Times New Roman"/>
          <w:b/>
          <w:color w:val="000000"/>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2429"/>
        <w:gridCol w:w="1163"/>
        <w:gridCol w:w="3402"/>
        <w:gridCol w:w="1275"/>
      </w:tblGrid>
      <w:tr w:rsidR="003053C6" w:rsidRPr="003053C6" w14:paraId="04C3AB1D" w14:textId="77777777" w:rsidTr="00E055DA">
        <w:trPr>
          <w:trHeight w:val="567"/>
          <w:tblHeader/>
        </w:trPr>
        <w:tc>
          <w:tcPr>
            <w:tcW w:w="798" w:type="dxa"/>
          </w:tcPr>
          <w:p w14:paraId="19ABAC86" w14:textId="77777777" w:rsidR="003053C6" w:rsidRPr="003053C6" w:rsidRDefault="003053C6" w:rsidP="004563EA">
            <w:pPr>
              <w:numPr>
                <w:ilvl w:val="0"/>
                <w:numId w:val="185"/>
              </w:numPr>
              <w:spacing w:before="60" w:after="40"/>
              <w:jc w:val="left"/>
              <w:rPr>
                <w:rFonts w:eastAsia="Times New Roman"/>
                <w:b/>
                <w:color w:val="000000"/>
              </w:rPr>
            </w:pPr>
          </w:p>
        </w:tc>
        <w:tc>
          <w:tcPr>
            <w:tcW w:w="8269" w:type="dxa"/>
            <w:gridSpan w:val="4"/>
          </w:tcPr>
          <w:p w14:paraId="6A064234" w14:textId="77777777" w:rsidR="003053C6" w:rsidRPr="003053C6" w:rsidRDefault="003053C6" w:rsidP="003053C6">
            <w:pPr>
              <w:spacing w:before="60" w:after="40"/>
              <w:jc w:val="left"/>
              <w:rPr>
                <w:rFonts w:eastAsia="Times New Roman"/>
                <w:b/>
                <w:color w:val="00B050"/>
              </w:rPr>
            </w:pPr>
            <w:r w:rsidRPr="003053C6">
              <w:rPr>
                <w:rFonts w:eastAsia="Times New Roman"/>
                <w:b/>
                <w:color w:val="000000"/>
              </w:rPr>
              <w:t xml:space="preserve">What town, suburb or community do you usually live in? </w:t>
            </w:r>
            <w:r w:rsidRPr="003053C6">
              <w:rPr>
                <w:rFonts w:eastAsia="Times New Roman"/>
                <w:b/>
                <w:color w:val="00B050"/>
              </w:rPr>
              <w:t xml:space="preserve">(If more than one, </w:t>
            </w:r>
            <w:r w:rsidRPr="003053C6">
              <w:rPr>
                <w:rFonts w:eastAsia="Times New Roman"/>
                <w:b/>
              </w:rPr>
              <w:t>“the one in which you spend most time”</w:t>
            </w:r>
            <w:r w:rsidRPr="003053C6">
              <w:rPr>
                <w:rFonts w:eastAsia="Times New Roman"/>
                <w:b/>
                <w:color w:val="00B050"/>
              </w:rPr>
              <w:t xml:space="preserve">.) </w:t>
            </w:r>
            <w:r w:rsidRPr="003053C6">
              <w:rPr>
                <w:rFonts w:eastAsia="Times New Roman"/>
                <w:b/>
                <w:color w:val="000000"/>
              </w:rPr>
              <w:t xml:space="preserve"> </w:t>
            </w:r>
            <w:r w:rsidRPr="003053C6">
              <w:rPr>
                <w:rFonts w:eastAsia="Times New Roman"/>
                <w:b/>
                <w:color w:val="00B050"/>
              </w:rPr>
              <w:t>SINGLE RESPONSE</w:t>
            </w:r>
          </w:p>
          <w:p w14:paraId="0D26C792" w14:textId="77777777" w:rsidR="003053C6" w:rsidRPr="003053C6" w:rsidRDefault="003053C6" w:rsidP="003053C6">
            <w:pPr>
              <w:spacing w:before="60" w:after="40"/>
              <w:jc w:val="left"/>
              <w:rPr>
                <w:rFonts w:eastAsia="Times New Roman"/>
                <w:b/>
                <w:color w:val="00B050"/>
              </w:rPr>
            </w:pPr>
            <w:r w:rsidRPr="003053C6">
              <w:rPr>
                <w:rFonts w:eastAsia="Times New Roman"/>
                <w:b/>
                <w:color w:val="00B050"/>
              </w:rPr>
              <w:t>[IF YOU CANNOT FIND THE TOWN IN THE LIST, ASK “</w:t>
            </w:r>
            <w:r w:rsidRPr="003053C6">
              <w:rPr>
                <w:rFonts w:eastAsia="Times New Roman"/>
                <w:b/>
              </w:rPr>
              <w:t>What’s that nearest to?”</w:t>
            </w:r>
          </w:p>
          <w:p w14:paraId="23C2D720" w14:textId="77777777" w:rsidR="003053C6" w:rsidRPr="003053C6" w:rsidRDefault="003053C6" w:rsidP="003053C6">
            <w:pPr>
              <w:spacing w:before="60" w:after="40"/>
              <w:jc w:val="left"/>
              <w:rPr>
                <w:rFonts w:eastAsia="Times New Roman"/>
                <w:color w:val="00B050"/>
              </w:rPr>
            </w:pPr>
            <w:r w:rsidRPr="003053C6">
              <w:rPr>
                <w:rFonts w:eastAsia="Times New Roman"/>
                <w:b/>
                <w:color w:val="00B050"/>
              </w:rPr>
              <w:t xml:space="preserve">REPEAT UNTIL FOUND IN LIST OR SELECT </w:t>
            </w:r>
            <w:r w:rsidRPr="003053C6">
              <w:rPr>
                <w:rFonts w:eastAsia="Times New Roman"/>
                <w:b/>
              </w:rPr>
              <w:t xml:space="preserve">“None of the above” </w:t>
            </w:r>
            <w:r w:rsidRPr="003053C6">
              <w:rPr>
                <w:rFonts w:eastAsia="Times New Roman"/>
                <w:b/>
                <w:color w:val="00B050"/>
              </w:rPr>
              <w:t>[999]</w:t>
            </w:r>
          </w:p>
        </w:tc>
      </w:tr>
      <w:tr w:rsidR="003053C6" w:rsidRPr="003053C6" w14:paraId="7B0A97D8" w14:textId="77777777" w:rsidTr="00E055DA">
        <w:trPr>
          <w:trHeight w:val="392"/>
          <w:tblHeader/>
        </w:trPr>
        <w:tc>
          <w:tcPr>
            <w:tcW w:w="798" w:type="dxa"/>
          </w:tcPr>
          <w:p w14:paraId="61882BC2" w14:textId="77777777" w:rsidR="003053C6" w:rsidRPr="003053C6" w:rsidRDefault="003053C6" w:rsidP="003053C6">
            <w:pPr>
              <w:spacing w:before="60" w:after="40"/>
              <w:ind w:left="720"/>
              <w:jc w:val="left"/>
              <w:rPr>
                <w:rFonts w:eastAsia="Times New Roman"/>
                <w:b/>
                <w:color w:val="000000"/>
              </w:rPr>
            </w:pPr>
          </w:p>
        </w:tc>
        <w:tc>
          <w:tcPr>
            <w:tcW w:w="2429" w:type="dxa"/>
          </w:tcPr>
          <w:p w14:paraId="4003A278" w14:textId="77777777" w:rsidR="003053C6" w:rsidRPr="003053C6" w:rsidRDefault="003053C6" w:rsidP="003053C6">
            <w:pPr>
              <w:spacing w:before="0"/>
              <w:ind w:left="360" w:hanging="360"/>
              <w:rPr>
                <w:rFonts w:eastAsia="Times New Roman"/>
                <w:b/>
                <w:color w:val="000000"/>
              </w:rPr>
            </w:pPr>
            <w:r w:rsidRPr="003053C6">
              <w:rPr>
                <w:rFonts w:eastAsia="Times New Roman"/>
                <w:b/>
                <w:color w:val="000000"/>
              </w:rPr>
              <w:t>CEDUNA LIST</w:t>
            </w:r>
          </w:p>
        </w:tc>
        <w:tc>
          <w:tcPr>
            <w:tcW w:w="1163" w:type="dxa"/>
          </w:tcPr>
          <w:p w14:paraId="667CAC22" w14:textId="77777777" w:rsidR="003053C6" w:rsidRPr="003053C6" w:rsidRDefault="003053C6" w:rsidP="003053C6">
            <w:pPr>
              <w:spacing w:before="60" w:after="40"/>
              <w:jc w:val="left"/>
              <w:rPr>
                <w:rFonts w:eastAsia="Times New Roman"/>
                <w:color w:val="000000"/>
              </w:rPr>
            </w:pPr>
          </w:p>
        </w:tc>
        <w:tc>
          <w:tcPr>
            <w:tcW w:w="3402" w:type="dxa"/>
          </w:tcPr>
          <w:p w14:paraId="57E48CAF" w14:textId="77777777" w:rsidR="003053C6" w:rsidRPr="003053C6" w:rsidRDefault="003053C6" w:rsidP="003053C6">
            <w:pPr>
              <w:spacing w:before="60" w:after="40"/>
              <w:jc w:val="left"/>
              <w:rPr>
                <w:rFonts w:eastAsia="Times New Roman"/>
                <w:b/>
                <w:color w:val="000000"/>
              </w:rPr>
            </w:pPr>
            <w:r w:rsidRPr="003053C6">
              <w:rPr>
                <w:rFonts w:eastAsia="Times New Roman"/>
                <w:b/>
                <w:color w:val="000000"/>
              </w:rPr>
              <w:t>KUNUNURRA/WYNDHAM LIST</w:t>
            </w:r>
          </w:p>
        </w:tc>
        <w:tc>
          <w:tcPr>
            <w:tcW w:w="1275" w:type="dxa"/>
          </w:tcPr>
          <w:p w14:paraId="75F60AD6" w14:textId="77777777" w:rsidR="003053C6" w:rsidRPr="003053C6" w:rsidRDefault="003053C6" w:rsidP="003053C6">
            <w:pPr>
              <w:spacing w:before="60" w:after="40"/>
              <w:jc w:val="left"/>
              <w:rPr>
                <w:rFonts w:eastAsia="Times New Roman"/>
                <w:color w:val="000000"/>
              </w:rPr>
            </w:pPr>
          </w:p>
        </w:tc>
      </w:tr>
      <w:tr w:rsidR="003053C6" w:rsidRPr="003053C6" w14:paraId="720B7832" w14:textId="77777777" w:rsidTr="00E055DA">
        <w:trPr>
          <w:trHeight w:val="165"/>
        </w:trPr>
        <w:tc>
          <w:tcPr>
            <w:tcW w:w="798" w:type="dxa"/>
          </w:tcPr>
          <w:p w14:paraId="60702D15" w14:textId="77777777" w:rsidR="003053C6" w:rsidRPr="003053C6" w:rsidRDefault="003053C6" w:rsidP="003053C6">
            <w:pPr>
              <w:spacing w:before="60" w:after="40"/>
              <w:jc w:val="right"/>
              <w:rPr>
                <w:rFonts w:eastAsia="Times New Roman"/>
                <w:b/>
                <w:color w:val="000000"/>
              </w:rPr>
            </w:pPr>
          </w:p>
        </w:tc>
        <w:tc>
          <w:tcPr>
            <w:tcW w:w="2429" w:type="dxa"/>
            <w:vAlign w:val="bottom"/>
          </w:tcPr>
          <w:p w14:paraId="4A7E62F5"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BALD HILL</w:t>
            </w:r>
          </w:p>
        </w:tc>
        <w:tc>
          <w:tcPr>
            <w:tcW w:w="1163" w:type="dxa"/>
          </w:tcPr>
          <w:p w14:paraId="6DA73328"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426283C9"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ALLIGATOR HOLE</w:t>
            </w:r>
          </w:p>
        </w:tc>
        <w:tc>
          <w:tcPr>
            <w:tcW w:w="1275" w:type="dxa"/>
          </w:tcPr>
          <w:p w14:paraId="58669268"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6CE72580" w14:textId="77777777" w:rsidTr="00E055DA">
        <w:trPr>
          <w:trHeight w:val="165"/>
        </w:trPr>
        <w:tc>
          <w:tcPr>
            <w:tcW w:w="798" w:type="dxa"/>
          </w:tcPr>
          <w:p w14:paraId="3D0EFCE4" w14:textId="77777777" w:rsidR="003053C6" w:rsidRPr="003053C6" w:rsidRDefault="003053C6" w:rsidP="003053C6">
            <w:pPr>
              <w:spacing w:before="60" w:after="40"/>
              <w:jc w:val="right"/>
              <w:rPr>
                <w:rFonts w:eastAsia="Times New Roman"/>
                <w:b/>
                <w:color w:val="000000"/>
              </w:rPr>
            </w:pPr>
          </w:p>
        </w:tc>
        <w:tc>
          <w:tcPr>
            <w:tcW w:w="2429" w:type="dxa"/>
            <w:vAlign w:val="bottom"/>
          </w:tcPr>
          <w:p w14:paraId="030891DF"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BETTS CORNER</w:t>
            </w:r>
          </w:p>
        </w:tc>
        <w:tc>
          <w:tcPr>
            <w:tcW w:w="1163" w:type="dxa"/>
          </w:tcPr>
          <w:p w14:paraId="7AD0BFB8"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35580064"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BELL SPRINGS</w:t>
            </w:r>
          </w:p>
        </w:tc>
        <w:tc>
          <w:tcPr>
            <w:tcW w:w="1275" w:type="dxa"/>
          </w:tcPr>
          <w:p w14:paraId="0C13C131"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4E3672ED" w14:textId="77777777" w:rsidTr="00E055DA">
        <w:trPr>
          <w:trHeight w:val="165"/>
        </w:trPr>
        <w:tc>
          <w:tcPr>
            <w:tcW w:w="798" w:type="dxa"/>
          </w:tcPr>
          <w:p w14:paraId="7A96A23F" w14:textId="77777777" w:rsidR="003053C6" w:rsidRPr="003053C6" w:rsidRDefault="003053C6" w:rsidP="003053C6">
            <w:pPr>
              <w:spacing w:before="60" w:after="40"/>
              <w:jc w:val="right"/>
              <w:rPr>
                <w:rFonts w:eastAsia="Times New Roman"/>
                <w:b/>
                <w:color w:val="000000"/>
              </w:rPr>
            </w:pPr>
          </w:p>
        </w:tc>
        <w:tc>
          <w:tcPr>
            <w:tcW w:w="2429" w:type="dxa"/>
            <w:vAlign w:val="bottom"/>
          </w:tcPr>
          <w:p w14:paraId="7FDB49BD"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BOOKABIE</w:t>
            </w:r>
          </w:p>
        </w:tc>
        <w:tc>
          <w:tcPr>
            <w:tcW w:w="1163" w:type="dxa"/>
          </w:tcPr>
          <w:p w14:paraId="1AA8C56F"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57AAEAD8"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BETHAL</w:t>
            </w:r>
          </w:p>
        </w:tc>
        <w:tc>
          <w:tcPr>
            <w:tcW w:w="1275" w:type="dxa"/>
          </w:tcPr>
          <w:p w14:paraId="53005129"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77205C6E" w14:textId="77777777" w:rsidTr="00E055DA">
        <w:trPr>
          <w:trHeight w:val="165"/>
        </w:trPr>
        <w:tc>
          <w:tcPr>
            <w:tcW w:w="798" w:type="dxa"/>
          </w:tcPr>
          <w:p w14:paraId="19E3D08E" w14:textId="77777777" w:rsidR="003053C6" w:rsidRPr="003053C6" w:rsidRDefault="003053C6" w:rsidP="003053C6">
            <w:pPr>
              <w:spacing w:before="60" w:after="40"/>
              <w:jc w:val="right"/>
              <w:rPr>
                <w:rFonts w:eastAsia="Times New Roman"/>
                <w:b/>
                <w:color w:val="000000"/>
              </w:rPr>
            </w:pPr>
          </w:p>
        </w:tc>
        <w:tc>
          <w:tcPr>
            <w:tcW w:w="2429" w:type="dxa"/>
            <w:vAlign w:val="bottom"/>
          </w:tcPr>
          <w:p w14:paraId="53C4A4FC"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BORDER VILLAGE</w:t>
            </w:r>
          </w:p>
        </w:tc>
        <w:tc>
          <w:tcPr>
            <w:tcW w:w="1163" w:type="dxa"/>
          </w:tcPr>
          <w:p w14:paraId="39FA49BD"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51EBAA9B"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CARLTON HILL</w:t>
            </w:r>
          </w:p>
        </w:tc>
        <w:tc>
          <w:tcPr>
            <w:tcW w:w="1275" w:type="dxa"/>
          </w:tcPr>
          <w:p w14:paraId="58FCD912"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4529B065" w14:textId="77777777" w:rsidTr="00E055DA">
        <w:trPr>
          <w:trHeight w:val="165"/>
        </w:trPr>
        <w:tc>
          <w:tcPr>
            <w:tcW w:w="798" w:type="dxa"/>
          </w:tcPr>
          <w:p w14:paraId="2F86E072" w14:textId="77777777" w:rsidR="003053C6" w:rsidRPr="003053C6" w:rsidRDefault="003053C6" w:rsidP="003053C6">
            <w:pPr>
              <w:spacing w:before="60" w:after="40"/>
              <w:jc w:val="right"/>
              <w:rPr>
                <w:rFonts w:eastAsia="Times New Roman"/>
                <w:b/>
                <w:color w:val="000000"/>
              </w:rPr>
            </w:pPr>
          </w:p>
        </w:tc>
        <w:tc>
          <w:tcPr>
            <w:tcW w:w="2429" w:type="dxa"/>
            <w:vAlign w:val="bottom"/>
          </w:tcPr>
          <w:p w14:paraId="645D5240"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BULINDA</w:t>
            </w:r>
          </w:p>
        </w:tc>
        <w:tc>
          <w:tcPr>
            <w:tcW w:w="1163" w:type="dxa"/>
          </w:tcPr>
          <w:p w14:paraId="6B293D1C"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281A4F8A"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COCKATOO SPRINGS</w:t>
            </w:r>
          </w:p>
        </w:tc>
        <w:tc>
          <w:tcPr>
            <w:tcW w:w="1275" w:type="dxa"/>
          </w:tcPr>
          <w:p w14:paraId="146A180F"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1222F143" w14:textId="77777777" w:rsidTr="00E055DA">
        <w:trPr>
          <w:trHeight w:val="165"/>
        </w:trPr>
        <w:tc>
          <w:tcPr>
            <w:tcW w:w="798" w:type="dxa"/>
          </w:tcPr>
          <w:p w14:paraId="6B60EE54" w14:textId="77777777" w:rsidR="003053C6" w:rsidRPr="003053C6" w:rsidRDefault="003053C6" w:rsidP="003053C6">
            <w:pPr>
              <w:spacing w:before="60" w:after="40"/>
              <w:jc w:val="right"/>
              <w:rPr>
                <w:rFonts w:eastAsia="Times New Roman"/>
                <w:b/>
                <w:color w:val="000000"/>
              </w:rPr>
            </w:pPr>
          </w:p>
        </w:tc>
        <w:tc>
          <w:tcPr>
            <w:tcW w:w="2429" w:type="dxa"/>
            <w:vAlign w:val="bottom"/>
          </w:tcPr>
          <w:p w14:paraId="00A3EBFA"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CACTUS BEACH</w:t>
            </w:r>
          </w:p>
        </w:tc>
        <w:tc>
          <w:tcPr>
            <w:tcW w:w="1163" w:type="dxa"/>
          </w:tcPr>
          <w:p w14:paraId="2BA0992F"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4B215EDD"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DILLON SPRINGS</w:t>
            </w:r>
          </w:p>
        </w:tc>
        <w:tc>
          <w:tcPr>
            <w:tcW w:w="1275" w:type="dxa"/>
          </w:tcPr>
          <w:p w14:paraId="5A4131DE"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49C06358" w14:textId="77777777" w:rsidTr="00E055DA">
        <w:trPr>
          <w:trHeight w:val="165"/>
        </w:trPr>
        <w:tc>
          <w:tcPr>
            <w:tcW w:w="798" w:type="dxa"/>
          </w:tcPr>
          <w:p w14:paraId="618E421F" w14:textId="77777777" w:rsidR="003053C6" w:rsidRPr="003053C6" w:rsidRDefault="003053C6" w:rsidP="003053C6">
            <w:pPr>
              <w:spacing w:before="60" w:after="40"/>
              <w:jc w:val="right"/>
              <w:rPr>
                <w:rFonts w:eastAsia="Times New Roman"/>
                <w:b/>
                <w:color w:val="000000"/>
              </w:rPr>
            </w:pPr>
          </w:p>
        </w:tc>
        <w:tc>
          <w:tcPr>
            <w:tcW w:w="2429" w:type="dxa"/>
            <w:vAlign w:val="bottom"/>
          </w:tcPr>
          <w:p w14:paraId="298B949A" w14:textId="77777777" w:rsidR="003053C6" w:rsidRPr="003053C6" w:rsidRDefault="003053C6" w:rsidP="003053C6">
            <w:pPr>
              <w:spacing w:before="0"/>
              <w:jc w:val="left"/>
              <w:rPr>
                <w:rFonts w:eastAsia="Times New Roman" w:cs="Calibri"/>
                <w:b/>
                <w:color w:val="000000"/>
              </w:rPr>
            </w:pPr>
            <w:r w:rsidRPr="003053C6">
              <w:rPr>
                <w:rFonts w:eastAsia="Times New Roman" w:cs="Calibri"/>
                <w:b/>
                <w:color w:val="000000"/>
              </w:rPr>
              <w:t>CEDUNA</w:t>
            </w:r>
          </w:p>
        </w:tc>
        <w:tc>
          <w:tcPr>
            <w:tcW w:w="1163" w:type="dxa"/>
          </w:tcPr>
          <w:p w14:paraId="6AD09CA7"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6016A229"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DINGO SPRINGS</w:t>
            </w:r>
          </w:p>
        </w:tc>
        <w:tc>
          <w:tcPr>
            <w:tcW w:w="1275" w:type="dxa"/>
          </w:tcPr>
          <w:p w14:paraId="5F57E386"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7AD83DC0" w14:textId="77777777" w:rsidTr="00E055DA">
        <w:trPr>
          <w:trHeight w:val="165"/>
        </w:trPr>
        <w:tc>
          <w:tcPr>
            <w:tcW w:w="798" w:type="dxa"/>
          </w:tcPr>
          <w:p w14:paraId="74B014BC" w14:textId="77777777" w:rsidR="003053C6" w:rsidRPr="003053C6" w:rsidRDefault="003053C6" w:rsidP="003053C6">
            <w:pPr>
              <w:spacing w:before="60" w:after="40"/>
              <w:jc w:val="right"/>
              <w:rPr>
                <w:rFonts w:eastAsia="Times New Roman"/>
                <w:b/>
                <w:color w:val="000000"/>
              </w:rPr>
            </w:pPr>
          </w:p>
        </w:tc>
        <w:tc>
          <w:tcPr>
            <w:tcW w:w="2429" w:type="dxa"/>
            <w:vAlign w:val="bottom"/>
          </w:tcPr>
          <w:p w14:paraId="22187479" w14:textId="77777777" w:rsidR="003053C6" w:rsidRPr="003053C6" w:rsidRDefault="003053C6" w:rsidP="003053C6">
            <w:pPr>
              <w:spacing w:before="0"/>
              <w:jc w:val="left"/>
              <w:rPr>
                <w:rFonts w:eastAsia="Times New Roman" w:cs="Calibri"/>
                <w:b/>
                <w:color w:val="000000"/>
              </w:rPr>
            </w:pPr>
          </w:p>
        </w:tc>
        <w:tc>
          <w:tcPr>
            <w:tcW w:w="1163" w:type="dxa"/>
          </w:tcPr>
          <w:p w14:paraId="1F390952" w14:textId="77777777" w:rsidR="003053C6" w:rsidRPr="003053C6" w:rsidRDefault="003053C6" w:rsidP="003053C6">
            <w:pPr>
              <w:spacing w:before="60" w:after="40"/>
              <w:ind w:left="720"/>
              <w:jc w:val="left"/>
              <w:rPr>
                <w:rFonts w:eastAsia="Times New Roman" w:cs="Arial"/>
                <w:color w:val="000000"/>
              </w:rPr>
            </w:pPr>
          </w:p>
        </w:tc>
        <w:tc>
          <w:tcPr>
            <w:tcW w:w="3402" w:type="dxa"/>
            <w:vAlign w:val="bottom"/>
          </w:tcPr>
          <w:p w14:paraId="6A274D94"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 xml:space="preserve">DOON DOON </w:t>
            </w:r>
          </w:p>
        </w:tc>
        <w:tc>
          <w:tcPr>
            <w:tcW w:w="1275" w:type="dxa"/>
          </w:tcPr>
          <w:p w14:paraId="00D808DA"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7879A2B9" w14:textId="77777777" w:rsidTr="00E055DA">
        <w:trPr>
          <w:trHeight w:val="165"/>
        </w:trPr>
        <w:tc>
          <w:tcPr>
            <w:tcW w:w="798" w:type="dxa"/>
          </w:tcPr>
          <w:p w14:paraId="54C5F58C" w14:textId="77777777" w:rsidR="003053C6" w:rsidRPr="003053C6" w:rsidRDefault="003053C6" w:rsidP="003053C6">
            <w:pPr>
              <w:spacing w:before="60" w:after="40"/>
              <w:jc w:val="right"/>
              <w:rPr>
                <w:rFonts w:eastAsia="Times New Roman"/>
                <w:b/>
                <w:color w:val="000000"/>
              </w:rPr>
            </w:pPr>
          </w:p>
        </w:tc>
        <w:tc>
          <w:tcPr>
            <w:tcW w:w="2429" w:type="dxa"/>
            <w:vAlign w:val="bottom"/>
          </w:tcPr>
          <w:p w14:paraId="4969D88C"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CEDUNA TOWN CAMP</w:t>
            </w:r>
          </w:p>
        </w:tc>
        <w:tc>
          <w:tcPr>
            <w:tcW w:w="1163" w:type="dxa"/>
          </w:tcPr>
          <w:p w14:paraId="7CA540C8"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6AB33542"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EMU CREEK</w:t>
            </w:r>
          </w:p>
        </w:tc>
        <w:tc>
          <w:tcPr>
            <w:tcW w:w="1275" w:type="dxa"/>
          </w:tcPr>
          <w:p w14:paraId="780F27E0"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7D956ACB" w14:textId="77777777" w:rsidTr="00E055DA">
        <w:trPr>
          <w:trHeight w:val="165"/>
        </w:trPr>
        <w:tc>
          <w:tcPr>
            <w:tcW w:w="798" w:type="dxa"/>
          </w:tcPr>
          <w:p w14:paraId="6D649834" w14:textId="77777777" w:rsidR="003053C6" w:rsidRPr="003053C6" w:rsidRDefault="003053C6" w:rsidP="003053C6">
            <w:pPr>
              <w:spacing w:before="60" w:after="40"/>
              <w:jc w:val="right"/>
              <w:rPr>
                <w:rFonts w:eastAsia="Times New Roman"/>
                <w:b/>
                <w:color w:val="000000"/>
              </w:rPr>
            </w:pPr>
          </w:p>
        </w:tc>
        <w:tc>
          <w:tcPr>
            <w:tcW w:w="2429" w:type="dxa"/>
            <w:vAlign w:val="bottom"/>
          </w:tcPr>
          <w:p w14:paraId="472FEC9D"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CHINBINGINA</w:t>
            </w:r>
          </w:p>
        </w:tc>
        <w:tc>
          <w:tcPr>
            <w:tcW w:w="1163" w:type="dxa"/>
          </w:tcPr>
          <w:p w14:paraId="14952844"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39367B64"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FLYING FOX</w:t>
            </w:r>
          </w:p>
        </w:tc>
        <w:tc>
          <w:tcPr>
            <w:tcW w:w="1275" w:type="dxa"/>
          </w:tcPr>
          <w:p w14:paraId="7A287820"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5AD4ADAE" w14:textId="77777777" w:rsidTr="00E055DA">
        <w:trPr>
          <w:trHeight w:val="165"/>
        </w:trPr>
        <w:tc>
          <w:tcPr>
            <w:tcW w:w="798" w:type="dxa"/>
          </w:tcPr>
          <w:p w14:paraId="682EE1A8" w14:textId="77777777" w:rsidR="003053C6" w:rsidRPr="003053C6" w:rsidRDefault="003053C6" w:rsidP="003053C6">
            <w:pPr>
              <w:spacing w:before="60" w:after="40"/>
              <w:jc w:val="right"/>
              <w:rPr>
                <w:rFonts w:eastAsia="Times New Roman"/>
                <w:b/>
                <w:color w:val="000000"/>
              </w:rPr>
            </w:pPr>
          </w:p>
        </w:tc>
        <w:tc>
          <w:tcPr>
            <w:tcW w:w="2429" w:type="dxa"/>
            <w:vAlign w:val="bottom"/>
          </w:tcPr>
          <w:p w14:paraId="6993EA3B"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CHINTA</w:t>
            </w:r>
          </w:p>
        </w:tc>
        <w:tc>
          <w:tcPr>
            <w:tcW w:w="1163" w:type="dxa"/>
          </w:tcPr>
          <w:p w14:paraId="6A8DD177"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5DA9C1FB"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FOUR MILE</w:t>
            </w:r>
          </w:p>
        </w:tc>
        <w:tc>
          <w:tcPr>
            <w:tcW w:w="1275" w:type="dxa"/>
          </w:tcPr>
          <w:p w14:paraId="5483AEC5"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09455173" w14:textId="77777777" w:rsidTr="00E055DA">
        <w:trPr>
          <w:trHeight w:val="165"/>
        </w:trPr>
        <w:tc>
          <w:tcPr>
            <w:tcW w:w="798" w:type="dxa"/>
          </w:tcPr>
          <w:p w14:paraId="2C17DE8E" w14:textId="77777777" w:rsidR="003053C6" w:rsidRPr="003053C6" w:rsidRDefault="003053C6" w:rsidP="003053C6">
            <w:pPr>
              <w:spacing w:before="60" w:after="40"/>
              <w:jc w:val="right"/>
              <w:rPr>
                <w:rFonts w:eastAsia="Times New Roman"/>
                <w:b/>
                <w:color w:val="000000"/>
              </w:rPr>
            </w:pPr>
          </w:p>
        </w:tc>
        <w:tc>
          <w:tcPr>
            <w:tcW w:w="2429" w:type="dxa"/>
            <w:vAlign w:val="bottom"/>
          </w:tcPr>
          <w:p w14:paraId="2AC1A81B"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CHARRA</w:t>
            </w:r>
          </w:p>
        </w:tc>
        <w:tc>
          <w:tcPr>
            <w:tcW w:w="1163" w:type="dxa"/>
          </w:tcPr>
          <w:p w14:paraId="625AE853"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548FB428"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GEBOOWAMA</w:t>
            </w:r>
          </w:p>
        </w:tc>
        <w:tc>
          <w:tcPr>
            <w:tcW w:w="1275" w:type="dxa"/>
          </w:tcPr>
          <w:p w14:paraId="27FF53F9"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284B38FA" w14:textId="77777777" w:rsidTr="00E055DA">
        <w:trPr>
          <w:trHeight w:val="165"/>
        </w:trPr>
        <w:tc>
          <w:tcPr>
            <w:tcW w:w="798" w:type="dxa"/>
          </w:tcPr>
          <w:p w14:paraId="43526206" w14:textId="77777777" w:rsidR="003053C6" w:rsidRPr="003053C6" w:rsidRDefault="003053C6" w:rsidP="003053C6">
            <w:pPr>
              <w:spacing w:before="60" w:after="40"/>
              <w:jc w:val="right"/>
              <w:rPr>
                <w:rFonts w:eastAsia="Times New Roman"/>
                <w:b/>
                <w:color w:val="000000"/>
              </w:rPr>
            </w:pPr>
          </w:p>
        </w:tc>
        <w:tc>
          <w:tcPr>
            <w:tcW w:w="2429" w:type="dxa"/>
            <w:vAlign w:val="bottom"/>
          </w:tcPr>
          <w:p w14:paraId="4A875154"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CHUNDARIA</w:t>
            </w:r>
          </w:p>
        </w:tc>
        <w:tc>
          <w:tcPr>
            <w:tcW w:w="1163" w:type="dxa"/>
          </w:tcPr>
          <w:p w14:paraId="4447D27D"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1262F07C"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GLEN HILL</w:t>
            </w:r>
          </w:p>
        </w:tc>
        <w:tc>
          <w:tcPr>
            <w:tcW w:w="1275" w:type="dxa"/>
          </w:tcPr>
          <w:p w14:paraId="78B08E2C"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73B3E414" w14:textId="77777777" w:rsidTr="00E055DA">
        <w:trPr>
          <w:trHeight w:val="165"/>
        </w:trPr>
        <w:tc>
          <w:tcPr>
            <w:tcW w:w="798" w:type="dxa"/>
          </w:tcPr>
          <w:p w14:paraId="68D5A68F" w14:textId="77777777" w:rsidR="003053C6" w:rsidRPr="003053C6" w:rsidRDefault="003053C6" w:rsidP="003053C6">
            <w:pPr>
              <w:spacing w:before="60" w:after="40"/>
              <w:jc w:val="right"/>
              <w:rPr>
                <w:rFonts w:eastAsia="Times New Roman"/>
                <w:b/>
                <w:color w:val="000000"/>
              </w:rPr>
            </w:pPr>
          </w:p>
        </w:tc>
        <w:tc>
          <w:tcPr>
            <w:tcW w:w="2429" w:type="dxa"/>
            <w:vAlign w:val="bottom"/>
          </w:tcPr>
          <w:p w14:paraId="6763B0AF"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CUNGENA</w:t>
            </w:r>
          </w:p>
        </w:tc>
        <w:tc>
          <w:tcPr>
            <w:tcW w:w="1163" w:type="dxa"/>
          </w:tcPr>
          <w:p w14:paraId="767E29A0"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610FC939"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GOOSE HILL</w:t>
            </w:r>
          </w:p>
        </w:tc>
        <w:tc>
          <w:tcPr>
            <w:tcW w:w="1275" w:type="dxa"/>
          </w:tcPr>
          <w:p w14:paraId="35A77157"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213D2144" w14:textId="77777777" w:rsidTr="00E055DA">
        <w:trPr>
          <w:trHeight w:val="165"/>
        </w:trPr>
        <w:tc>
          <w:tcPr>
            <w:tcW w:w="798" w:type="dxa"/>
          </w:tcPr>
          <w:p w14:paraId="5741CC6C" w14:textId="77777777" w:rsidR="003053C6" w:rsidRPr="003053C6" w:rsidRDefault="003053C6" w:rsidP="003053C6">
            <w:pPr>
              <w:spacing w:before="60" w:after="40"/>
              <w:jc w:val="right"/>
              <w:rPr>
                <w:rFonts w:eastAsia="Times New Roman"/>
                <w:b/>
                <w:color w:val="000000"/>
              </w:rPr>
            </w:pPr>
          </w:p>
        </w:tc>
        <w:tc>
          <w:tcPr>
            <w:tcW w:w="2429" w:type="dxa"/>
            <w:vAlign w:val="bottom"/>
          </w:tcPr>
          <w:p w14:paraId="124C4080"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COORABIE</w:t>
            </w:r>
          </w:p>
        </w:tc>
        <w:tc>
          <w:tcPr>
            <w:tcW w:w="1163" w:type="dxa"/>
          </w:tcPr>
          <w:p w14:paraId="12532C3E"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1BD513C7"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GUDA GUDA</w:t>
            </w:r>
          </w:p>
        </w:tc>
        <w:tc>
          <w:tcPr>
            <w:tcW w:w="1275" w:type="dxa"/>
          </w:tcPr>
          <w:p w14:paraId="5864772F"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48C0C8E1" w14:textId="77777777" w:rsidTr="00E055DA">
        <w:trPr>
          <w:trHeight w:val="165"/>
        </w:trPr>
        <w:tc>
          <w:tcPr>
            <w:tcW w:w="798" w:type="dxa"/>
          </w:tcPr>
          <w:p w14:paraId="4131E35A" w14:textId="77777777" w:rsidR="003053C6" w:rsidRPr="003053C6" w:rsidRDefault="003053C6" w:rsidP="003053C6">
            <w:pPr>
              <w:spacing w:before="60" w:after="40"/>
              <w:jc w:val="right"/>
              <w:rPr>
                <w:rFonts w:eastAsia="Times New Roman"/>
                <w:b/>
                <w:color w:val="000000"/>
              </w:rPr>
            </w:pPr>
          </w:p>
        </w:tc>
        <w:tc>
          <w:tcPr>
            <w:tcW w:w="2429" w:type="dxa"/>
            <w:vAlign w:val="bottom"/>
          </w:tcPr>
          <w:p w14:paraId="31EBCFA2"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CARAWA</w:t>
            </w:r>
          </w:p>
        </w:tc>
        <w:tc>
          <w:tcPr>
            <w:tcW w:w="1163" w:type="dxa"/>
          </w:tcPr>
          <w:p w14:paraId="3E894ED2"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34A1A761"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GULBERANG</w:t>
            </w:r>
          </w:p>
        </w:tc>
        <w:tc>
          <w:tcPr>
            <w:tcW w:w="1275" w:type="dxa"/>
          </w:tcPr>
          <w:p w14:paraId="389F0CF4"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6C695F59" w14:textId="77777777" w:rsidTr="00E055DA">
        <w:trPr>
          <w:trHeight w:val="165"/>
        </w:trPr>
        <w:tc>
          <w:tcPr>
            <w:tcW w:w="798" w:type="dxa"/>
          </w:tcPr>
          <w:p w14:paraId="26E72A38" w14:textId="77777777" w:rsidR="003053C6" w:rsidRPr="003053C6" w:rsidRDefault="003053C6" w:rsidP="003053C6">
            <w:pPr>
              <w:spacing w:before="60" w:after="40"/>
              <w:jc w:val="right"/>
              <w:rPr>
                <w:rFonts w:eastAsia="Times New Roman"/>
                <w:b/>
                <w:color w:val="000000"/>
              </w:rPr>
            </w:pPr>
          </w:p>
        </w:tc>
        <w:tc>
          <w:tcPr>
            <w:tcW w:w="2429" w:type="dxa"/>
            <w:vAlign w:val="bottom"/>
          </w:tcPr>
          <w:p w14:paraId="0D4B6EF4"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DENIAL BAY</w:t>
            </w:r>
          </w:p>
        </w:tc>
        <w:tc>
          <w:tcPr>
            <w:tcW w:w="1163" w:type="dxa"/>
          </w:tcPr>
          <w:p w14:paraId="21EC3A7E"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7E8CC1EC"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HOLLOW SPRINGS</w:t>
            </w:r>
          </w:p>
        </w:tc>
        <w:tc>
          <w:tcPr>
            <w:tcW w:w="1275" w:type="dxa"/>
          </w:tcPr>
          <w:p w14:paraId="78F865E1"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3D3E1E49" w14:textId="77777777" w:rsidTr="00E055DA">
        <w:trPr>
          <w:trHeight w:val="165"/>
        </w:trPr>
        <w:tc>
          <w:tcPr>
            <w:tcW w:w="798" w:type="dxa"/>
          </w:tcPr>
          <w:p w14:paraId="217BC7DA" w14:textId="77777777" w:rsidR="003053C6" w:rsidRPr="003053C6" w:rsidRDefault="003053C6" w:rsidP="003053C6">
            <w:pPr>
              <w:spacing w:before="60" w:after="40"/>
              <w:jc w:val="right"/>
              <w:rPr>
                <w:rFonts w:eastAsia="Times New Roman"/>
                <w:b/>
                <w:color w:val="000000"/>
              </w:rPr>
            </w:pPr>
          </w:p>
        </w:tc>
        <w:tc>
          <w:tcPr>
            <w:tcW w:w="2429" w:type="dxa"/>
            <w:vAlign w:val="bottom"/>
          </w:tcPr>
          <w:p w14:paraId="24AECD0A"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DINAH LINE</w:t>
            </w:r>
          </w:p>
        </w:tc>
        <w:tc>
          <w:tcPr>
            <w:tcW w:w="1163" w:type="dxa"/>
          </w:tcPr>
          <w:p w14:paraId="60FCC01D" w14:textId="77777777" w:rsidR="003053C6" w:rsidRPr="003053C6" w:rsidRDefault="003053C6" w:rsidP="004563EA">
            <w:pPr>
              <w:numPr>
                <w:ilvl w:val="0"/>
                <w:numId w:val="186"/>
              </w:numPr>
              <w:spacing w:before="60" w:after="40"/>
              <w:jc w:val="left"/>
              <w:rPr>
                <w:rFonts w:eastAsia="Times New Roman" w:cs="Arial"/>
                <w:color w:val="000000"/>
              </w:rPr>
            </w:pPr>
          </w:p>
        </w:tc>
        <w:tc>
          <w:tcPr>
            <w:tcW w:w="3402" w:type="dxa"/>
            <w:vAlign w:val="bottom"/>
          </w:tcPr>
          <w:p w14:paraId="5B62FD50"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JIMBILUM</w:t>
            </w:r>
          </w:p>
        </w:tc>
        <w:tc>
          <w:tcPr>
            <w:tcW w:w="1275" w:type="dxa"/>
          </w:tcPr>
          <w:p w14:paraId="7F9CCBA9" w14:textId="77777777" w:rsidR="003053C6" w:rsidRPr="003053C6" w:rsidRDefault="003053C6" w:rsidP="004563EA">
            <w:pPr>
              <w:numPr>
                <w:ilvl w:val="0"/>
                <w:numId w:val="187"/>
              </w:numPr>
              <w:spacing w:before="60" w:after="40"/>
              <w:jc w:val="left"/>
              <w:rPr>
                <w:rFonts w:eastAsia="Times New Roman" w:cs="Arial"/>
                <w:color w:val="000000"/>
              </w:rPr>
            </w:pPr>
          </w:p>
        </w:tc>
      </w:tr>
      <w:tr w:rsidR="003053C6" w:rsidRPr="003053C6" w14:paraId="476B256C"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131CB528" w14:textId="77777777" w:rsidR="003053C6" w:rsidRPr="003053C6" w:rsidRDefault="003053C6" w:rsidP="003053C6">
            <w:pPr>
              <w:tabs>
                <w:tab w:val="left" w:pos="720"/>
              </w:tabs>
              <w:spacing w:before="60" w:after="40"/>
              <w:ind w:left="720"/>
              <w:jc w:val="left"/>
              <w:rPr>
                <w:rFonts w:eastAsia="Times New Roman"/>
                <w:b/>
                <w:color w:val="000000"/>
                <w:highlight w:val="yellow"/>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4F5E82D1"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DUCKPOND</w:t>
            </w:r>
          </w:p>
        </w:tc>
        <w:tc>
          <w:tcPr>
            <w:tcW w:w="1163" w:type="dxa"/>
            <w:tcBorders>
              <w:top w:val="single" w:sz="4" w:space="0" w:color="C0C0C0"/>
              <w:left w:val="single" w:sz="4" w:space="0" w:color="C0C0C0"/>
              <w:bottom w:val="single" w:sz="4" w:space="0" w:color="C0C0C0"/>
              <w:right w:val="single" w:sz="4" w:space="0" w:color="C0C0C0"/>
            </w:tcBorders>
            <w:hideMark/>
          </w:tcPr>
          <w:p w14:paraId="77CD6A1C" w14:textId="77777777" w:rsidR="003053C6" w:rsidRPr="003053C6" w:rsidRDefault="003053C6" w:rsidP="003053C6">
            <w:pPr>
              <w:tabs>
                <w:tab w:val="left" w:pos="720"/>
              </w:tabs>
              <w:spacing w:before="60" w:after="40"/>
              <w:ind w:left="360" w:hanging="360"/>
              <w:jc w:val="right"/>
              <w:rPr>
                <w:rFonts w:eastAsia="Times New Roman"/>
                <w:color w:val="000000"/>
              </w:rPr>
            </w:pPr>
            <w:r w:rsidRPr="003053C6">
              <w:rPr>
                <w:rFonts w:eastAsia="Times New Roman"/>
                <w:color w:val="000000"/>
              </w:rPr>
              <w:t>101.</w:t>
            </w:r>
          </w:p>
        </w:tc>
        <w:tc>
          <w:tcPr>
            <w:tcW w:w="4677" w:type="dxa"/>
            <w:gridSpan w:val="2"/>
            <w:vMerge w:val="restart"/>
            <w:tcBorders>
              <w:top w:val="single" w:sz="4" w:space="0" w:color="C0C0C0"/>
              <w:left w:val="single" w:sz="4" w:space="0" w:color="C0C0C0"/>
              <w:bottom w:val="single" w:sz="4" w:space="0" w:color="C0C0C0"/>
              <w:right w:val="single" w:sz="4" w:space="0" w:color="C0C0C0"/>
            </w:tcBorders>
          </w:tcPr>
          <w:p w14:paraId="1E6C9A60" w14:textId="77777777" w:rsidR="003053C6" w:rsidRPr="003053C6" w:rsidRDefault="003053C6" w:rsidP="003053C6">
            <w:pPr>
              <w:tabs>
                <w:tab w:val="left" w:pos="720"/>
              </w:tabs>
              <w:spacing w:before="60" w:after="40"/>
              <w:ind w:left="360"/>
              <w:jc w:val="left"/>
              <w:rPr>
                <w:rFonts w:eastAsia="Times New Roman"/>
                <w:color w:val="000000"/>
              </w:rPr>
            </w:pPr>
          </w:p>
        </w:tc>
      </w:tr>
      <w:tr w:rsidR="003053C6" w:rsidRPr="003053C6" w14:paraId="460499EA" w14:textId="77777777" w:rsidTr="00E055DA">
        <w:trPr>
          <w:trHeight w:val="392"/>
        </w:trPr>
        <w:tc>
          <w:tcPr>
            <w:tcW w:w="798" w:type="dxa"/>
            <w:tcBorders>
              <w:top w:val="single" w:sz="4" w:space="0" w:color="C0C0C0"/>
              <w:left w:val="single" w:sz="4" w:space="0" w:color="C0C0C0"/>
              <w:bottom w:val="single" w:sz="4" w:space="0" w:color="C0C0C0"/>
              <w:right w:val="single" w:sz="4" w:space="0" w:color="C0C0C0"/>
            </w:tcBorders>
          </w:tcPr>
          <w:p w14:paraId="74878430" w14:textId="77777777" w:rsidR="003053C6" w:rsidRPr="003053C6" w:rsidRDefault="003053C6" w:rsidP="003053C6">
            <w:pPr>
              <w:tabs>
                <w:tab w:val="left" w:pos="720"/>
              </w:tabs>
              <w:spacing w:before="60" w:after="40"/>
              <w:ind w:left="720"/>
              <w:jc w:val="left"/>
              <w:rPr>
                <w:rFonts w:eastAsia="Times New Roman"/>
                <w:b/>
                <w:color w:val="000000"/>
                <w:highlight w:val="yellow"/>
              </w:rPr>
            </w:pPr>
          </w:p>
        </w:tc>
        <w:tc>
          <w:tcPr>
            <w:tcW w:w="2429" w:type="dxa"/>
            <w:tcBorders>
              <w:top w:val="single" w:sz="4" w:space="0" w:color="C0C0C0"/>
              <w:left w:val="single" w:sz="4" w:space="0" w:color="C0C0C0"/>
              <w:bottom w:val="single" w:sz="4" w:space="0" w:color="C0C0C0"/>
              <w:right w:val="single" w:sz="4" w:space="0" w:color="C0C0C0"/>
            </w:tcBorders>
            <w:vAlign w:val="bottom"/>
            <w:hideMark/>
          </w:tcPr>
          <w:p w14:paraId="0DE70B1E"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DUNDEE</w:t>
            </w:r>
          </w:p>
        </w:tc>
        <w:tc>
          <w:tcPr>
            <w:tcW w:w="1163" w:type="dxa"/>
            <w:tcBorders>
              <w:top w:val="single" w:sz="4" w:space="0" w:color="C0C0C0"/>
              <w:left w:val="single" w:sz="4" w:space="0" w:color="C0C0C0"/>
              <w:bottom w:val="single" w:sz="4" w:space="0" w:color="C0C0C0"/>
              <w:right w:val="single" w:sz="4" w:space="0" w:color="C0C0C0"/>
            </w:tcBorders>
            <w:hideMark/>
          </w:tcPr>
          <w:p w14:paraId="73A2441A" w14:textId="77777777" w:rsidR="003053C6" w:rsidRPr="003053C6" w:rsidRDefault="003053C6" w:rsidP="003053C6">
            <w:pPr>
              <w:tabs>
                <w:tab w:val="left" w:pos="720"/>
              </w:tabs>
              <w:spacing w:before="60" w:after="40"/>
              <w:ind w:left="360" w:hanging="360"/>
              <w:jc w:val="right"/>
              <w:rPr>
                <w:rFonts w:eastAsia="Times New Roman"/>
                <w:color w:val="000000"/>
              </w:rPr>
            </w:pPr>
            <w:r w:rsidRPr="003053C6">
              <w:rPr>
                <w:rFonts w:eastAsia="Times New Roman"/>
                <w:color w:val="000000"/>
              </w:rPr>
              <w:t>102.</w:t>
            </w:r>
          </w:p>
        </w:tc>
        <w:tc>
          <w:tcPr>
            <w:tcW w:w="4677" w:type="dxa"/>
            <w:gridSpan w:val="2"/>
            <w:vMerge/>
            <w:tcBorders>
              <w:top w:val="single" w:sz="4" w:space="0" w:color="C0C0C0"/>
              <w:left w:val="single" w:sz="4" w:space="0" w:color="C0C0C0"/>
              <w:bottom w:val="single" w:sz="4" w:space="0" w:color="C0C0C0"/>
              <w:right w:val="single" w:sz="4" w:space="0" w:color="C0C0C0"/>
            </w:tcBorders>
            <w:vAlign w:val="center"/>
            <w:hideMark/>
          </w:tcPr>
          <w:p w14:paraId="331BA137" w14:textId="77777777" w:rsidR="003053C6" w:rsidRPr="003053C6" w:rsidRDefault="003053C6" w:rsidP="003053C6">
            <w:pPr>
              <w:spacing w:before="0"/>
              <w:jc w:val="left"/>
              <w:rPr>
                <w:rFonts w:eastAsia="Times New Roman"/>
                <w:color w:val="000000"/>
              </w:rPr>
            </w:pPr>
          </w:p>
        </w:tc>
      </w:tr>
      <w:tr w:rsidR="003053C6" w:rsidRPr="003053C6" w14:paraId="15CD3B42" w14:textId="77777777" w:rsidTr="00E055DA">
        <w:trPr>
          <w:trHeight w:val="407"/>
        </w:trPr>
        <w:tc>
          <w:tcPr>
            <w:tcW w:w="798" w:type="dxa"/>
          </w:tcPr>
          <w:p w14:paraId="3991852B" w14:textId="77777777" w:rsidR="003053C6" w:rsidRPr="003053C6" w:rsidRDefault="003053C6" w:rsidP="003053C6">
            <w:pPr>
              <w:spacing w:before="60" w:after="40"/>
              <w:jc w:val="right"/>
              <w:rPr>
                <w:rFonts w:eastAsia="Times New Roman"/>
                <w:b/>
                <w:color w:val="000000"/>
              </w:rPr>
            </w:pPr>
          </w:p>
        </w:tc>
        <w:tc>
          <w:tcPr>
            <w:tcW w:w="2429" w:type="dxa"/>
            <w:vAlign w:val="bottom"/>
          </w:tcPr>
          <w:p w14:paraId="1EAE9053"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KOONGAWA DUNDEE</w:t>
            </w:r>
          </w:p>
        </w:tc>
        <w:tc>
          <w:tcPr>
            <w:tcW w:w="1163" w:type="dxa"/>
          </w:tcPr>
          <w:p w14:paraId="29E3817E"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17EB813D"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KUMBRARUMBA</w:t>
            </w:r>
          </w:p>
        </w:tc>
        <w:tc>
          <w:tcPr>
            <w:tcW w:w="1275" w:type="dxa"/>
          </w:tcPr>
          <w:p w14:paraId="40C9B90F"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13E9E056" w14:textId="77777777" w:rsidTr="00E055DA">
        <w:trPr>
          <w:trHeight w:val="196"/>
        </w:trPr>
        <w:tc>
          <w:tcPr>
            <w:tcW w:w="798" w:type="dxa"/>
          </w:tcPr>
          <w:p w14:paraId="7D671F66" w14:textId="77777777" w:rsidR="003053C6" w:rsidRPr="003053C6" w:rsidRDefault="003053C6" w:rsidP="003053C6">
            <w:pPr>
              <w:spacing w:before="60" w:after="40"/>
              <w:jc w:val="right"/>
              <w:rPr>
                <w:rFonts w:eastAsia="Times New Roman"/>
                <w:b/>
                <w:color w:val="000000"/>
              </w:rPr>
            </w:pPr>
          </w:p>
        </w:tc>
        <w:tc>
          <w:tcPr>
            <w:tcW w:w="2429" w:type="dxa"/>
            <w:vAlign w:val="bottom"/>
          </w:tcPr>
          <w:p w14:paraId="782C96BE"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EMU FARM</w:t>
            </w:r>
          </w:p>
        </w:tc>
        <w:tc>
          <w:tcPr>
            <w:tcW w:w="1163" w:type="dxa"/>
          </w:tcPr>
          <w:p w14:paraId="619FFF9E"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521E2F55" w14:textId="77777777" w:rsidR="003053C6" w:rsidRPr="003053C6" w:rsidRDefault="003053C6" w:rsidP="003053C6">
            <w:pPr>
              <w:spacing w:before="0"/>
              <w:jc w:val="left"/>
              <w:rPr>
                <w:rFonts w:eastAsia="Times New Roman" w:cs="Calibri"/>
                <w:b/>
                <w:bCs/>
                <w:color w:val="000000"/>
              </w:rPr>
            </w:pPr>
            <w:r w:rsidRPr="003053C6">
              <w:rPr>
                <w:rFonts w:eastAsia="Times New Roman" w:cs="Calibri"/>
                <w:b/>
                <w:bCs/>
                <w:color w:val="000000"/>
              </w:rPr>
              <w:t>KUNUNURRA</w:t>
            </w:r>
          </w:p>
        </w:tc>
        <w:tc>
          <w:tcPr>
            <w:tcW w:w="1275" w:type="dxa"/>
          </w:tcPr>
          <w:p w14:paraId="6B0AAF09"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59EF1A05" w14:textId="77777777" w:rsidTr="00E055DA">
        <w:trPr>
          <w:trHeight w:val="196"/>
        </w:trPr>
        <w:tc>
          <w:tcPr>
            <w:tcW w:w="798" w:type="dxa"/>
          </w:tcPr>
          <w:p w14:paraId="0E5004A8" w14:textId="77777777" w:rsidR="003053C6" w:rsidRPr="003053C6" w:rsidRDefault="003053C6" w:rsidP="003053C6">
            <w:pPr>
              <w:spacing w:before="60" w:after="40"/>
              <w:jc w:val="right"/>
              <w:rPr>
                <w:rFonts w:eastAsia="Times New Roman"/>
                <w:b/>
                <w:color w:val="000000"/>
              </w:rPr>
            </w:pPr>
          </w:p>
        </w:tc>
        <w:tc>
          <w:tcPr>
            <w:tcW w:w="2429" w:type="dxa"/>
            <w:vAlign w:val="bottom"/>
          </w:tcPr>
          <w:p w14:paraId="2ECF6A76"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FOWLERS BAY</w:t>
            </w:r>
          </w:p>
        </w:tc>
        <w:tc>
          <w:tcPr>
            <w:tcW w:w="1163" w:type="dxa"/>
          </w:tcPr>
          <w:p w14:paraId="66340B01"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759712E8"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KUNUNURRA REGION</w:t>
            </w:r>
          </w:p>
        </w:tc>
        <w:tc>
          <w:tcPr>
            <w:tcW w:w="1275" w:type="dxa"/>
          </w:tcPr>
          <w:p w14:paraId="3FBD3D8D"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2D7ACCE5" w14:textId="77777777" w:rsidTr="00E055DA">
        <w:trPr>
          <w:trHeight w:val="392"/>
        </w:trPr>
        <w:tc>
          <w:tcPr>
            <w:tcW w:w="798" w:type="dxa"/>
          </w:tcPr>
          <w:p w14:paraId="44C61CD0"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7F4C4015"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GLEN BOREE</w:t>
            </w:r>
          </w:p>
        </w:tc>
        <w:tc>
          <w:tcPr>
            <w:tcW w:w="1163" w:type="dxa"/>
          </w:tcPr>
          <w:p w14:paraId="2B4374BE"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55E27477"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MINIATA</w:t>
            </w:r>
          </w:p>
        </w:tc>
        <w:tc>
          <w:tcPr>
            <w:tcW w:w="1275" w:type="dxa"/>
          </w:tcPr>
          <w:p w14:paraId="6B9AD218"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58664687" w14:textId="77777777" w:rsidTr="00E055DA">
        <w:trPr>
          <w:trHeight w:val="392"/>
        </w:trPr>
        <w:tc>
          <w:tcPr>
            <w:tcW w:w="798" w:type="dxa"/>
          </w:tcPr>
          <w:p w14:paraId="5B132F80"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0A123831"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HEAD OF GREAT AUSTRALIAN BIGHT</w:t>
            </w:r>
          </w:p>
        </w:tc>
        <w:tc>
          <w:tcPr>
            <w:tcW w:w="1163" w:type="dxa"/>
          </w:tcPr>
          <w:p w14:paraId="7802587C"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0D097F17"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MIRIMA</w:t>
            </w:r>
          </w:p>
        </w:tc>
        <w:tc>
          <w:tcPr>
            <w:tcW w:w="1275" w:type="dxa"/>
          </w:tcPr>
          <w:p w14:paraId="405D5A84"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25044BBC" w14:textId="77777777" w:rsidTr="00E055DA">
        <w:trPr>
          <w:trHeight w:val="392"/>
        </w:trPr>
        <w:tc>
          <w:tcPr>
            <w:tcW w:w="798" w:type="dxa"/>
          </w:tcPr>
          <w:p w14:paraId="66AC9B4E"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06CEFF9E"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KALANBI</w:t>
            </w:r>
          </w:p>
        </w:tc>
        <w:tc>
          <w:tcPr>
            <w:tcW w:w="1163" w:type="dxa"/>
          </w:tcPr>
          <w:p w14:paraId="4E3102AD"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49407C1E"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MOLLY SPRINGS</w:t>
            </w:r>
          </w:p>
        </w:tc>
        <w:tc>
          <w:tcPr>
            <w:tcW w:w="1275" w:type="dxa"/>
          </w:tcPr>
          <w:p w14:paraId="49E6597F"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2B3D7173" w14:textId="77777777" w:rsidTr="00E055DA">
        <w:trPr>
          <w:trHeight w:val="392"/>
        </w:trPr>
        <w:tc>
          <w:tcPr>
            <w:tcW w:w="798" w:type="dxa"/>
          </w:tcPr>
          <w:p w14:paraId="30DA22AC"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3B70DCE1"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KOONIBBA</w:t>
            </w:r>
          </w:p>
        </w:tc>
        <w:tc>
          <w:tcPr>
            <w:tcW w:w="1163" w:type="dxa"/>
          </w:tcPr>
          <w:p w14:paraId="73D666A5"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032CD004"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MUD SPRINGS</w:t>
            </w:r>
          </w:p>
        </w:tc>
        <w:tc>
          <w:tcPr>
            <w:tcW w:w="1275" w:type="dxa"/>
          </w:tcPr>
          <w:p w14:paraId="6934D788"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19F9A8F3" w14:textId="77777777" w:rsidTr="00E055DA">
        <w:trPr>
          <w:trHeight w:val="392"/>
        </w:trPr>
        <w:tc>
          <w:tcPr>
            <w:tcW w:w="798" w:type="dxa"/>
          </w:tcPr>
          <w:p w14:paraId="6F36089D"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06F565F3"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LAURA BAY</w:t>
            </w:r>
          </w:p>
        </w:tc>
        <w:tc>
          <w:tcPr>
            <w:tcW w:w="1163" w:type="dxa"/>
          </w:tcPr>
          <w:p w14:paraId="0F54D8F2"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45138232"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MUNTHANMAR</w:t>
            </w:r>
          </w:p>
        </w:tc>
        <w:tc>
          <w:tcPr>
            <w:tcW w:w="1275" w:type="dxa"/>
          </w:tcPr>
          <w:p w14:paraId="1876A08B"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7E1981A4" w14:textId="77777777" w:rsidTr="00E055DA">
        <w:trPr>
          <w:trHeight w:val="392"/>
        </w:trPr>
        <w:tc>
          <w:tcPr>
            <w:tcW w:w="798" w:type="dxa"/>
          </w:tcPr>
          <w:p w14:paraId="19D32B73"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5536A4F5"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COLONA</w:t>
            </w:r>
          </w:p>
        </w:tc>
        <w:tc>
          <w:tcPr>
            <w:tcW w:w="1163" w:type="dxa"/>
          </w:tcPr>
          <w:p w14:paraId="2C631E1A"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71868FC7"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NGULWIRRIWIRRI</w:t>
            </w:r>
          </w:p>
        </w:tc>
        <w:tc>
          <w:tcPr>
            <w:tcW w:w="1275" w:type="dxa"/>
          </w:tcPr>
          <w:p w14:paraId="5246B84F"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74C01E3F" w14:textId="77777777" w:rsidTr="00E055DA">
        <w:trPr>
          <w:trHeight w:val="392"/>
        </w:trPr>
        <w:tc>
          <w:tcPr>
            <w:tcW w:w="798" w:type="dxa"/>
          </w:tcPr>
          <w:p w14:paraId="338F73B4"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21569570"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LOOKOUT HILL</w:t>
            </w:r>
          </w:p>
        </w:tc>
        <w:tc>
          <w:tcPr>
            <w:tcW w:w="1163" w:type="dxa"/>
          </w:tcPr>
          <w:p w14:paraId="11AFA363"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1A1BBB33"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NIMBING</w:t>
            </w:r>
          </w:p>
        </w:tc>
        <w:tc>
          <w:tcPr>
            <w:tcW w:w="1275" w:type="dxa"/>
          </w:tcPr>
          <w:p w14:paraId="34E949C7"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3E01FC62" w14:textId="77777777" w:rsidTr="00E055DA">
        <w:trPr>
          <w:trHeight w:val="392"/>
        </w:trPr>
        <w:tc>
          <w:tcPr>
            <w:tcW w:w="798" w:type="dxa"/>
          </w:tcPr>
          <w:p w14:paraId="0955579E"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2A0EFE46" w14:textId="77777777" w:rsidR="003053C6" w:rsidRPr="003053C6" w:rsidRDefault="003053C6" w:rsidP="003053C6">
            <w:pPr>
              <w:spacing w:before="0"/>
              <w:jc w:val="left"/>
              <w:rPr>
                <w:rFonts w:eastAsia="Times New Roman" w:cs="Calibri"/>
                <w:color w:val="000000"/>
              </w:rPr>
            </w:pPr>
          </w:p>
        </w:tc>
        <w:tc>
          <w:tcPr>
            <w:tcW w:w="1163" w:type="dxa"/>
          </w:tcPr>
          <w:p w14:paraId="1C3D8DE9" w14:textId="77777777" w:rsidR="003053C6" w:rsidRPr="003053C6" w:rsidRDefault="003053C6" w:rsidP="003053C6">
            <w:pPr>
              <w:spacing w:before="60" w:after="40"/>
              <w:ind w:left="720"/>
              <w:jc w:val="left"/>
              <w:rPr>
                <w:rFonts w:eastAsia="Times New Roman"/>
                <w:color w:val="000000"/>
              </w:rPr>
            </w:pPr>
          </w:p>
        </w:tc>
        <w:tc>
          <w:tcPr>
            <w:tcW w:w="3402" w:type="dxa"/>
            <w:vAlign w:val="bottom"/>
          </w:tcPr>
          <w:p w14:paraId="0079EC41"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NINE MILE</w:t>
            </w:r>
          </w:p>
        </w:tc>
        <w:tc>
          <w:tcPr>
            <w:tcW w:w="1275" w:type="dxa"/>
          </w:tcPr>
          <w:p w14:paraId="60692D76"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34FFF700" w14:textId="77777777" w:rsidTr="00E055DA">
        <w:trPr>
          <w:trHeight w:val="392"/>
        </w:trPr>
        <w:tc>
          <w:tcPr>
            <w:tcW w:w="798" w:type="dxa"/>
          </w:tcPr>
          <w:p w14:paraId="6D3C0BD9"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339F7247"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MALTEE</w:t>
            </w:r>
          </w:p>
        </w:tc>
        <w:tc>
          <w:tcPr>
            <w:tcW w:w="1163" w:type="dxa"/>
          </w:tcPr>
          <w:p w14:paraId="06EFDDBF"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3B1A9498"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NULLYWAH</w:t>
            </w:r>
          </w:p>
        </w:tc>
        <w:tc>
          <w:tcPr>
            <w:tcW w:w="1275" w:type="dxa"/>
          </w:tcPr>
          <w:p w14:paraId="05C36B81"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44EB3007" w14:textId="77777777" w:rsidTr="00E055DA">
        <w:trPr>
          <w:trHeight w:val="392"/>
        </w:trPr>
        <w:tc>
          <w:tcPr>
            <w:tcW w:w="798" w:type="dxa"/>
          </w:tcPr>
          <w:p w14:paraId="5AB38B3F"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34F1DE55"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MERGHINY</w:t>
            </w:r>
          </w:p>
        </w:tc>
        <w:tc>
          <w:tcPr>
            <w:tcW w:w="1163" w:type="dxa"/>
          </w:tcPr>
          <w:p w14:paraId="3DEB32AE"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030401D9"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RED CREEK</w:t>
            </w:r>
          </w:p>
        </w:tc>
        <w:tc>
          <w:tcPr>
            <w:tcW w:w="1275" w:type="dxa"/>
          </w:tcPr>
          <w:p w14:paraId="4BC7A3FE"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41856F18" w14:textId="77777777" w:rsidTr="00E055DA">
        <w:trPr>
          <w:trHeight w:val="392"/>
        </w:trPr>
        <w:tc>
          <w:tcPr>
            <w:tcW w:w="798" w:type="dxa"/>
          </w:tcPr>
          <w:p w14:paraId="0D9E447A"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0BB5BE30"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MUNDA MUNDA WATA TJINA</w:t>
            </w:r>
          </w:p>
        </w:tc>
        <w:tc>
          <w:tcPr>
            <w:tcW w:w="1163" w:type="dxa"/>
          </w:tcPr>
          <w:p w14:paraId="564DDDF3"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04489B0F"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WARINGARRI</w:t>
            </w:r>
          </w:p>
        </w:tc>
        <w:tc>
          <w:tcPr>
            <w:tcW w:w="1275" w:type="dxa"/>
          </w:tcPr>
          <w:p w14:paraId="70713183"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04100D99" w14:textId="77777777" w:rsidTr="00E055DA">
        <w:trPr>
          <w:trHeight w:val="392"/>
        </w:trPr>
        <w:tc>
          <w:tcPr>
            <w:tcW w:w="798" w:type="dxa"/>
          </w:tcPr>
          <w:p w14:paraId="3703B2FA"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23F5F0B2"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MUDAMUCKLA</w:t>
            </w:r>
          </w:p>
        </w:tc>
        <w:tc>
          <w:tcPr>
            <w:tcW w:w="1163" w:type="dxa"/>
          </w:tcPr>
          <w:p w14:paraId="2D1FA845"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32871D1C"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WARRAYU</w:t>
            </w:r>
          </w:p>
        </w:tc>
        <w:tc>
          <w:tcPr>
            <w:tcW w:w="1275" w:type="dxa"/>
          </w:tcPr>
          <w:p w14:paraId="04747DF0"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4D66B13A" w14:textId="77777777" w:rsidTr="00E055DA">
        <w:trPr>
          <w:trHeight w:val="392"/>
        </w:trPr>
        <w:tc>
          <w:tcPr>
            <w:tcW w:w="798" w:type="dxa"/>
          </w:tcPr>
          <w:p w14:paraId="76E65CE7"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7E86FE34"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MUNDA WANNA-MAR</w:t>
            </w:r>
          </w:p>
        </w:tc>
        <w:tc>
          <w:tcPr>
            <w:tcW w:w="1163" w:type="dxa"/>
          </w:tcPr>
          <w:p w14:paraId="1BD30D80"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0AB99DAD"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WOOLAH (or Doon Doon)</w:t>
            </w:r>
          </w:p>
        </w:tc>
        <w:tc>
          <w:tcPr>
            <w:tcW w:w="1275" w:type="dxa"/>
          </w:tcPr>
          <w:p w14:paraId="0DE2B5D7"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5ECECC93" w14:textId="77777777" w:rsidTr="00E055DA">
        <w:trPr>
          <w:trHeight w:val="392"/>
        </w:trPr>
        <w:tc>
          <w:tcPr>
            <w:tcW w:w="798" w:type="dxa"/>
          </w:tcPr>
          <w:p w14:paraId="77A9D9C8"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4A14B415"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MURAT BAY</w:t>
            </w:r>
          </w:p>
        </w:tc>
        <w:tc>
          <w:tcPr>
            <w:tcW w:w="1163" w:type="dxa"/>
          </w:tcPr>
          <w:p w14:paraId="174D6F29"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10AE3018"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WUGGABUN</w:t>
            </w:r>
          </w:p>
        </w:tc>
        <w:tc>
          <w:tcPr>
            <w:tcW w:w="1275" w:type="dxa"/>
          </w:tcPr>
          <w:p w14:paraId="0577C50A"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62562A53" w14:textId="77777777" w:rsidTr="00E055DA">
        <w:trPr>
          <w:trHeight w:val="392"/>
        </w:trPr>
        <w:tc>
          <w:tcPr>
            <w:tcW w:w="798" w:type="dxa"/>
          </w:tcPr>
          <w:p w14:paraId="3E8B093B"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76EDF080"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NADIA</w:t>
            </w:r>
          </w:p>
        </w:tc>
        <w:tc>
          <w:tcPr>
            <w:tcW w:w="1163" w:type="dxa"/>
          </w:tcPr>
          <w:p w14:paraId="21305710"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5688BE54" w14:textId="77777777" w:rsidR="003053C6" w:rsidRPr="003053C6" w:rsidRDefault="003053C6" w:rsidP="003053C6">
            <w:pPr>
              <w:spacing w:before="0"/>
              <w:jc w:val="left"/>
              <w:rPr>
                <w:rFonts w:eastAsia="Times New Roman" w:cs="Calibri"/>
                <w:b/>
                <w:bCs/>
                <w:color w:val="000000"/>
              </w:rPr>
            </w:pPr>
            <w:r w:rsidRPr="003053C6">
              <w:rPr>
                <w:rFonts w:eastAsia="Times New Roman" w:cs="Calibri"/>
                <w:b/>
                <w:bCs/>
                <w:color w:val="000000"/>
              </w:rPr>
              <w:t>WYNDHAM</w:t>
            </w:r>
          </w:p>
        </w:tc>
        <w:tc>
          <w:tcPr>
            <w:tcW w:w="1275" w:type="dxa"/>
          </w:tcPr>
          <w:p w14:paraId="56FA7B39"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167CDFE0" w14:textId="77777777" w:rsidTr="00E055DA">
        <w:trPr>
          <w:trHeight w:val="392"/>
        </w:trPr>
        <w:tc>
          <w:tcPr>
            <w:tcW w:w="798" w:type="dxa"/>
          </w:tcPr>
          <w:p w14:paraId="1EA28C38"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5CEA008E"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NANBONA</w:t>
            </w:r>
          </w:p>
        </w:tc>
        <w:tc>
          <w:tcPr>
            <w:tcW w:w="1163" w:type="dxa"/>
          </w:tcPr>
          <w:p w14:paraId="18243AFA" w14:textId="77777777" w:rsidR="003053C6" w:rsidRPr="003053C6" w:rsidRDefault="003053C6" w:rsidP="004563EA">
            <w:pPr>
              <w:numPr>
                <w:ilvl w:val="0"/>
                <w:numId w:val="186"/>
              </w:numPr>
              <w:spacing w:before="60" w:after="40"/>
              <w:jc w:val="left"/>
              <w:rPr>
                <w:rFonts w:eastAsia="Times New Roman"/>
                <w:color w:val="000000"/>
              </w:rPr>
            </w:pPr>
          </w:p>
        </w:tc>
        <w:tc>
          <w:tcPr>
            <w:tcW w:w="3402" w:type="dxa"/>
            <w:vAlign w:val="bottom"/>
          </w:tcPr>
          <w:p w14:paraId="40F7582B"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YIRRALALLEM</w:t>
            </w:r>
          </w:p>
        </w:tc>
        <w:tc>
          <w:tcPr>
            <w:tcW w:w="1275" w:type="dxa"/>
          </w:tcPr>
          <w:p w14:paraId="6BFE512B" w14:textId="77777777" w:rsidR="003053C6" w:rsidRPr="003053C6" w:rsidRDefault="003053C6" w:rsidP="004563EA">
            <w:pPr>
              <w:numPr>
                <w:ilvl w:val="0"/>
                <w:numId w:val="187"/>
              </w:numPr>
              <w:spacing w:before="60" w:after="40"/>
              <w:jc w:val="left"/>
              <w:rPr>
                <w:rFonts w:eastAsia="Times New Roman"/>
                <w:color w:val="000000"/>
              </w:rPr>
            </w:pPr>
          </w:p>
        </w:tc>
      </w:tr>
      <w:tr w:rsidR="003053C6" w:rsidRPr="003053C6" w14:paraId="653BB28D" w14:textId="77777777" w:rsidTr="00E055DA">
        <w:trPr>
          <w:trHeight w:val="392"/>
        </w:trPr>
        <w:tc>
          <w:tcPr>
            <w:tcW w:w="798" w:type="dxa"/>
          </w:tcPr>
          <w:p w14:paraId="4FA55497"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14AAF1E2"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NANWOORA</w:t>
            </w:r>
          </w:p>
        </w:tc>
        <w:tc>
          <w:tcPr>
            <w:tcW w:w="1163" w:type="dxa"/>
          </w:tcPr>
          <w:p w14:paraId="7D0E3A72"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val="restart"/>
          </w:tcPr>
          <w:p w14:paraId="25E53555" w14:textId="77777777" w:rsidR="003053C6" w:rsidRPr="003053C6" w:rsidRDefault="003053C6" w:rsidP="003053C6">
            <w:pPr>
              <w:spacing w:before="60" w:after="40"/>
              <w:ind w:left="360"/>
              <w:jc w:val="left"/>
              <w:rPr>
                <w:rFonts w:eastAsia="Times New Roman"/>
                <w:color w:val="000000"/>
              </w:rPr>
            </w:pPr>
          </w:p>
        </w:tc>
      </w:tr>
      <w:tr w:rsidR="003053C6" w:rsidRPr="003053C6" w14:paraId="191C28C2" w14:textId="77777777" w:rsidTr="00E055DA">
        <w:trPr>
          <w:trHeight w:val="392"/>
        </w:trPr>
        <w:tc>
          <w:tcPr>
            <w:tcW w:w="798" w:type="dxa"/>
          </w:tcPr>
          <w:p w14:paraId="3E3DBFA9"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61EE9A92"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NULLARBOR</w:t>
            </w:r>
          </w:p>
        </w:tc>
        <w:tc>
          <w:tcPr>
            <w:tcW w:w="1163" w:type="dxa"/>
          </w:tcPr>
          <w:p w14:paraId="19ACCDA0"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15592CE6" w14:textId="77777777" w:rsidR="003053C6" w:rsidRPr="003053C6" w:rsidRDefault="003053C6" w:rsidP="003053C6">
            <w:pPr>
              <w:spacing w:before="60" w:after="40"/>
              <w:ind w:left="360"/>
              <w:jc w:val="left"/>
              <w:rPr>
                <w:rFonts w:eastAsia="Times New Roman"/>
                <w:color w:val="000000"/>
              </w:rPr>
            </w:pPr>
          </w:p>
        </w:tc>
      </w:tr>
      <w:tr w:rsidR="003053C6" w:rsidRPr="003053C6" w14:paraId="59B5FA42" w14:textId="77777777" w:rsidTr="00E055DA">
        <w:trPr>
          <w:trHeight w:val="392"/>
        </w:trPr>
        <w:tc>
          <w:tcPr>
            <w:tcW w:w="798" w:type="dxa"/>
          </w:tcPr>
          <w:p w14:paraId="68544C9A"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050B9DA5"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NUNJIKOMPITA</w:t>
            </w:r>
          </w:p>
        </w:tc>
        <w:tc>
          <w:tcPr>
            <w:tcW w:w="1163" w:type="dxa"/>
          </w:tcPr>
          <w:p w14:paraId="29AB736C"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3177BDB8" w14:textId="77777777" w:rsidR="003053C6" w:rsidRPr="003053C6" w:rsidRDefault="003053C6" w:rsidP="003053C6">
            <w:pPr>
              <w:spacing w:before="60" w:after="40"/>
              <w:ind w:left="360"/>
              <w:jc w:val="left"/>
              <w:rPr>
                <w:rFonts w:eastAsia="Times New Roman"/>
                <w:color w:val="000000"/>
              </w:rPr>
            </w:pPr>
          </w:p>
        </w:tc>
      </w:tr>
      <w:tr w:rsidR="003053C6" w:rsidRPr="003053C6" w14:paraId="4C98E442" w14:textId="77777777" w:rsidTr="00E055DA">
        <w:trPr>
          <w:trHeight w:val="392"/>
        </w:trPr>
        <w:tc>
          <w:tcPr>
            <w:tcW w:w="798" w:type="dxa"/>
          </w:tcPr>
          <w:p w14:paraId="354E9B95"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23B3624C"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NUNDROO</w:t>
            </w:r>
          </w:p>
        </w:tc>
        <w:tc>
          <w:tcPr>
            <w:tcW w:w="1163" w:type="dxa"/>
          </w:tcPr>
          <w:p w14:paraId="33CEB5CF"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1C218285" w14:textId="77777777" w:rsidR="003053C6" w:rsidRPr="003053C6" w:rsidRDefault="003053C6" w:rsidP="003053C6">
            <w:pPr>
              <w:spacing w:before="60" w:after="40"/>
              <w:ind w:left="360"/>
              <w:jc w:val="left"/>
              <w:rPr>
                <w:rFonts w:eastAsia="Times New Roman"/>
                <w:color w:val="000000"/>
              </w:rPr>
            </w:pPr>
          </w:p>
        </w:tc>
      </w:tr>
      <w:tr w:rsidR="003053C6" w:rsidRPr="003053C6" w14:paraId="6C68EC3C" w14:textId="77777777" w:rsidTr="00E055DA">
        <w:trPr>
          <w:trHeight w:val="392"/>
        </w:trPr>
        <w:tc>
          <w:tcPr>
            <w:tcW w:w="798" w:type="dxa"/>
          </w:tcPr>
          <w:p w14:paraId="20799DCE"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74A7BBE7"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OAK VALLEY</w:t>
            </w:r>
          </w:p>
        </w:tc>
        <w:tc>
          <w:tcPr>
            <w:tcW w:w="1163" w:type="dxa"/>
          </w:tcPr>
          <w:p w14:paraId="61E0857A"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7D6D7D32" w14:textId="77777777" w:rsidR="003053C6" w:rsidRPr="003053C6" w:rsidRDefault="003053C6" w:rsidP="003053C6">
            <w:pPr>
              <w:spacing w:before="60" w:after="40"/>
              <w:ind w:left="360"/>
              <w:jc w:val="left"/>
              <w:rPr>
                <w:rFonts w:eastAsia="Times New Roman"/>
                <w:color w:val="000000"/>
              </w:rPr>
            </w:pPr>
          </w:p>
        </w:tc>
      </w:tr>
      <w:tr w:rsidR="003053C6" w:rsidRPr="003053C6" w14:paraId="498A7C26" w14:textId="77777777" w:rsidTr="00E055DA">
        <w:trPr>
          <w:trHeight w:val="392"/>
        </w:trPr>
        <w:tc>
          <w:tcPr>
            <w:tcW w:w="798" w:type="dxa"/>
          </w:tcPr>
          <w:p w14:paraId="103BAA6B"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5C057EA5"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OVER ROAD</w:t>
            </w:r>
          </w:p>
        </w:tc>
        <w:tc>
          <w:tcPr>
            <w:tcW w:w="1163" w:type="dxa"/>
          </w:tcPr>
          <w:p w14:paraId="59D86D7C"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5EED1D50" w14:textId="77777777" w:rsidR="003053C6" w:rsidRPr="003053C6" w:rsidRDefault="003053C6" w:rsidP="003053C6">
            <w:pPr>
              <w:spacing w:before="60" w:after="40"/>
              <w:ind w:left="360"/>
              <w:jc w:val="left"/>
              <w:rPr>
                <w:rFonts w:eastAsia="Times New Roman"/>
                <w:color w:val="000000"/>
              </w:rPr>
            </w:pPr>
          </w:p>
        </w:tc>
      </w:tr>
      <w:tr w:rsidR="003053C6" w:rsidRPr="003053C6" w14:paraId="057EE998" w14:textId="77777777" w:rsidTr="00E055DA">
        <w:trPr>
          <w:trHeight w:val="392"/>
        </w:trPr>
        <w:tc>
          <w:tcPr>
            <w:tcW w:w="798" w:type="dxa"/>
          </w:tcPr>
          <w:p w14:paraId="60C9A1D5"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32525507"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PENONG</w:t>
            </w:r>
          </w:p>
        </w:tc>
        <w:tc>
          <w:tcPr>
            <w:tcW w:w="1163" w:type="dxa"/>
          </w:tcPr>
          <w:p w14:paraId="1B94AF8F"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321FB566" w14:textId="77777777" w:rsidR="003053C6" w:rsidRPr="003053C6" w:rsidRDefault="003053C6" w:rsidP="003053C6">
            <w:pPr>
              <w:spacing w:before="60" w:after="40"/>
              <w:ind w:left="360"/>
              <w:jc w:val="left"/>
              <w:rPr>
                <w:rFonts w:eastAsia="Times New Roman"/>
                <w:color w:val="000000"/>
              </w:rPr>
            </w:pPr>
          </w:p>
        </w:tc>
      </w:tr>
      <w:tr w:rsidR="003053C6" w:rsidRPr="003053C6" w14:paraId="1A7962CB" w14:textId="77777777" w:rsidTr="00E055DA">
        <w:trPr>
          <w:trHeight w:val="392"/>
        </w:trPr>
        <w:tc>
          <w:tcPr>
            <w:tcW w:w="798" w:type="dxa"/>
          </w:tcPr>
          <w:p w14:paraId="70D41008"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1277FC5E"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PIMBAACLA</w:t>
            </w:r>
          </w:p>
        </w:tc>
        <w:tc>
          <w:tcPr>
            <w:tcW w:w="1163" w:type="dxa"/>
          </w:tcPr>
          <w:p w14:paraId="2019668F"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09804F93" w14:textId="77777777" w:rsidR="003053C6" w:rsidRPr="003053C6" w:rsidRDefault="003053C6" w:rsidP="003053C6">
            <w:pPr>
              <w:spacing w:before="60" w:after="40"/>
              <w:ind w:left="360"/>
              <w:jc w:val="left"/>
              <w:rPr>
                <w:rFonts w:eastAsia="Times New Roman"/>
                <w:color w:val="000000"/>
              </w:rPr>
            </w:pPr>
          </w:p>
        </w:tc>
      </w:tr>
      <w:tr w:rsidR="003053C6" w:rsidRPr="003053C6" w14:paraId="01473C3B" w14:textId="77777777" w:rsidTr="00E055DA">
        <w:trPr>
          <w:trHeight w:val="392"/>
        </w:trPr>
        <w:tc>
          <w:tcPr>
            <w:tcW w:w="798" w:type="dxa"/>
          </w:tcPr>
          <w:p w14:paraId="3DCFB58D"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6474B7B7"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PUNTABIE</w:t>
            </w:r>
          </w:p>
        </w:tc>
        <w:tc>
          <w:tcPr>
            <w:tcW w:w="1163" w:type="dxa"/>
          </w:tcPr>
          <w:p w14:paraId="6CB8CAFC"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085007C8" w14:textId="77777777" w:rsidR="003053C6" w:rsidRPr="003053C6" w:rsidRDefault="003053C6" w:rsidP="003053C6">
            <w:pPr>
              <w:spacing w:before="60" w:after="40"/>
              <w:ind w:left="360"/>
              <w:jc w:val="left"/>
              <w:rPr>
                <w:rFonts w:eastAsia="Times New Roman"/>
                <w:color w:val="000000"/>
              </w:rPr>
            </w:pPr>
          </w:p>
        </w:tc>
      </w:tr>
      <w:tr w:rsidR="003053C6" w:rsidRPr="003053C6" w14:paraId="4E4546D6" w14:textId="77777777" w:rsidTr="00E055DA">
        <w:trPr>
          <w:trHeight w:val="392"/>
        </w:trPr>
        <w:tc>
          <w:tcPr>
            <w:tcW w:w="798" w:type="dxa"/>
          </w:tcPr>
          <w:p w14:paraId="24DE5C3B"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01851124"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PINTUMBA</w:t>
            </w:r>
          </w:p>
        </w:tc>
        <w:tc>
          <w:tcPr>
            <w:tcW w:w="1163" w:type="dxa"/>
          </w:tcPr>
          <w:p w14:paraId="68EF388D"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3C5970B3" w14:textId="77777777" w:rsidR="003053C6" w:rsidRPr="003053C6" w:rsidRDefault="003053C6" w:rsidP="003053C6">
            <w:pPr>
              <w:spacing w:before="60" w:after="40"/>
              <w:ind w:left="360"/>
              <w:jc w:val="left"/>
              <w:rPr>
                <w:rFonts w:eastAsia="Times New Roman"/>
                <w:color w:val="000000"/>
              </w:rPr>
            </w:pPr>
          </w:p>
        </w:tc>
      </w:tr>
      <w:tr w:rsidR="003053C6" w:rsidRPr="003053C6" w14:paraId="1B3EDFC7" w14:textId="77777777" w:rsidTr="00E055DA">
        <w:trPr>
          <w:trHeight w:val="392"/>
        </w:trPr>
        <w:tc>
          <w:tcPr>
            <w:tcW w:w="798" w:type="dxa"/>
          </w:tcPr>
          <w:p w14:paraId="52BB6857"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7A9EC152"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PUREBA</w:t>
            </w:r>
          </w:p>
        </w:tc>
        <w:tc>
          <w:tcPr>
            <w:tcW w:w="1163" w:type="dxa"/>
          </w:tcPr>
          <w:p w14:paraId="376B6053"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2D5B1B9B" w14:textId="77777777" w:rsidR="003053C6" w:rsidRPr="003053C6" w:rsidRDefault="003053C6" w:rsidP="003053C6">
            <w:pPr>
              <w:spacing w:before="60" w:after="40"/>
              <w:ind w:left="360"/>
              <w:jc w:val="left"/>
              <w:rPr>
                <w:rFonts w:eastAsia="Times New Roman"/>
                <w:color w:val="000000"/>
              </w:rPr>
            </w:pPr>
          </w:p>
        </w:tc>
      </w:tr>
      <w:tr w:rsidR="003053C6" w:rsidRPr="003053C6" w14:paraId="15414458" w14:textId="77777777" w:rsidTr="00E055DA">
        <w:trPr>
          <w:trHeight w:val="392"/>
        </w:trPr>
        <w:tc>
          <w:tcPr>
            <w:tcW w:w="798" w:type="dxa"/>
          </w:tcPr>
          <w:p w14:paraId="561BA04C"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7CE156A0"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SCOTDESCO</w:t>
            </w:r>
          </w:p>
        </w:tc>
        <w:tc>
          <w:tcPr>
            <w:tcW w:w="1163" w:type="dxa"/>
          </w:tcPr>
          <w:p w14:paraId="6BC54237"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098A2F32" w14:textId="77777777" w:rsidR="003053C6" w:rsidRPr="003053C6" w:rsidRDefault="003053C6" w:rsidP="003053C6">
            <w:pPr>
              <w:spacing w:before="60" w:after="40"/>
              <w:ind w:left="360"/>
              <w:jc w:val="left"/>
              <w:rPr>
                <w:rFonts w:eastAsia="Times New Roman"/>
                <w:color w:val="000000"/>
              </w:rPr>
            </w:pPr>
          </w:p>
        </w:tc>
      </w:tr>
      <w:tr w:rsidR="003053C6" w:rsidRPr="003053C6" w14:paraId="230FE549" w14:textId="77777777" w:rsidTr="00E055DA">
        <w:trPr>
          <w:trHeight w:val="392"/>
        </w:trPr>
        <w:tc>
          <w:tcPr>
            <w:tcW w:w="798" w:type="dxa"/>
          </w:tcPr>
          <w:p w14:paraId="03E799C5"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6702DE13"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SMOKY BAY</w:t>
            </w:r>
          </w:p>
        </w:tc>
        <w:tc>
          <w:tcPr>
            <w:tcW w:w="1163" w:type="dxa"/>
          </w:tcPr>
          <w:p w14:paraId="740E71FD"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6937F71C" w14:textId="77777777" w:rsidR="003053C6" w:rsidRPr="003053C6" w:rsidRDefault="003053C6" w:rsidP="003053C6">
            <w:pPr>
              <w:spacing w:before="60" w:after="40"/>
              <w:ind w:left="360"/>
              <w:jc w:val="left"/>
              <w:rPr>
                <w:rFonts w:eastAsia="Times New Roman"/>
                <w:color w:val="000000"/>
              </w:rPr>
            </w:pPr>
          </w:p>
        </w:tc>
      </w:tr>
      <w:tr w:rsidR="003053C6" w:rsidRPr="003053C6" w14:paraId="3188FCFC" w14:textId="77777777" w:rsidTr="00E055DA">
        <w:trPr>
          <w:trHeight w:val="392"/>
        </w:trPr>
        <w:tc>
          <w:tcPr>
            <w:tcW w:w="798" w:type="dxa"/>
          </w:tcPr>
          <w:p w14:paraId="33DBDB84"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1481210F"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TALLOWON</w:t>
            </w:r>
          </w:p>
        </w:tc>
        <w:tc>
          <w:tcPr>
            <w:tcW w:w="1163" w:type="dxa"/>
          </w:tcPr>
          <w:p w14:paraId="38DE0894"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38FBDE39" w14:textId="77777777" w:rsidR="003053C6" w:rsidRPr="003053C6" w:rsidRDefault="003053C6" w:rsidP="003053C6">
            <w:pPr>
              <w:spacing w:before="60" w:after="40"/>
              <w:ind w:left="360"/>
              <w:jc w:val="left"/>
              <w:rPr>
                <w:rFonts w:eastAsia="Times New Roman"/>
                <w:color w:val="000000"/>
              </w:rPr>
            </w:pPr>
          </w:p>
        </w:tc>
      </w:tr>
      <w:tr w:rsidR="003053C6" w:rsidRPr="003053C6" w14:paraId="63D43A8C" w14:textId="77777777" w:rsidTr="00E055DA">
        <w:trPr>
          <w:trHeight w:val="392"/>
        </w:trPr>
        <w:tc>
          <w:tcPr>
            <w:tcW w:w="798" w:type="dxa"/>
          </w:tcPr>
          <w:p w14:paraId="6F5E25F0"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09E25297"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THEVENARD</w:t>
            </w:r>
          </w:p>
        </w:tc>
        <w:tc>
          <w:tcPr>
            <w:tcW w:w="1163" w:type="dxa"/>
          </w:tcPr>
          <w:p w14:paraId="4A871BA2"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3C3BF935" w14:textId="77777777" w:rsidR="003053C6" w:rsidRPr="003053C6" w:rsidRDefault="003053C6" w:rsidP="003053C6">
            <w:pPr>
              <w:spacing w:before="60" w:after="40"/>
              <w:ind w:left="360"/>
              <w:jc w:val="left"/>
              <w:rPr>
                <w:rFonts w:eastAsia="Times New Roman"/>
                <w:color w:val="000000"/>
              </w:rPr>
            </w:pPr>
          </w:p>
        </w:tc>
      </w:tr>
      <w:tr w:rsidR="003053C6" w:rsidRPr="003053C6" w14:paraId="62AD9425" w14:textId="77777777" w:rsidTr="00E055DA">
        <w:trPr>
          <w:trHeight w:val="392"/>
        </w:trPr>
        <w:tc>
          <w:tcPr>
            <w:tcW w:w="798" w:type="dxa"/>
          </w:tcPr>
          <w:p w14:paraId="5FD6F3F6"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5459FBCF"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TIA TUCKIA</w:t>
            </w:r>
          </w:p>
        </w:tc>
        <w:tc>
          <w:tcPr>
            <w:tcW w:w="1163" w:type="dxa"/>
          </w:tcPr>
          <w:p w14:paraId="1B1E0D11"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6AE808FC" w14:textId="77777777" w:rsidR="003053C6" w:rsidRPr="003053C6" w:rsidRDefault="003053C6" w:rsidP="003053C6">
            <w:pPr>
              <w:spacing w:before="60" w:after="40"/>
              <w:ind w:left="360"/>
              <w:jc w:val="left"/>
              <w:rPr>
                <w:rFonts w:eastAsia="Times New Roman"/>
                <w:color w:val="000000"/>
              </w:rPr>
            </w:pPr>
          </w:p>
        </w:tc>
      </w:tr>
      <w:tr w:rsidR="003053C6" w:rsidRPr="003053C6" w14:paraId="28F0A23A" w14:textId="77777777" w:rsidTr="00E055DA">
        <w:trPr>
          <w:trHeight w:val="392"/>
        </w:trPr>
        <w:tc>
          <w:tcPr>
            <w:tcW w:w="798" w:type="dxa"/>
          </w:tcPr>
          <w:p w14:paraId="38193F29"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3B98DB11"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UWORRA</w:t>
            </w:r>
          </w:p>
        </w:tc>
        <w:tc>
          <w:tcPr>
            <w:tcW w:w="1163" w:type="dxa"/>
          </w:tcPr>
          <w:p w14:paraId="7218E67A"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404EC537" w14:textId="77777777" w:rsidR="003053C6" w:rsidRPr="003053C6" w:rsidRDefault="003053C6" w:rsidP="003053C6">
            <w:pPr>
              <w:spacing w:before="60" w:after="40"/>
              <w:ind w:left="360"/>
              <w:jc w:val="left"/>
              <w:rPr>
                <w:rFonts w:eastAsia="Times New Roman"/>
                <w:color w:val="000000"/>
              </w:rPr>
            </w:pPr>
          </w:p>
        </w:tc>
      </w:tr>
      <w:tr w:rsidR="003053C6" w:rsidRPr="003053C6" w14:paraId="2DB777A8" w14:textId="77777777" w:rsidTr="00E055DA">
        <w:trPr>
          <w:trHeight w:val="392"/>
        </w:trPr>
        <w:tc>
          <w:tcPr>
            <w:tcW w:w="798" w:type="dxa"/>
          </w:tcPr>
          <w:p w14:paraId="328C5D58"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4DE5BD61"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WATRABA</w:t>
            </w:r>
          </w:p>
        </w:tc>
        <w:tc>
          <w:tcPr>
            <w:tcW w:w="1163" w:type="dxa"/>
          </w:tcPr>
          <w:p w14:paraId="019F05DD"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4CB097AC" w14:textId="77777777" w:rsidR="003053C6" w:rsidRPr="003053C6" w:rsidRDefault="003053C6" w:rsidP="003053C6">
            <w:pPr>
              <w:spacing w:before="60" w:after="40"/>
              <w:ind w:left="360"/>
              <w:jc w:val="left"/>
              <w:rPr>
                <w:rFonts w:eastAsia="Times New Roman"/>
                <w:color w:val="000000"/>
              </w:rPr>
            </w:pPr>
          </w:p>
        </w:tc>
      </w:tr>
      <w:tr w:rsidR="003053C6" w:rsidRPr="003053C6" w14:paraId="5D0867C6" w14:textId="77777777" w:rsidTr="00E055DA">
        <w:trPr>
          <w:trHeight w:val="392"/>
        </w:trPr>
        <w:tc>
          <w:tcPr>
            <w:tcW w:w="798" w:type="dxa"/>
          </w:tcPr>
          <w:p w14:paraId="7276229F"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391B2F9D"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WAREVILLA</w:t>
            </w:r>
          </w:p>
        </w:tc>
        <w:tc>
          <w:tcPr>
            <w:tcW w:w="1163" w:type="dxa"/>
          </w:tcPr>
          <w:p w14:paraId="62FE6BA1"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5573F846" w14:textId="77777777" w:rsidR="003053C6" w:rsidRPr="003053C6" w:rsidRDefault="003053C6" w:rsidP="003053C6">
            <w:pPr>
              <w:spacing w:before="60" w:after="40"/>
              <w:ind w:left="360"/>
              <w:jc w:val="left"/>
              <w:rPr>
                <w:rFonts w:eastAsia="Times New Roman"/>
                <w:color w:val="000000"/>
              </w:rPr>
            </w:pPr>
          </w:p>
        </w:tc>
      </w:tr>
      <w:tr w:rsidR="003053C6" w:rsidRPr="003053C6" w14:paraId="0DD5813E" w14:textId="77777777" w:rsidTr="00E055DA">
        <w:trPr>
          <w:trHeight w:val="392"/>
        </w:trPr>
        <w:tc>
          <w:tcPr>
            <w:tcW w:w="798" w:type="dxa"/>
          </w:tcPr>
          <w:p w14:paraId="268208AC"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65937DFB"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WANDANA</w:t>
            </w:r>
          </w:p>
        </w:tc>
        <w:tc>
          <w:tcPr>
            <w:tcW w:w="1163" w:type="dxa"/>
          </w:tcPr>
          <w:p w14:paraId="6654FBAB"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6547C821" w14:textId="77777777" w:rsidR="003053C6" w:rsidRPr="003053C6" w:rsidRDefault="003053C6" w:rsidP="003053C6">
            <w:pPr>
              <w:spacing w:before="60" w:after="40"/>
              <w:ind w:left="360"/>
              <w:jc w:val="left"/>
              <w:rPr>
                <w:rFonts w:eastAsia="Times New Roman"/>
                <w:color w:val="000000"/>
              </w:rPr>
            </w:pPr>
          </w:p>
        </w:tc>
      </w:tr>
      <w:tr w:rsidR="003053C6" w:rsidRPr="003053C6" w14:paraId="1AA38865" w14:textId="77777777" w:rsidTr="00E055DA">
        <w:trPr>
          <w:trHeight w:val="392"/>
        </w:trPr>
        <w:tc>
          <w:tcPr>
            <w:tcW w:w="798" w:type="dxa"/>
          </w:tcPr>
          <w:p w14:paraId="52CBE68A"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73580CC1"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WHITE WELL CORNER</w:t>
            </w:r>
          </w:p>
        </w:tc>
        <w:tc>
          <w:tcPr>
            <w:tcW w:w="1163" w:type="dxa"/>
          </w:tcPr>
          <w:p w14:paraId="13EE330A"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3428C1E7" w14:textId="77777777" w:rsidR="003053C6" w:rsidRPr="003053C6" w:rsidRDefault="003053C6" w:rsidP="003053C6">
            <w:pPr>
              <w:spacing w:before="60" w:after="40"/>
              <w:ind w:left="360"/>
              <w:jc w:val="left"/>
              <w:rPr>
                <w:rFonts w:eastAsia="Times New Roman"/>
                <w:color w:val="000000"/>
              </w:rPr>
            </w:pPr>
          </w:p>
        </w:tc>
      </w:tr>
      <w:tr w:rsidR="003053C6" w:rsidRPr="003053C6" w14:paraId="5BFE050B" w14:textId="77777777" w:rsidTr="00E055DA">
        <w:trPr>
          <w:trHeight w:val="392"/>
        </w:trPr>
        <w:tc>
          <w:tcPr>
            <w:tcW w:w="798" w:type="dxa"/>
          </w:tcPr>
          <w:p w14:paraId="0EB45D7E"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3873533C"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YALATA</w:t>
            </w:r>
          </w:p>
        </w:tc>
        <w:tc>
          <w:tcPr>
            <w:tcW w:w="1163" w:type="dxa"/>
          </w:tcPr>
          <w:p w14:paraId="3B4D01EF"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144FFF33" w14:textId="77777777" w:rsidR="003053C6" w:rsidRPr="003053C6" w:rsidRDefault="003053C6" w:rsidP="003053C6">
            <w:pPr>
              <w:spacing w:before="60" w:after="40"/>
              <w:ind w:left="360"/>
              <w:jc w:val="left"/>
              <w:rPr>
                <w:rFonts w:eastAsia="Times New Roman"/>
                <w:color w:val="000000"/>
              </w:rPr>
            </w:pPr>
          </w:p>
        </w:tc>
      </w:tr>
      <w:tr w:rsidR="003053C6" w:rsidRPr="003053C6" w14:paraId="4D071665" w14:textId="77777777" w:rsidTr="00E055DA">
        <w:trPr>
          <w:trHeight w:val="392"/>
        </w:trPr>
        <w:tc>
          <w:tcPr>
            <w:tcW w:w="798" w:type="dxa"/>
          </w:tcPr>
          <w:p w14:paraId="3B1455B5"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1628CB03"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YARILENA</w:t>
            </w:r>
          </w:p>
        </w:tc>
        <w:tc>
          <w:tcPr>
            <w:tcW w:w="1163" w:type="dxa"/>
          </w:tcPr>
          <w:p w14:paraId="3600E5CB"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5B7C5CF5" w14:textId="77777777" w:rsidR="003053C6" w:rsidRPr="003053C6" w:rsidRDefault="003053C6" w:rsidP="003053C6">
            <w:pPr>
              <w:spacing w:before="60" w:after="40"/>
              <w:ind w:left="360"/>
              <w:jc w:val="left"/>
              <w:rPr>
                <w:rFonts w:eastAsia="Times New Roman"/>
                <w:color w:val="000000"/>
              </w:rPr>
            </w:pPr>
          </w:p>
        </w:tc>
      </w:tr>
      <w:tr w:rsidR="003053C6" w:rsidRPr="003053C6" w14:paraId="7189C811" w14:textId="77777777" w:rsidTr="00E055DA">
        <w:trPr>
          <w:trHeight w:val="392"/>
        </w:trPr>
        <w:tc>
          <w:tcPr>
            <w:tcW w:w="798" w:type="dxa"/>
          </w:tcPr>
          <w:p w14:paraId="23F2F00B"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39EF972F"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YELLABINNA</w:t>
            </w:r>
          </w:p>
        </w:tc>
        <w:tc>
          <w:tcPr>
            <w:tcW w:w="1163" w:type="dxa"/>
          </w:tcPr>
          <w:p w14:paraId="3787C0F7"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6E0283DE" w14:textId="77777777" w:rsidR="003053C6" w:rsidRPr="003053C6" w:rsidRDefault="003053C6" w:rsidP="003053C6">
            <w:pPr>
              <w:spacing w:before="60" w:after="40"/>
              <w:ind w:left="360"/>
              <w:jc w:val="left"/>
              <w:rPr>
                <w:rFonts w:eastAsia="Times New Roman"/>
                <w:color w:val="000000"/>
              </w:rPr>
            </w:pPr>
          </w:p>
        </w:tc>
      </w:tr>
      <w:tr w:rsidR="003053C6" w:rsidRPr="003053C6" w14:paraId="6014BE18" w14:textId="77777777" w:rsidTr="00E055DA">
        <w:trPr>
          <w:trHeight w:val="392"/>
        </w:trPr>
        <w:tc>
          <w:tcPr>
            <w:tcW w:w="798" w:type="dxa"/>
          </w:tcPr>
          <w:p w14:paraId="4DCD2E15" w14:textId="77777777" w:rsidR="003053C6" w:rsidRPr="003053C6" w:rsidRDefault="003053C6" w:rsidP="003053C6">
            <w:pPr>
              <w:spacing w:before="60" w:after="40"/>
              <w:ind w:left="720"/>
              <w:jc w:val="left"/>
              <w:rPr>
                <w:rFonts w:eastAsia="Times New Roman"/>
                <w:b/>
                <w:color w:val="000000"/>
              </w:rPr>
            </w:pPr>
          </w:p>
        </w:tc>
        <w:tc>
          <w:tcPr>
            <w:tcW w:w="2429" w:type="dxa"/>
            <w:vAlign w:val="bottom"/>
          </w:tcPr>
          <w:p w14:paraId="536DC9D9" w14:textId="77777777" w:rsidR="003053C6" w:rsidRPr="003053C6" w:rsidRDefault="003053C6" w:rsidP="003053C6">
            <w:pPr>
              <w:spacing w:before="0"/>
              <w:jc w:val="left"/>
              <w:rPr>
                <w:rFonts w:eastAsia="Times New Roman" w:cs="Calibri"/>
                <w:color w:val="000000"/>
              </w:rPr>
            </w:pPr>
            <w:r w:rsidRPr="003053C6">
              <w:rPr>
                <w:rFonts w:eastAsia="Times New Roman" w:cs="Calibri"/>
                <w:color w:val="000000"/>
              </w:rPr>
              <w:t>YUMBARRA</w:t>
            </w:r>
          </w:p>
        </w:tc>
        <w:tc>
          <w:tcPr>
            <w:tcW w:w="1163" w:type="dxa"/>
          </w:tcPr>
          <w:p w14:paraId="35E56B17" w14:textId="77777777" w:rsidR="003053C6" w:rsidRPr="003053C6" w:rsidRDefault="003053C6" w:rsidP="004563EA">
            <w:pPr>
              <w:numPr>
                <w:ilvl w:val="0"/>
                <w:numId w:val="186"/>
              </w:numPr>
              <w:spacing w:before="60" w:after="40"/>
              <w:jc w:val="left"/>
              <w:rPr>
                <w:rFonts w:eastAsia="Times New Roman"/>
                <w:color w:val="000000"/>
              </w:rPr>
            </w:pPr>
          </w:p>
        </w:tc>
        <w:tc>
          <w:tcPr>
            <w:tcW w:w="4677" w:type="dxa"/>
            <w:gridSpan w:val="2"/>
            <w:vMerge/>
          </w:tcPr>
          <w:p w14:paraId="3D4A225A" w14:textId="77777777" w:rsidR="003053C6" w:rsidRPr="003053C6" w:rsidRDefault="003053C6" w:rsidP="003053C6">
            <w:pPr>
              <w:spacing w:before="60" w:after="40"/>
              <w:ind w:left="360"/>
              <w:jc w:val="left"/>
              <w:rPr>
                <w:rFonts w:eastAsia="Times New Roman"/>
                <w:color w:val="000000"/>
              </w:rPr>
            </w:pPr>
          </w:p>
        </w:tc>
      </w:tr>
      <w:tr w:rsidR="003053C6" w:rsidRPr="003053C6" w14:paraId="78934DE6" w14:textId="77777777" w:rsidTr="00E055DA">
        <w:trPr>
          <w:trHeight w:val="407"/>
        </w:trPr>
        <w:tc>
          <w:tcPr>
            <w:tcW w:w="798" w:type="dxa"/>
          </w:tcPr>
          <w:p w14:paraId="16CD9209" w14:textId="77777777" w:rsidR="003053C6" w:rsidRPr="003053C6" w:rsidRDefault="003053C6" w:rsidP="003053C6">
            <w:pPr>
              <w:spacing w:before="60" w:after="40"/>
              <w:jc w:val="left"/>
              <w:rPr>
                <w:rFonts w:eastAsia="Times New Roman"/>
                <w:b/>
                <w:color w:val="000000"/>
              </w:rPr>
            </w:pPr>
          </w:p>
        </w:tc>
        <w:tc>
          <w:tcPr>
            <w:tcW w:w="2429" w:type="dxa"/>
          </w:tcPr>
          <w:p w14:paraId="67682BA6" w14:textId="77777777" w:rsidR="003053C6" w:rsidRPr="003053C6" w:rsidRDefault="003053C6" w:rsidP="003053C6">
            <w:pPr>
              <w:spacing w:before="60" w:after="40"/>
              <w:jc w:val="left"/>
              <w:rPr>
                <w:rFonts w:eastAsia="Times New Roman"/>
                <w:b/>
                <w:color w:val="000000"/>
              </w:rPr>
            </w:pPr>
            <w:r w:rsidRPr="003053C6">
              <w:rPr>
                <w:rFonts w:eastAsia="Times New Roman"/>
                <w:b/>
                <w:color w:val="000000"/>
              </w:rPr>
              <w:t xml:space="preserve">None of the above </w:t>
            </w:r>
            <w:r w:rsidRPr="003053C6">
              <w:rPr>
                <w:rFonts w:eastAsia="Times New Roman" w:cs="Arial"/>
                <w:color w:val="000000"/>
              </w:rPr>
              <w:t xml:space="preserve">– </w:t>
            </w:r>
            <w:r w:rsidRPr="003053C6">
              <w:rPr>
                <w:rFonts w:eastAsia="Times New Roman" w:cs="Arial"/>
                <w:b/>
                <w:color w:val="00B050"/>
              </w:rPr>
              <w:t>TERMINATE INTERVIEW</w:t>
            </w:r>
          </w:p>
        </w:tc>
        <w:tc>
          <w:tcPr>
            <w:tcW w:w="1163" w:type="dxa"/>
          </w:tcPr>
          <w:p w14:paraId="225F6AFB" w14:textId="77777777" w:rsidR="003053C6" w:rsidRPr="003053C6" w:rsidRDefault="003053C6" w:rsidP="003053C6">
            <w:pPr>
              <w:spacing w:before="60" w:after="40"/>
              <w:jc w:val="left"/>
              <w:rPr>
                <w:rFonts w:eastAsia="Times New Roman"/>
                <w:b/>
                <w:color w:val="000000"/>
              </w:rPr>
            </w:pPr>
            <w:r w:rsidRPr="003053C6">
              <w:rPr>
                <w:rFonts w:eastAsia="Times New Roman" w:cs="Arial"/>
                <w:b/>
                <w:color w:val="000000"/>
              </w:rPr>
              <w:t>999</w:t>
            </w:r>
          </w:p>
        </w:tc>
        <w:tc>
          <w:tcPr>
            <w:tcW w:w="4677" w:type="dxa"/>
            <w:gridSpan w:val="2"/>
            <w:vMerge/>
          </w:tcPr>
          <w:p w14:paraId="4197D355" w14:textId="77777777" w:rsidR="003053C6" w:rsidRPr="003053C6" w:rsidRDefault="003053C6" w:rsidP="003053C6">
            <w:pPr>
              <w:spacing w:before="60" w:after="40"/>
              <w:jc w:val="left"/>
              <w:rPr>
                <w:rFonts w:eastAsia="Times New Roman" w:cs="Arial"/>
                <w:color w:val="000000"/>
              </w:rPr>
            </w:pPr>
          </w:p>
        </w:tc>
      </w:tr>
    </w:tbl>
    <w:p w14:paraId="46207195" w14:textId="77777777" w:rsidR="003053C6" w:rsidRPr="003053C6" w:rsidRDefault="003053C6" w:rsidP="003053C6">
      <w:pPr>
        <w:spacing w:before="0"/>
        <w:jc w:val="left"/>
        <w:rPr>
          <w:rFonts w:eastAsia="Times New Roman"/>
          <w:b/>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6994"/>
        <w:gridCol w:w="1275"/>
      </w:tblGrid>
      <w:tr w:rsidR="003053C6" w:rsidRPr="003053C6" w14:paraId="66F04C8B" w14:textId="77777777" w:rsidTr="00E055DA">
        <w:trPr>
          <w:trHeight w:val="392"/>
          <w:tblHeader/>
        </w:trPr>
        <w:tc>
          <w:tcPr>
            <w:tcW w:w="798" w:type="dxa"/>
          </w:tcPr>
          <w:p w14:paraId="65B232E0" w14:textId="77777777" w:rsidR="003053C6" w:rsidRPr="003053C6" w:rsidRDefault="003053C6" w:rsidP="004563EA">
            <w:pPr>
              <w:numPr>
                <w:ilvl w:val="0"/>
                <w:numId w:val="179"/>
              </w:numPr>
              <w:spacing w:before="60" w:after="40"/>
              <w:jc w:val="left"/>
              <w:rPr>
                <w:rFonts w:eastAsia="Times New Roman"/>
                <w:b/>
                <w:color w:val="000000"/>
              </w:rPr>
            </w:pPr>
          </w:p>
        </w:tc>
        <w:tc>
          <w:tcPr>
            <w:tcW w:w="6994" w:type="dxa"/>
          </w:tcPr>
          <w:p w14:paraId="00569BBD" w14:textId="77777777" w:rsidR="003053C6" w:rsidRPr="003053C6" w:rsidRDefault="003053C6" w:rsidP="003053C6">
            <w:pPr>
              <w:spacing w:before="0"/>
              <w:ind w:left="360" w:hanging="360"/>
              <w:jc w:val="left"/>
              <w:rPr>
                <w:rFonts w:eastAsia="Times New Roman"/>
                <w:b/>
                <w:color w:val="00B050"/>
              </w:rPr>
            </w:pPr>
            <w:r w:rsidRPr="003053C6">
              <w:rPr>
                <w:rFonts w:eastAsia="Times New Roman"/>
                <w:b/>
                <w:color w:val="000000"/>
              </w:rPr>
              <w:t xml:space="preserve">Do you get any of the following benefits or payments? </w:t>
            </w:r>
            <w:r w:rsidRPr="003053C6">
              <w:rPr>
                <w:rFonts w:eastAsia="Times New Roman"/>
                <w:b/>
                <w:color w:val="000000"/>
              </w:rPr>
              <w:br/>
            </w:r>
            <w:r w:rsidRPr="003053C6">
              <w:rPr>
                <w:rFonts w:eastAsia="Times New Roman"/>
                <w:b/>
                <w:color w:val="00B050"/>
              </w:rPr>
              <w:t>MULTIPLE RESPONSE.  READ OUT</w:t>
            </w:r>
          </w:p>
        </w:tc>
        <w:tc>
          <w:tcPr>
            <w:tcW w:w="1275" w:type="dxa"/>
          </w:tcPr>
          <w:p w14:paraId="15A14567" w14:textId="77777777" w:rsidR="003053C6" w:rsidRPr="003053C6" w:rsidRDefault="003053C6" w:rsidP="003053C6">
            <w:pPr>
              <w:spacing w:before="60" w:after="40"/>
              <w:jc w:val="left"/>
              <w:rPr>
                <w:rFonts w:eastAsia="Times New Roman"/>
                <w:color w:val="000000"/>
              </w:rPr>
            </w:pPr>
          </w:p>
        </w:tc>
      </w:tr>
      <w:tr w:rsidR="003053C6" w:rsidRPr="003053C6" w14:paraId="2F1F4569" w14:textId="77777777" w:rsidTr="00E055DA">
        <w:trPr>
          <w:trHeight w:val="407"/>
        </w:trPr>
        <w:tc>
          <w:tcPr>
            <w:tcW w:w="798" w:type="dxa"/>
          </w:tcPr>
          <w:p w14:paraId="2BB56DAF" w14:textId="77777777" w:rsidR="003053C6" w:rsidRPr="003053C6" w:rsidRDefault="003053C6" w:rsidP="003053C6">
            <w:pPr>
              <w:spacing w:before="60" w:after="40"/>
              <w:jc w:val="right"/>
              <w:rPr>
                <w:rFonts w:eastAsia="Times New Roman"/>
                <w:b/>
                <w:color w:val="000000"/>
              </w:rPr>
            </w:pPr>
          </w:p>
        </w:tc>
        <w:tc>
          <w:tcPr>
            <w:tcW w:w="6994" w:type="dxa"/>
            <w:vAlign w:val="bottom"/>
          </w:tcPr>
          <w:p w14:paraId="6A3DA1EC"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szCs w:val="24"/>
              </w:rPr>
              <w:t>Austudy</w:t>
            </w:r>
          </w:p>
        </w:tc>
        <w:tc>
          <w:tcPr>
            <w:tcW w:w="1275" w:type="dxa"/>
          </w:tcPr>
          <w:p w14:paraId="5979C249" w14:textId="77777777" w:rsidR="003053C6" w:rsidRPr="003053C6" w:rsidRDefault="003053C6" w:rsidP="00E055DA">
            <w:pPr>
              <w:spacing w:before="60" w:after="40"/>
              <w:ind w:left="119"/>
              <w:jc w:val="center"/>
              <w:rPr>
                <w:rFonts w:eastAsia="Times New Roman"/>
                <w:color w:val="000000"/>
              </w:rPr>
            </w:pPr>
            <w:r w:rsidRPr="003053C6">
              <w:rPr>
                <w:rFonts w:eastAsia="Times New Roman"/>
                <w:color w:val="000000"/>
              </w:rPr>
              <w:t>1</w:t>
            </w:r>
          </w:p>
        </w:tc>
      </w:tr>
      <w:tr w:rsidR="003053C6" w:rsidRPr="003053C6" w14:paraId="63A7E8F9" w14:textId="77777777" w:rsidTr="00E055DA">
        <w:trPr>
          <w:trHeight w:val="407"/>
        </w:trPr>
        <w:tc>
          <w:tcPr>
            <w:tcW w:w="798" w:type="dxa"/>
          </w:tcPr>
          <w:p w14:paraId="5DB68D48" w14:textId="77777777" w:rsidR="003053C6" w:rsidRPr="003053C6" w:rsidRDefault="003053C6" w:rsidP="003053C6">
            <w:pPr>
              <w:spacing w:before="60" w:after="40"/>
              <w:jc w:val="right"/>
              <w:rPr>
                <w:rFonts w:eastAsia="Times New Roman"/>
                <w:b/>
                <w:color w:val="000000"/>
              </w:rPr>
            </w:pPr>
          </w:p>
        </w:tc>
        <w:tc>
          <w:tcPr>
            <w:tcW w:w="6994" w:type="dxa"/>
            <w:vAlign w:val="bottom"/>
          </w:tcPr>
          <w:p w14:paraId="3F56EF94"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szCs w:val="24"/>
              </w:rPr>
              <w:t>ABSTUDY</w:t>
            </w:r>
          </w:p>
        </w:tc>
        <w:tc>
          <w:tcPr>
            <w:tcW w:w="1275" w:type="dxa"/>
          </w:tcPr>
          <w:p w14:paraId="0531D43D" w14:textId="77777777" w:rsidR="003053C6" w:rsidRPr="003053C6" w:rsidRDefault="003053C6" w:rsidP="00E055DA">
            <w:pPr>
              <w:spacing w:before="60" w:after="40"/>
              <w:ind w:left="119"/>
              <w:jc w:val="center"/>
              <w:rPr>
                <w:rFonts w:eastAsia="Times New Roman" w:cs="Arial"/>
                <w:color w:val="000000"/>
              </w:rPr>
            </w:pPr>
            <w:r w:rsidRPr="003053C6">
              <w:rPr>
                <w:rFonts w:eastAsia="Times New Roman" w:cs="Arial"/>
                <w:color w:val="000000"/>
              </w:rPr>
              <w:t>2</w:t>
            </w:r>
          </w:p>
        </w:tc>
      </w:tr>
      <w:tr w:rsidR="003053C6" w:rsidRPr="003053C6" w14:paraId="2F72F374" w14:textId="77777777" w:rsidTr="00E055DA">
        <w:trPr>
          <w:trHeight w:val="407"/>
        </w:trPr>
        <w:tc>
          <w:tcPr>
            <w:tcW w:w="798" w:type="dxa"/>
          </w:tcPr>
          <w:p w14:paraId="3BA176DE" w14:textId="77777777" w:rsidR="003053C6" w:rsidRPr="003053C6" w:rsidRDefault="003053C6" w:rsidP="003053C6">
            <w:pPr>
              <w:spacing w:before="60" w:after="40"/>
              <w:jc w:val="right"/>
              <w:rPr>
                <w:rFonts w:eastAsia="Times New Roman"/>
                <w:b/>
                <w:color w:val="000000"/>
              </w:rPr>
            </w:pPr>
          </w:p>
        </w:tc>
        <w:tc>
          <w:tcPr>
            <w:tcW w:w="6994" w:type="dxa"/>
            <w:vAlign w:val="bottom"/>
          </w:tcPr>
          <w:p w14:paraId="3C59F765"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szCs w:val="24"/>
              </w:rPr>
              <w:t>Youth Allowance</w:t>
            </w:r>
          </w:p>
        </w:tc>
        <w:tc>
          <w:tcPr>
            <w:tcW w:w="1275" w:type="dxa"/>
          </w:tcPr>
          <w:p w14:paraId="6274A1E0" w14:textId="77777777" w:rsidR="003053C6" w:rsidRPr="003053C6" w:rsidRDefault="003053C6" w:rsidP="00E055DA">
            <w:pPr>
              <w:spacing w:before="60" w:after="40"/>
              <w:ind w:left="119"/>
              <w:jc w:val="center"/>
              <w:rPr>
                <w:rFonts w:eastAsia="Times New Roman" w:cs="Arial"/>
                <w:color w:val="000000"/>
              </w:rPr>
            </w:pPr>
            <w:r w:rsidRPr="003053C6">
              <w:rPr>
                <w:rFonts w:eastAsia="Times New Roman" w:cs="Arial"/>
                <w:color w:val="000000"/>
              </w:rPr>
              <w:t>3</w:t>
            </w:r>
          </w:p>
        </w:tc>
      </w:tr>
      <w:tr w:rsidR="003053C6" w:rsidRPr="003053C6" w14:paraId="453035F3" w14:textId="77777777" w:rsidTr="00E055DA">
        <w:trPr>
          <w:trHeight w:val="407"/>
        </w:trPr>
        <w:tc>
          <w:tcPr>
            <w:tcW w:w="798" w:type="dxa"/>
          </w:tcPr>
          <w:p w14:paraId="67F28440" w14:textId="77777777" w:rsidR="003053C6" w:rsidRPr="003053C6" w:rsidRDefault="003053C6" w:rsidP="003053C6">
            <w:pPr>
              <w:spacing w:before="60" w:after="40"/>
              <w:jc w:val="right"/>
              <w:rPr>
                <w:rFonts w:eastAsia="Times New Roman"/>
                <w:b/>
                <w:color w:val="000000"/>
              </w:rPr>
            </w:pPr>
          </w:p>
        </w:tc>
        <w:tc>
          <w:tcPr>
            <w:tcW w:w="6994" w:type="dxa"/>
            <w:vAlign w:val="bottom"/>
          </w:tcPr>
          <w:p w14:paraId="5DC886A8"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szCs w:val="24"/>
              </w:rPr>
              <w:t>Parenting Payment (Partnered)</w:t>
            </w:r>
          </w:p>
        </w:tc>
        <w:tc>
          <w:tcPr>
            <w:tcW w:w="1275" w:type="dxa"/>
          </w:tcPr>
          <w:p w14:paraId="70E2BB16" w14:textId="77777777" w:rsidR="003053C6" w:rsidRPr="003053C6" w:rsidRDefault="003053C6" w:rsidP="00E055DA">
            <w:pPr>
              <w:spacing w:before="60" w:after="40"/>
              <w:ind w:left="119"/>
              <w:jc w:val="center"/>
              <w:rPr>
                <w:rFonts w:eastAsia="Times New Roman" w:cs="Arial"/>
                <w:color w:val="000000"/>
              </w:rPr>
            </w:pPr>
            <w:r w:rsidRPr="003053C6">
              <w:rPr>
                <w:rFonts w:eastAsia="Times New Roman" w:cs="Arial"/>
                <w:color w:val="000000"/>
              </w:rPr>
              <w:t>4</w:t>
            </w:r>
          </w:p>
        </w:tc>
      </w:tr>
      <w:tr w:rsidR="003053C6" w:rsidRPr="003053C6" w14:paraId="67172CE4" w14:textId="77777777" w:rsidTr="00E055DA">
        <w:trPr>
          <w:trHeight w:val="407"/>
        </w:trPr>
        <w:tc>
          <w:tcPr>
            <w:tcW w:w="798" w:type="dxa"/>
          </w:tcPr>
          <w:p w14:paraId="659287F6" w14:textId="77777777" w:rsidR="003053C6" w:rsidRPr="003053C6" w:rsidRDefault="003053C6" w:rsidP="003053C6">
            <w:pPr>
              <w:spacing w:before="60" w:after="40"/>
              <w:jc w:val="right"/>
              <w:rPr>
                <w:rFonts w:eastAsia="Times New Roman"/>
                <w:b/>
                <w:color w:val="000000"/>
              </w:rPr>
            </w:pPr>
          </w:p>
        </w:tc>
        <w:tc>
          <w:tcPr>
            <w:tcW w:w="6994" w:type="dxa"/>
            <w:vAlign w:val="bottom"/>
          </w:tcPr>
          <w:p w14:paraId="4176DCA8"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szCs w:val="24"/>
              </w:rPr>
              <w:t>Parenting Payment (Single)</w:t>
            </w:r>
          </w:p>
        </w:tc>
        <w:tc>
          <w:tcPr>
            <w:tcW w:w="1275" w:type="dxa"/>
          </w:tcPr>
          <w:p w14:paraId="07FBEF47" w14:textId="77777777" w:rsidR="003053C6" w:rsidRPr="003053C6" w:rsidRDefault="003053C6" w:rsidP="00E055DA">
            <w:pPr>
              <w:spacing w:before="60" w:after="40"/>
              <w:ind w:left="119"/>
              <w:jc w:val="center"/>
              <w:rPr>
                <w:rFonts w:eastAsia="Times New Roman" w:cs="Arial"/>
                <w:color w:val="000000"/>
              </w:rPr>
            </w:pPr>
            <w:r w:rsidRPr="003053C6">
              <w:rPr>
                <w:rFonts w:eastAsia="Times New Roman" w:cs="Arial"/>
                <w:color w:val="000000"/>
              </w:rPr>
              <w:t>5</w:t>
            </w:r>
          </w:p>
        </w:tc>
      </w:tr>
      <w:tr w:rsidR="003053C6" w:rsidRPr="003053C6" w14:paraId="675D05F1" w14:textId="77777777" w:rsidTr="00E055DA">
        <w:trPr>
          <w:trHeight w:val="407"/>
        </w:trPr>
        <w:tc>
          <w:tcPr>
            <w:tcW w:w="798" w:type="dxa"/>
          </w:tcPr>
          <w:p w14:paraId="7F220635" w14:textId="77777777" w:rsidR="003053C6" w:rsidRPr="003053C6" w:rsidRDefault="003053C6" w:rsidP="003053C6">
            <w:pPr>
              <w:spacing w:before="60" w:after="40"/>
              <w:jc w:val="right"/>
              <w:rPr>
                <w:rFonts w:eastAsia="Times New Roman"/>
                <w:b/>
                <w:color w:val="000000"/>
              </w:rPr>
            </w:pPr>
          </w:p>
        </w:tc>
        <w:tc>
          <w:tcPr>
            <w:tcW w:w="6994" w:type="dxa"/>
            <w:vAlign w:val="bottom"/>
          </w:tcPr>
          <w:p w14:paraId="57552839"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szCs w:val="24"/>
              </w:rPr>
              <w:t>Newstart Allowance</w:t>
            </w:r>
          </w:p>
        </w:tc>
        <w:tc>
          <w:tcPr>
            <w:tcW w:w="1275" w:type="dxa"/>
          </w:tcPr>
          <w:p w14:paraId="78F4EE0B" w14:textId="77777777" w:rsidR="003053C6" w:rsidRPr="003053C6" w:rsidRDefault="003053C6" w:rsidP="00E055DA">
            <w:pPr>
              <w:spacing w:before="60" w:after="40"/>
              <w:ind w:left="119"/>
              <w:jc w:val="center"/>
              <w:rPr>
                <w:rFonts w:eastAsia="Times New Roman" w:cs="Arial"/>
                <w:color w:val="000000"/>
              </w:rPr>
            </w:pPr>
            <w:r w:rsidRPr="003053C6">
              <w:rPr>
                <w:rFonts w:eastAsia="Times New Roman" w:cs="Arial"/>
                <w:color w:val="000000"/>
              </w:rPr>
              <w:t>6</w:t>
            </w:r>
          </w:p>
        </w:tc>
      </w:tr>
      <w:tr w:rsidR="003053C6" w:rsidRPr="003053C6" w14:paraId="37955CE4" w14:textId="77777777" w:rsidTr="00E055DA">
        <w:trPr>
          <w:trHeight w:val="407"/>
        </w:trPr>
        <w:tc>
          <w:tcPr>
            <w:tcW w:w="798" w:type="dxa"/>
          </w:tcPr>
          <w:p w14:paraId="76B9E8C1" w14:textId="77777777" w:rsidR="003053C6" w:rsidRPr="003053C6" w:rsidRDefault="003053C6" w:rsidP="003053C6">
            <w:pPr>
              <w:spacing w:before="60" w:after="40"/>
              <w:jc w:val="right"/>
              <w:rPr>
                <w:rFonts w:eastAsia="Times New Roman"/>
                <w:b/>
                <w:color w:val="000000"/>
              </w:rPr>
            </w:pPr>
          </w:p>
        </w:tc>
        <w:tc>
          <w:tcPr>
            <w:tcW w:w="6994" w:type="dxa"/>
            <w:vAlign w:val="bottom"/>
          </w:tcPr>
          <w:p w14:paraId="55233E21"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szCs w:val="24"/>
              </w:rPr>
              <w:t>Disability Support Pension</w:t>
            </w:r>
          </w:p>
        </w:tc>
        <w:tc>
          <w:tcPr>
            <w:tcW w:w="1275" w:type="dxa"/>
          </w:tcPr>
          <w:p w14:paraId="4413684E" w14:textId="77777777" w:rsidR="003053C6" w:rsidRPr="003053C6" w:rsidRDefault="003053C6" w:rsidP="00E055DA">
            <w:pPr>
              <w:spacing w:before="60" w:after="40"/>
              <w:ind w:left="119"/>
              <w:jc w:val="center"/>
              <w:rPr>
                <w:rFonts w:eastAsia="Times New Roman" w:cs="Arial"/>
                <w:color w:val="000000"/>
              </w:rPr>
            </w:pPr>
            <w:r w:rsidRPr="003053C6">
              <w:rPr>
                <w:rFonts w:eastAsia="Times New Roman" w:cs="Arial"/>
                <w:color w:val="000000"/>
              </w:rPr>
              <w:t>7</w:t>
            </w:r>
          </w:p>
        </w:tc>
      </w:tr>
      <w:tr w:rsidR="003053C6" w:rsidRPr="003053C6" w14:paraId="5D44CE34" w14:textId="77777777" w:rsidTr="00E055DA">
        <w:trPr>
          <w:trHeight w:val="407"/>
        </w:trPr>
        <w:tc>
          <w:tcPr>
            <w:tcW w:w="798" w:type="dxa"/>
          </w:tcPr>
          <w:p w14:paraId="78196786" w14:textId="77777777" w:rsidR="003053C6" w:rsidRPr="003053C6" w:rsidRDefault="003053C6" w:rsidP="003053C6">
            <w:pPr>
              <w:spacing w:before="60" w:after="40"/>
              <w:jc w:val="right"/>
              <w:rPr>
                <w:rFonts w:eastAsia="Times New Roman"/>
                <w:b/>
                <w:color w:val="000000"/>
              </w:rPr>
            </w:pPr>
          </w:p>
        </w:tc>
        <w:tc>
          <w:tcPr>
            <w:tcW w:w="6994" w:type="dxa"/>
            <w:vAlign w:val="bottom"/>
          </w:tcPr>
          <w:p w14:paraId="01A57193"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szCs w:val="24"/>
              </w:rPr>
              <w:t>Age Pension</w:t>
            </w:r>
          </w:p>
        </w:tc>
        <w:tc>
          <w:tcPr>
            <w:tcW w:w="1275" w:type="dxa"/>
          </w:tcPr>
          <w:p w14:paraId="4302CB7A" w14:textId="77777777" w:rsidR="003053C6" w:rsidRPr="003053C6" w:rsidRDefault="003053C6" w:rsidP="00E055DA">
            <w:pPr>
              <w:spacing w:before="60" w:after="40"/>
              <w:ind w:left="119"/>
              <w:jc w:val="center"/>
              <w:rPr>
                <w:rFonts w:eastAsia="Times New Roman" w:cs="Arial"/>
                <w:color w:val="000000"/>
              </w:rPr>
            </w:pPr>
            <w:r w:rsidRPr="003053C6">
              <w:rPr>
                <w:rFonts w:eastAsia="Times New Roman" w:cs="Arial"/>
                <w:color w:val="000000"/>
              </w:rPr>
              <w:t>8</w:t>
            </w:r>
          </w:p>
        </w:tc>
      </w:tr>
      <w:tr w:rsidR="003053C6" w:rsidRPr="003053C6" w14:paraId="796EB6D6" w14:textId="77777777" w:rsidTr="00E055DA">
        <w:trPr>
          <w:trHeight w:val="407"/>
        </w:trPr>
        <w:tc>
          <w:tcPr>
            <w:tcW w:w="798" w:type="dxa"/>
          </w:tcPr>
          <w:p w14:paraId="33A77FC0" w14:textId="77777777" w:rsidR="003053C6" w:rsidRPr="003053C6" w:rsidRDefault="003053C6" w:rsidP="003053C6">
            <w:pPr>
              <w:spacing w:before="60" w:after="40"/>
              <w:jc w:val="right"/>
              <w:rPr>
                <w:rFonts w:eastAsia="Times New Roman"/>
                <w:b/>
                <w:color w:val="000000"/>
              </w:rPr>
            </w:pPr>
          </w:p>
        </w:tc>
        <w:tc>
          <w:tcPr>
            <w:tcW w:w="6994" w:type="dxa"/>
            <w:vAlign w:val="bottom"/>
          </w:tcPr>
          <w:p w14:paraId="3BDCC0F1"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szCs w:val="24"/>
              </w:rPr>
              <w:t>Carer’s Payment or Allowance</w:t>
            </w:r>
          </w:p>
        </w:tc>
        <w:tc>
          <w:tcPr>
            <w:tcW w:w="1275" w:type="dxa"/>
          </w:tcPr>
          <w:p w14:paraId="1EE2AF60" w14:textId="77777777" w:rsidR="003053C6" w:rsidRPr="003053C6" w:rsidRDefault="003053C6" w:rsidP="00E055DA">
            <w:pPr>
              <w:spacing w:before="60" w:after="40"/>
              <w:ind w:left="119"/>
              <w:jc w:val="center"/>
              <w:rPr>
                <w:rFonts w:eastAsia="Times New Roman" w:cs="Arial"/>
                <w:color w:val="000000"/>
              </w:rPr>
            </w:pPr>
            <w:r w:rsidRPr="003053C6">
              <w:rPr>
                <w:rFonts w:eastAsia="Times New Roman" w:cs="Arial"/>
                <w:color w:val="000000"/>
              </w:rPr>
              <w:t>9</w:t>
            </w:r>
          </w:p>
        </w:tc>
      </w:tr>
      <w:tr w:rsidR="003053C6" w:rsidRPr="003053C6" w14:paraId="17B40961" w14:textId="77777777" w:rsidTr="00E055DA">
        <w:trPr>
          <w:trHeight w:val="407"/>
        </w:trPr>
        <w:tc>
          <w:tcPr>
            <w:tcW w:w="798" w:type="dxa"/>
          </w:tcPr>
          <w:p w14:paraId="27691C17" w14:textId="77777777" w:rsidR="003053C6" w:rsidRPr="003053C6" w:rsidRDefault="003053C6" w:rsidP="003053C6">
            <w:pPr>
              <w:spacing w:before="60" w:after="40"/>
              <w:jc w:val="right"/>
              <w:rPr>
                <w:rFonts w:eastAsia="Times New Roman"/>
                <w:b/>
                <w:color w:val="000000"/>
              </w:rPr>
            </w:pPr>
          </w:p>
        </w:tc>
        <w:tc>
          <w:tcPr>
            <w:tcW w:w="6994" w:type="dxa"/>
            <w:vAlign w:val="bottom"/>
          </w:tcPr>
          <w:p w14:paraId="06676B03"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szCs w:val="24"/>
              </w:rPr>
              <w:t>Family Tax Benefit (FTB)</w:t>
            </w:r>
          </w:p>
        </w:tc>
        <w:tc>
          <w:tcPr>
            <w:tcW w:w="1275" w:type="dxa"/>
          </w:tcPr>
          <w:p w14:paraId="4880FE99" w14:textId="77777777" w:rsidR="003053C6" w:rsidRPr="003053C6" w:rsidRDefault="003053C6" w:rsidP="00E055DA">
            <w:pPr>
              <w:spacing w:before="60" w:after="40"/>
              <w:ind w:left="119"/>
              <w:jc w:val="center"/>
              <w:rPr>
                <w:rFonts w:eastAsia="Times New Roman" w:cs="Arial"/>
                <w:color w:val="000000"/>
              </w:rPr>
            </w:pPr>
            <w:r w:rsidRPr="003053C6">
              <w:rPr>
                <w:rFonts w:eastAsia="Times New Roman" w:cs="Arial"/>
                <w:color w:val="000000"/>
              </w:rPr>
              <w:t>10</w:t>
            </w:r>
          </w:p>
        </w:tc>
      </w:tr>
      <w:tr w:rsidR="003053C6" w:rsidRPr="003053C6" w14:paraId="094F29D1" w14:textId="77777777" w:rsidTr="00E055DA">
        <w:trPr>
          <w:trHeight w:val="392"/>
        </w:trPr>
        <w:tc>
          <w:tcPr>
            <w:tcW w:w="798" w:type="dxa"/>
          </w:tcPr>
          <w:p w14:paraId="70D880E3" w14:textId="77777777" w:rsidR="003053C6" w:rsidRPr="003053C6" w:rsidRDefault="003053C6" w:rsidP="003053C6">
            <w:pPr>
              <w:spacing w:before="60" w:after="40"/>
              <w:jc w:val="right"/>
              <w:rPr>
                <w:rFonts w:eastAsia="Times New Roman"/>
                <w:b/>
                <w:color w:val="000000"/>
              </w:rPr>
            </w:pPr>
          </w:p>
        </w:tc>
        <w:tc>
          <w:tcPr>
            <w:tcW w:w="6994" w:type="dxa"/>
            <w:vAlign w:val="bottom"/>
          </w:tcPr>
          <w:p w14:paraId="3CD57C93" w14:textId="77777777" w:rsidR="003053C6" w:rsidRPr="003053C6" w:rsidRDefault="003053C6" w:rsidP="003053C6">
            <w:pPr>
              <w:spacing w:before="60" w:after="40"/>
              <w:jc w:val="left"/>
              <w:rPr>
                <w:rFonts w:eastAsia="Times New Roman"/>
                <w:color w:val="00B050"/>
              </w:rPr>
            </w:pPr>
            <w:r w:rsidRPr="003053C6">
              <w:rPr>
                <w:rFonts w:eastAsia="Times New Roman" w:cs="Arial"/>
                <w:color w:val="000000"/>
                <w:szCs w:val="24"/>
              </w:rPr>
              <w:t>Child Care Benefit (CCB)</w:t>
            </w:r>
          </w:p>
        </w:tc>
        <w:tc>
          <w:tcPr>
            <w:tcW w:w="1275" w:type="dxa"/>
          </w:tcPr>
          <w:p w14:paraId="6518F3D5" w14:textId="77777777" w:rsidR="003053C6" w:rsidRPr="003053C6" w:rsidRDefault="003053C6" w:rsidP="00E055DA">
            <w:pPr>
              <w:spacing w:before="60" w:after="40"/>
              <w:ind w:left="119"/>
              <w:jc w:val="center"/>
              <w:rPr>
                <w:rFonts w:eastAsia="Times New Roman"/>
                <w:color w:val="000000"/>
              </w:rPr>
            </w:pPr>
            <w:r w:rsidRPr="003053C6">
              <w:rPr>
                <w:rFonts w:eastAsia="Times New Roman"/>
                <w:color w:val="000000"/>
              </w:rPr>
              <w:t>11</w:t>
            </w:r>
          </w:p>
        </w:tc>
      </w:tr>
      <w:tr w:rsidR="003053C6" w:rsidRPr="003053C6" w14:paraId="24F41F2C" w14:textId="77777777" w:rsidTr="00E055DA">
        <w:trPr>
          <w:trHeight w:val="392"/>
        </w:trPr>
        <w:tc>
          <w:tcPr>
            <w:tcW w:w="798" w:type="dxa"/>
          </w:tcPr>
          <w:p w14:paraId="3D03FEEF" w14:textId="77777777" w:rsidR="003053C6" w:rsidRPr="003053C6" w:rsidRDefault="003053C6" w:rsidP="003053C6">
            <w:pPr>
              <w:spacing w:before="60" w:after="40"/>
              <w:jc w:val="right"/>
              <w:rPr>
                <w:rFonts w:eastAsia="Times New Roman"/>
                <w:b/>
                <w:color w:val="000000"/>
              </w:rPr>
            </w:pPr>
          </w:p>
        </w:tc>
        <w:tc>
          <w:tcPr>
            <w:tcW w:w="6994" w:type="dxa"/>
            <w:vAlign w:val="bottom"/>
          </w:tcPr>
          <w:p w14:paraId="5D57DFA7" w14:textId="77777777" w:rsidR="003053C6" w:rsidRPr="003053C6" w:rsidRDefault="003053C6" w:rsidP="003053C6">
            <w:pPr>
              <w:spacing w:before="60" w:after="40"/>
              <w:jc w:val="left"/>
              <w:rPr>
                <w:rFonts w:eastAsia="Times New Roman" w:cs="Arial"/>
                <w:color w:val="000000"/>
                <w:szCs w:val="24"/>
              </w:rPr>
            </w:pPr>
            <w:r w:rsidRPr="003053C6">
              <w:rPr>
                <w:rFonts w:eastAsia="Times New Roman" w:cs="Arial"/>
                <w:color w:val="000000"/>
                <w:szCs w:val="24"/>
              </w:rPr>
              <w:t>Veterans Payment</w:t>
            </w:r>
          </w:p>
        </w:tc>
        <w:tc>
          <w:tcPr>
            <w:tcW w:w="1275" w:type="dxa"/>
          </w:tcPr>
          <w:p w14:paraId="0F2BF8CA" w14:textId="77777777" w:rsidR="003053C6" w:rsidRPr="003053C6" w:rsidRDefault="003053C6" w:rsidP="00E055DA">
            <w:pPr>
              <w:spacing w:before="60" w:after="40"/>
              <w:ind w:left="119"/>
              <w:jc w:val="center"/>
              <w:rPr>
                <w:rFonts w:eastAsia="Times New Roman"/>
                <w:color w:val="000000"/>
              </w:rPr>
            </w:pPr>
            <w:r w:rsidRPr="003053C6">
              <w:rPr>
                <w:rFonts w:eastAsia="Times New Roman"/>
                <w:color w:val="000000"/>
              </w:rPr>
              <w:t>12</w:t>
            </w:r>
          </w:p>
        </w:tc>
      </w:tr>
      <w:tr w:rsidR="003053C6" w:rsidRPr="003053C6" w14:paraId="19DF45CA" w14:textId="77777777" w:rsidTr="00E055DA">
        <w:trPr>
          <w:trHeight w:val="392"/>
        </w:trPr>
        <w:tc>
          <w:tcPr>
            <w:tcW w:w="798" w:type="dxa"/>
          </w:tcPr>
          <w:p w14:paraId="445CA0E4" w14:textId="77777777" w:rsidR="003053C6" w:rsidRPr="003053C6" w:rsidRDefault="003053C6" w:rsidP="003053C6">
            <w:pPr>
              <w:spacing w:before="60" w:after="40"/>
              <w:jc w:val="right"/>
              <w:rPr>
                <w:rFonts w:eastAsia="Times New Roman"/>
                <w:b/>
                <w:color w:val="000000"/>
              </w:rPr>
            </w:pPr>
          </w:p>
        </w:tc>
        <w:tc>
          <w:tcPr>
            <w:tcW w:w="6994" w:type="dxa"/>
            <w:vAlign w:val="bottom"/>
          </w:tcPr>
          <w:p w14:paraId="309536BA" w14:textId="77777777" w:rsidR="003053C6" w:rsidRPr="003053C6" w:rsidRDefault="003053C6" w:rsidP="003053C6">
            <w:pPr>
              <w:spacing w:before="60" w:after="40"/>
              <w:jc w:val="left"/>
              <w:rPr>
                <w:rFonts w:eastAsia="Times New Roman" w:cs="Arial"/>
                <w:color w:val="000000"/>
              </w:rPr>
            </w:pPr>
            <w:r w:rsidRPr="003053C6">
              <w:rPr>
                <w:rFonts w:eastAsia="Times New Roman" w:cs="Arial"/>
                <w:color w:val="000000"/>
                <w:szCs w:val="24"/>
              </w:rPr>
              <w:t xml:space="preserve">Other </w:t>
            </w:r>
            <w:r w:rsidRPr="003053C6">
              <w:rPr>
                <w:rFonts w:eastAsia="Times New Roman" w:cs="Arial"/>
                <w:i/>
                <w:color w:val="000000"/>
                <w:szCs w:val="24"/>
              </w:rPr>
              <w:t>[Please specify]____________________</w:t>
            </w:r>
          </w:p>
        </w:tc>
        <w:tc>
          <w:tcPr>
            <w:tcW w:w="1275" w:type="dxa"/>
          </w:tcPr>
          <w:p w14:paraId="676146A0" w14:textId="77777777" w:rsidR="003053C6" w:rsidRPr="003053C6" w:rsidRDefault="003053C6" w:rsidP="00E055DA">
            <w:pPr>
              <w:spacing w:before="60" w:after="40"/>
              <w:ind w:left="119"/>
              <w:jc w:val="center"/>
              <w:rPr>
                <w:rFonts w:eastAsia="Times New Roman"/>
                <w:color w:val="000000"/>
              </w:rPr>
            </w:pPr>
            <w:r w:rsidRPr="003053C6">
              <w:rPr>
                <w:rFonts w:eastAsia="Times New Roman"/>
                <w:color w:val="000000"/>
              </w:rPr>
              <w:t>13</w:t>
            </w:r>
          </w:p>
        </w:tc>
      </w:tr>
      <w:tr w:rsidR="003053C6" w:rsidRPr="003053C6" w14:paraId="478E723E" w14:textId="77777777" w:rsidTr="00E055DA">
        <w:trPr>
          <w:trHeight w:val="392"/>
        </w:trPr>
        <w:tc>
          <w:tcPr>
            <w:tcW w:w="798" w:type="dxa"/>
          </w:tcPr>
          <w:p w14:paraId="25850BCF" w14:textId="77777777" w:rsidR="003053C6" w:rsidRPr="003053C6" w:rsidRDefault="003053C6" w:rsidP="003053C6">
            <w:pPr>
              <w:spacing w:before="60" w:after="40"/>
              <w:jc w:val="right"/>
              <w:rPr>
                <w:rFonts w:eastAsia="Times New Roman"/>
                <w:b/>
                <w:color w:val="000000"/>
              </w:rPr>
            </w:pPr>
          </w:p>
        </w:tc>
        <w:tc>
          <w:tcPr>
            <w:tcW w:w="6994" w:type="dxa"/>
            <w:vAlign w:val="bottom"/>
          </w:tcPr>
          <w:p w14:paraId="7C22CB3A" w14:textId="77777777" w:rsidR="003053C6" w:rsidRPr="003053C6" w:rsidRDefault="003053C6" w:rsidP="003053C6">
            <w:pPr>
              <w:spacing w:before="60" w:after="40"/>
              <w:jc w:val="left"/>
              <w:rPr>
                <w:rFonts w:eastAsia="Times New Roman" w:cs="Arial"/>
                <w:color w:val="000000"/>
                <w:szCs w:val="24"/>
              </w:rPr>
            </w:pPr>
            <w:r w:rsidRPr="003053C6">
              <w:rPr>
                <w:rFonts w:eastAsia="Times New Roman" w:cs="Arial"/>
                <w:color w:val="000000"/>
                <w:szCs w:val="24"/>
              </w:rPr>
              <w:t xml:space="preserve">None of these </w:t>
            </w:r>
          </w:p>
        </w:tc>
        <w:tc>
          <w:tcPr>
            <w:tcW w:w="1275" w:type="dxa"/>
          </w:tcPr>
          <w:p w14:paraId="5DDB77C4" w14:textId="77777777" w:rsidR="003053C6" w:rsidRPr="003053C6" w:rsidRDefault="003053C6" w:rsidP="00E055DA">
            <w:pPr>
              <w:spacing w:before="60" w:after="40"/>
              <w:ind w:left="119"/>
              <w:jc w:val="center"/>
              <w:rPr>
                <w:rFonts w:eastAsia="Times New Roman"/>
                <w:color w:val="000000"/>
              </w:rPr>
            </w:pPr>
            <w:r w:rsidRPr="003053C6">
              <w:rPr>
                <w:rFonts w:eastAsia="Times New Roman"/>
                <w:color w:val="000000"/>
              </w:rPr>
              <w:t>14</w:t>
            </w:r>
          </w:p>
        </w:tc>
      </w:tr>
      <w:tr w:rsidR="003053C6" w:rsidRPr="003053C6" w14:paraId="4C1D47D2" w14:textId="77777777" w:rsidTr="00E055DA">
        <w:trPr>
          <w:trHeight w:val="392"/>
        </w:trPr>
        <w:tc>
          <w:tcPr>
            <w:tcW w:w="798" w:type="dxa"/>
          </w:tcPr>
          <w:p w14:paraId="3EC19EC6" w14:textId="77777777" w:rsidR="003053C6" w:rsidRPr="003053C6" w:rsidRDefault="003053C6" w:rsidP="003053C6">
            <w:pPr>
              <w:spacing w:before="60" w:after="40"/>
              <w:jc w:val="right"/>
              <w:rPr>
                <w:rFonts w:eastAsia="Times New Roman"/>
                <w:b/>
                <w:color w:val="000000"/>
              </w:rPr>
            </w:pPr>
          </w:p>
        </w:tc>
        <w:tc>
          <w:tcPr>
            <w:tcW w:w="6994" w:type="dxa"/>
            <w:vAlign w:val="bottom"/>
          </w:tcPr>
          <w:p w14:paraId="24F4DB23" w14:textId="77777777" w:rsidR="003053C6" w:rsidRPr="003053C6" w:rsidRDefault="003053C6" w:rsidP="003053C6">
            <w:pPr>
              <w:spacing w:before="60" w:after="40"/>
              <w:jc w:val="left"/>
              <w:rPr>
                <w:rFonts w:eastAsia="Times New Roman" w:cs="Arial"/>
                <w:color w:val="000000"/>
                <w:szCs w:val="24"/>
              </w:rPr>
            </w:pPr>
            <w:r w:rsidRPr="003053C6">
              <w:rPr>
                <w:rFonts w:eastAsia="Times New Roman" w:cs="Arial"/>
                <w:color w:val="000000"/>
                <w:szCs w:val="24"/>
              </w:rPr>
              <w:t>Don’t know</w:t>
            </w:r>
          </w:p>
        </w:tc>
        <w:tc>
          <w:tcPr>
            <w:tcW w:w="1275" w:type="dxa"/>
          </w:tcPr>
          <w:p w14:paraId="608792F2"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98</w:t>
            </w:r>
          </w:p>
        </w:tc>
      </w:tr>
      <w:tr w:rsidR="003053C6" w:rsidRPr="003053C6" w14:paraId="04A87C33" w14:textId="77777777" w:rsidTr="00E055DA">
        <w:trPr>
          <w:trHeight w:val="392"/>
        </w:trPr>
        <w:tc>
          <w:tcPr>
            <w:tcW w:w="798" w:type="dxa"/>
          </w:tcPr>
          <w:p w14:paraId="1A593170" w14:textId="77777777" w:rsidR="003053C6" w:rsidRPr="003053C6" w:rsidRDefault="003053C6" w:rsidP="003053C6">
            <w:pPr>
              <w:spacing w:before="60" w:after="40"/>
              <w:jc w:val="center"/>
              <w:rPr>
                <w:rFonts w:eastAsia="Times New Roman"/>
                <w:b/>
                <w:color w:val="000000"/>
              </w:rPr>
            </w:pPr>
          </w:p>
        </w:tc>
        <w:tc>
          <w:tcPr>
            <w:tcW w:w="6994" w:type="dxa"/>
            <w:vAlign w:val="bottom"/>
          </w:tcPr>
          <w:p w14:paraId="6ACA499C" w14:textId="77777777" w:rsidR="003053C6" w:rsidRPr="003053C6" w:rsidRDefault="003053C6" w:rsidP="003053C6">
            <w:pPr>
              <w:spacing w:before="60" w:after="40"/>
              <w:jc w:val="left"/>
              <w:rPr>
                <w:rFonts w:eastAsia="Times New Roman" w:cs="Arial"/>
                <w:color w:val="000000"/>
                <w:szCs w:val="24"/>
              </w:rPr>
            </w:pPr>
            <w:r w:rsidRPr="003053C6">
              <w:rPr>
                <w:rFonts w:eastAsia="Times New Roman" w:cs="Arial"/>
                <w:color w:val="000000"/>
                <w:szCs w:val="24"/>
              </w:rPr>
              <w:t xml:space="preserve">Refused </w:t>
            </w:r>
          </w:p>
        </w:tc>
        <w:tc>
          <w:tcPr>
            <w:tcW w:w="1275" w:type="dxa"/>
          </w:tcPr>
          <w:p w14:paraId="6D76E127" w14:textId="77777777" w:rsidR="003053C6" w:rsidRPr="003053C6" w:rsidRDefault="003053C6" w:rsidP="00E055DA">
            <w:pPr>
              <w:spacing w:before="60" w:after="40"/>
              <w:jc w:val="center"/>
              <w:rPr>
                <w:rFonts w:eastAsia="Times New Roman"/>
                <w:color w:val="000000"/>
              </w:rPr>
            </w:pPr>
            <w:r w:rsidRPr="003053C6">
              <w:rPr>
                <w:rFonts w:eastAsia="Times New Roman"/>
                <w:color w:val="000000"/>
              </w:rPr>
              <w:t>99</w:t>
            </w:r>
          </w:p>
        </w:tc>
      </w:tr>
    </w:tbl>
    <w:p w14:paraId="4EB15AB6" w14:textId="21EFAA3E" w:rsidR="003053C6" w:rsidRPr="003053C6" w:rsidRDefault="003053C6" w:rsidP="003053C6">
      <w:pPr>
        <w:spacing w:before="0"/>
        <w:jc w:val="left"/>
        <w:rPr>
          <w:rFonts w:eastAsia="Times New Roman"/>
          <w:b/>
          <w:sz w:val="24"/>
          <w:szCs w:val="24"/>
        </w:rPr>
      </w:pPr>
    </w:p>
    <w:p w14:paraId="04F1DC13" w14:textId="77777777" w:rsidR="003053C6" w:rsidRPr="003053C6" w:rsidRDefault="003053C6" w:rsidP="003053C6">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3053C6">
        <w:rPr>
          <w:rFonts w:eastAsia="Times New Roman"/>
          <w:b/>
          <w:sz w:val="24"/>
          <w:szCs w:val="24"/>
        </w:rPr>
        <w:t xml:space="preserve">SECTION B: </w:t>
      </w:r>
    </w:p>
    <w:p w14:paraId="4D948437" w14:textId="77777777" w:rsidR="003053C6" w:rsidRPr="003053C6" w:rsidRDefault="003053C6" w:rsidP="003053C6">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3053C6">
        <w:rPr>
          <w:rFonts w:eastAsia="Times New Roman"/>
          <w:b/>
          <w:sz w:val="32"/>
          <w:szCs w:val="32"/>
        </w:rPr>
        <w:t>Profile of Cashless Debit Card Knowledge</w:t>
      </w:r>
    </w:p>
    <w:p w14:paraId="55A11E7A" w14:textId="77777777" w:rsidR="003053C6" w:rsidRPr="003053C6" w:rsidRDefault="003053C6" w:rsidP="003053C6">
      <w:pPr>
        <w:spacing w:before="0"/>
        <w:ind w:left="360" w:hanging="360"/>
        <w:rPr>
          <w:rFonts w:eastAsia="Times New Roman" w:cs="Arial"/>
          <w:b/>
          <w:color w:val="00B050"/>
        </w:rPr>
      </w:pPr>
    </w:p>
    <w:p w14:paraId="211B08C3" w14:textId="77777777" w:rsidR="003053C6" w:rsidRPr="003053C6" w:rsidRDefault="003053C6" w:rsidP="003053C6">
      <w:pPr>
        <w:spacing w:before="120"/>
        <w:jc w:val="left"/>
        <w:rPr>
          <w:rFonts w:eastAsia="Times New Roman"/>
          <w:szCs w:val="24"/>
        </w:rPr>
      </w:pPr>
      <w:r w:rsidRPr="003053C6">
        <w:rPr>
          <w:rFonts w:eastAsia="Times New Roman"/>
          <w:szCs w:val="24"/>
        </w:rPr>
        <w:t xml:space="preserve">The next few questions are about the card I showed you earlier. </w:t>
      </w:r>
    </w:p>
    <w:p w14:paraId="252BDD89" w14:textId="77777777" w:rsidR="003053C6" w:rsidRPr="003053C6" w:rsidRDefault="003053C6" w:rsidP="003053C6">
      <w:pPr>
        <w:spacing w:before="120"/>
        <w:jc w:val="left"/>
        <w:rPr>
          <w:rFonts w:eastAsia="Times New Roman"/>
          <w:szCs w:val="24"/>
        </w:rPr>
      </w:pPr>
      <w:r w:rsidRPr="003053C6">
        <w:rPr>
          <w:rFonts w:eastAsia="Times New Roman"/>
          <w:szCs w:val="24"/>
        </w:rPr>
        <w:t>Would you like us to call this a “Cashless Debit Card” or an “Indue Card”?</w:t>
      </w:r>
    </w:p>
    <w:p w14:paraId="1EDE8931" w14:textId="77777777" w:rsidR="003053C6" w:rsidRPr="003053C6" w:rsidRDefault="003053C6" w:rsidP="004563EA">
      <w:pPr>
        <w:numPr>
          <w:ilvl w:val="0"/>
          <w:numId w:val="240"/>
        </w:numPr>
        <w:spacing w:before="120"/>
        <w:jc w:val="left"/>
        <w:rPr>
          <w:rFonts w:eastAsia="Times New Roman"/>
          <w:szCs w:val="24"/>
        </w:rPr>
      </w:pPr>
      <w:r w:rsidRPr="003053C6">
        <w:rPr>
          <w:rFonts w:eastAsia="Times New Roman"/>
          <w:szCs w:val="24"/>
        </w:rPr>
        <w:t>Cashless Debit Card</w:t>
      </w:r>
    </w:p>
    <w:p w14:paraId="5A41EE06" w14:textId="77777777" w:rsidR="003053C6" w:rsidRPr="003053C6" w:rsidRDefault="003053C6" w:rsidP="004563EA">
      <w:pPr>
        <w:numPr>
          <w:ilvl w:val="0"/>
          <w:numId w:val="240"/>
        </w:numPr>
        <w:spacing w:before="120"/>
        <w:jc w:val="left"/>
        <w:rPr>
          <w:rFonts w:eastAsia="Times New Roman"/>
          <w:szCs w:val="24"/>
        </w:rPr>
      </w:pPr>
      <w:r w:rsidRPr="003053C6">
        <w:rPr>
          <w:rFonts w:eastAsia="Times New Roman"/>
          <w:szCs w:val="24"/>
        </w:rPr>
        <w:t>Indue Card</w:t>
      </w:r>
    </w:p>
    <w:p w14:paraId="2E553220" w14:textId="77777777" w:rsidR="003053C6" w:rsidRPr="003053C6" w:rsidRDefault="003053C6" w:rsidP="004563EA">
      <w:pPr>
        <w:numPr>
          <w:ilvl w:val="0"/>
          <w:numId w:val="240"/>
        </w:numPr>
        <w:spacing w:before="120"/>
        <w:jc w:val="left"/>
        <w:rPr>
          <w:rFonts w:eastAsia="Times New Roman"/>
          <w:szCs w:val="24"/>
        </w:rPr>
      </w:pPr>
      <w:r w:rsidRPr="003053C6">
        <w:rPr>
          <w:rFonts w:eastAsia="Times New Roman"/>
          <w:szCs w:val="24"/>
        </w:rPr>
        <w:t xml:space="preserve"> Other: [Specify] _______</w:t>
      </w:r>
    </w:p>
    <w:p w14:paraId="1570B637" w14:textId="77777777" w:rsidR="003053C6" w:rsidRPr="003053C6" w:rsidRDefault="003053C6" w:rsidP="003053C6">
      <w:pPr>
        <w:spacing w:before="120"/>
        <w:jc w:val="left"/>
        <w:rPr>
          <w:rFonts w:eastAsia="Times New Roman"/>
          <w:szCs w:val="24"/>
        </w:rPr>
      </w:pPr>
      <w:r w:rsidRPr="003053C6">
        <w:rPr>
          <w:rFonts w:eastAsia="Times New Roman"/>
          <w:szCs w:val="24"/>
        </w:rPr>
        <w:t>[Survey programme will automatically fill remainder of questions referring to the card itself with either A, B or C depending on respondent’s answer.]</w:t>
      </w:r>
    </w:p>
    <w:p w14:paraId="200B257D" w14:textId="77777777" w:rsidR="003053C6" w:rsidRPr="003053C6" w:rsidRDefault="003053C6" w:rsidP="003053C6">
      <w:pPr>
        <w:spacing w:before="0"/>
        <w:jc w:val="left"/>
        <w:rPr>
          <w:rFonts w:eastAsia="Times New Roman" w:cs="Arial"/>
        </w:rPr>
      </w:pPr>
    </w:p>
    <w:p w14:paraId="1F15AC98" w14:textId="68EDDC6E" w:rsidR="003053C6" w:rsidRPr="00E055DA" w:rsidRDefault="003053C6" w:rsidP="003053C6">
      <w:pPr>
        <w:spacing w:before="0"/>
        <w:jc w:val="left"/>
        <w:rPr>
          <w:rFonts w:eastAsia="Times New Roman"/>
        </w:rPr>
      </w:pPr>
      <w:r w:rsidRPr="003053C6">
        <w:rPr>
          <w:rFonts w:eastAsia="Times New Roman" w:cs="Arial"/>
        </w:rPr>
        <w:t>The next few questions are about how the [Cashless Debit Card] [Indue Card] works and what you know about it</w:t>
      </w:r>
      <w:r w:rsidRPr="003053C6">
        <w:rPr>
          <w:rFonts w:eastAsia="Times New Roman"/>
        </w:rPr>
        <w:t>.</w:t>
      </w: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6975"/>
        <w:gridCol w:w="1275"/>
      </w:tblGrid>
      <w:tr w:rsidR="003053C6" w:rsidRPr="003053C6" w14:paraId="67144814" w14:textId="77777777" w:rsidTr="00E055DA">
        <w:trPr>
          <w:trHeight w:val="392"/>
          <w:tblHeader/>
        </w:trPr>
        <w:tc>
          <w:tcPr>
            <w:tcW w:w="817" w:type="dxa"/>
          </w:tcPr>
          <w:p w14:paraId="1D8B0C80" w14:textId="77777777" w:rsidR="003053C6" w:rsidRPr="003053C6" w:rsidRDefault="003053C6" w:rsidP="004563EA">
            <w:pPr>
              <w:numPr>
                <w:ilvl w:val="0"/>
                <w:numId w:val="183"/>
              </w:numPr>
              <w:spacing w:before="60" w:after="40"/>
              <w:jc w:val="left"/>
              <w:rPr>
                <w:rFonts w:eastAsia="Times New Roman"/>
                <w:b/>
                <w:color w:val="000000"/>
              </w:rPr>
            </w:pPr>
          </w:p>
        </w:tc>
        <w:tc>
          <w:tcPr>
            <w:tcW w:w="6975" w:type="dxa"/>
          </w:tcPr>
          <w:p w14:paraId="7A6B56B3" w14:textId="77777777" w:rsidR="003053C6" w:rsidRPr="003053C6" w:rsidRDefault="003053C6" w:rsidP="003053C6">
            <w:pPr>
              <w:spacing w:before="60" w:after="40"/>
              <w:jc w:val="left"/>
              <w:rPr>
                <w:rFonts w:eastAsia="Times New Roman"/>
                <w:b/>
                <w:color w:val="000000"/>
              </w:rPr>
            </w:pPr>
            <w:r w:rsidRPr="003053C6">
              <w:rPr>
                <w:rFonts w:eastAsia="Times New Roman"/>
                <w:b/>
                <w:color w:val="000000"/>
              </w:rPr>
              <w:t xml:space="preserve">Before this survey, had you heard of the [Cashless Debit Card] [Indue Card]? </w:t>
            </w:r>
            <w:r w:rsidRPr="003053C6">
              <w:rPr>
                <w:rFonts w:eastAsia="Times New Roman"/>
                <w:b/>
                <w:color w:val="00B050"/>
              </w:rPr>
              <w:t xml:space="preserve">SINGLE RESPONSE </w:t>
            </w:r>
          </w:p>
        </w:tc>
        <w:tc>
          <w:tcPr>
            <w:tcW w:w="1275" w:type="dxa"/>
          </w:tcPr>
          <w:p w14:paraId="02EA06D2" w14:textId="77777777" w:rsidR="003053C6" w:rsidRPr="003053C6" w:rsidRDefault="003053C6" w:rsidP="003053C6">
            <w:pPr>
              <w:spacing w:before="60" w:after="40"/>
              <w:jc w:val="left"/>
              <w:rPr>
                <w:rFonts w:eastAsia="Times New Roman"/>
                <w:color w:val="000000"/>
              </w:rPr>
            </w:pPr>
          </w:p>
        </w:tc>
      </w:tr>
      <w:tr w:rsidR="003053C6" w:rsidRPr="003053C6" w14:paraId="14B9E524" w14:textId="77777777" w:rsidTr="00E055DA">
        <w:trPr>
          <w:trHeight w:val="165"/>
        </w:trPr>
        <w:tc>
          <w:tcPr>
            <w:tcW w:w="817" w:type="dxa"/>
          </w:tcPr>
          <w:p w14:paraId="101E2467" w14:textId="77777777" w:rsidR="003053C6" w:rsidRPr="003053C6" w:rsidRDefault="003053C6" w:rsidP="003053C6">
            <w:pPr>
              <w:spacing w:before="60" w:after="40"/>
              <w:jc w:val="right"/>
              <w:rPr>
                <w:rFonts w:eastAsia="Times New Roman"/>
                <w:b/>
                <w:color w:val="000000"/>
              </w:rPr>
            </w:pPr>
          </w:p>
        </w:tc>
        <w:tc>
          <w:tcPr>
            <w:tcW w:w="6975" w:type="dxa"/>
          </w:tcPr>
          <w:p w14:paraId="6F673492"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 xml:space="preserve">Yes </w:t>
            </w:r>
          </w:p>
        </w:tc>
        <w:tc>
          <w:tcPr>
            <w:tcW w:w="1275" w:type="dxa"/>
          </w:tcPr>
          <w:p w14:paraId="6558A4DF"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1</w:t>
            </w:r>
          </w:p>
        </w:tc>
      </w:tr>
      <w:tr w:rsidR="003053C6" w:rsidRPr="003053C6" w14:paraId="09980732" w14:textId="77777777" w:rsidTr="00E055DA">
        <w:trPr>
          <w:trHeight w:val="407"/>
        </w:trPr>
        <w:tc>
          <w:tcPr>
            <w:tcW w:w="817" w:type="dxa"/>
          </w:tcPr>
          <w:p w14:paraId="3A985FA9" w14:textId="77777777" w:rsidR="003053C6" w:rsidRPr="003053C6" w:rsidRDefault="003053C6" w:rsidP="003053C6">
            <w:pPr>
              <w:spacing w:before="60" w:after="40"/>
              <w:jc w:val="right"/>
              <w:rPr>
                <w:rFonts w:eastAsia="Times New Roman"/>
                <w:b/>
                <w:color w:val="000000"/>
              </w:rPr>
            </w:pPr>
          </w:p>
        </w:tc>
        <w:tc>
          <w:tcPr>
            <w:tcW w:w="6975" w:type="dxa"/>
          </w:tcPr>
          <w:p w14:paraId="029A981C"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No – SKIP TO SECTION C</w:t>
            </w:r>
          </w:p>
        </w:tc>
        <w:tc>
          <w:tcPr>
            <w:tcW w:w="1275" w:type="dxa"/>
          </w:tcPr>
          <w:p w14:paraId="7FCA291C" w14:textId="77777777" w:rsidR="003053C6" w:rsidRPr="003053C6" w:rsidRDefault="003053C6" w:rsidP="00E055DA">
            <w:pPr>
              <w:spacing w:before="60" w:after="40"/>
              <w:jc w:val="center"/>
              <w:rPr>
                <w:rFonts w:eastAsia="Times New Roman"/>
                <w:color w:val="000000"/>
              </w:rPr>
            </w:pPr>
            <w:r w:rsidRPr="003053C6">
              <w:rPr>
                <w:rFonts w:eastAsia="Times New Roman" w:cs="Arial"/>
                <w:color w:val="000000"/>
              </w:rPr>
              <w:t>2</w:t>
            </w:r>
          </w:p>
        </w:tc>
      </w:tr>
    </w:tbl>
    <w:p w14:paraId="2858C27C" w14:textId="77777777" w:rsidR="003053C6" w:rsidRPr="003053C6" w:rsidRDefault="003053C6" w:rsidP="003053C6">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00"/>
        <w:gridCol w:w="5613"/>
        <w:gridCol w:w="851"/>
        <w:gridCol w:w="850"/>
        <w:gridCol w:w="853"/>
      </w:tblGrid>
      <w:tr w:rsidR="003053C6" w:rsidRPr="003053C6" w14:paraId="6A959082" w14:textId="77777777" w:rsidTr="00E055DA">
        <w:trPr>
          <w:trHeight w:val="392"/>
        </w:trPr>
        <w:tc>
          <w:tcPr>
            <w:tcW w:w="846" w:type="dxa"/>
          </w:tcPr>
          <w:p w14:paraId="7029E729" w14:textId="77777777" w:rsidR="003053C6" w:rsidRPr="003053C6" w:rsidRDefault="003053C6" w:rsidP="004563EA">
            <w:pPr>
              <w:numPr>
                <w:ilvl w:val="0"/>
                <w:numId w:val="183"/>
              </w:numPr>
              <w:spacing w:before="60" w:after="40"/>
              <w:ind w:left="426"/>
              <w:jc w:val="left"/>
              <w:rPr>
                <w:rFonts w:eastAsia="Times New Roman"/>
                <w:b/>
                <w:color w:val="000000"/>
              </w:rPr>
            </w:pPr>
            <w:r w:rsidRPr="003053C6">
              <w:rPr>
                <w:rFonts w:eastAsia="Times New Roman"/>
                <w:b/>
                <w:color w:val="000000"/>
              </w:rPr>
              <w:t>(i)</w:t>
            </w:r>
          </w:p>
        </w:tc>
        <w:tc>
          <w:tcPr>
            <w:tcW w:w="5658" w:type="dxa"/>
          </w:tcPr>
          <w:p w14:paraId="1296011D" w14:textId="77777777" w:rsidR="003053C6" w:rsidRPr="003053C6" w:rsidRDefault="003053C6" w:rsidP="003053C6">
            <w:pPr>
              <w:spacing w:before="0"/>
              <w:jc w:val="left"/>
              <w:rPr>
                <w:rFonts w:eastAsia="Times New Roman"/>
                <w:b/>
                <w:color w:val="000000"/>
              </w:rPr>
            </w:pPr>
            <w:r w:rsidRPr="003053C6">
              <w:rPr>
                <w:rFonts w:eastAsia="Times New Roman"/>
                <w:b/>
                <w:color w:val="000000"/>
              </w:rPr>
              <w:t xml:space="preserve">Do you KNOW ... </w:t>
            </w:r>
            <w:r w:rsidRPr="003053C6">
              <w:rPr>
                <w:rFonts w:eastAsia="Times New Roman"/>
                <w:b/>
                <w:color w:val="00B050"/>
              </w:rPr>
              <w:t>ROTATE</w:t>
            </w:r>
          </w:p>
        </w:tc>
        <w:tc>
          <w:tcPr>
            <w:tcW w:w="854" w:type="dxa"/>
          </w:tcPr>
          <w:p w14:paraId="1FB57AB2"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Yes</w:t>
            </w:r>
          </w:p>
        </w:tc>
        <w:tc>
          <w:tcPr>
            <w:tcW w:w="854" w:type="dxa"/>
          </w:tcPr>
          <w:p w14:paraId="1030CB3E"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No</w:t>
            </w:r>
          </w:p>
        </w:tc>
        <w:tc>
          <w:tcPr>
            <w:tcW w:w="855" w:type="dxa"/>
          </w:tcPr>
          <w:p w14:paraId="3AF1D56D"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Not sure</w:t>
            </w:r>
          </w:p>
        </w:tc>
      </w:tr>
      <w:tr w:rsidR="003053C6" w:rsidRPr="003053C6" w14:paraId="5F0DE356" w14:textId="77777777" w:rsidTr="00E055DA">
        <w:trPr>
          <w:trHeight w:val="407"/>
        </w:trPr>
        <w:tc>
          <w:tcPr>
            <w:tcW w:w="846" w:type="dxa"/>
          </w:tcPr>
          <w:p w14:paraId="06D5CA3C" w14:textId="77777777" w:rsidR="003053C6" w:rsidRPr="003053C6" w:rsidRDefault="003053C6" w:rsidP="004563EA">
            <w:pPr>
              <w:numPr>
                <w:ilvl w:val="0"/>
                <w:numId w:val="188"/>
              </w:numPr>
              <w:spacing w:before="60" w:after="40"/>
              <w:jc w:val="right"/>
              <w:rPr>
                <w:rFonts w:eastAsia="Times New Roman"/>
              </w:rPr>
            </w:pPr>
          </w:p>
        </w:tc>
        <w:tc>
          <w:tcPr>
            <w:tcW w:w="5658" w:type="dxa"/>
          </w:tcPr>
          <w:p w14:paraId="52BC0EB4" w14:textId="77777777" w:rsidR="003053C6" w:rsidRPr="003053C6" w:rsidRDefault="003053C6" w:rsidP="003053C6">
            <w:pPr>
              <w:spacing w:before="0"/>
              <w:contextualSpacing/>
              <w:jc w:val="left"/>
              <w:rPr>
                <w:rFonts w:eastAsia="Times New Roman"/>
                <w:szCs w:val="24"/>
              </w:rPr>
            </w:pPr>
            <w:r w:rsidRPr="003053C6">
              <w:rPr>
                <w:rFonts w:eastAsia="Times New Roman"/>
                <w:b/>
                <w:szCs w:val="24"/>
              </w:rPr>
              <w:t>What</w:t>
            </w:r>
            <w:r w:rsidRPr="003053C6">
              <w:rPr>
                <w:rFonts w:eastAsia="Times New Roman"/>
                <w:szCs w:val="24"/>
              </w:rPr>
              <w:t xml:space="preserve"> people can and can’t buy with the card</w:t>
            </w:r>
          </w:p>
        </w:tc>
        <w:tc>
          <w:tcPr>
            <w:tcW w:w="854" w:type="dxa"/>
          </w:tcPr>
          <w:p w14:paraId="138CDDFE"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54" w:type="dxa"/>
          </w:tcPr>
          <w:p w14:paraId="1E2D2182"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2</w:t>
            </w:r>
          </w:p>
        </w:tc>
        <w:tc>
          <w:tcPr>
            <w:tcW w:w="855" w:type="dxa"/>
          </w:tcPr>
          <w:p w14:paraId="446B2F99"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98</w:t>
            </w:r>
          </w:p>
        </w:tc>
      </w:tr>
      <w:tr w:rsidR="003053C6" w:rsidRPr="003053C6" w14:paraId="76666F2B" w14:textId="77777777" w:rsidTr="00E055DA">
        <w:trPr>
          <w:trHeight w:val="407"/>
        </w:trPr>
        <w:tc>
          <w:tcPr>
            <w:tcW w:w="846" w:type="dxa"/>
          </w:tcPr>
          <w:p w14:paraId="32D74384" w14:textId="77777777" w:rsidR="003053C6" w:rsidRPr="003053C6" w:rsidRDefault="003053C6" w:rsidP="004563EA">
            <w:pPr>
              <w:numPr>
                <w:ilvl w:val="0"/>
                <w:numId w:val="188"/>
              </w:numPr>
              <w:spacing w:before="60" w:after="40"/>
              <w:jc w:val="right"/>
              <w:rPr>
                <w:rFonts w:eastAsia="Times New Roman"/>
              </w:rPr>
            </w:pPr>
          </w:p>
        </w:tc>
        <w:tc>
          <w:tcPr>
            <w:tcW w:w="5658" w:type="dxa"/>
          </w:tcPr>
          <w:p w14:paraId="074600AA" w14:textId="77777777" w:rsidR="003053C6" w:rsidRPr="003053C6" w:rsidRDefault="003053C6" w:rsidP="003053C6">
            <w:pPr>
              <w:spacing w:before="0"/>
              <w:contextualSpacing/>
              <w:jc w:val="left"/>
              <w:rPr>
                <w:rFonts w:eastAsia="Times New Roman"/>
                <w:szCs w:val="24"/>
              </w:rPr>
            </w:pPr>
            <w:r w:rsidRPr="003053C6">
              <w:rPr>
                <w:rFonts w:eastAsia="Times New Roman"/>
                <w:szCs w:val="24"/>
              </w:rPr>
              <w:t xml:space="preserve">The </w:t>
            </w:r>
            <w:r w:rsidRPr="003053C6">
              <w:rPr>
                <w:rFonts w:eastAsia="Times New Roman"/>
                <w:b/>
                <w:szCs w:val="24"/>
              </w:rPr>
              <w:t>types of places or where</w:t>
            </w:r>
            <w:r w:rsidRPr="003053C6">
              <w:rPr>
                <w:rFonts w:eastAsia="Times New Roman"/>
                <w:szCs w:val="24"/>
              </w:rPr>
              <w:t xml:space="preserve"> people can and can’t use the card</w:t>
            </w:r>
          </w:p>
        </w:tc>
        <w:tc>
          <w:tcPr>
            <w:tcW w:w="854" w:type="dxa"/>
          </w:tcPr>
          <w:p w14:paraId="239427D7"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54" w:type="dxa"/>
          </w:tcPr>
          <w:p w14:paraId="05C931C9"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2</w:t>
            </w:r>
          </w:p>
        </w:tc>
        <w:tc>
          <w:tcPr>
            <w:tcW w:w="855" w:type="dxa"/>
          </w:tcPr>
          <w:p w14:paraId="128794DC"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98</w:t>
            </w:r>
          </w:p>
        </w:tc>
      </w:tr>
    </w:tbl>
    <w:p w14:paraId="52C3CE1D" w14:textId="77777777" w:rsidR="003053C6" w:rsidRPr="003053C6" w:rsidRDefault="003053C6" w:rsidP="003053C6">
      <w:pPr>
        <w:spacing w:before="0"/>
        <w:jc w:val="left"/>
        <w:rPr>
          <w:rFonts w:eastAsia="Times New Roman"/>
          <w:sz w:val="24"/>
          <w:szCs w:val="24"/>
        </w:rPr>
      </w:pPr>
    </w:p>
    <w:tbl>
      <w:tblPr>
        <w:tblW w:w="909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5670"/>
        <w:gridCol w:w="858"/>
        <w:gridCol w:w="858"/>
        <w:gridCol w:w="859"/>
      </w:tblGrid>
      <w:tr w:rsidR="003053C6" w:rsidRPr="003053C6" w14:paraId="1CEF06FD" w14:textId="77777777" w:rsidTr="00E055DA">
        <w:trPr>
          <w:trHeight w:val="367"/>
          <w:tblHeader/>
        </w:trPr>
        <w:tc>
          <w:tcPr>
            <w:tcW w:w="846" w:type="dxa"/>
          </w:tcPr>
          <w:p w14:paraId="429A2214" w14:textId="77777777" w:rsidR="00D44A11" w:rsidRDefault="00D44A11" w:rsidP="004563EA">
            <w:pPr>
              <w:numPr>
                <w:ilvl w:val="0"/>
                <w:numId w:val="184"/>
              </w:numPr>
              <w:spacing w:before="60" w:after="40"/>
              <w:jc w:val="left"/>
              <w:rPr>
                <w:rFonts w:eastAsia="Times New Roman"/>
                <w:b/>
                <w:color w:val="000000"/>
              </w:rPr>
            </w:pPr>
          </w:p>
          <w:p w14:paraId="3CC7145D" w14:textId="77777777" w:rsidR="003053C6" w:rsidRPr="003053C6" w:rsidRDefault="003053C6" w:rsidP="00E055DA">
            <w:pPr>
              <w:spacing w:before="60" w:after="40"/>
              <w:ind w:left="360"/>
              <w:jc w:val="left"/>
              <w:rPr>
                <w:rFonts w:eastAsia="Times New Roman"/>
                <w:b/>
                <w:color w:val="000000"/>
              </w:rPr>
            </w:pPr>
            <w:r w:rsidRPr="003053C6">
              <w:rPr>
                <w:rFonts w:eastAsia="Times New Roman"/>
                <w:b/>
                <w:color w:val="000000"/>
              </w:rPr>
              <w:t>(ii)</w:t>
            </w:r>
          </w:p>
        </w:tc>
        <w:tc>
          <w:tcPr>
            <w:tcW w:w="5670" w:type="dxa"/>
          </w:tcPr>
          <w:p w14:paraId="3C6507DB" w14:textId="77777777" w:rsidR="003053C6" w:rsidRPr="003053C6" w:rsidRDefault="003053C6" w:rsidP="003053C6">
            <w:pPr>
              <w:spacing w:before="0"/>
              <w:jc w:val="left"/>
              <w:rPr>
                <w:rFonts w:eastAsia="Times New Roman"/>
                <w:b/>
                <w:color w:val="000000"/>
              </w:rPr>
            </w:pPr>
            <w:r w:rsidRPr="003053C6">
              <w:rPr>
                <w:rFonts w:eastAsia="Times New Roman" w:cs="Arial"/>
                <w:b/>
                <w:color w:val="000000"/>
              </w:rPr>
              <w:t>Before this survey, did you know that ….</w:t>
            </w:r>
            <w:r w:rsidRPr="003053C6">
              <w:rPr>
                <w:rFonts w:eastAsia="Times New Roman"/>
                <w:b/>
                <w:color w:val="000000"/>
              </w:rPr>
              <w:t xml:space="preserve"> </w:t>
            </w:r>
            <w:r w:rsidRPr="003053C6">
              <w:rPr>
                <w:rFonts w:eastAsia="Times New Roman"/>
                <w:b/>
                <w:color w:val="000000"/>
              </w:rPr>
              <w:br/>
            </w:r>
            <w:r w:rsidRPr="003053C6">
              <w:rPr>
                <w:rFonts w:eastAsia="Times New Roman"/>
                <w:b/>
                <w:color w:val="00B050"/>
              </w:rPr>
              <w:t>ROTATE ALL EXCEPT FOR A AND B</w:t>
            </w:r>
          </w:p>
        </w:tc>
        <w:tc>
          <w:tcPr>
            <w:tcW w:w="858" w:type="dxa"/>
          </w:tcPr>
          <w:p w14:paraId="0AEB2EC2"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Yes </w:t>
            </w:r>
          </w:p>
        </w:tc>
        <w:tc>
          <w:tcPr>
            <w:tcW w:w="858" w:type="dxa"/>
          </w:tcPr>
          <w:p w14:paraId="7B6D85EA"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No</w:t>
            </w:r>
          </w:p>
        </w:tc>
        <w:tc>
          <w:tcPr>
            <w:tcW w:w="859" w:type="dxa"/>
          </w:tcPr>
          <w:p w14:paraId="33B7601D"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Refused</w:t>
            </w:r>
          </w:p>
        </w:tc>
      </w:tr>
      <w:tr w:rsidR="003053C6" w:rsidRPr="003053C6" w14:paraId="35A7BC4B" w14:textId="77777777" w:rsidTr="00E055DA">
        <w:trPr>
          <w:trHeight w:val="381"/>
        </w:trPr>
        <w:tc>
          <w:tcPr>
            <w:tcW w:w="846" w:type="dxa"/>
          </w:tcPr>
          <w:p w14:paraId="18EBD235" w14:textId="77777777" w:rsidR="003053C6" w:rsidRPr="003053C6" w:rsidRDefault="003053C6" w:rsidP="004563EA">
            <w:pPr>
              <w:numPr>
                <w:ilvl w:val="0"/>
                <w:numId w:val="189"/>
              </w:numPr>
              <w:spacing w:before="0"/>
              <w:jc w:val="right"/>
              <w:rPr>
                <w:rFonts w:eastAsia="Times New Roman"/>
              </w:rPr>
            </w:pPr>
          </w:p>
        </w:tc>
        <w:tc>
          <w:tcPr>
            <w:tcW w:w="5670" w:type="dxa"/>
          </w:tcPr>
          <w:p w14:paraId="29EBFADF" w14:textId="77777777" w:rsidR="003053C6" w:rsidRPr="003053C6" w:rsidRDefault="003053C6" w:rsidP="003053C6">
            <w:pPr>
              <w:spacing w:before="0"/>
              <w:jc w:val="left"/>
              <w:rPr>
                <w:rFonts w:eastAsia="Times New Roman" w:cs="Calibri"/>
                <w:szCs w:val="24"/>
                <w:lang w:eastAsia="en-US"/>
              </w:rPr>
            </w:pPr>
            <w:r w:rsidRPr="003053C6">
              <w:rPr>
                <w:rFonts w:eastAsia="Times New Roman" w:cs="Calibri"/>
                <w:b/>
                <w:szCs w:val="24"/>
                <w:lang w:eastAsia="en-US"/>
              </w:rPr>
              <w:t>All people receiving Centrelink payments</w:t>
            </w:r>
            <w:r w:rsidRPr="003053C6">
              <w:rPr>
                <w:rFonts w:eastAsia="Times New Roman" w:cs="Calibri"/>
                <w:szCs w:val="24"/>
                <w:lang w:eastAsia="en-US"/>
              </w:rPr>
              <w:t xml:space="preserve"> who live in this area apart from aged pensioners have a big part of their payments put onto this card</w:t>
            </w:r>
          </w:p>
        </w:tc>
        <w:tc>
          <w:tcPr>
            <w:tcW w:w="858" w:type="dxa"/>
          </w:tcPr>
          <w:p w14:paraId="5D03F8A7"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58" w:type="dxa"/>
          </w:tcPr>
          <w:p w14:paraId="7C670EFB" w14:textId="77777777" w:rsidR="003053C6" w:rsidRPr="003053C6" w:rsidRDefault="003053C6" w:rsidP="003053C6">
            <w:pPr>
              <w:spacing w:before="0"/>
              <w:jc w:val="left"/>
              <w:rPr>
                <w:rFonts w:eastAsia="Times New Roman"/>
                <w:color w:val="000000"/>
              </w:rPr>
            </w:pPr>
            <w:r w:rsidRPr="003053C6">
              <w:rPr>
                <w:rFonts w:eastAsia="Times New Roman" w:cs="Arial"/>
                <w:color w:val="000000"/>
              </w:rPr>
              <w:t>2</w:t>
            </w:r>
          </w:p>
        </w:tc>
        <w:tc>
          <w:tcPr>
            <w:tcW w:w="859" w:type="dxa"/>
          </w:tcPr>
          <w:p w14:paraId="18B6BE1A"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r w:rsidR="003053C6" w:rsidRPr="003053C6" w14:paraId="35FFDA1E" w14:textId="77777777" w:rsidTr="00E055DA">
        <w:trPr>
          <w:trHeight w:val="381"/>
        </w:trPr>
        <w:tc>
          <w:tcPr>
            <w:tcW w:w="846" w:type="dxa"/>
          </w:tcPr>
          <w:p w14:paraId="7EEF62B5" w14:textId="77777777" w:rsidR="003053C6" w:rsidRPr="003053C6" w:rsidRDefault="003053C6" w:rsidP="004563EA">
            <w:pPr>
              <w:numPr>
                <w:ilvl w:val="0"/>
                <w:numId w:val="189"/>
              </w:numPr>
              <w:spacing w:before="0"/>
              <w:jc w:val="right"/>
              <w:rPr>
                <w:rFonts w:eastAsia="Times New Roman"/>
              </w:rPr>
            </w:pPr>
          </w:p>
        </w:tc>
        <w:tc>
          <w:tcPr>
            <w:tcW w:w="5670" w:type="dxa"/>
          </w:tcPr>
          <w:p w14:paraId="40AAB550" w14:textId="77777777" w:rsidR="003053C6" w:rsidRPr="003053C6" w:rsidRDefault="003053C6" w:rsidP="003053C6">
            <w:pPr>
              <w:spacing w:before="0"/>
              <w:jc w:val="left"/>
              <w:rPr>
                <w:rFonts w:eastAsia="Times New Roman" w:cs="Calibri"/>
                <w:szCs w:val="24"/>
                <w:lang w:eastAsia="en-US"/>
              </w:rPr>
            </w:pPr>
            <w:r w:rsidRPr="003053C6">
              <w:rPr>
                <w:rFonts w:eastAsia="Times New Roman" w:cs="Calibri"/>
                <w:szCs w:val="24"/>
                <w:lang w:eastAsia="en-US"/>
              </w:rPr>
              <w:t xml:space="preserve">Wage earners, aged pensioners and veterans pensioners who live in this area </w:t>
            </w:r>
            <w:r w:rsidRPr="003053C6">
              <w:rPr>
                <w:rFonts w:eastAsia="Times New Roman" w:cs="Calibri"/>
                <w:b/>
                <w:szCs w:val="24"/>
                <w:lang w:eastAsia="en-US"/>
              </w:rPr>
              <w:t>can choose to get one of these cards</w:t>
            </w:r>
          </w:p>
        </w:tc>
        <w:tc>
          <w:tcPr>
            <w:tcW w:w="858" w:type="dxa"/>
          </w:tcPr>
          <w:p w14:paraId="6FFA85C4"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58" w:type="dxa"/>
          </w:tcPr>
          <w:p w14:paraId="78EAA9E2" w14:textId="77777777" w:rsidR="003053C6" w:rsidRPr="003053C6" w:rsidRDefault="003053C6" w:rsidP="003053C6">
            <w:pPr>
              <w:spacing w:before="0"/>
              <w:jc w:val="left"/>
              <w:rPr>
                <w:rFonts w:eastAsia="Times New Roman"/>
                <w:color w:val="000000"/>
              </w:rPr>
            </w:pPr>
            <w:r w:rsidRPr="003053C6">
              <w:rPr>
                <w:rFonts w:eastAsia="Times New Roman" w:cs="Arial"/>
                <w:color w:val="000000"/>
              </w:rPr>
              <w:t>2</w:t>
            </w:r>
          </w:p>
        </w:tc>
        <w:tc>
          <w:tcPr>
            <w:tcW w:w="859" w:type="dxa"/>
          </w:tcPr>
          <w:p w14:paraId="5D8442B4"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r w:rsidR="003053C6" w:rsidRPr="003053C6" w14:paraId="1E261D94" w14:textId="77777777" w:rsidTr="00E055DA">
        <w:trPr>
          <w:trHeight w:val="381"/>
        </w:trPr>
        <w:tc>
          <w:tcPr>
            <w:tcW w:w="846" w:type="dxa"/>
          </w:tcPr>
          <w:p w14:paraId="335F8BDD" w14:textId="77777777" w:rsidR="003053C6" w:rsidRPr="003053C6" w:rsidRDefault="003053C6" w:rsidP="004563EA">
            <w:pPr>
              <w:numPr>
                <w:ilvl w:val="0"/>
                <w:numId w:val="189"/>
              </w:numPr>
              <w:spacing w:before="0"/>
              <w:jc w:val="right"/>
              <w:rPr>
                <w:rFonts w:eastAsia="Times New Roman"/>
              </w:rPr>
            </w:pPr>
          </w:p>
        </w:tc>
        <w:tc>
          <w:tcPr>
            <w:tcW w:w="5670" w:type="dxa"/>
          </w:tcPr>
          <w:p w14:paraId="73856464" w14:textId="77777777" w:rsidR="003053C6" w:rsidRPr="003053C6" w:rsidRDefault="003053C6" w:rsidP="003053C6">
            <w:pPr>
              <w:spacing w:before="0"/>
              <w:jc w:val="left"/>
              <w:rPr>
                <w:rFonts w:eastAsia="Times New Roman" w:cs="Calibri"/>
                <w:szCs w:val="24"/>
                <w:lang w:eastAsia="en-US"/>
              </w:rPr>
            </w:pPr>
            <w:r w:rsidRPr="003053C6">
              <w:rPr>
                <w:rFonts w:eastAsia="Times New Roman" w:cs="Calibri"/>
                <w:szCs w:val="24"/>
                <w:lang w:eastAsia="en-US"/>
              </w:rPr>
              <w:t xml:space="preserve">You </w:t>
            </w:r>
            <w:r w:rsidRPr="003053C6">
              <w:rPr>
                <w:rFonts w:eastAsia="Times New Roman" w:cs="Calibri"/>
                <w:b/>
                <w:szCs w:val="24"/>
                <w:lang w:eastAsia="en-US"/>
              </w:rPr>
              <w:t>can’t buy alcohol or grog</w:t>
            </w:r>
            <w:r w:rsidRPr="003053C6">
              <w:rPr>
                <w:rFonts w:eastAsia="Times New Roman" w:cs="Calibri"/>
                <w:szCs w:val="24"/>
                <w:lang w:eastAsia="en-US"/>
              </w:rPr>
              <w:t xml:space="preserve"> with the card </w:t>
            </w:r>
          </w:p>
        </w:tc>
        <w:tc>
          <w:tcPr>
            <w:tcW w:w="858" w:type="dxa"/>
          </w:tcPr>
          <w:p w14:paraId="5F6938A0"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58" w:type="dxa"/>
          </w:tcPr>
          <w:p w14:paraId="62AE4C55" w14:textId="77777777" w:rsidR="003053C6" w:rsidRPr="003053C6" w:rsidRDefault="003053C6" w:rsidP="003053C6">
            <w:pPr>
              <w:spacing w:before="0"/>
              <w:jc w:val="left"/>
              <w:rPr>
                <w:rFonts w:eastAsia="Times New Roman"/>
                <w:color w:val="000000"/>
              </w:rPr>
            </w:pPr>
            <w:r w:rsidRPr="003053C6">
              <w:rPr>
                <w:rFonts w:eastAsia="Times New Roman" w:cs="Arial"/>
                <w:color w:val="000000"/>
              </w:rPr>
              <w:t>2</w:t>
            </w:r>
          </w:p>
        </w:tc>
        <w:tc>
          <w:tcPr>
            <w:tcW w:w="859" w:type="dxa"/>
          </w:tcPr>
          <w:p w14:paraId="53B33C88"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r w:rsidR="003053C6" w:rsidRPr="003053C6" w14:paraId="414F9B6D" w14:textId="77777777" w:rsidTr="00E055DA">
        <w:trPr>
          <w:trHeight w:val="381"/>
        </w:trPr>
        <w:tc>
          <w:tcPr>
            <w:tcW w:w="846" w:type="dxa"/>
          </w:tcPr>
          <w:p w14:paraId="37496705" w14:textId="77777777" w:rsidR="003053C6" w:rsidRPr="003053C6" w:rsidRDefault="003053C6" w:rsidP="004563EA">
            <w:pPr>
              <w:numPr>
                <w:ilvl w:val="0"/>
                <w:numId w:val="189"/>
              </w:numPr>
              <w:spacing w:before="0"/>
              <w:jc w:val="right"/>
              <w:rPr>
                <w:rFonts w:eastAsia="Times New Roman"/>
              </w:rPr>
            </w:pPr>
          </w:p>
        </w:tc>
        <w:tc>
          <w:tcPr>
            <w:tcW w:w="5670" w:type="dxa"/>
          </w:tcPr>
          <w:p w14:paraId="160203C2" w14:textId="77777777" w:rsidR="003053C6" w:rsidRPr="003053C6" w:rsidRDefault="003053C6" w:rsidP="003053C6">
            <w:pPr>
              <w:spacing w:before="0"/>
              <w:jc w:val="left"/>
              <w:rPr>
                <w:rFonts w:eastAsia="Times New Roman" w:cs="Calibri"/>
                <w:szCs w:val="24"/>
                <w:lang w:eastAsia="en-US"/>
              </w:rPr>
            </w:pPr>
            <w:r w:rsidRPr="003053C6">
              <w:rPr>
                <w:rFonts w:eastAsia="Times New Roman" w:cs="Calibri"/>
                <w:szCs w:val="24"/>
                <w:lang w:eastAsia="en-US"/>
              </w:rPr>
              <w:t xml:space="preserve">You </w:t>
            </w:r>
            <w:r w:rsidRPr="003053C6">
              <w:rPr>
                <w:rFonts w:eastAsia="Times New Roman" w:cs="Calibri"/>
                <w:b/>
                <w:szCs w:val="24"/>
                <w:lang w:eastAsia="en-US"/>
              </w:rPr>
              <w:t>can’t use the card to make bets</w:t>
            </w:r>
            <w:r w:rsidRPr="003053C6">
              <w:rPr>
                <w:rFonts w:eastAsia="Times New Roman" w:cs="Calibri"/>
                <w:szCs w:val="24"/>
                <w:lang w:eastAsia="en-US"/>
              </w:rPr>
              <w:t xml:space="preserve"> or for other types of gambling </w:t>
            </w:r>
          </w:p>
        </w:tc>
        <w:tc>
          <w:tcPr>
            <w:tcW w:w="858" w:type="dxa"/>
          </w:tcPr>
          <w:p w14:paraId="6656F441"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58" w:type="dxa"/>
          </w:tcPr>
          <w:p w14:paraId="30E54618"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2</w:t>
            </w:r>
          </w:p>
        </w:tc>
        <w:tc>
          <w:tcPr>
            <w:tcW w:w="859" w:type="dxa"/>
          </w:tcPr>
          <w:p w14:paraId="66BED072"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r w:rsidR="003053C6" w:rsidRPr="003053C6" w14:paraId="533D5F8A" w14:textId="77777777" w:rsidTr="00E055DA">
        <w:trPr>
          <w:trHeight w:val="381"/>
        </w:trPr>
        <w:tc>
          <w:tcPr>
            <w:tcW w:w="846" w:type="dxa"/>
          </w:tcPr>
          <w:p w14:paraId="260A81A9" w14:textId="77777777" w:rsidR="003053C6" w:rsidRPr="003053C6" w:rsidRDefault="003053C6" w:rsidP="004563EA">
            <w:pPr>
              <w:numPr>
                <w:ilvl w:val="0"/>
                <w:numId w:val="189"/>
              </w:numPr>
              <w:spacing w:before="0"/>
              <w:jc w:val="right"/>
              <w:rPr>
                <w:rFonts w:eastAsia="Times New Roman"/>
              </w:rPr>
            </w:pPr>
          </w:p>
        </w:tc>
        <w:tc>
          <w:tcPr>
            <w:tcW w:w="5670" w:type="dxa"/>
          </w:tcPr>
          <w:p w14:paraId="7C1CFACC" w14:textId="77777777" w:rsidR="003053C6" w:rsidRPr="003053C6" w:rsidRDefault="003053C6" w:rsidP="003053C6">
            <w:pPr>
              <w:spacing w:before="0"/>
              <w:jc w:val="left"/>
              <w:rPr>
                <w:rFonts w:eastAsia="Times New Roman" w:cs="Calibri"/>
                <w:szCs w:val="24"/>
                <w:lang w:eastAsia="en-US"/>
              </w:rPr>
            </w:pPr>
            <w:r w:rsidRPr="003053C6">
              <w:rPr>
                <w:rFonts w:eastAsia="Times New Roman"/>
                <w:szCs w:val="24"/>
              </w:rPr>
              <w:t xml:space="preserve">You can use the card </w:t>
            </w:r>
            <w:r w:rsidRPr="003053C6">
              <w:rPr>
                <w:rFonts w:eastAsia="Times New Roman"/>
                <w:b/>
                <w:szCs w:val="24"/>
              </w:rPr>
              <w:t>in most places where Visa cards are accepted</w:t>
            </w:r>
            <w:r w:rsidRPr="003053C6">
              <w:rPr>
                <w:rFonts w:eastAsia="Times New Roman"/>
                <w:szCs w:val="24"/>
              </w:rPr>
              <w:t xml:space="preserve">, including online or on the internet </w:t>
            </w:r>
          </w:p>
        </w:tc>
        <w:tc>
          <w:tcPr>
            <w:tcW w:w="858" w:type="dxa"/>
          </w:tcPr>
          <w:p w14:paraId="7ECE4C1B"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58" w:type="dxa"/>
          </w:tcPr>
          <w:p w14:paraId="4B4AAC82"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2</w:t>
            </w:r>
          </w:p>
        </w:tc>
        <w:tc>
          <w:tcPr>
            <w:tcW w:w="859" w:type="dxa"/>
          </w:tcPr>
          <w:p w14:paraId="0AC8C515"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r w:rsidR="003053C6" w:rsidRPr="003053C6" w14:paraId="7AE7E924" w14:textId="77777777" w:rsidTr="00E055DA">
        <w:trPr>
          <w:trHeight w:val="381"/>
        </w:trPr>
        <w:tc>
          <w:tcPr>
            <w:tcW w:w="846" w:type="dxa"/>
          </w:tcPr>
          <w:p w14:paraId="748711B6" w14:textId="77777777" w:rsidR="003053C6" w:rsidRPr="003053C6" w:rsidRDefault="003053C6" w:rsidP="004563EA">
            <w:pPr>
              <w:numPr>
                <w:ilvl w:val="0"/>
                <w:numId w:val="189"/>
              </w:numPr>
              <w:spacing w:before="0"/>
              <w:jc w:val="right"/>
              <w:rPr>
                <w:rFonts w:eastAsia="Times New Roman"/>
              </w:rPr>
            </w:pPr>
          </w:p>
        </w:tc>
        <w:tc>
          <w:tcPr>
            <w:tcW w:w="5670" w:type="dxa"/>
          </w:tcPr>
          <w:p w14:paraId="7CBF787C" w14:textId="77777777" w:rsidR="003053C6" w:rsidRPr="003053C6" w:rsidRDefault="003053C6" w:rsidP="003053C6">
            <w:pPr>
              <w:spacing w:before="0"/>
              <w:jc w:val="left"/>
              <w:rPr>
                <w:rFonts w:eastAsia="Times New Roman" w:cs="Calibri"/>
                <w:szCs w:val="24"/>
                <w:lang w:eastAsia="en-US"/>
              </w:rPr>
            </w:pPr>
            <w:r w:rsidRPr="003053C6">
              <w:rPr>
                <w:rFonts w:eastAsia="Times New Roman"/>
                <w:szCs w:val="24"/>
              </w:rPr>
              <w:t xml:space="preserve">You can use the card to make </w:t>
            </w:r>
            <w:r w:rsidRPr="003053C6">
              <w:rPr>
                <w:rFonts w:eastAsia="Times New Roman"/>
                <w:b/>
                <w:szCs w:val="24"/>
              </w:rPr>
              <w:t>online payment transfers</w:t>
            </w:r>
            <w:r w:rsidRPr="003053C6">
              <w:rPr>
                <w:rFonts w:eastAsia="Times New Roman"/>
                <w:szCs w:val="24"/>
              </w:rPr>
              <w:t xml:space="preserve"> to pay bills, for housing and other expenses</w:t>
            </w:r>
          </w:p>
        </w:tc>
        <w:tc>
          <w:tcPr>
            <w:tcW w:w="858" w:type="dxa"/>
          </w:tcPr>
          <w:p w14:paraId="587E3989"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58" w:type="dxa"/>
          </w:tcPr>
          <w:p w14:paraId="7D722CC9"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2</w:t>
            </w:r>
          </w:p>
        </w:tc>
        <w:tc>
          <w:tcPr>
            <w:tcW w:w="859" w:type="dxa"/>
          </w:tcPr>
          <w:p w14:paraId="202D0A11"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bl>
    <w:p w14:paraId="2DE80869" w14:textId="77777777" w:rsidR="003053C6" w:rsidRPr="003053C6" w:rsidRDefault="003053C6" w:rsidP="003053C6">
      <w:pPr>
        <w:spacing w:before="0"/>
        <w:jc w:val="left"/>
        <w:rPr>
          <w:rFonts w:eastAsia="Times New Roman"/>
          <w:color w:val="000000"/>
          <w:sz w:val="24"/>
          <w:szCs w:val="24"/>
        </w:rPr>
      </w:pPr>
    </w:p>
    <w:p w14:paraId="39976136" w14:textId="33F4D09B" w:rsidR="003053C6" w:rsidRPr="003053C6" w:rsidRDefault="003053C6" w:rsidP="003053C6">
      <w:pPr>
        <w:spacing w:before="0"/>
        <w:jc w:val="left"/>
        <w:rPr>
          <w:rFonts w:eastAsia="Times New Roman"/>
          <w:b/>
          <w:sz w:val="24"/>
          <w:szCs w:val="24"/>
        </w:rPr>
      </w:pPr>
    </w:p>
    <w:p w14:paraId="7F792FE0" w14:textId="77777777" w:rsidR="003053C6" w:rsidRPr="003053C6" w:rsidRDefault="003053C6" w:rsidP="003053C6">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3053C6">
        <w:rPr>
          <w:rFonts w:eastAsia="Times New Roman"/>
          <w:b/>
          <w:sz w:val="24"/>
          <w:szCs w:val="24"/>
        </w:rPr>
        <w:t xml:space="preserve">SECTION C: </w:t>
      </w:r>
    </w:p>
    <w:p w14:paraId="672EADB7" w14:textId="77777777" w:rsidR="003053C6" w:rsidRPr="003053C6" w:rsidRDefault="003053C6" w:rsidP="003053C6">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sidRPr="003053C6">
        <w:rPr>
          <w:rFonts w:eastAsia="Times New Roman"/>
          <w:b/>
          <w:sz w:val="32"/>
          <w:szCs w:val="32"/>
        </w:rPr>
        <w:t>Profile of Current Behaviour and Attitudes</w:t>
      </w:r>
    </w:p>
    <w:p w14:paraId="04CB43BD" w14:textId="77777777" w:rsidR="003053C6" w:rsidRPr="003053C6" w:rsidRDefault="003053C6" w:rsidP="003053C6">
      <w:pPr>
        <w:spacing w:before="60" w:after="40"/>
        <w:jc w:val="left"/>
        <w:rPr>
          <w:rFonts w:eastAsia="Times New Roman"/>
          <w:szCs w:val="24"/>
        </w:rPr>
      </w:pPr>
    </w:p>
    <w:p w14:paraId="04F25F9D" w14:textId="77777777" w:rsidR="003053C6" w:rsidRPr="003053C6" w:rsidRDefault="003053C6" w:rsidP="003053C6">
      <w:pPr>
        <w:spacing w:before="60" w:after="40"/>
        <w:jc w:val="left"/>
        <w:rPr>
          <w:rFonts w:eastAsia="Times New Roman"/>
          <w:szCs w:val="24"/>
        </w:rPr>
      </w:pPr>
      <w:r w:rsidRPr="003053C6">
        <w:rPr>
          <w:rFonts w:eastAsia="Times New Roman"/>
          <w:szCs w:val="24"/>
        </w:rPr>
        <w:t xml:space="preserve">Thanks for all that. </w:t>
      </w:r>
      <w:r w:rsidRPr="003053C6">
        <w:rPr>
          <w:rFonts w:eastAsia="Times New Roman"/>
          <w:color w:val="000000"/>
        </w:rPr>
        <w:t xml:space="preserve">Now, please just think about the </w:t>
      </w:r>
      <w:r w:rsidRPr="003053C6">
        <w:rPr>
          <w:rFonts w:eastAsia="Times New Roman"/>
          <w:b/>
          <w:color w:val="000000"/>
        </w:rPr>
        <w:t>past month</w:t>
      </w:r>
      <w:r w:rsidRPr="003053C6">
        <w:rPr>
          <w:rFonts w:eastAsia="Times New Roman"/>
          <w:color w:val="000000"/>
        </w:rPr>
        <w:t xml:space="preserve"> when you are answering these next few questions.  </w:t>
      </w:r>
      <w:r w:rsidRPr="003053C6">
        <w:rPr>
          <w:rFonts w:eastAsia="Times New Roman"/>
          <w:szCs w:val="24"/>
        </w:rPr>
        <w:t>They include questions about personal things, including whether you have been beaten up or robbed and how safe you feel in your community.  I’d just like to remind you that you don’t have to answer any of these questions.  You can skip any question that you are not comfortable answering.  You can stop talking if you want to any time.</w:t>
      </w:r>
    </w:p>
    <w:p w14:paraId="614AB51E" w14:textId="77777777" w:rsidR="003053C6" w:rsidRPr="003053C6" w:rsidRDefault="003053C6" w:rsidP="003053C6">
      <w:pPr>
        <w:spacing w:before="60" w:after="40"/>
        <w:jc w:val="left"/>
        <w:rPr>
          <w:rFonts w:eastAsia="Times New Roman"/>
          <w:color w:val="000000"/>
        </w:rPr>
      </w:pPr>
    </w:p>
    <w:p w14:paraId="0A132AC0" w14:textId="77777777" w:rsidR="003053C6" w:rsidRPr="003053C6" w:rsidRDefault="003053C6" w:rsidP="003053C6">
      <w:pPr>
        <w:tabs>
          <w:tab w:val="num" w:pos="828"/>
          <w:tab w:val="left" w:pos="6204"/>
          <w:tab w:val="left" w:pos="7338"/>
          <w:tab w:val="left" w:pos="8472"/>
          <w:tab w:val="left" w:pos="9606"/>
        </w:tabs>
        <w:spacing w:before="0"/>
        <w:jc w:val="left"/>
        <w:rPr>
          <w:rFonts w:eastAsia="Times New Roman"/>
          <w:color w:val="000000"/>
        </w:rPr>
      </w:pPr>
    </w:p>
    <w:tbl>
      <w:tblPr>
        <w:tblW w:w="902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4031"/>
        <w:gridCol w:w="830"/>
        <w:gridCol w:w="830"/>
        <w:gridCol w:w="830"/>
        <w:gridCol w:w="830"/>
        <w:gridCol w:w="830"/>
      </w:tblGrid>
      <w:tr w:rsidR="003053C6" w:rsidRPr="003053C6" w14:paraId="5872D0CD" w14:textId="77777777" w:rsidTr="00E055DA">
        <w:trPr>
          <w:trHeight w:val="377"/>
          <w:tblHeader/>
        </w:trPr>
        <w:tc>
          <w:tcPr>
            <w:tcW w:w="846" w:type="dxa"/>
          </w:tcPr>
          <w:p w14:paraId="1C5BBBFA" w14:textId="77777777" w:rsidR="003053C6" w:rsidRPr="003053C6" w:rsidRDefault="003053C6" w:rsidP="004563EA">
            <w:pPr>
              <w:numPr>
                <w:ilvl w:val="0"/>
                <w:numId w:val="180"/>
              </w:numPr>
              <w:spacing w:before="60" w:after="40"/>
              <w:jc w:val="left"/>
              <w:rPr>
                <w:rFonts w:eastAsia="Times New Roman"/>
                <w:b/>
                <w:color w:val="000000"/>
              </w:rPr>
            </w:pPr>
          </w:p>
        </w:tc>
        <w:tc>
          <w:tcPr>
            <w:tcW w:w="4031" w:type="dxa"/>
          </w:tcPr>
          <w:p w14:paraId="06473074" w14:textId="77777777" w:rsidR="003053C6" w:rsidRPr="003053C6" w:rsidRDefault="003053C6" w:rsidP="003053C6">
            <w:pPr>
              <w:spacing w:before="0"/>
              <w:jc w:val="left"/>
              <w:rPr>
                <w:rFonts w:eastAsia="Times New Roman"/>
                <w:b/>
                <w:color w:val="000000"/>
              </w:rPr>
            </w:pPr>
            <w:r w:rsidRPr="003053C6">
              <w:rPr>
                <w:rFonts w:eastAsia="Times New Roman" w:cs="Arial"/>
                <w:b/>
                <w:color w:val="000000"/>
              </w:rPr>
              <w:t>In the last month have you been ….</w:t>
            </w:r>
            <w:r w:rsidRPr="003053C6">
              <w:rPr>
                <w:rFonts w:eastAsia="Times New Roman"/>
                <w:b/>
                <w:color w:val="00B050"/>
              </w:rPr>
              <w:t xml:space="preserve"> ROTATE</w:t>
            </w:r>
          </w:p>
        </w:tc>
        <w:tc>
          <w:tcPr>
            <w:tcW w:w="830" w:type="dxa"/>
          </w:tcPr>
          <w:p w14:paraId="741A8251"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Yes</w:t>
            </w:r>
          </w:p>
        </w:tc>
        <w:tc>
          <w:tcPr>
            <w:tcW w:w="830" w:type="dxa"/>
          </w:tcPr>
          <w:p w14:paraId="380655C3"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No</w:t>
            </w:r>
          </w:p>
        </w:tc>
        <w:tc>
          <w:tcPr>
            <w:tcW w:w="830" w:type="dxa"/>
          </w:tcPr>
          <w:p w14:paraId="6614E8E3" w14:textId="77777777" w:rsidR="003053C6" w:rsidRPr="003053C6" w:rsidRDefault="003053C6" w:rsidP="003053C6">
            <w:pPr>
              <w:spacing w:before="60" w:after="40"/>
              <w:jc w:val="left"/>
              <w:rPr>
                <w:rFonts w:eastAsia="Times New Roman"/>
                <w:color w:val="000000"/>
              </w:rPr>
            </w:pPr>
          </w:p>
        </w:tc>
        <w:tc>
          <w:tcPr>
            <w:tcW w:w="830" w:type="dxa"/>
          </w:tcPr>
          <w:p w14:paraId="4B373E81"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Can’t say/ </w:t>
            </w:r>
            <w:r w:rsidRPr="003053C6">
              <w:rPr>
                <w:rFonts w:eastAsia="Times New Roman"/>
                <w:color w:val="000000"/>
              </w:rPr>
              <w:br/>
              <w:t>Not sure</w:t>
            </w:r>
          </w:p>
        </w:tc>
        <w:tc>
          <w:tcPr>
            <w:tcW w:w="830" w:type="dxa"/>
          </w:tcPr>
          <w:p w14:paraId="2165C63D"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Refused</w:t>
            </w:r>
          </w:p>
        </w:tc>
      </w:tr>
      <w:tr w:rsidR="003053C6" w:rsidRPr="003053C6" w14:paraId="05B757D1" w14:textId="77777777" w:rsidTr="00E055DA">
        <w:trPr>
          <w:trHeight w:val="391"/>
        </w:trPr>
        <w:tc>
          <w:tcPr>
            <w:tcW w:w="846" w:type="dxa"/>
          </w:tcPr>
          <w:p w14:paraId="47C11C9E" w14:textId="77777777" w:rsidR="003053C6" w:rsidRPr="003053C6" w:rsidRDefault="003053C6" w:rsidP="004563EA">
            <w:pPr>
              <w:numPr>
                <w:ilvl w:val="0"/>
                <w:numId w:val="190"/>
              </w:numPr>
              <w:spacing w:before="60" w:after="40"/>
              <w:jc w:val="right"/>
              <w:rPr>
                <w:rFonts w:eastAsia="Times New Roman"/>
              </w:rPr>
            </w:pPr>
          </w:p>
        </w:tc>
        <w:tc>
          <w:tcPr>
            <w:tcW w:w="4031" w:type="dxa"/>
          </w:tcPr>
          <w:p w14:paraId="5673B290" w14:textId="77777777" w:rsidR="003053C6" w:rsidRPr="003053C6" w:rsidRDefault="003053C6" w:rsidP="003053C6">
            <w:pPr>
              <w:spacing w:before="0"/>
              <w:contextualSpacing/>
              <w:jc w:val="left"/>
              <w:rPr>
                <w:rFonts w:eastAsia="Times New Roman"/>
                <w:color w:val="000000"/>
                <w:szCs w:val="24"/>
              </w:rPr>
            </w:pPr>
            <w:r w:rsidRPr="003053C6">
              <w:rPr>
                <w:rFonts w:eastAsia="Times New Roman"/>
                <w:szCs w:val="24"/>
              </w:rPr>
              <w:t xml:space="preserve">Beaten up, injured, or assaulted </w:t>
            </w:r>
          </w:p>
        </w:tc>
        <w:tc>
          <w:tcPr>
            <w:tcW w:w="830" w:type="dxa"/>
          </w:tcPr>
          <w:p w14:paraId="2F961DFF"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30" w:type="dxa"/>
          </w:tcPr>
          <w:p w14:paraId="2D0997C1"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2</w:t>
            </w:r>
          </w:p>
        </w:tc>
        <w:tc>
          <w:tcPr>
            <w:tcW w:w="830" w:type="dxa"/>
          </w:tcPr>
          <w:p w14:paraId="640F91F7" w14:textId="77777777" w:rsidR="003053C6" w:rsidRPr="003053C6" w:rsidRDefault="003053C6" w:rsidP="003053C6">
            <w:pPr>
              <w:spacing w:before="0"/>
              <w:jc w:val="left"/>
              <w:rPr>
                <w:rFonts w:eastAsia="Times New Roman" w:cs="Arial"/>
                <w:color w:val="000000"/>
              </w:rPr>
            </w:pPr>
          </w:p>
        </w:tc>
        <w:tc>
          <w:tcPr>
            <w:tcW w:w="830" w:type="dxa"/>
          </w:tcPr>
          <w:p w14:paraId="445F9C2D"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98</w:t>
            </w:r>
          </w:p>
        </w:tc>
        <w:tc>
          <w:tcPr>
            <w:tcW w:w="830" w:type="dxa"/>
          </w:tcPr>
          <w:p w14:paraId="22F75652"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r w:rsidR="003053C6" w:rsidRPr="003053C6" w14:paraId="392E6B2A" w14:textId="77777777" w:rsidTr="00E055DA">
        <w:trPr>
          <w:trHeight w:val="391"/>
        </w:trPr>
        <w:tc>
          <w:tcPr>
            <w:tcW w:w="846" w:type="dxa"/>
          </w:tcPr>
          <w:p w14:paraId="65B0A01A" w14:textId="77777777" w:rsidR="003053C6" w:rsidRPr="003053C6" w:rsidRDefault="003053C6" w:rsidP="004563EA">
            <w:pPr>
              <w:numPr>
                <w:ilvl w:val="0"/>
                <w:numId w:val="190"/>
              </w:numPr>
              <w:spacing w:before="60" w:after="40"/>
              <w:jc w:val="right"/>
              <w:rPr>
                <w:rFonts w:eastAsia="Times New Roman"/>
              </w:rPr>
            </w:pPr>
          </w:p>
        </w:tc>
        <w:tc>
          <w:tcPr>
            <w:tcW w:w="4031" w:type="dxa"/>
          </w:tcPr>
          <w:p w14:paraId="43FAE19B" w14:textId="77777777" w:rsidR="003053C6" w:rsidRPr="003053C6" w:rsidRDefault="003053C6" w:rsidP="003053C6">
            <w:pPr>
              <w:spacing w:before="0"/>
              <w:contextualSpacing/>
              <w:jc w:val="left"/>
              <w:rPr>
                <w:rFonts w:eastAsia="Times New Roman"/>
                <w:szCs w:val="24"/>
              </w:rPr>
            </w:pPr>
            <w:r w:rsidRPr="003053C6">
              <w:rPr>
                <w:rFonts w:eastAsia="Times New Roman"/>
                <w:szCs w:val="24"/>
              </w:rPr>
              <w:t>Harassed</w:t>
            </w:r>
          </w:p>
        </w:tc>
        <w:tc>
          <w:tcPr>
            <w:tcW w:w="830" w:type="dxa"/>
          </w:tcPr>
          <w:p w14:paraId="0AADE130"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30" w:type="dxa"/>
          </w:tcPr>
          <w:p w14:paraId="4BA494CD"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2</w:t>
            </w:r>
          </w:p>
        </w:tc>
        <w:tc>
          <w:tcPr>
            <w:tcW w:w="830" w:type="dxa"/>
          </w:tcPr>
          <w:p w14:paraId="03ED5651" w14:textId="77777777" w:rsidR="003053C6" w:rsidRPr="003053C6" w:rsidRDefault="003053C6" w:rsidP="003053C6">
            <w:pPr>
              <w:spacing w:before="0"/>
              <w:jc w:val="left"/>
              <w:rPr>
                <w:rFonts w:eastAsia="Times New Roman" w:cs="Arial"/>
                <w:color w:val="000000"/>
              </w:rPr>
            </w:pPr>
          </w:p>
        </w:tc>
        <w:tc>
          <w:tcPr>
            <w:tcW w:w="830" w:type="dxa"/>
          </w:tcPr>
          <w:p w14:paraId="43150CBC"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98</w:t>
            </w:r>
          </w:p>
        </w:tc>
        <w:tc>
          <w:tcPr>
            <w:tcW w:w="830" w:type="dxa"/>
          </w:tcPr>
          <w:p w14:paraId="199661B0"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r w:rsidR="003053C6" w:rsidRPr="003053C6" w14:paraId="3C6B3CEA" w14:textId="77777777" w:rsidTr="00E055DA">
        <w:trPr>
          <w:trHeight w:val="391"/>
        </w:trPr>
        <w:tc>
          <w:tcPr>
            <w:tcW w:w="846" w:type="dxa"/>
          </w:tcPr>
          <w:p w14:paraId="44D1F603" w14:textId="77777777" w:rsidR="003053C6" w:rsidRPr="003053C6" w:rsidRDefault="003053C6" w:rsidP="004563EA">
            <w:pPr>
              <w:numPr>
                <w:ilvl w:val="0"/>
                <w:numId w:val="190"/>
              </w:numPr>
              <w:spacing w:before="60" w:after="40"/>
              <w:jc w:val="right"/>
              <w:rPr>
                <w:rFonts w:eastAsia="Times New Roman"/>
              </w:rPr>
            </w:pPr>
          </w:p>
        </w:tc>
        <w:tc>
          <w:tcPr>
            <w:tcW w:w="4031" w:type="dxa"/>
          </w:tcPr>
          <w:p w14:paraId="45D79D11" w14:textId="77777777" w:rsidR="003053C6" w:rsidRPr="003053C6" w:rsidRDefault="003053C6" w:rsidP="003053C6">
            <w:pPr>
              <w:spacing w:before="0"/>
              <w:contextualSpacing/>
              <w:jc w:val="left"/>
              <w:rPr>
                <w:rFonts w:eastAsia="Times New Roman"/>
                <w:szCs w:val="24"/>
              </w:rPr>
            </w:pPr>
            <w:r w:rsidRPr="003053C6">
              <w:rPr>
                <w:rFonts w:eastAsia="Times New Roman"/>
                <w:szCs w:val="24"/>
              </w:rPr>
              <w:t xml:space="preserve">Robbed </w:t>
            </w:r>
          </w:p>
        </w:tc>
        <w:tc>
          <w:tcPr>
            <w:tcW w:w="830" w:type="dxa"/>
          </w:tcPr>
          <w:p w14:paraId="7BB1760E"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30" w:type="dxa"/>
          </w:tcPr>
          <w:p w14:paraId="620AF1F7"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2</w:t>
            </w:r>
          </w:p>
        </w:tc>
        <w:tc>
          <w:tcPr>
            <w:tcW w:w="830" w:type="dxa"/>
          </w:tcPr>
          <w:p w14:paraId="58F18CBC" w14:textId="77777777" w:rsidR="003053C6" w:rsidRPr="003053C6" w:rsidRDefault="003053C6" w:rsidP="003053C6">
            <w:pPr>
              <w:spacing w:before="0"/>
              <w:jc w:val="left"/>
              <w:rPr>
                <w:rFonts w:eastAsia="Times New Roman" w:cs="Arial"/>
                <w:color w:val="000000"/>
              </w:rPr>
            </w:pPr>
          </w:p>
        </w:tc>
        <w:tc>
          <w:tcPr>
            <w:tcW w:w="830" w:type="dxa"/>
          </w:tcPr>
          <w:p w14:paraId="45B0F9BD"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98</w:t>
            </w:r>
          </w:p>
        </w:tc>
        <w:tc>
          <w:tcPr>
            <w:tcW w:w="830" w:type="dxa"/>
          </w:tcPr>
          <w:p w14:paraId="3169A1A6"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r w:rsidR="003053C6" w:rsidRPr="003053C6" w14:paraId="79877682" w14:textId="77777777" w:rsidTr="00E055DA">
        <w:trPr>
          <w:trHeight w:val="377"/>
        </w:trPr>
        <w:tc>
          <w:tcPr>
            <w:tcW w:w="846" w:type="dxa"/>
          </w:tcPr>
          <w:p w14:paraId="790CAE27" w14:textId="77777777" w:rsidR="003053C6" w:rsidRPr="003053C6" w:rsidRDefault="003053C6" w:rsidP="004563EA">
            <w:pPr>
              <w:numPr>
                <w:ilvl w:val="0"/>
                <w:numId w:val="190"/>
              </w:numPr>
              <w:spacing w:before="60" w:after="40"/>
              <w:jc w:val="right"/>
              <w:rPr>
                <w:rFonts w:eastAsia="Times New Roman"/>
              </w:rPr>
            </w:pPr>
          </w:p>
        </w:tc>
        <w:tc>
          <w:tcPr>
            <w:tcW w:w="4031" w:type="dxa"/>
          </w:tcPr>
          <w:p w14:paraId="76820381" w14:textId="77777777" w:rsidR="003053C6" w:rsidRPr="003053C6" w:rsidRDefault="003053C6" w:rsidP="003053C6">
            <w:pPr>
              <w:spacing w:before="0"/>
              <w:contextualSpacing/>
              <w:jc w:val="left"/>
              <w:rPr>
                <w:rFonts w:eastAsia="Times New Roman"/>
                <w:szCs w:val="24"/>
              </w:rPr>
            </w:pPr>
            <w:r w:rsidRPr="003053C6">
              <w:rPr>
                <w:rFonts w:eastAsia="Times New Roman"/>
                <w:szCs w:val="24"/>
              </w:rPr>
              <w:t>Threatened or attacked with a gun, knife or other weapon</w:t>
            </w:r>
          </w:p>
        </w:tc>
        <w:tc>
          <w:tcPr>
            <w:tcW w:w="830" w:type="dxa"/>
          </w:tcPr>
          <w:p w14:paraId="74CD5715"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30" w:type="dxa"/>
          </w:tcPr>
          <w:p w14:paraId="0492BE23"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2</w:t>
            </w:r>
          </w:p>
        </w:tc>
        <w:tc>
          <w:tcPr>
            <w:tcW w:w="830" w:type="dxa"/>
          </w:tcPr>
          <w:p w14:paraId="0C9501C9" w14:textId="77777777" w:rsidR="003053C6" w:rsidRPr="003053C6" w:rsidRDefault="003053C6" w:rsidP="003053C6">
            <w:pPr>
              <w:spacing w:before="0"/>
              <w:jc w:val="left"/>
              <w:rPr>
                <w:rFonts w:eastAsia="Times New Roman" w:cs="Arial"/>
                <w:color w:val="000000"/>
              </w:rPr>
            </w:pPr>
          </w:p>
        </w:tc>
        <w:tc>
          <w:tcPr>
            <w:tcW w:w="830" w:type="dxa"/>
          </w:tcPr>
          <w:p w14:paraId="4B7230EB"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98</w:t>
            </w:r>
          </w:p>
        </w:tc>
        <w:tc>
          <w:tcPr>
            <w:tcW w:w="830" w:type="dxa"/>
          </w:tcPr>
          <w:p w14:paraId="76CB8A59"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r w:rsidR="003053C6" w:rsidRPr="003053C6" w14:paraId="1526FE7A" w14:textId="77777777" w:rsidTr="00E055DA">
        <w:trPr>
          <w:trHeight w:val="377"/>
        </w:trPr>
        <w:tc>
          <w:tcPr>
            <w:tcW w:w="846" w:type="dxa"/>
          </w:tcPr>
          <w:p w14:paraId="5CDA54EF" w14:textId="77777777" w:rsidR="003053C6" w:rsidRPr="003053C6" w:rsidRDefault="003053C6" w:rsidP="004563EA">
            <w:pPr>
              <w:numPr>
                <w:ilvl w:val="0"/>
                <w:numId w:val="190"/>
              </w:numPr>
              <w:spacing w:before="60" w:after="40"/>
              <w:jc w:val="right"/>
              <w:rPr>
                <w:rFonts w:eastAsia="Times New Roman"/>
              </w:rPr>
            </w:pPr>
          </w:p>
        </w:tc>
        <w:tc>
          <w:tcPr>
            <w:tcW w:w="4031" w:type="dxa"/>
          </w:tcPr>
          <w:p w14:paraId="3EF92A78" w14:textId="77777777" w:rsidR="003053C6" w:rsidRPr="003053C6" w:rsidRDefault="003053C6" w:rsidP="003053C6">
            <w:pPr>
              <w:spacing w:before="0"/>
              <w:contextualSpacing/>
              <w:jc w:val="left"/>
              <w:rPr>
                <w:rFonts w:eastAsia="Times New Roman"/>
                <w:szCs w:val="24"/>
              </w:rPr>
            </w:pPr>
            <w:r w:rsidRPr="003053C6">
              <w:rPr>
                <w:rFonts w:eastAsia="Times New Roman"/>
                <w:szCs w:val="24"/>
              </w:rPr>
              <w:t>Humbugged or pressured by family or friends to give them money</w:t>
            </w:r>
          </w:p>
        </w:tc>
        <w:tc>
          <w:tcPr>
            <w:tcW w:w="830" w:type="dxa"/>
          </w:tcPr>
          <w:p w14:paraId="77DF08AB"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830" w:type="dxa"/>
          </w:tcPr>
          <w:p w14:paraId="425C8879"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2</w:t>
            </w:r>
          </w:p>
        </w:tc>
        <w:tc>
          <w:tcPr>
            <w:tcW w:w="830" w:type="dxa"/>
          </w:tcPr>
          <w:p w14:paraId="72EC69A3" w14:textId="77777777" w:rsidR="003053C6" w:rsidRPr="003053C6" w:rsidRDefault="003053C6" w:rsidP="003053C6">
            <w:pPr>
              <w:spacing w:before="0"/>
              <w:jc w:val="left"/>
              <w:rPr>
                <w:rFonts w:eastAsia="Times New Roman" w:cs="Arial"/>
                <w:color w:val="000000"/>
              </w:rPr>
            </w:pPr>
          </w:p>
        </w:tc>
        <w:tc>
          <w:tcPr>
            <w:tcW w:w="830" w:type="dxa"/>
          </w:tcPr>
          <w:p w14:paraId="729D90B1"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98</w:t>
            </w:r>
          </w:p>
        </w:tc>
        <w:tc>
          <w:tcPr>
            <w:tcW w:w="830" w:type="dxa"/>
          </w:tcPr>
          <w:p w14:paraId="21C4C785"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bl>
    <w:p w14:paraId="13FD5AE6" w14:textId="77777777" w:rsidR="003053C6" w:rsidRPr="003053C6" w:rsidRDefault="003053C6" w:rsidP="003053C6">
      <w:pPr>
        <w:spacing w:before="0"/>
        <w:jc w:val="left"/>
        <w:rPr>
          <w:rFonts w:eastAsia="Times New Roman"/>
          <w:color w:val="000000"/>
          <w:sz w:val="24"/>
          <w:szCs w:val="24"/>
        </w:rPr>
      </w:pPr>
    </w:p>
    <w:p w14:paraId="7994F574" w14:textId="77777777" w:rsidR="003053C6" w:rsidRPr="003053C6" w:rsidRDefault="003053C6" w:rsidP="003053C6">
      <w:pPr>
        <w:spacing w:before="0"/>
        <w:jc w:val="left"/>
        <w:rPr>
          <w:rFonts w:eastAsia="Times New Roman"/>
          <w:color w:val="000000"/>
          <w:szCs w:val="24"/>
        </w:rPr>
      </w:pPr>
      <w:r w:rsidRPr="003053C6">
        <w:rPr>
          <w:rFonts w:eastAsia="Times New Roman"/>
          <w:color w:val="000000"/>
          <w:szCs w:val="24"/>
        </w:rPr>
        <w:t>Now some questions about your local community.</w:t>
      </w:r>
    </w:p>
    <w:p w14:paraId="6299636B" w14:textId="77777777" w:rsidR="003053C6" w:rsidRPr="003053C6" w:rsidRDefault="003053C6" w:rsidP="003053C6">
      <w:pPr>
        <w:spacing w:before="0"/>
        <w:jc w:val="left"/>
        <w:rPr>
          <w:rFonts w:eastAsia="Times New Roman"/>
          <w:color w:val="000000"/>
          <w:szCs w:val="24"/>
        </w:rPr>
      </w:pPr>
    </w:p>
    <w:tbl>
      <w:tblPr>
        <w:tblW w:w="903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6994"/>
        <w:gridCol w:w="1196"/>
      </w:tblGrid>
      <w:tr w:rsidR="003053C6" w:rsidRPr="003053C6" w14:paraId="3427A8E9" w14:textId="77777777" w:rsidTr="00E055DA">
        <w:trPr>
          <w:trHeight w:val="387"/>
          <w:tblHeader/>
        </w:trPr>
        <w:tc>
          <w:tcPr>
            <w:tcW w:w="846" w:type="dxa"/>
            <w:tcBorders>
              <w:top w:val="single" w:sz="4" w:space="0" w:color="C0C0C0"/>
              <w:left w:val="single" w:sz="4" w:space="0" w:color="C0C0C0"/>
              <w:bottom w:val="single" w:sz="4" w:space="0" w:color="C0C0C0"/>
              <w:right w:val="single" w:sz="4" w:space="0" w:color="C0C0C0"/>
            </w:tcBorders>
          </w:tcPr>
          <w:p w14:paraId="3187D883" w14:textId="77777777" w:rsidR="003053C6" w:rsidRPr="003053C6" w:rsidRDefault="003053C6" w:rsidP="004563EA">
            <w:pPr>
              <w:numPr>
                <w:ilvl w:val="0"/>
                <w:numId w:val="180"/>
              </w:numPr>
              <w:spacing w:before="60" w:after="40"/>
              <w:jc w:val="right"/>
              <w:rPr>
                <w:rFonts w:eastAsia="Times New Roman"/>
                <w:b/>
                <w:color w:val="000000"/>
              </w:rPr>
            </w:pPr>
          </w:p>
        </w:tc>
        <w:tc>
          <w:tcPr>
            <w:tcW w:w="6994" w:type="dxa"/>
            <w:tcBorders>
              <w:top w:val="single" w:sz="4" w:space="0" w:color="C0C0C0"/>
              <w:left w:val="single" w:sz="4" w:space="0" w:color="C0C0C0"/>
              <w:bottom w:val="single" w:sz="4" w:space="0" w:color="C0C0C0"/>
              <w:right w:val="single" w:sz="4" w:space="0" w:color="C0C0C0"/>
            </w:tcBorders>
          </w:tcPr>
          <w:p w14:paraId="4389EEDC" w14:textId="77777777" w:rsidR="003053C6" w:rsidRPr="003053C6" w:rsidRDefault="003053C6" w:rsidP="003053C6">
            <w:pPr>
              <w:spacing w:before="60" w:after="40"/>
              <w:jc w:val="left"/>
              <w:rPr>
                <w:rFonts w:eastAsia="Times New Roman"/>
                <w:b/>
                <w:color w:val="000000"/>
              </w:rPr>
            </w:pPr>
            <w:r w:rsidRPr="003053C6">
              <w:rPr>
                <w:rFonts w:eastAsia="Times New Roman"/>
                <w:b/>
                <w:color w:val="000000"/>
              </w:rPr>
              <w:t>Do you feel proud or ashamed of the community in which you live</w:t>
            </w:r>
            <w:r w:rsidRPr="003053C6">
              <w:rPr>
                <w:rFonts w:asciiTheme="minorHAnsi" w:eastAsia="Times New Roman" w:hAnsiTheme="minorHAnsi" w:cs="Arial"/>
                <w:b/>
                <w:color w:val="000000"/>
              </w:rPr>
              <w:t xml:space="preserve">? </w:t>
            </w:r>
            <w:r w:rsidRPr="003053C6">
              <w:rPr>
                <w:rFonts w:asciiTheme="minorHAnsi" w:eastAsia="Times New Roman" w:hAnsiTheme="minorHAnsi" w:cs="Arial"/>
                <w:b/>
                <w:color w:val="000000"/>
              </w:rPr>
              <w:br/>
              <w:t xml:space="preserve">Is that very proud /ashamed? </w:t>
            </w:r>
            <w:r w:rsidRPr="003053C6">
              <w:rPr>
                <w:rFonts w:asciiTheme="minorHAnsi" w:eastAsia="Times New Roman" w:hAnsiTheme="minorHAnsi" w:cs="Arial"/>
                <w:b/>
                <w:color w:val="00B050"/>
              </w:rPr>
              <w:t xml:space="preserve">SINGLE RESPONSE. </w:t>
            </w:r>
          </w:p>
        </w:tc>
        <w:tc>
          <w:tcPr>
            <w:tcW w:w="1196" w:type="dxa"/>
            <w:tcBorders>
              <w:top w:val="single" w:sz="4" w:space="0" w:color="C0C0C0"/>
              <w:left w:val="single" w:sz="4" w:space="0" w:color="C0C0C0"/>
              <w:bottom w:val="single" w:sz="4" w:space="0" w:color="C0C0C0"/>
              <w:right w:val="single" w:sz="4" w:space="0" w:color="C0C0C0"/>
            </w:tcBorders>
          </w:tcPr>
          <w:p w14:paraId="1D9D3C86" w14:textId="77777777" w:rsidR="003053C6" w:rsidRPr="003053C6" w:rsidRDefault="003053C6" w:rsidP="003053C6">
            <w:pPr>
              <w:spacing w:before="60" w:after="40"/>
              <w:jc w:val="left"/>
              <w:rPr>
                <w:rFonts w:eastAsia="Times New Roman"/>
                <w:color w:val="000000"/>
              </w:rPr>
            </w:pPr>
          </w:p>
        </w:tc>
      </w:tr>
      <w:tr w:rsidR="003053C6" w:rsidRPr="003053C6" w14:paraId="264F244F" w14:textId="77777777" w:rsidTr="00E055DA">
        <w:trPr>
          <w:trHeight w:val="387"/>
        </w:trPr>
        <w:tc>
          <w:tcPr>
            <w:tcW w:w="846" w:type="dxa"/>
          </w:tcPr>
          <w:p w14:paraId="7087D061" w14:textId="77777777" w:rsidR="003053C6" w:rsidRPr="003053C6" w:rsidRDefault="003053C6" w:rsidP="003053C6">
            <w:pPr>
              <w:spacing w:before="60" w:after="40"/>
              <w:jc w:val="right"/>
              <w:rPr>
                <w:rFonts w:eastAsia="Times New Roman"/>
                <w:b/>
                <w:color w:val="000000"/>
              </w:rPr>
            </w:pPr>
          </w:p>
        </w:tc>
        <w:tc>
          <w:tcPr>
            <w:tcW w:w="6994" w:type="dxa"/>
          </w:tcPr>
          <w:p w14:paraId="2551FBFF"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Very proud </w:t>
            </w:r>
          </w:p>
        </w:tc>
        <w:tc>
          <w:tcPr>
            <w:tcW w:w="1196" w:type="dxa"/>
          </w:tcPr>
          <w:p w14:paraId="553D28B2" w14:textId="77777777" w:rsidR="003053C6" w:rsidRPr="003053C6" w:rsidRDefault="003053C6" w:rsidP="00E055DA">
            <w:pPr>
              <w:spacing w:before="60" w:after="40"/>
              <w:jc w:val="center"/>
              <w:rPr>
                <w:rFonts w:eastAsia="Times New Roman"/>
                <w:color w:val="000000"/>
              </w:rPr>
            </w:pPr>
            <w:r w:rsidRPr="003053C6">
              <w:rPr>
                <w:rFonts w:eastAsia="Times New Roman"/>
                <w:color w:val="000000"/>
              </w:rPr>
              <w:t>1</w:t>
            </w:r>
          </w:p>
        </w:tc>
      </w:tr>
      <w:tr w:rsidR="003053C6" w:rsidRPr="003053C6" w14:paraId="6729DD77" w14:textId="77777777" w:rsidTr="00E055DA">
        <w:trPr>
          <w:trHeight w:val="387"/>
        </w:trPr>
        <w:tc>
          <w:tcPr>
            <w:tcW w:w="846" w:type="dxa"/>
          </w:tcPr>
          <w:p w14:paraId="4530B6E7" w14:textId="77777777" w:rsidR="003053C6" w:rsidRPr="003053C6" w:rsidRDefault="003053C6" w:rsidP="003053C6">
            <w:pPr>
              <w:spacing w:before="60" w:after="40"/>
              <w:ind w:left="426"/>
              <w:jc w:val="right"/>
              <w:rPr>
                <w:rFonts w:eastAsia="Times New Roman"/>
                <w:b/>
                <w:color w:val="000000"/>
              </w:rPr>
            </w:pPr>
          </w:p>
        </w:tc>
        <w:tc>
          <w:tcPr>
            <w:tcW w:w="6994" w:type="dxa"/>
          </w:tcPr>
          <w:p w14:paraId="78E58B57"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Proud</w:t>
            </w:r>
          </w:p>
        </w:tc>
        <w:tc>
          <w:tcPr>
            <w:tcW w:w="1196" w:type="dxa"/>
          </w:tcPr>
          <w:p w14:paraId="191F7721" w14:textId="77777777" w:rsidR="003053C6" w:rsidRPr="003053C6" w:rsidRDefault="003053C6" w:rsidP="00E055DA">
            <w:pPr>
              <w:spacing w:before="60" w:after="40"/>
              <w:jc w:val="center"/>
              <w:rPr>
                <w:rFonts w:eastAsia="Times New Roman"/>
                <w:color w:val="000000"/>
              </w:rPr>
            </w:pPr>
            <w:r w:rsidRPr="003053C6">
              <w:rPr>
                <w:rFonts w:eastAsia="Times New Roman"/>
                <w:color w:val="000000"/>
              </w:rPr>
              <w:t>2</w:t>
            </w:r>
          </w:p>
        </w:tc>
      </w:tr>
      <w:tr w:rsidR="003053C6" w:rsidRPr="003053C6" w14:paraId="1C12CA18" w14:textId="77777777" w:rsidTr="00E055DA">
        <w:trPr>
          <w:trHeight w:val="387"/>
        </w:trPr>
        <w:tc>
          <w:tcPr>
            <w:tcW w:w="846" w:type="dxa"/>
          </w:tcPr>
          <w:p w14:paraId="4C220C13" w14:textId="77777777" w:rsidR="003053C6" w:rsidRPr="003053C6" w:rsidRDefault="003053C6" w:rsidP="003053C6">
            <w:pPr>
              <w:spacing w:before="60" w:after="40"/>
              <w:ind w:left="426"/>
              <w:jc w:val="right"/>
              <w:rPr>
                <w:rFonts w:eastAsia="Times New Roman"/>
                <w:b/>
                <w:color w:val="000000"/>
              </w:rPr>
            </w:pPr>
          </w:p>
        </w:tc>
        <w:tc>
          <w:tcPr>
            <w:tcW w:w="6994" w:type="dxa"/>
          </w:tcPr>
          <w:p w14:paraId="513619AE"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Neither proud or ashamed</w:t>
            </w:r>
          </w:p>
        </w:tc>
        <w:tc>
          <w:tcPr>
            <w:tcW w:w="1196" w:type="dxa"/>
          </w:tcPr>
          <w:p w14:paraId="23840DD1" w14:textId="77777777" w:rsidR="003053C6" w:rsidRPr="003053C6" w:rsidRDefault="003053C6" w:rsidP="00E055DA">
            <w:pPr>
              <w:spacing w:before="60" w:after="40"/>
              <w:jc w:val="center"/>
              <w:rPr>
                <w:rFonts w:eastAsia="Times New Roman"/>
                <w:color w:val="000000"/>
              </w:rPr>
            </w:pPr>
            <w:r w:rsidRPr="003053C6">
              <w:rPr>
                <w:rFonts w:eastAsia="Times New Roman"/>
                <w:color w:val="000000"/>
              </w:rPr>
              <w:t>3</w:t>
            </w:r>
          </w:p>
        </w:tc>
      </w:tr>
      <w:tr w:rsidR="003053C6" w:rsidRPr="003053C6" w14:paraId="48A06F5A" w14:textId="77777777" w:rsidTr="00E055DA">
        <w:trPr>
          <w:trHeight w:val="387"/>
        </w:trPr>
        <w:tc>
          <w:tcPr>
            <w:tcW w:w="846" w:type="dxa"/>
          </w:tcPr>
          <w:p w14:paraId="17DFB2EB" w14:textId="77777777" w:rsidR="003053C6" w:rsidRPr="003053C6" w:rsidRDefault="003053C6" w:rsidP="003053C6">
            <w:pPr>
              <w:spacing w:before="60" w:after="40"/>
              <w:ind w:left="426"/>
              <w:jc w:val="right"/>
              <w:rPr>
                <w:rFonts w:eastAsia="Times New Roman"/>
                <w:b/>
                <w:color w:val="000000"/>
              </w:rPr>
            </w:pPr>
          </w:p>
        </w:tc>
        <w:tc>
          <w:tcPr>
            <w:tcW w:w="6994" w:type="dxa"/>
          </w:tcPr>
          <w:p w14:paraId="7BDF9DAF"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Ashamed</w:t>
            </w:r>
          </w:p>
        </w:tc>
        <w:tc>
          <w:tcPr>
            <w:tcW w:w="1196" w:type="dxa"/>
          </w:tcPr>
          <w:p w14:paraId="4CB14B3E" w14:textId="77777777" w:rsidR="003053C6" w:rsidRPr="003053C6" w:rsidRDefault="003053C6" w:rsidP="00E055DA">
            <w:pPr>
              <w:spacing w:before="60" w:after="40"/>
              <w:jc w:val="center"/>
              <w:rPr>
                <w:rFonts w:eastAsia="Times New Roman"/>
                <w:color w:val="000000"/>
              </w:rPr>
            </w:pPr>
            <w:r w:rsidRPr="003053C6">
              <w:rPr>
                <w:rFonts w:eastAsia="Times New Roman"/>
                <w:color w:val="000000"/>
              </w:rPr>
              <w:t>4</w:t>
            </w:r>
          </w:p>
        </w:tc>
      </w:tr>
      <w:tr w:rsidR="003053C6" w:rsidRPr="003053C6" w14:paraId="69E673A9" w14:textId="77777777" w:rsidTr="00E055DA">
        <w:trPr>
          <w:trHeight w:val="387"/>
        </w:trPr>
        <w:tc>
          <w:tcPr>
            <w:tcW w:w="846" w:type="dxa"/>
          </w:tcPr>
          <w:p w14:paraId="4DDCA3C4" w14:textId="77777777" w:rsidR="003053C6" w:rsidRPr="003053C6" w:rsidRDefault="003053C6" w:rsidP="003053C6">
            <w:pPr>
              <w:spacing w:before="60" w:after="40"/>
              <w:ind w:left="284"/>
              <w:jc w:val="right"/>
              <w:rPr>
                <w:rFonts w:eastAsia="Times New Roman"/>
                <w:b/>
                <w:color w:val="000000"/>
              </w:rPr>
            </w:pPr>
          </w:p>
        </w:tc>
        <w:tc>
          <w:tcPr>
            <w:tcW w:w="6994" w:type="dxa"/>
          </w:tcPr>
          <w:p w14:paraId="24836867"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Very ashamed</w:t>
            </w:r>
          </w:p>
        </w:tc>
        <w:tc>
          <w:tcPr>
            <w:tcW w:w="1196" w:type="dxa"/>
          </w:tcPr>
          <w:p w14:paraId="6048F4DC" w14:textId="77777777" w:rsidR="003053C6" w:rsidRPr="003053C6" w:rsidRDefault="003053C6" w:rsidP="00E055DA">
            <w:pPr>
              <w:spacing w:before="60" w:after="40"/>
              <w:jc w:val="center"/>
              <w:rPr>
                <w:rFonts w:eastAsia="Times New Roman"/>
                <w:color w:val="000000"/>
              </w:rPr>
            </w:pPr>
            <w:r w:rsidRPr="003053C6">
              <w:rPr>
                <w:rFonts w:eastAsia="Times New Roman"/>
                <w:color w:val="000000"/>
              </w:rPr>
              <w:t>5</w:t>
            </w:r>
          </w:p>
        </w:tc>
      </w:tr>
      <w:tr w:rsidR="003053C6" w:rsidRPr="003053C6" w14:paraId="77245990" w14:textId="77777777" w:rsidTr="00E055DA">
        <w:trPr>
          <w:trHeight w:val="387"/>
        </w:trPr>
        <w:tc>
          <w:tcPr>
            <w:tcW w:w="846" w:type="dxa"/>
          </w:tcPr>
          <w:p w14:paraId="48F00F22" w14:textId="77777777" w:rsidR="003053C6" w:rsidRPr="003053C6" w:rsidRDefault="003053C6" w:rsidP="003053C6">
            <w:pPr>
              <w:spacing w:before="60" w:after="40"/>
              <w:ind w:left="284"/>
              <w:jc w:val="right"/>
              <w:rPr>
                <w:rFonts w:eastAsia="Times New Roman"/>
                <w:b/>
                <w:color w:val="000000"/>
              </w:rPr>
            </w:pPr>
          </w:p>
        </w:tc>
        <w:tc>
          <w:tcPr>
            <w:tcW w:w="6994" w:type="dxa"/>
          </w:tcPr>
          <w:p w14:paraId="3C81650B"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Can’t say / Not sure</w:t>
            </w:r>
          </w:p>
        </w:tc>
        <w:tc>
          <w:tcPr>
            <w:tcW w:w="1196" w:type="dxa"/>
          </w:tcPr>
          <w:p w14:paraId="4B0E1ABB" w14:textId="77777777" w:rsidR="003053C6" w:rsidRPr="003053C6" w:rsidRDefault="003053C6" w:rsidP="00E055DA">
            <w:pPr>
              <w:spacing w:before="60" w:after="40"/>
              <w:jc w:val="center"/>
              <w:rPr>
                <w:rFonts w:eastAsia="Times New Roman"/>
                <w:color w:val="000000"/>
              </w:rPr>
            </w:pPr>
            <w:r w:rsidRPr="003053C6">
              <w:rPr>
                <w:rFonts w:eastAsia="Times New Roman"/>
                <w:color w:val="000000"/>
              </w:rPr>
              <w:t>98</w:t>
            </w:r>
          </w:p>
        </w:tc>
      </w:tr>
      <w:tr w:rsidR="003053C6" w:rsidRPr="003053C6" w14:paraId="3B860D81" w14:textId="77777777" w:rsidTr="00E055DA">
        <w:trPr>
          <w:trHeight w:val="387"/>
        </w:trPr>
        <w:tc>
          <w:tcPr>
            <w:tcW w:w="846" w:type="dxa"/>
          </w:tcPr>
          <w:p w14:paraId="488CDD27" w14:textId="77777777" w:rsidR="003053C6" w:rsidRPr="003053C6" w:rsidRDefault="003053C6" w:rsidP="003053C6">
            <w:pPr>
              <w:spacing w:before="60" w:after="40"/>
              <w:ind w:left="284"/>
              <w:jc w:val="right"/>
              <w:rPr>
                <w:rFonts w:eastAsia="Times New Roman"/>
                <w:b/>
                <w:color w:val="000000"/>
              </w:rPr>
            </w:pPr>
          </w:p>
        </w:tc>
        <w:tc>
          <w:tcPr>
            <w:tcW w:w="6994" w:type="dxa"/>
          </w:tcPr>
          <w:p w14:paraId="5F0CF41D"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Refused </w:t>
            </w:r>
          </w:p>
        </w:tc>
        <w:tc>
          <w:tcPr>
            <w:tcW w:w="1196" w:type="dxa"/>
          </w:tcPr>
          <w:p w14:paraId="0EFDD94D" w14:textId="77777777" w:rsidR="003053C6" w:rsidRPr="003053C6" w:rsidRDefault="003053C6" w:rsidP="00E055DA">
            <w:pPr>
              <w:spacing w:before="60" w:after="40"/>
              <w:jc w:val="center"/>
              <w:rPr>
                <w:rFonts w:eastAsia="Times New Roman"/>
                <w:color w:val="000000"/>
              </w:rPr>
            </w:pPr>
            <w:r w:rsidRPr="003053C6">
              <w:rPr>
                <w:rFonts w:eastAsia="Times New Roman"/>
                <w:color w:val="000000"/>
              </w:rPr>
              <w:t>99</w:t>
            </w:r>
          </w:p>
        </w:tc>
      </w:tr>
    </w:tbl>
    <w:p w14:paraId="20C0DFFD" w14:textId="77777777" w:rsidR="003053C6" w:rsidRPr="003053C6" w:rsidRDefault="003053C6" w:rsidP="003053C6">
      <w:pPr>
        <w:tabs>
          <w:tab w:val="num" w:pos="828"/>
          <w:tab w:val="left" w:pos="6204"/>
          <w:tab w:val="left" w:pos="7338"/>
          <w:tab w:val="left" w:pos="8472"/>
          <w:tab w:val="left" w:pos="9606"/>
        </w:tabs>
        <w:spacing w:before="0"/>
        <w:jc w:val="left"/>
        <w:rPr>
          <w:rFonts w:eastAsia="Times New Roman"/>
          <w:color w:val="000000"/>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2732"/>
        <w:gridCol w:w="784"/>
        <w:gridCol w:w="784"/>
        <w:gridCol w:w="784"/>
        <w:gridCol w:w="784"/>
        <w:gridCol w:w="784"/>
        <w:gridCol w:w="784"/>
        <w:gridCol w:w="785"/>
      </w:tblGrid>
      <w:tr w:rsidR="003053C6" w:rsidRPr="003053C6" w14:paraId="549A0F35" w14:textId="77777777" w:rsidTr="00E055DA">
        <w:trPr>
          <w:trHeight w:val="348"/>
          <w:tblHeader/>
        </w:trPr>
        <w:tc>
          <w:tcPr>
            <w:tcW w:w="846" w:type="dxa"/>
          </w:tcPr>
          <w:p w14:paraId="225DA363" w14:textId="77777777" w:rsidR="003053C6" w:rsidRPr="003053C6" w:rsidRDefault="003053C6" w:rsidP="004563EA">
            <w:pPr>
              <w:numPr>
                <w:ilvl w:val="0"/>
                <w:numId w:val="180"/>
              </w:numPr>
              <w:spacing w:before="60" w:after="40"/>
              <w:jc w:val="left"/>
              <w:rPr>
                <w:rFonts w:eastAsia="Times New Roman"/>
                <w:b/>
                <w:color w:val="000000"/>
              </w:rPr>
            </w:pPr>
          </w:p>
        </w:tc>
        <w:tc>
          <w:tcPr>
            <w:tcW w:w="2732" w:type="dxa"/>
          </w:tcPr>
          <w:p w14:paraId="7D51C276" w14:textId="77777777" w:rsidR="003053C6" w:rsidRPr="003053C6" w:rsidRDefault="003053C6" w:rsidP="003053C6">
            <w:pPr>
              <w:spacing w:before="0"/>
              <w:jc w:val="left"/>
              <w:rPr>
                <w:rFonts w:eastAsia="Times New Roman"/>
                <w:b/>
                <w:color w:val="000000"/>
              </w:rPr>
            </w:pPr>
            <w:r w:rsidRPr="003053C6">
              <w:rPr>
                <w:rFonts w:eastAsia="Times New Roman" w:cs="Arial"/>
                <w:b/>
                <w:color w:val="000000"/>
              </w:rPr>
              <w:t xml:space="preserve">Do you feel safe or unsafe … </w:t>
            </w:r>
            <w:r w:rsidRPr="003053C6">
              <w:rPr>
                <w:rFonts w:eastAsia="Times New Roman"/>
                <w:b/>
                <w:color w:val="00B050"/>
              </w:rPr>
              <w:t xml:space="preserve">ROTATE. </w:t>
            </w:r>
            <w:r w:rsidRPr="003053C6">
              <w:rPr>
                <w:rFonts w:eastAsia="Times New Roman"/>
                <w:b/>
              </w:rPr>
              <w:t xml:space="preserve"> Is that very safe/unsafe?</w:t>
            </w:r>
          </w:p>
        </w:tc>
        <w:tc>
          <w:tcPr>
            <w:tcW w:w="784" w:type="dxa"/>
          </w:tcPr>
          <w:p w14:paraId="449E1D3B" w14:textId="77777777" w:rsidR="003053C6" w:rsidRPr="003053C6" w:rsidRDefault="003053C6" w:rsidP="003053C6">
            <w:pPr>
              <w:spacing w:before="60" w:after="40"/>
              <w:jc w:val="left"/>
              <w:rPr>
                <w:rFonts w:eastAsia="Times New Roman"/>
                <w:color w:val="000000"/>
                <w:sz w:val="20"/>
              </w:rPr>
            </w:pPr>
            <w:r w:rsidRPr="003053C6">
              <w:rPr>
                <w:rFonts w:eastAsia="Times New Roman"/>
                <w:color w:val="000000"/>
                <w:sz w:val="20"/>
              </w:rPr>
              <w:t>Very safe</w:t>
            </w:r>
          </w:p>
        </w:tc>
        <w:tc>
          <w:tcPr>
            <w:tcW w:w="784" w:type="dxa"/>
          </w:tcPr>
          <w:p w14:paraId="00D43DB9" w14:textId="77777777" w:rsidR="003053C6" w:rsidRPr="003053C6" w:rsidRDefault="003053C6" w:rsidP="003053C6">
            <w:pPr>
              <w:spacing w:before="60" w:after="40"/>
              <w:jc w:val="left"/>
              <w:rPr>
                <w:rFonts w:eastAsia="Times New Roman"/>
                <w:color w:val="000000"/>
                <w:sz w:val="20"/>
              </w:rPr>
            </w:pPr>
            <w:r w:rsidRPr="003053C6">
              <w:rPr>
                <w:rFonts w:eastAsia="Times New Roman"/>
                <w:color w:val="000000"/>
                <w:sz w:val="20"/>
              </w:rPr>
              <w:t xml:space="preserve">Safe </w:t>
            </w:r>
          </w:p>
        </w:tc>
        <w:tc>
          <w:tcPr>
            <w:tcW w:w="784" w:type="dxa"/>
          </w:tcPr>
          <w:p w14:paraId="69509B26" w14:textId="77777777" w:rsidR="003053C6" w:rsidRPr="003053C6" w:rsidRDefault="003053C6" w:rsidP="003053C6">
            <w:pPr>
              <w:spacing w:before="60" w:after="40"/>
              <w:jc w:val="left"/>
              <w:rPr>
                <w:rFonts w:eastAsia="Times New Roman"/>
                <w:color w:val="000000"/>
                <w:sz w:val="20"/>
              </w:rPr>
            </w:pPr>
            <w:r w:rsidRPr="003053C6">
              <w:rPr>
                <w:rFonts w:eastAsia="Times New Roman"/>
                <w:color w:val="000000"/>
                <w:sz w:val="20"/>
              </w:rPr>
              <w:t>Neither</w:t>
            </w:r>
          </w:p>
        </w:tc>
        <w:tc>
          <w:tcPr>
            <w:tcW w:w="784" w:type="dxa"/>
          </w:tcPr>
          <w:p w14:paraId="545D02CE" w14:textId="77777777" w:rsidR="003053C6" w:rsidRPr="003053C6" w:rsidRDefault="003053C6" w:rsidP="003053C6">
            <w:pPr>
              <w:spacing w:before="60" w:after="40"/>
              <w:jc w:val="left"/>
              <w:rPr>
                <w:rFonts w:eastAsia="Times New Roman"/>
                <w:color w:val="000000"/>
                <w:sz w:val="20"/>
              </w:rPr>
            </w:pPr>
            <w:r w:rsidRPr="003053C6">
              <w:rPr>
                <w:rFonts w:eastAsia="Times New Roman"/>
                <w:color w:val="000000"/>
                <w:sz w:val="20"/>
              </w:rPr>
              <w:t>Unsafe</w:t>
            </w:r>
          </w:p>
        </w:tc>
        <w:tc>
          <w:tcPr>
            <w:tcW w:w="784" w:type="dxa"/>
          </w:tcPr>
          <w:p w14:paraId="0F4183C3" w14:textId="77777777" w:rsidR="003053C6" w:rsidRPr="003053C6" w:rsidRDefault="003053C6" w:rsidP="003053C6">
            <w:pPr>
              <w:spacing w:before="60" w:after="40"/>
              <w:jc w:val="left"/>
              <w:rPr>
                <w:rFonts w:eastAsia="Times New Roman"/>
                <w:color w:val="000000"/>
                <w:sz w:val="20"/>
              </w:rPr>
            </w:pPr>
            <w:r w:rsidRPr="003053C6">
              <w:rPr>
                <w:rFonts w:eastAsia="Times New Roman"/>
                <w:color w:val="000000"/>
                <w:sz w:val="20"/>
              </w:rPr>
              <w:t>Very unsafe</w:t>
            </w:r>
          </w:p>
        </w:tc>
        <w:tc>
          <w:tcPr>
            <w:tcW w:w="784" w:type="dxa"/>
          </w:tcPr>
          <w:p w14:paraId="5F688B08" w14:textId="77777777" w:rsidR="003053C6" w:rsidRPr="003053C6" w:rsidRDefault="003053C6" w:rsidP="003053C6">
            <w:pPr>
              <w:spacing w:before="60" w:after="40"/>
              <w:jc w:val="left"/>
              <w:rPr>
                <w:rFonts w:eastAsia="Times New Roman"/>
                <w:color w:val="000000"/>
                <w:sz w:val="20"/>
              </w:rPr>
            </w:pPr>
            <w:r w:rsidRPr="003053C6">
              <w:rPr>
                <w:rFonts w:eastAsia="Times New Roman"/>
                <w:color w:val="000000"/>
                <w:sz w:val="20"/>
              </w:rPr>
              <w:t>Can’t say / Not sure</w:t>
            </w:r>
          </w:p>
        </w:tc>
        <w:tc>
          <w:tcPr>
            <w:tcW w:w="785" w:type="dxa"/>
          </w:tcPr>
          <w:p w14:paraId="48AA9EC7" w14:textId="77777777" w:rsidR="003053C6" w:rsidRPr="003053C6" w:rsidRDefault="003053C6" w:rsidP="003053C6">
            <w:pPr>
              <w:spacing w:before="60" w:after="40"/>
              <w:jc w:val="left"/>
              <w:rPr>
                <w:rFonts w:eastAsia="Times New Roman"/>
                <w:color w:val="000000"/>
                <w:sz w:val="20"/>
              </w:rPr>
            </w:pPr>
            <w:r w:rsidRPr="003053C6">
              <w:rPr>
                <w:rFonts w:eastAsia="Times New Roman"/>
                <w:color w:val="000000"/>
                <w:sz w:val="20"/>
              </w:rPr>
              <w:t xml:space="preserve">Refused </w:t>
            </w:r>
          </w:p>
        </w:tc>
      </w:tr>
      <w:tr w:rsidR="003053C6" w:rsidRPr="003053C6" w14:paraId="6868718A" w14:textId="77777777" w:rsidTr="00E055DA">
        <w:trPr>
          <w:trHeight w:val="362"/>
        </w:trPr>
        <w:tc>
          <w:tcPr>
            <w:tcW w:w="846" w:type="dxa"/>
          </w:tcPr>
          <w:p w14:paraId="35465911" w14:textId="77777777" w:rsidR="003053C6" w:rsidRPr="003053C6" w:rsidRDefault="003053C6" w:rsidP="004563EA">
            <w:pPr>
              <w:numPr>
                <w:ilvl w:val="0"/>
                <w:numId w:val="191"/>
              </w:numPr>
              <w:spacing w:before="60" w:after="40"/>
              <w:jc w:val="right"/>
              <w:rPr>
                <w:rFonts w:eastAsia="Times New Roman"/>
              </w:rPr>
            </w:pPr>
          </w:p>
        </w:tc>
        <w:tc>
          <w:tcPr>
            <w:tcW w:w="2732" w:type="dxa"/>
          </w:tcPr>
          <w:p w14:paraId="66D3C1D5" w14:textId="77777777" w:rsidR="003053C6" w:rsidRPr="003053C6" w:rsidRDefault="003053C6" w:rsidP="003053C6">
            <w:pPr>
              <w:spacing w:before="0"/>
              <w:jc w:val="left"/>
              <w:rPr>
                <w:rFonts w:eastAsia="Times New Roman"/>
                <w:szCs w:val="24"/>
              </w:rPr>
            </w:pPr>
            <w:r w:rsidRPr="003053C6">
              <w:rPr>
                <w:rFonts w:eastAsia="Times New Roman"/>
                <w:szCs w:val="24"/>
              </w:rPr>
              <w:t>On the streets of your community during the day</w:t>
            </w:r>
          </w:p>
        </w:tc>
        <w:tc>
          <w:tcPr>
            <w:tcW w:w="784" w:type="dxa"/>
          </w:tcPr>
          <w:p w14:paraId="64BFEE5B"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784" w:type="dxa"/>
          </w:tcPr>
          <w:p w14:paraId="3227FB11" w14:textId="77777777" w:rsidR="003053C6" w:rsidRPr="003053C6" w:rsidRDefault="003053C6" w:rsidP="003053C6">
            <w:pPr>
              <w:spacing w:before="0"/>
              <w:jc w:val="left"/>
              <w:rPr>
                <w:rFonts w:eastAsia="Times New Roman"/>
                <w:color w:val="000000"/>
              </w:rPr>
            </w:pPr>
            <w:r w:rsidRPr="003053C6">
              <w:rPr>
                <w:rFonts w:eastAsia="Times New Roman" w:cs="Arial"/>
                <w:color w:val="000000"/>
              </w:rPr>
              <w:t>2</w:t>
            </w:r>
          </w:p>
        </w:tc>
        <w:tc>
          <w:tcPr>
            <w:tcW w:w="784" w:type="dxa"/>
          </w:tcPr>
          <w:p w14:paraId="42D78521"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3</w:t>
            </w:r>
          </w:p>
        </w:tc>
        <w:tc>
          <w:tcPr>
            <w:tcW w:w="784" w:type="dxa"/>
          </w:tcPr>
          <w:p w14:paraId="611B278A"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4</w:t>
            </w:r>
          </w:p>
        </w:tc>
        <w:tc>
          <w:tcPr>
            <w:tcW w:w="784" w:type="dxa"/>
          </w:tcPr>
          <w:p w14:paraId="69C8D031"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5</w:t>
            </w:r>
          </w:p>
        </w:tc>
        <w:tc>
          <w:tcPr>
            <w:tcW w:w="784" w:type="dxa"/>
          </w:tcPr>
          <w:p w14:paraId="57E7D9B1"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98</w:t>
            </w:r>
          </w:p>
        </w:tc>
        <w:tc>
          <w:tcPr>
            <w:tcW w:w="785" w:type="dxa"/>
          </w:tcPr>
          <w:p w14:paraId="749738BC"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r w:rsidR="003053C6" w:rsidRPr="003053C6" w14:paraId="1B3FC5BC" w14:textId="77777777" w:rsidTr="00E055DA">
        <w:trPr>
          <w:trHeight w:val="362"/>
        </w:trPr>
        <w:tc>
          <w:tcPr>
            <w:tcW w:w="846" w:type="dxa"/>
          </w:tcPr>
          <w:p w14:paraId="09D8B50B" w14:textId="77777777" w:rsidR="003053C6" w:rsidRPr="003053C6" w:rsidRDefault="003053C6" w:rsidP="004563EA">
            <w:pPr>
              <w:numPr>
                <w:ilvl w:val="0"/>
                <w:numId w:val="191"/>
              </w:numPr>
              <w:spacing w:before="60" w:after="40"/>
              <w:jc w:val="right"/>
              <w:rPr>
                <w:rFonts w:eastAsia="Times New Roman"/>
              </w:rPr>
            </w:pPr>
          </w:p>
        </w:tc>
        <w:tc>
          <w:tcPr>
            <w:tcW w:w="2732" w:type="dxa"/>
          </w:tcPr>
          <w:p w14:paraId="59A62EC7" w14:textId="77777777" w:rsidR="003053C6" w:rsidRPr="003053C6" w:rsidRDefault="003053C6" w:rsidP="003053C6">
            <w:pPr>
              <w:spacing w:before="0"/>
              <w:jc w:val="left"/>
              <w:rPr>
                <w:rFonts w:eastAsia="Times New Roman"/>
                <w:szCs w:val="24"/>
              </w:rPr>
            </w:pPr>
            <w:r w:rsidRPr="003053C6">
              <w:rPr>
                <w:rFonts w:eastAsia="Times New Roman"/>
                <w:szCs w:val="24"/>
              </w:rPr>
              <w:t>On the streets of your community during the night</w:t>
            </w:r>
          </w:p>
        </w:tc>
        <w:tc>
          <w:tcPr>
            <w:tcW w:w="784" w:type="dxa"/>
          </w:tcPr>
          <w:p w14:paraId="575D6295"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784" w:type="dxa"/>
          </w:tcPr>
          <w:p w14:paraId="349BC340"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2</w:t>
            </w:r>
          </w:p>
        </w:tc>
        <w:tc>
          <w:tcPr>
            <w:tcW w:w="784" w:type="dxa"/>
          </w:tcPr>
          <w:p w14:paraId="569E2EE9"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3</w:t>
            </w:r>
          </w:p>
        </w:tc>
        <w:tc>
          <w:tcPr>
            <w:tcW w:w="784" w:type="dxa"/>
          </w:tcPr>
          <w:p w14:paraId="0D7A977C"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4</w:t>
            </w:r>
          </w:p>
        </w:tc>
        <w:tc>
          <w:tcPr>
            <w:tcW w:w="784" w:type="dxa"/>
          </w:tcPr>
          <w:p w14:paraId="331226AC"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5</w:t>
            </w:r>
          </w:p>
        </w:tc>
        <w:tc>
          <w:tcPr>
            <w:tcW w:w="784" w:type="dxa"/>
          </w:tcPr>
          <w:p w14:paraId="5A6257EB"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98</w:t>
            </w:r>
          </w:p>
        </w:tc>
        <w:tc>
          <w:tcPr>
            <w:tcW w:w="785" w:type="dxa"/>
          </w:tcPr>
          <w:p w14:paraId="09D3BE7F"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r w:rsidR="003053C6" w:rsidRPr="003053C6" w14:paraId="00C0670E" w14:textId="77777777" w:rsidTr="00E055DA">
        <w:trPr>
          <w:trHeight w:val="362"/>
        </w:trPr>
        <w:tc>
          <w:tcPr>
            <w:tcW w:w="846" w:type="dxa"/>
          </w:tcPr>
          <w:p w14:paraId="78918E97" w14:textId="77777777" w:rsidR="003053C6" w:rsidRPr="003053C6" w:rsidRDefault="003053C6" w:rsidP="004563EA">
            <w:pPr>
              <w:numPr>
                <w:ilvl w:val="0"/>
                <w:numId w:val="191"/>
              </w:numPr>
              <w:spacing w:before="60" w:after="40"/>
              <w:jc w:val="right"/>
              <w:rPr>
                <w:rFonts w:eastAsia="Times New Roman"/>
              </w:rPr>
            </w:pPr>
          </w:p>
        </w:tc>
        <w:tc>
          <w:tcPr>
            <w:tcW w:w="2732" w:type="dxa"/>
          </w:tcPr>
          <w:p w14:paraId="03183A22" w14:textId="77777777" w:rsidR="003053C6" w:rsidRPr="003053C6" w:rsidRDefault="003053C6" w:rsidP="003053C6">
            <w:pPr>
              <w:spacing w:before="0"/>
              <w:jc w:val="left"/>
              <w:rPr>
                <w:rFonts w:eastAsia="Times New Roman"/>
                <w:szCs w:val="24"/>
              </w:rPr>
            </w:pPr>
            <w:r w:rsidRPr="003053C6">
              <w:rPr>
                <w:rFonts w:eastAsia="Times New Roman"/>
                <w:szCs w:val="24"/>
              </w:rPr>
              <w:t>At home</w:t>
            </w:r>
          </w:p>
        </w:tc>
        <w:tc>
          <w:tcPr>
            <w:tcW w:w="784" w:type="dxa"/>
          </w:tcPr>
          <w:p w14:paraId="537AE6D1" w14:textId="77777777" w:rsidR="003053C6" w:rsidRPr="003053C6" w:rsidRDefault="003053C6" w:rsidP="003053C6">
            <w:pPr>
              <w:spacing w:before="0"/>
              <w:jc w:val="left"/>
              <w:rPr>
                <w:rFonts w:eastAsia="Times New Roman"/>
                <w:color w:val="000000"/>
              </w:rPr>
            </w:pPr>
            <w:r w:rsidRPr="003053C6">
              <w:rPr>
                <w:rFonts w:eastAsia="Times New Roman"/>
                <w:color w:val="000000"/>
              </w:rPr>
              <w:t>1</w:t>
            </w:r>
          </w:p>
        </w:tc>
        <w:tc>
          <w:tcPr>
            <w:tcW w:w="784" w:type="dxa"/>
          </w:tcPr>
          <w:p w14:paraId="2CF5D02C"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2</w:t>
            </w:r>
          </w:p>
        </w:tc>
        <w:tc>
          <w:tcPr>
            <w:tcW w:w="784" w:type="dxa"/>
          </w:tcPr>
          <w:p w14:paraId="6D3FF635"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3</w:t>
            </w:r>
          </w:p>
        </w:tc>
        <w:tc>
          <w:tcPr>
            <w:tcW w:w="784" w:type="dxa"/>
          </w:tcPr>
          <w:p w14:paraId="49D5415F"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4</w:t>
            </w:r>
          </w:p>
        </w:tc>
        <w:tc>
          <w:tcPr>
            <w:tcW w:w="784" w:type="dxa"/>
          </w:tcPr>
          <w:p w14:paraId="1539A591"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5</w:t>
            </w:r>
          </w:p>
        </w:tc>
        <w:tc>
          <w:tcPr>
            <w:tcW w:w="784" w:type="dxa"/>
          </w:tcPr>
          <w:p w14:paraId="5F916D29"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98</w:t>
            </w:r>
          </w:p>
        </w:tc>
        <w:tc>
          <w:tcPr>
            <w:tcW w:w="785" w:type="dxa"/>
          </w:tcPr>
          <w:p w14:paraId="6915B4A7" w14:textId="77777777" w:rsidR="003053C6" w:rsidRPr="003053C6" w:rsidRDefault="003053C6" w:rsidP="003053C6">
            <w:pPr>
              <w:spacing w:before="0"/>
              <w:jc w:val="left"/>
              <w:rPr>
                <w:rFonts w:eastAsia="Times New Roman" w:cs="Arial"/>
                <w:color w:val="000000"/>
              </w:rPr>
            </w:pPr>
            <w:r w:rsidRPr="003053C6">
              <w:rPr>
                <w:rFonts w:eastAsia="Times New Roman" w:cs="Arial"/>
                <w:color w:val="000000"/>
              </w:rPr>
              <w:t>99</w:t>
            </w:r>
          </w:p>
        </w:tc>
      </w:tr>
    </w:tbl>
    <w:p w14:paraId="703E2547" w14:textId="77777777" w:rsidR="003053C6" w:rsidRPr="003053C6" w:rsidRDefault="003053C6" w:rsidP="003053C6">
      <w:pPr>
        <w:tabs>
          <w:tab w:val="num" w:pos="828"/>
          <w:tab w:val="left" w:pos="6204"/>
          <w:tab w:val="left" w:pos="7338"/>
          <w:tab w:val="left" w:pos="8472"/>
          <w:tab w:val="left" w:pos="9606"/>
        </w:tabs>
        <w:spacing w:before="0"/>
        <w:jc w:val="left"/>
        <w:rPr>
          <w:rFonts w:eastAsia="Times New Roman"/>
          <w:color w:val="000000"/>
        </w:rPr>
      </w:pPr>
    </w:p>
    <w:p w14:paraId="156AC00D" w14:textId="77777777" w:rsidR="00D44A11" w:rsidRPr="003053C6" w:rsidRDefault="00D44A11" w:rsidP="00D44A11">
      <w:pPr>
        <w:spacing w:before="0"/>
        <w:jc w:val="left"/>
        <w:rPr>
          <w:rFonts w:eastAsia="Times New Roman"/>
          <w:b/>
          <w:sz w:val="24"/>
          <w:szCs w:val="24"/>
        </w:rPr>
      </w:pPr>
    </w:p>
    <w:p w14:paraId="3B567C3A" w14:textId="63C7CB9B" w:rsidR="00D44A11" w:rsidRPr="003053C6" w:rsidRDefault="00D44A11" w:rsidP="00D44A11">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3053C6">
        <w:rPr>
          <w:rFonts w:eastAsia="Times New Roman"/>
          <w:b/>
          <w:sz w:val="24"/>
          <w:szCs w:val="24"/>
        </w:rPr>
        <w:t xml:space="preserve">SECTION </w:t>
      </w:r>
      <w:r>
        <w:rPr>
          <w:rFonts w:eastAsia="Times New Roman"/>
          <w:b/>
          <w:sz w:val="24"/>
          <w:szCs w:val="24"/>
        </w:rPr>
        <w:t>D</w:t>
      </w:r>
      <w:r w:rsidRPr="003053C6">
        <w:rPr>
          <w:rFonts w:eastAsia="Times New Roman"/>
          <w:b/>
          <w:sz w:val="24"/>
          <w:szCs w:val="24"/>
        </w:rPr>
        <w:t xml:space="preserve">: </w:t>
      </w:r>
    </w:p>
    <w:p w14:paraId="7FE89E2C" w14:textId="199679B1" w:rsidR="00D44A11" w:rsidRPr="003053C6" w:rsidRDefault="00D44A11" w:rsidP="00D44A11">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Pr>
          <w:rFonts w:eastAsia="Times New Roman"/>
          <w:b/>
          <w:sz w:val="32"/>
          <w:szCs w:val="32"/>
        </w:rPr>
        <w:t>Opinions of the impact of the Debit Card Trial</w:t>
      </w:r>
    </w:p>
    <w:p w14:paraId="1B29008B" w14:textId="77777777" w:rsidR="003053C6" w:rsidRDefault="003053C6" w:rsidP="003053C6">
      <w:pPr>
        <w:spacing w:before="60" w:after="40"/>
        <w:ind w:left="1080"/>
        <w:jc w:val="right"/>
        <w:rPr>
          <w:rFonts w:eastAsia="Times New Roman"/>
          <w:color w:val="000000"/>
          <w:sz w:val="24"/>
          <w:szCs w:val="24"/>
        </w:rPr>
      </w:pPr>
    </w:p>
    <w:p w14:paraId="46139F5F" w14:textId="77777777" w:rsidR="003053C6" w:rsidRPr="003053C6" w:rsidRDefault="003053C6" w:rsidP="003053C6">
      <w:pPr>
        <w:spacing w:before="0"/>
        <w:jc w:val="left"/>
        <w:rPr>
          <w:rFonts w:eastAsia="Times New Roman"/>
          <w:szCs w:val="24"/>
        </w:rPr>
      </w:pPr>
      <w:r w:rsidRPr="003053C6">
        <w:rPr>
          <w:rFonts w:eastAsia="Times New Roman"/>
          <w:szCs w:val="24"/>
        </w:rPr>
        <w:t xml:space="preserve">These final questions are about how life is going here now in [Ceduna] [Kununurra] [Wyndham] since the [Cashless Debit Card] [Indue card] came in. </w:t>
      </w:r>
    </w:p>
    <w:p w14:paraId="79D5DE71" w14:textId="77777777" w:rsidR="003053C6" w:rsidRPr="003053C6" w:rsidRDefault="003053C6" w:rsidP="003053C6">
      <w:pPr>
        <w:spacing w:before="0"/>
        <w:jc w:val="left"/>
        <w:rPr>
          <w:rFonts w:eastAsia="Times New Roman"/>
          <w:b/>
          <w:sz w:val="24"/>
          <w:szCs w:val="24"/>
        </w:rPr>
      </w:pPr>
    </w:p>
    <w:tbl>
      <w:tblPr>
        <w:tblW w:w="906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3053"/>
        <w:gridCol w:w="861"/>
        <w:gridCol w:w="862"/>
        <w:gridCol w:w="862"/>
        <w:gridCol w:w="861"/>
        <w:gridCol w:w="862"/>
        <w:gridCol w:w="862"/>
      </w:tblGrid>
      <w:tr w:rsidR="003053C6" w:rsidRPr="003053C6" w14:paraId="25768FDF" w14:textId="77777777" w:rsidTr="00E055DA">
        <w:trPr>
          <w:trHeight w:val="352"/>
          <w:tblHeader/>
        </w:trPr>
        <w:tc>
          <w:tcPr>
            <w:tcW w:w="846" w:type="dxa"/>
          </w:tcPr>
          <w:p w14:paraId="1CC39A93" w14:textId="77777777" w:rsidR="003053C6" w:rsidRPr="003053C6" w:rsidRDefault="003053C6" w:rsidP="004563EA">
            <w:pPr>
              <w:numPr>
                <w:ilvl w:val="0"/>
                <w:numId w:val="181"/>
              </w:numPr>
              <w:spacing w:before="60" w:after="40"/>
              <w:jc w:val="right"/>
              <w:rPr>
                <w:rFonts w:eastAsia="Times New Roman"/>
                <w:color w:val="000000"/>
              </w:rPr>
            </w:pPr>
          </w:p>
        </w:tc>
        <w:tc>
          <w:tcPr>
            <w:tcW w:w="3053" w:type="dxa"/>
          </w:tcPr>
          <w:p w14:paraId="170DC741" w14:textId="77777777" w:rsidR="003053C6" w:rsidRPr="003053C6" w:rsidRDefault="003053C6" w:rsidP="003053C6">
            <w:pPr>
              <w:spacing w:before="0"/>
              <w:jc w:val="left"/>
              <w:rPr>
                <w:rFonts w:eastAsia="Times New Roman"/>
                <w:color w:val="000000"/>
              </w:rPr>
            </w:pPr>
            <w:r w:rsidRPr="003053C6">
              <w:rPr>
                <w:rFonts w:eastAsia="Times New Roman"/>
                <w:b/>
                <w:color w:val="000000"/>
              </w:rPr>
              <w:t xml:space="preserve">Since the [Cashless Debit Card] [Indue Card] started in your community have you noticed more, less or the same amount of: </w:t>
            </w:r>
            <w:r w:rsidRPr="003053C6">
              <w:rPr>
                <w:rFonts w:eastAsia="Times New Roman"/>
                <w:b/>
                <w:color w:val="00B050"/>
              </w:rPr>
              <w:t>ROTATE</w:t>
            </w:r>
          </w:p>
        </w:tc>
        <w:tc>
          <w:tcPr>
            <w:tcW w:w="861" w:type="dxa"/>
            <w:vAlign w:val="center"/>
          </w:tcPr>
          <w:p w14:paraId="06A1D7E4" w14:textId="77777777" w:rsidR="003053C6" w:rsidRPr="003053C6" w:rsidRDefault="003053C6" w:rsidP="003053C6">
            <w:pPr>
              <w:spacing w:before="0"/>
              <w:jc w:val="center"/>
              <w:rPr>
                <w:rFonts w:eastAsia="Times New Roman"/>
                <w:color w:val="000000"/>
              </w:rPr>
            </w:pPr>
            <w:r w:rsidRPr="003053C6">
              <w:rPr>
                <w:rFonts w:eastAsia="Times New Roman"/>
                <w:color w:val="000000"/>
              </w:rPr>
              <w:t>Less</w:t>
            </w:r>
          </w:p>
        </w:tc>
        <w:tc>
          <w:tcPr>
            <w:tcW w:w="862" w:type="dxa"/>
            <w:vAlign w:val="center"/>
          </w:tcPr>
          <w:p w14:paraId="09E4000D" w14:textId="77777777" w:rsidR="003053C6" w:rsidRPr="003053C6" w:rsidRDefault="003053C6" w:rsidP="003053C6">
            <w:pPr>
              <w:spacing w:before="0"/>
              <w:jc w:val="center"/>
              <w:rPr>
                <w:rFonts w:eastAsia="Times New Roman"/>
                <w:color w:val="000000"/>
              </w:rPr>
            </w:pPr>
            <w:r w:rsidRPr="003053C6">
              <w:rPr>
                <w:rFonts w:eastAsia="Times New Roman"/>
                <w:color w:val="000000"/>
              </w:rPr>
              <w:t>Same</w:t>
            </w:r>
          </w:p>
        </w:tc>
        <w:tc>
          <w:tcPr>
            <w:tcW w:w="862" w:type="dxa"/>
            <w:vAlign w:val="center"/>
          </w:tcPr>
          <w:p w14:paraId="0AE2AB5F" w14:textId="77777777" w:rsidR="003053C6" w:rsidRPr="003053C6" w:rsidRDefault="003053C6" w:rsidP="003053C6">
            <w:pPr>
              <w:spacing w:before="0"/>
              <w:jc w:val="center"/>
              <w:rPr>
                <w:rFonts w:eastAsia="Times New Roman"/>
                <w:color w:val="000000"/>
              </w:rPr>
            </w:pPr>
            <w:r w:rsidRPr="003053C6">
              <w:rPr>
                <w:rFonts w:eastAsia="Times New Roman"/>
                <w:color w:val="000000"/>
              </w:rPr>
              <w:t>More</w:t>
            </w:r>
          </w:p>
        </w:tc>
        <w:tc>
          <w:tcPr>
            <w:tcW w:w="861" w:type="dxa"/>
            <w:vAlign w:val="center"/>
          </w:tcPr>
          <w:p w14:paraId="34D51B47" w14:textId="77777777" w:rsidR="003053C6" w:rsidRPr="003053C6" w:rsidRDefault="003053C6" w:rsidP="003053C6">
            <w:pPr>
              <w:spacing w:before="60" w:after="40"/>
              <w:jc w:val="center"/>
              <w:rPr>
                <w:rFonts w:eastAsia="Times New Roman"/>
                <w:color w:val="000000"/>
              </w:rPr>
            </w:pPr>
          </w:p>
        </w:tc>
        <w:tc>
          <w:tcPr>
            <w:tcW w:w="862" w:type="dxa"/>
            <w:vAlign w:val="center"/>
          </w:tcPr>
          <w:p w14:paraId="6E843C5F" w14:textId="77777777" w:rsidR="003053C6" w:rsidRPr="003053C6" w:rsidRDefault="003053C6" w:rsidP="003053C6">
            <w:pPr>
              <w:spacing w:before="60" w:after="40"/>
              <w:jc w:val="center"/>
              <w:rPr>
                <w:rFonts w:eastAsia="Times New Roman"/>
                <w:color w:val="000000"/>
              </w:rPr>
            </w:pPr>
            <w:r w:rsidRPr="003053C6">
              <w:rPr>
                <w:rFonts w:eastAsia="Times New Roman"/>
                <w:color w:val="000000"/>
              </w:rPr>
              <w:t>Can’t say /Don’t know</w:t>
            </w:r>
          </w:p>
        </w:tc>
        <w:tc>
          <w:tcPr>
            <w:tcW w:w="862" w:type="dxa"/>
            <w:vAlign w:val="center"/>
          </w:tcPr>
          <w:p w14:paraId="620CF096" w14:textId="77777777" w:rsidR="003053C6" w:rsidRPr="003053C6" w:rsidRDefault="003053C6" w:rsidP="003053C6">
            <w:pPr>
              <w:spacing w:before="60" w:after="40"/>
              <w:jc w:val="center"/>
              <w:rPr>
                <w:rFonts w:eastAsia="Times New Roman"/>
                <w:color w:val="000000"/>
              </w:rPr>
            </w:pPr>
            <w:r w:rsidRPr="003053C6">
              <w:rPr>
                <w:rFonts w:eastAsia="Times New Roman"/>
                <w:color w:val="000000"/>
              </w:rPr>
              <w:t>Refused</w:t>
            </w:r>
          </w:p>
        </w:tc>
      </w:tr>
      <w:tr w:rsidR="003053C6" w:rsidRPr="003053C6" w14:paraId="56FC0835" w14:textId="77777777" w:rsidTr="00E055DA">
        <w:trPr>
          <w:trHeight w:val="352"/>
        </w:trPr>
        <w:tc>
          <w:tcPr>
            <w:tcW w:w="846" w:type="dxa"/>
          </w:tcPr>
          <w:p w14:paraId="507A2EA2" w14:textId="77777777" w:rsidR="003053C6" w:rsidRPr="003053C6" w:rsidRDefault="003053C6" w:rsidP="004563EA">
            <w:pPr>
              <w:numPr>
                <w:ilvl w:val="0"/>
                <w:numId w:val="192"/>
              </w:numPr>
              <w:spacing w:before="60" w:after="40"/>
              <w:jc w:val="right"/>
              <w:rPr>
                <w:rFonts w:eastAsia="Times New Roman"/>
                <w:color w:val="000000"/>
              </w:rPr>
            </w:pPr>
          </w:p>
        </w:tc>
        <w:tc>
          <w:tcPr>
            <w:tcW w:w="3053" w:type="dxa"/>
            <w:vAlign w:val="center"/>
          </w:tcPr>
          <w:p w14:paraId="7A5BE7C5" w14:textId="77777777" w:rsidR="003053C6" w:rsidRPr="003053C6" w:rsidRDefault="003053C6" w:rsidP="003053C6">
            <w:pPr>
              <w:spacing w:before="0"/>
              <w:jc w:val="left"/>
              <w:rPr>
                <w:rFonts w:eastAsia="Times New Roman"/>
                <w:color w:val="000000"/>
              </w:rPr>
            </w:pPr>
            <w:r w:rsidRPr="003053C6">
              <w:rPr>
                <w:rFonts w:eastAsia="Times New Roman"/>
                <w:color w:val="000000"/>
              </w:rPr>
              <w:t>Drinking of alcohol or grog in the community</w:t>
            </w:r>
          </w:p>
        </w:tc>
        <w:tc>
          <w:tcPr>
            <w:tcW w:w="861" w:type="dxa"/>
            <w:vAlign w:val="center"/>
          </w:tcPr>
          <w:p w14:paraId="32D7787D" w14:textId="77777777" w:rsidR="003053C6" w:rsidRPr="003053C6" w:rsidRDefault="003053C6" w:rsidP="003053C6">
            <w:pPr>
              <w:spacing w:before="0"/>
              <w:jc w:val="center"/>
              <w:rPr>
                <w:rFonts w:eastAsia="Times New Roman"/>
                <w:color w:val="000000"/>
              </w:rPr>
            </w:pPr>
            <w:r w:rsidRPr="003053C6">
              <w:rPr>
                <w:rFonts w:eastAsia="Times New Roman"/>
                <w:color w:val="000000"/>
              </w:rPr>
              <w:t>1</w:t>
            </w:r>
          </w:p>
        </w:tc>
        <w:tc>
          <w:tcPr>
            <w:tcW w:w="862" w:type="dxa"/>
            <w:vAlign w:val="center"/>
          </w:tcPr>
          <w:p w14:paraId="0F361A12" w14:textId="77777777" w:rsidR="003053C6" w:rsidRPr="003053C6" w:rsidRDefault="003053C6" w:rsidP="003053C6">
            <w:pPr>
              <w:spacing w:before="0"/>
              <w:jc w:val="center"/>
              <w:rPr>
                <w:rFonts w:eastAsia="Times New Roman"/>
                <w:color w:val="000000"/>
              </w:rPr>
            </w:pPr>
            <w:r w:rsidRPr="003053C6">
              <w:rPr>
                <w:rFonts w:eastAsia="Times New Roman"/>
                <w:color w:val="000000"/>
              </w:rPr>
              <w:t>2</w:t>
            </w:r>
          </w:p>
        </w:tc>
        <w:tc>
          <w:tcPr>
            <w:tcW w:w="862" w:type="dxa"/>
            <w:vAlign w:val="center"/>
          </w:tcPr>
          <w:p w14:paraId="2992E308" w14:textId="77777777" w:rsidR="003053C6" w:rsidRPr="003053C6" w:rsidRDefault="003053C6" w:rsidP="003053C6">
            <w:pPr>
              <w:spacing w:before="0"/>
              <w:jc w:val="center"/>
              <w:rPr>
                <w:rFonts w:eastAsia="Times New Roman"/>
                <w:color w:val="000000"/>
              </w:rPr>
            </w:pPr>
            <w:r w:rsidRPr="003053C6">
              <w:rPr>
                <w:rFonts w:eastAsia="Times New Roman"/>
                <w:color w:val="000000"/>
              </w:rPr>
              <w:t>3</w:t>
            </w:r>
          </w:p>
        </w:tc>
        <w:tc>
          <w:tcPr>
            <w:tcW w:w="861" w:type="dxa"/>
            <w:vAlign w:val="center"/>
          </w:tcPr>
          <w:p w14:paraId="031C701E" w14:textId="77777777" w:rsidR="003053C6" w:rsidRPr="003053C6" w:rsidRDefault="003053C6" w:rsidP="003053C6">
            <w:pPr>
              <w:spacing w:before="0"/>
              <w:jc w:val="center"/>
              <w:rPr>
                <w:rFonts w:eastAsia="Times New Roman"/>
                <w:color w:val="000000"/>
              </w:rPr>
            </w:pPr>
          </w:p>
        </w:tc>
        <w:tc>
          <w:tcPr>
            <w:tcW w:w="862" w:type="dxa"/>
            <w:vAlign w:val="center"/>
          </w:tcPr>
          <w:p w14:paraId="7505E9F0" w14:textId="77777777" w:rsidR="003053C6" w:rsidRPr="003053C6" w:rsidRDefault="003053C6" w:rsidP="003053C6">
            <w:pPr>
              <w:spacing w:before="0"/>
              <w:jc w:val="center"/>
              <w:rPr>
                <w:rFonts w:eastAsia="Times New Roman"/>
                <w:color w:val="000000"/>
              </w:rPr>
            </w:pPr>
            <w:r w:rsidRPr="003053C6">
              <w:rPr>
                <w:rFonts w:eastAsia="Times New Roman"/>
                <w:color w:val="000000"/>
              </w:rPr>
              <w:t>98</w:t>
            </w:r>
          </w:p>
        </w:tc>
        <w:tc>
          <w:tcPr>
            <w:tcW w:w="862" w:type="dxa"/>
            <w:vAlign w:val="center"/>
          </w:tcPr>
          <w:p w14:paraId="7EECA17C" w14:textId="77777777" w:rsidR="003053C6" w:rsidRPr="003053C6" w:rsidRDefault="003053C6" w:rsidP="003053C6">
            <w:pPr>
              <w:spacing w:before="0"/>
              <w:jc w:val="center"/>
              <w:rPr>
                <w:rFonts w:eastAsia="Times New Roman"/>
                <w:color w:val="000000"/>
              </w:rPr>
            </w:pPr>
            <w:r w:rsidRPr="003053C6">
              <w:rPr>
                <w:rFonts w:eastAsia="Times New Roman"/>
                <w:color w:val="000000"/>
              </w:rPr>
              <w:t>99</w:t>
            </w:r>
          </w:p>
        </w:tc>
      </w:tr>
      <w:tr w:rsidR="003053C6" w:rsidRPr="003053C6" w14:paraId="1C8A1874" w14:textId="77777777" w:rsidTr="00E055DA">
        <w:trPr>
          <w:trHeight w:val="352"/>
        </w:trPr>
        <w:tc>
          <w:tcPr>
            <w:tcW w:w="846" w:type="dxa"/>
          </w:tcPr>
          <w:p w14:paraId="1DD3C454" w14:textId="77777777" w:rsidR="003053C6" w:rsidRPr="003053C6" w:rsidRDefault="003053C6" w:rsidP="004563EA">
            <w:pPr>
              <w:numPr>
                <w:ilvl w:val="0"/>
                <w:numId w:val="192"/>
              </w:numPr>
              <w:spacing w:before="60" w:after="40"/>
              <w:jc w:val="right"/>
              <w:rPr>
                <w:rFonts w:eastAsia="Times New Roman"/>
                <w:color w:val="000000"/>
              </w:rPr>
            </w:pPr>
          </w:p>
        </w:tc>
        <w:tc>
          <w:tcPr>
            <w:tcW w:w="3053" w:type="dxa"/>
            <w:vAlign w:val="center"/>
          </w:tcPr>
          <w:p w14:paraId="601F93A5" w14:textId="77777777" w:rsidR="003053C6" w:rsidRPr="003053C6" w:rsidRDefault="003053C6" w:rsidP="003053C6">
            <w:pPr>
              <w:spacing w:before="0"/>
              <w:jc w:val="left"/>
              <w:rPr>
                <w:rFonts w:eastAsia="Times New Roman"/>
                <w:color w:val="000000"/>
              </w:rPr>
            </w:pPr>
            <w:r w:rsidRPr="003053C6">
              <w:rPr>
                <w:rFonts w:eastAsia="Times New Roman"/>
                <w:color w:val="000000"/>
              </w:rPr>
              <w:t>Violence in the community</w:t>
            </w:r>
          </w:p>
        </w:tc>
        <w:tc>
          <w:tcPr>
            <w:tcW w:w="861" w:type="dxa"/>
            <w:vAlign w:val="center"/>
          </w:tcPr>
          <w:p w14:paraId="36700592" w14:textId="77777777" w:rsidR="003053C6" w:rsidRPr="003053C6" w:rsidRDefault="003053C6" w:rsidP="003053C6">
            <w:pPr>
              <w:spacing w:before="0"/>
              <w:jc w:val="center"/>
              <w:rPr>
                <w:rFonts w:eastAsia="Times New Roman"/>
                <w:color w:val="000000"/>
              </w:rPr>
            </w:pPr>
            <w:r w:rsidRPr="003053C6">
              <w:rPr>
                <w:rFonts w:eastAsia="Times New Roman"/>
                <w:color w:val="000000"/>
              </w:rPr>
              <w:t>1</w:t>
            </w:r>
          </w:p>
        </w:tc>
        <w:tc>
          <w:tcPr>
            <w:tcW w:w="862" w:type="dxa"/>
            <w:vAlign w:val="center"/>
          </w:tcPr>
          <w:p w14:paraId="029289B6" w14:textId="77777777" w:rsidR="003053C6" w:rsidRPr="003053C6" w:rsidRDefault="003053C6" w:rsidP="003053C6">
            <w:pPr>
              <w:spacing w:before="0"/>
              <w:jc w:val="center"/>
              <w:rPr>
                <w:rFonts w:eastAsia="Times New Roman"/>
                <w:color w:val="000000"/>
              </w:rPr>
            </w:pPr>
            <w:r w:rsidRPr="003053C6">
              <w:rPr>
                <w:rFonts w:eastAsia="Times New Roman"/>
                <w:color w:val="000000"/>
              </w:rPr>
              <w:t>2</w:t>
            </w:r>
          </w:p>
        </w:tc>
        <w:tc>
          <w:tcPr>
            <w:tcW w:w="862" w:type="dxa"/>
            <w:vAlign w:val="center"/>
          </w:tcPr>
          <w:p w14:paraId="4AB9AC29" w14:textId="77777777" w:rsidR="003053C6" w:rsidRPr="003053C6" w:rsidRDefault="003053C6" w:rsidP="003053C6">
            <w:pPr>
              <w:spacing w:before="0"/>
              <w:jc w:val="center"/>
              <w:rPr>
                <w:rFonts w:eastAsia="Times New Roman"/>
                <w:color w:val="000000"/>
              </w:rPr>
            </w:pPr>
            <w:r w:rsidRPr="003053C6">
              <w:rPr>
                <w:rFonts w:eastAsia="Times New Roman"/>
                <w:color w:val="000000"/>
              </w:rPr>
              <w:t>3</w:t>
            </w:r>
          </w:p>
        </w:tc>
        <w:tc>
          <w:tcPr>
            <w:tcW w:w="861" w:type="dxa"/>
            <w:vAlign w:val="center"/>
          </w:tcPr>
          <w:p w14:paraId="500E7EB5" w14:textId="77777777" w:rsidR="003053C6" w:rsidRPr="003053C6" w:rsidRDefault="003053C6" w:rsidP="003053C6">
            <w:pPr>
              <w:spacing w:before="0"/>
              <w:jc w:val="center"/>
              <w:rPr>
                <w:rFonts w:eastAsia="Times New Roman"/>
                <w:color w:val="000000"/>
              </w:rPr>
            </w:pPr>
          </w:p>
        </w:tc>
        <w:tc>
          <w:tcPr>
            <w:tcW w:w="862" w:type="dxa"/>
            <w:vAlign w:val="center"/>
          </w:tcPr>
          <w:p w14:paraId="571FC01E" w14:textId="77777777" w:rsidR="003053C6" w:rsidRPr="003053C6" w:rsidRDefault="003053C6" w:rsidP="003053C6">
            <w:pPr>
              <w:spacing w:before="0"/>
              <w:jc w:val="center"/>
              <w:rPr>
                <w:rFonts w:eastAsia="Times New Roman"/>
                <w:color w:val="000000"/>
              </w:rPr>
            </w:pPr>
            <w:r w:rsidRPr="003053C6">
              <w:rPr>
                <w:rFonts w:eastAsia="Times New Roman"/>
                <w:color w:val="000000"/>
              </w:rPr>
              <w:t>98</w:t>
            </w:r>
          </w:p>
        </w:tc>
        <w:tc>
          <w:tcPr>
            <w:tcW w:w="862" w:type="dxa"/>
            <w:vAlign w:val="center"/>
          </w:tcPr>
          <w:p w14:paraId="781A1AFB" w14:textId="77777777" w:rsidR="003053C6" w:rsidRPr="003053C6" w:rsidRDefault="003053C6" w:rsidP="003053C6">
            <w:pPr>
              <w:spacing w:before="0"/>
              <w:jc w:val="center"/>
              <w:rPr>
                <w:rFonts w:eastAsia="Times New Roman"/>
                <w:color w:val="000000"/>
              </w:rPr>
            </w:pPr>
            <w:r w:rsidRPr="003053C6">
              <w:rPr>
                <w:rFonts w:eastAsia="Times New Roman"/>
                <w:color w:val="000000"/>
              </w:rPr>
              <w:t>99</w:t>
            </w:r>
          </w:p>
        </w:tc>
      </w:tr>
      <w:tr w:rsidR="003053C6" w:rsidRPr="003053C6" w14:paraId="264E0F1F" w14:textId="77777777" w:rsidTr="00E055DA">
        <w:trPr>
          <w:trHeight w:val="352"/>
        </w:trPr>
        <w:tc>
          <w:tcPr>
            <w:tcW w:w="846" w:type="dxa"/>
          </w:tcPr>
          <w:p w14:paraId="78D8EAFC" w14:textId="77777777" w:rsidR="003053C6" w:rsidRPr="003053C6" w:rsidRDefault="003053C6" w:rsidP="004563EA">
            <w:pPr>
              <w:numPr>
                <w:ilvl w:val="0"/>
                <w:numId w:val="192"/>
              </w:numPr>
              <w:spacing w:before="60" w:after="40"/>
              <w:jc w:val="right"/>
              <w:rPr>
                <w:rFonts w:eastAsia="Times New Roman"/>
                <w:color w:val="000000"/>
              </w:rPr>
            </w:pPr>
          </w:p>
        </w:tc>
        <w:tc>
          <w:tcPr>
            <w:tcW w:w="3053" w:type="dxa"/>
            <w:vAlign w:val="center"/>
          </w:tcPr>
          <w:p w14:paraId="34BBC560" w14:textId="77777777" w:rsidR="003053C6" w:rsidRPr="003053C6" w:rsidRDefault="003053C6" w:rsidP="003053C6">
            <w:pPr>
              <w:spacing w:before="0"/>
              <w:jc w:val="left"/>
              <w:rPr>
                <w:rFonts w:eastAsia="Times New Roman"/>
                <w:color w:val="000000"/>
              </w:rPr>
            </w:pPr>
            <w:r w:rsidRPr="003053C6">
              <w:rPr>
                <w:rFonts w:eastAsia="Times New Roman"/>
                <w:color w:val="000000"/>
              </w:rPr>
              <w:t>Gambling in the community</w:t>
            </w:r>
          </w:p>
        </w:tc>
        <w:tc>
          <w:tcPr>
            <w:tcW w:w="861" w:type="dxa"/>
            <w:vAlign w:val="center"/>
          </w:tcPr>
          <w:p w14:paraId="228FC938" w14:textId="77777777" w:rsidR="003053C6" w:rsidRPr="003053C6" w:rsidRDefault="003053C6" w:rsidP="003053C6">
            <w:pPr>
              <w:spacing w:before="0"/>
              <w:jc w:val="center"/>
              <w:rPr>
                <w:rFonts w:eastAsia="Times New Roman"/>
                <w:color w:val="000000"/>
              </w:rPr>
            </w:pPr>
            <w:r w:rsidRPr="003053C6">
              <w:rPr>
                <w:rFonts w:eastAsia="Times New Roman"/>
                <w:color w:val="000000"/>
              </w:rPr>
              <w:t>1</w:t>
            </w:r>
          </w:p>
        </w:tc>
        <w:tc>
          <w:tcPr>
            <w:tcW w:w="862" w:type="dxa"/>
            <w:vAlign w:val="center"/>
          </w:tcPr>
          <w:p w14:paraId="01273EEB" w14:textId="77777777" w:rsidR="003053C6" w:rsidRPr="003053C6" w:rsidRDefault="003053C6" w:rsidP="003053C6">
            <w:pPr>
              <w:spacing w:before="0"/>
              <w:jc w:val="center"/>
              <w:rPr>
                <w:rFonts w:eastAsia="Times New Roman"/>
                <w:color w:val="000000"/>
              </w:rPr>
            </w:pPr>
            <w:r w:rsidRPr="003053C6">
              <w:rPr>
                <w:rFonts w:eastAsia="Times New Roman"/>
                <w:color w:val="000000"/>
              </w:rPr>
              <w:t>2</w:t>
            </w:r>
          </w:p>
        </w:tc>
        <w:tc>
          <w:tcPr>
            <w:tcW w:w="862" w:type="dxa"/>
            <w:vAlign w:val="center"/>
          </w:tcPr>
          <w:p w14:paraId="59A55B1E" w14:textId="77777777" w:rsidR="003053C6" w:rsidRPr="003053C6" w:rsidRDefault="003053C6" w:rsidP="003053C6">
            <w:pPr>
              <w:spacing w:before="0"/>
              <w:jc w:val="center"/>
              <w:rPr>
                <w:rFonts w:eastAsia="Times New Roman"/>
                <w:color w:val="000000"/>
              </w:rPr>
            </w:pPr>
            <w:r w:rsidRPr="003053C6">
              <w:rPr>
                <w:rFonts w:eastAsia="Times New Roman"/>
                <w:color w:val="000000"/>
              </w:rPr>
              <w:t>3</w:t>
            </w:r>
          </w:p>
        </w:tc>
        <w:tc>
          <w:tcPr>
            <w:tcW w:w="861" w:type="dxa"/>
            <w:vAlign w:val="center"/>
          </w:tcPr>
          <w:p w14:paraId="37A56C03" w14:textId="77777777" w:rsidR="003053C6" w:rsidRPr="003053C6" w:rsidRDefault="003053C6" w:rsidP="003053C6">
            <w:pPr>
              <w:spacing w:before="0"/>
              <w:jc w:val="center"/>
              <w:rPr>
                <w:rFonts w:eastAsia="Times New Roman"/>
                <w:color w:val="000000"/>
              </w:rPr>
            </w:pPr>
          </w:p>
        </w:tc>
        <w:tc>
          <w:tcPr>
            <w:tcW w:w="862" w:type="dxa"/>
            <w:vAlign w:val="center"/>
          </w:tcPr>
          <w:p w14:paraId="602D736C" w14:textId="77777777" w:rsidR="003053C6" w:rsidRPr="003053C6" w:rsidRDefault="003053C6" w:rsidP="003053C6">
            <w:pPr>
              <w:spacing w:before="0"/>
              <w:jc w:val="center"/>
              <w:rPr>
                <w:rFonts w:eastAsia="Times New Roman"/>
                <w:color w:val="000000"/>
              </w:rPr>
            </w:pPr>
            <w:r w:rsidRPr="003053C6">
              <w:rPr>
                <w:rFonts w:eastAsia="Times New Roman"/>
                <w:color w:val="000000"/>
              </w:rPr>
              <w:t>98</w:t>
            </w:r>
          </w:p>
        </w:tc>
        <w:tc>
          <w:tcPr>
            <w:tcW w:w="862" w:type="dxa"/>
            <w:vAlign w:val="center"/>
          </w:tcPr>
          <w:p w14:paraId="4AB1E940" w14:textId="77777777" w:rsidR="003053C6" w:rsidRPr="003053C6" w:rsidRDefault="003053C6" w:rsidP="003053C6">
            <w:pPr>
              <w:spacing w:before="0"/>
              <w:jc w:val="center"/>
              <w:rPr>
                <w:rFonts w:eastAsia="Times New Roman"/>
                <w:color w:val="000000"/>
              </w:rPr>
            </w:pPr>
            <w:r w:rsidRPr="003053C6">
              <w:rPr>
                <w:rFonts w:eastAsia="Times New Roman"/>
                <w:color w:val="000000"/>
              </w:rPr>
              <w:t>99</w:t>
            </w:r>
          </w:p>
        </w:tc>
      </w:tr>
      <w:tr w:rsidR="003053C6" w:rsidRPr="003053C6" w14:paraId="2426C09A" w14:textId="77777777" w:rsidTr="00E055DA">
        <w:trPr>
          <w:trHeight w:val="352"/>
        </w:trPr>
        <w:tc>
          <w:tcPr>
            <w:tcW w:w="846" w:type="dxa"/>
          </w:tcPr>
          <w:p w14:paraId="1BA6EE0F" w14:textId="77777777" w:rsidR="003053C6" w:rsidRPr="003053C6" w:rsidRDefault="003053C6" w:rsidP="004563EA">
            <w:pPr>
              <w:numPr>
                <w:ilvl w:val="0"/>
                <w:numId w:val="192"/>
              </w:numPr>
              <w:spacing w:before="60" w:after="40"/>
              <w:jc w:val="right"/>
              <w:rPr>
                <w:rFonts w:eastAsia="Times New Roman"/>
                <w:color w:val="000000"/>
              </w:rPr>
            </w:pPr>
          </w:p>
        </w:tc>
        <w:tc>
          <w:tcPr>
            <w:tcW w:w="3053" w:type="dxa"/>
            <w:vAlign w:val="center"/>
          </w:tcPr>
          <w:p w14:paraId="6E076819" w14:textId="77777777" w:rsidR="003053C6" w:rsidRPr="003053C6" w:rsidRDefault="003053C6" w:rsidP="003053C6">
            <w:pPr>
              <w:spacing w:before="0"/>
              <w:jc w:val="left"/>
              <w:rPr>
                <w:rFonts w:eastAsia="Times New Roman"/>
                <w:color w:val="000000"/>
              </w:rPr>
            </w:pPr>
            <w:r w:rsidRPr="003053C6">
              <w:rPr>
                <w:rFonts w:eastAsia="Times New Roman"/>
                <w:color w:val="000000"/>
              </w:rPr>
              <w:t xml:space="preserve">Humbugging or harassment for money </w:t>
            </w:r>
          </w:p>
        </w:tc>
        <w:tc>
          <w:tcPr>
            <w:tcW w:w="861" w:type="dxa"/>
            <w:vAlign w:val="center"/>
          </w:tcPr>
          <w:p w14:paraId="2D317F32" w14:textId="77777777" w:rsidR="003053C6" w:rsidRPr="003053C6" w:rsidRDefault="003053C6" w:rsidP="003053C6">
            <w:pPr>
              <w:spacing w:before="0"/>
              <w:jc w:val="center"/>
              <w:rPr>
                <w:rFonts w:eastAsia="Times New Roman"/>
                <w:color w:val="000000"/>
              </w:rPr>
            </w:pPr>
            <w:r w:rsidRPr="003053C6">
              <w:rPr>
                <w:rFonts w:eastAsia="Times New Roman"/>
                <w:color w:val="000000"/>
              </w:rPr>
              <w:t>1</w:t>
            </w:r>
          </w:p>
        </w:tc>
        <w:tc>
          <w:tcPr>
            <w:tcW w:w="862" w:type="dxa"/>
            <w:vAlign w:val="center"/>
          </w:tcPr>
          <w:p w14:paraId="5EE95B3B" w14:textId="77777777" w:rsidR="003053C6" w:rsidRPr="003053C6" w:rsidRDefault="003053C6" w:rsidP="003053C6">
            <w:pPr>
              <w:spacing w:before="0"/>
              <w:jc w:val="center"/>
              <w:rPr>
                <w:rFonts w:eastAsia="Times New Roman"/>
                <w:color w:val="000000"/>
              </w:rPr>
            </w:pPr>
            <w:r w:rsidRPr="003053C6">
              <w:rPr>
                <w:rFonts w:eastAsia="Times New Roman"/>
                <w:color w:val="000000"/>
              </w:rPr>
              <w:t>2</w:t>
            </w:r>
          </w:p>
        </w:tc>
        <w:tc>
          <w:tcPr>
            <w:tcW w:w="862" w:type="dxa"/>
            <w:vAlign w:val="center"/>
          </w:tcPr>
          <w:p w14:paraId="395DDDDF" w14:textId="77777777" w:rsidR="003053C6" w:rsidRPr="003053C6" w:rsidRDefault="003053C6" w:rsidP="003053C6">
            <w:pPr>
              <w:spacing w:before="0"/>
              <w:jc w:val="center"/>
              <w:rPr>
                <w:rFonts w:eastAsia="Times New Roman"/>
                <w:color w:val="000000"/>
              </w:rPr>
            </w:pPr>
            <w:r w:rsidRPr="003053C6">
              <w:rPr>
                <w:rFonts w:eastAsia="Times New Roman"/>
                <w:color w:val="000000"/>
              </w:rPr>
              <w:t>3</w:t>
            </w:r>
          </w:p>
        </w:tc>
        <w:tc>
          <w:tcPr>
            <w:tcW w:w="861" w:type="dxa"/>
            <w:vAlign w:val="center"/>
          </w:tcPr>
          <w:p w14:paraId="61157C04" w14:textId="77777777" w:rsidR="003053C6" w:rsidRPr="003053C6" w:rsidRDefault="003053C6" w:rsidP="003053C6">
            <w:pPr>
              <w:spacing w:before="0"/>
              <w:jc w:val="center"/>
              <w:rPr>
                <w:rFonts w:eastAsia="Times New Roman"/>
                <w:color w:val="000000"/>
              </w:rPr>
            </w:pPr>
          </w:p>
        </w:tc>
        <w:tc>
          <w:tcPr>
            <w:tcW w:w="862" w:type="dxa"/>
            <w:vAlign w:val="center"/>
          </w:tcPr>
          <w:p w14:paraId="104394A6" w14:textId="77777777" w:rsidR="003053C6" w:rsidRPr="003053C6" w:rsidRDefault="003053C6" w:rsidP="003053C6">
            <w:pPr>
              <w:spacing w:before="0"/>
              <w:jc w:val="center"/>
              <w:rPr>
                <w:rFonts w:eastAsia="Times New Roman"/>
                <w:color w:val="000000"/>
              </w:rPr>
            </w:pPr>
            <w:r w:rsidRPr="003053C6">
              <w:rPr>
                <w:rFonts w:eastAsia="Times New Roman"/>
                <w:color w:val="000000"/>
              </w:rPr>
              <w:t>98</w:t>
            </w:r>
          </w:p>
        </w:tc>
        <w:tc>
          <w:tcPr>
            <w:tcW w:w="862" w:type="dxa"/>
            <w:vAlign w:val="center"/>
          </w:tcPr>
          <w:p w14:paraId="0BAA6D10" w14:textId="77777777" w:rsidR="003053C6" w:rsidRPr="003053C6" w:rsidRDefault="003053C6" w:rsidP="003053C6">
            <w:pPr>
              <w:spacing w:before="0"/>
              <w:jc w:val="center"/>
              <w:rPr>
                <w:rFonts w:eastAsia="Times New Roman"/>
                <w:color w:val="000000"/>
              </w:rPr>
            </w:pPr>
            <w:r w:rsidRPr="003053C6">
              <w:rPr>
                <w:rFonts w:eastAsia="Times New Roman"/>
                <w:color w:val="000000"/>
              </w:rPr>
              <w:t>99</w:t>
            </w:r>
          </w:p>
        </w:tc>
      </w:tr>
    </w:tbl>
    <w:p w14:paraId="7DB799DA" w14:textId="77777777" w:rsidR="003053C6" w:rsidRPr="003053C6" w:rsidRDefault="003053C6" w:rsidP="003053C6">
      <w:pPr>
        <w:spacing w:before="0"/>
        <w:jc w:val="left"/>
        <w:rPr>
          <w:rFonts w:eastAsia="Times New Roman"/>
          <w:b/>
          <w:sz w:val="24"/>
          <w:szCs w:val="24"/>
        </w:rPr>
      </w:pPr>
    </w:p>
    <w:tbl>
      <w:tblPr>
        <w:tblW w:w="906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6946"/>
        <w:gridCol w:w="1269"/>
      </w:tblGrid>
      <w:tr w:rsidR="003053C6" w:rsidRPr="003053C6" w14:paraId="1163EEFA" w14:textId="77777777" w:rsidTr="00E055DA">
        <w:trPr>
          <w:trHeight w:val="397"/>
          <w:tblHeader/>
        </w:trPr>
        <w:tc>
          <w:tcPr>
            <w:tcW w:w="846" w:type="dxa"/>
          </w:tcPr>
          <w:p w14:paraId="07962C19" w14:textId="77777777" w:rsidR="003053C6" w:rsidRPr="003053C6" w:rsidRDefault="003053C6" w:rsidP="004563EA">
            <w:pPr>
              <w:numPr>
                <w:ilvl w:val="0"/>
                <w:numId w:val="182"/>
              </w:numPr>
              <w:spacing w:before="60" w:after="40"/>
              <w:jc w:val="left"/>
              <w:rPr>
                <w:rFonts w:eastAsia="Times New Roman"/>
                <w:b/>
                <w:color w:val="000000"/>
              </w:rPr>
            </w:pPr>
          </w:p>
        </w:tc>
        <w:tc>
          <w:tcPr>
            <w:tcW w:w="6946" w:type="dxa"/>
          </w:tcPr>
          <w:p w14:paraId="27265DC7" w14:textId="77777777" w:rsidR="003053C6" w:rsidRPr="003053C6" w:rsidRDefault="003053C6" w:rsidP="003053C6">
            <w:pPr>
              <w:spacing w:before="60" w:after="40"/>
              <w:jc w:val="left"/>
              <w:rPr>
                <w:rFonts w:eastAsia="Times New Roman"/>
                <w:b/>
                <w:color w:val="000000"/>
              </w:rPr>
            </w:pPr>
            <w:r w:rsidRPr="003053C6">
              <w:rPr>
                <w:rFonts w:eastAsia="Times New Roman"/>
                <w:b/>
                <w:color w:val="000000"/>
              </w:rPr>
              <w:t xml:space="preserve">Would you say the [Cashless Debit Card] [Indue Card] has made life in </w:t>
            </w:r>
            <w:r w:rsidRPr="003053C6">
              <w:rPr>
                <w:rFonts w:eastAsia="Times New Roman"/>
                <w:b/>
                <w:color w:val="000000"/>
                <w:u w:val="single"/>
              </w:rPr>
              <w:t xml:space="preserve">your community </w:t>
            </w:r>
            <w:r w:rsidRPr="003053C6">
              <w:rPr>
                <w:rFonts w:eastAsia="Times New Roman"/>
                <w:b/>
                <w:color w:val="000000"/>
              </w:rPr>
              <w:t>...</w:t>
            </w:r>
          </w:p>
          <w:p w14:paraId="05E85298" w14:textId="77777777" w:rsidR="003053C6" w:rsidRPr="003053C6" w:rsidRDefault="003053C6" w:rsidP="003053C6">
            <w:pPr>
              <w:spacing w:before="60" w:after="40"/>
              <w:jc w:val="left"/>
              <w:rPr>
                <w:rFonts w:eastAsia="Times New Roman"/>
                <w:b/>
                <w:color w:val="000000"/>
              </w:rPr>
            </w:pPr>
            <w:r w:rsidRPr="003053C6">
              <w:rPr>
                <w:rFonts w:eastAsia="Times New Roman"/>
                <w:b/>
                <w:color w:val="00B050"/>
              </w:rPr>
              <w:t>SINGLE RESPONSE. READ OUT</w:t>
            </w:r>
          </w:p>
        </w:tc>
        <w:tc>
          <w:tcPr>
            <w:tcW w:w="1269" w:type="dxa"/>
          </w:tcPr>
          <w:p w14:paraId="3CB546A5" w14:textId="77777777" w:rsidR="003053C6" w:rsidRPr="003053C6" w:rsidRDefault="003053C6" w:rsidP="003053C6">
            <w:pPr>
              <w:spacing w:before="60" w:after="40"/>
              <w:jc w:val="left"/>
              <w:rPr>
                <w:rFonts w:eastAsia="Times New Roman"/>
                <w:color w:val="000000"/>
              </w:rPr>
            </w:pPr>
          </w:p>
        </w:tc>
      </w:tr>
      <w:tr w:rsidR="003053C6" w:rsidRPr="003053C6" w14:paraId="6CFE116F" w14:textId="77777777" w:rsidTr="00E055DA">
        <w:trPr>
          <w:trHeight w:val="412"/>
        </w:trPr>
        <w:tc>
          <w:tcPr>
            <w:tcW w:w="846" w:type="dxa"/>
          </w:tcPr>
          <w:p w14:paraId="41D3A7CA" w14:textId="77777777" w:rsidR="003053C6" w:rsidRPr="003053C6" w:rsidRDefault="003053C6" w:rsidP="003053C6">
            <w:pPr>
              <w:spacing w:before="60" w:after="40"/>
              <w:jc w:val="right"/>
              <w:rPr>
                <w:rFonts w:eastAsia="Times New Roman"/>
              </w:rPr>
            </w:pPr>
          </w:p>
        </w:tc>
        <w:tc>
          <w:tcPr>
            <w:tcW w:w="6946" w:type="dxa"/>
          </w:tcPr>
          <w:p w14:paraId="6FD8C859" w14:textId="77777777" w:rsidR="003053C6" w:rsidRPr="003053C6" w:rsidRDefault="003053C6" w:rsidP="003053C6">
            <w:pPr>
              <w:spacing w:before="60" w:after="40"/>
              <w:ind w:left="720" w:hanging="720"/>
              <w:jc w:val="left"/>
              <w:rPr>
                <w:rFonts w:eastAsia="Times New Roman"/>
              </w:rPr>
            </w:pPr>
            <w:r w:rsidRPr="003053C6">
              <w:rPr>
                <w:rFonts w:eastAsia="Times New Roman"/>
              </w:rPr>
              <w:t>a lot better</w:t>
            </w:r>
          </w:p>
        </w:tc>
        <w:tc>
          <w:tcPr>
            <w:tcW w:w="1269" w:type="dxa"/>
          </w:tcPr>
          <w:p w14:paraId="6A8AE19C" w14:textId="77777777" w:rsidR="003053C6" w:rsidRPr="003053C6" w:rsidRDefault="003053C6" w:rsidP="003053C6">
            <w:pPr>
              <w:spacing w:before="60" w:after="40"/>
              <w:jc w:val="center"/>
              <w:rPr>
                <w:rFonts w:eastAsia="Times New Roman"/>
                <w:color w:val="000000"/>
              </w:rPr>
            </w:pPr>
            <w:r w:rsidRPr="003053C6">
              <w:rPr>
                <w:rFonts w:eastAsia="Times New Roman"/>
                <w:color w:val="000000"/>
              </w:rPr>
              <w:t>1</w:t>
            </w:r>
          </w:p>
        </w:tc>
      </w:tr>
      <w:tr w:rsidR="003053C6" w:rsidRPr="003053C6" w14:paraId="39842B52" w14:textId="77777777" w:rsidTr="00E055DA">
        <w:trPr>
          <w:trHeight w:val="397"/>
        </w:trPr>
        <w:tc>
          <w:tcPr>
            <w:tcW w:w="846" w:type="dxa"/>
          </w:tcPr>
          <w:p w14:paraId="69EFC183" w14:textId="77777777" w:rsidR="003053C6" w:rsidRPr="003053C6" w:rsidRDefault="003053C6" w:rsidP="003053C6">
            <w:pPr>
              <w:spacing w:before="60" w:after="40"/>
              <w:jc w:val="right"/>
              <w:rPr>
                <w:rFonts w:eastAsia="Times New Roman"/>
              </w:rPr>
            </w:pPr>
          </w:p>
        </w:tc>
        <w:tc>
          <w:tcPr>
            <w:tcW w:w="6946" w:type="dxa"/>
          </w:tcPr>
          <w:p w14:paraId="2DDFB7E6" w14:textId="77777777" w:rsidR="003053C6" w:rsidRPr="003053C6" w:rsidRDefault="003053C6" w:rsidP="003053C6">
            <w:pPr>
              <w:spacing w:before="60" w:after="40"/>
              <w:jc w:val="left"/>
              <w:rPr>
                <w:rFonts w:eastAsia="Times New Roman"/>
              </w:rPr>
            </w:pPr>
            <w:r w:rsidRPr="003053C6">
              <w:rPr>
                <w:rFonts w:eastAsia="Times New Roman" w:cs="Arial"/>
              </w:rPr>
              <w:t>a bit better</w:t>
            </w:r>
          </w:p>
        </w:tc>
        <w:tc>
          <w:tcPr>
            <w:tcW w:w="1269" w:type="dxa"/>
          </w:tcPr>
          <w:p w14:paraId="7A9ECF50" w14:textId="77777777" w:rsidR="003053C6" w:rsidRPr="003053C6" w:rsidRDefault="003053C6" w:rsidP="003053C6">
            <w:pPr>
              <w:spacing w:before="60" w:after="40"/>
              <w:jc w:val="center"/>
              <w:rPr>
                <w:rFonts w:eastAsia="Times New Roman"/>
                <w:color w:val="000000"/>
              </w:rPr>
            </w:pPr>
            <w:r w:rsidRPr="003053C6">
              <w:rPr>
                <w:rFonts w:eastAsia="Times New Roman"/>
                <w:color w:val="000000"/>
              </w:rPr>
              <w:t>2</w:t>
            </w:r>
          </w:p>
        </w:tc>
      </w:tr>
      <w:tr w:rsidR="003053C6" w:rsidRPr="003053C6" w14:paraId="1CFFDC24" w14:textId="77777777" w:rsidTr="00E055DA">
        <w:trPr>
          <w:trHeight w:val="397"/>
        </w:trPr>
        <w:tc>
          <w:tcPr>
            <w:tcW w:w="846" w:type="dxa"/>
          </w:tcPr>
          <w:p w14:paraId="1E7EBAFD" w14:textId="77777777" w:rsidR="003053C6" w:rsidRPr="003053C6" w:rsidRDefault="003053C6" w:rsidP="003053C6">
            <w:pPr>
              <w:spacing w:before="60" w:after="40"/>
              <w:jc w:val="right"/>
              <w:rPr>
                <w:rFonts w:eastAsia="Times New Roman"/>
              </w:rPr>
            </w:pPr>
          </w:p>
        </w:tc>
        <w:tc>
          <w:tcPr>
            <w:tcW w:w="6946" w:type="dxa"/>
          </w:tcPr>
          <w:p w14:paraId="7ED83959" w14:textId="77777777" w:rsidR="003053C6" w:rsidRPr="003053C6" w:rsidRDefault="003053C6" w:rsidP="003053C6">
            <w:pPr>
              <w:spacing w:before="60" w:after="40"/>
              <w:jc w:val="left"/>
              <w:rPr>
                <w:rFonts w:eastAsia="Times New Roman" w:cs="Arial"/>
              </w:rPr>
            </w:pPr>
            <w:r w:rsidRPr="003053C6">
              <w:rPr>
                <w:rFonts w:eastAsia="Times New Roman" w:cs="Arial"/>
              </w:rPr>
              <w:t>no different</w:t>
            </w:r>
          </w:p>
        </w:tc>
        <w:tc>
          <w:tcPr>
            <w:tcW w:w="1269" w:type="dxa"/>
          </w:tcPr>
          <w:p w14:paraId="481D0970"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3</w:t>
            </w:r>
          </w:p>
        </w:tc>
      </w:tr>
      <w:tr w:rsidR="003053C6" w:rsidRPr="003053C6" w14:paraId="3047C4D4" w14:textId="77777777" w:rsidTr="00E055DA">
        <w:trPr>
          <w:trHeight w:val="397"/>
        </w:trPr>
        <w:tc>
          <w:tcPr>
            <w:tcW w:w="846" w:type="dxa"/>
          </w:tcPr>
          <w:p w14:paraId="1EAD0B60" w14:textId="77777777" w:rsidR="003053C6" w:rsidRPr="003053C6" w:rsidRDefault="003053C6" w:rsidP="003053C6">
            <w:pPr>
              <w:spacing w:before="60" w:after="40"/>
              <w:jc w:val="right"/>
              <w:rPr>
                <w:rFonts w:eastAsia="Times New Roman"/>
              </w:rPr>
            </w:pPr>
          </w:p>
        </w:tc>
        <w:tc>
          <w:tcPr>
            <w:tcW w:w="6946" w:type="dxa"/>
          </w:tcPr>
          <w:p w14:paraId="6F9A217D" w14:textId="77777777" w:rsidR="003053C6" w:rsidRPr="003053C6" w:rsidRDefault="003053C6" w:rsidP="003053C6">
            <w:pPr>
              <w:spacing w:before="60" w:after="40"/>
              <w:jc w:val="left"/>
              <w:rPr>
                <w:rFonts w:eastAsia="Times New Roman" w:cs="Arial"/>
              </w:rPr>
            </w:pPr>
            <w:r w:rsidRPr="003053C6">
              <w:rPr>
                <w:rFonts w:eastAsia="Times New Roman" w:cs="Arial"/>
              </w:rPr>
              <w:t>a bit worse</w:t>
            </w:r>
          </w:p>
        </w:tc>
        <w:tc>
          <w:tcPr>
            <w:tcW w:w="1269" w:type="dxa"/>
          </w:tcPr>
          <w:p w14:paraId="07039A6C"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4</w:t>
            </w:r>
          </w:p>
        </w:tc>
      </w:tr>
      <w:tr w:rsidR="003053C6" w:rsidRPr="003053C6" w14:paraId="761BD70E" w14:textId="77777777" w:rsidTr="00E055DA">
        <w:trPr>
          <w:trHeight w:val="397"/>
        </w:trPr>
        <w:tc>
          <w:tcPr>
            <w:tcW w:w="846" w:type="dxa"/>
          </w:tcPr>
          <w:p w14:paraId="4C56B735" w14:textId="77777777" w:rsidR="003053C6" w:rsidRPr="003053C6" w:rsidRDefault="003053C6" w:rsidP="003053C6">
            <w:pPr>
              <w:spacing w:before="60" w:after="40"/>
              <w:jc w:val="right"/>
              <w:rPr>
                <w:rFonts w:eastAsia="Times New Roman"/>
              </w:rPr>
            </w:pPr>
          </w:p>
        </w:tc>
        <w:tc>
          <w:tcPr>
            <w:tcW w:w="6946" w:type="dxa"/>
          </w:tcPr>
          <w:p w14:paraId="35BF3CF4" w14:textId="77777777" w:rsidR="003053C6" w:rsidRPr="003053C6" w:rsidRDefault="003053C6" w:rsidP="003053C6">
            <w:pPr>
              <w:spacing w:before="60" w:after="40"/>
              <w:jc w:val="left"/>
              <w:rPr>
                <w:rFonts w:eastAsia="Times New Roman" w:cs="Arial"/>
              </w:rPr>
            </w:pPr>
            <w:r w:rsidRPr="003053C6">
              <w:rPr>
                <w:rFonts w:eastAsia="Times New Roman" w:cs="Arial"/>
              </w:rPr>
              <w:t>a lot worse</w:t>
            </w:r>
          </w:p>
        </w:tc>
        <w:tc>
          <w:tcPr>
            <w:tcW w:w="1269" w:type="dxa"/>
          </w:tcPr>
          <w:p w14:paraId="0492282C"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5</w:t>
            </w:r>
          </w:p>
        </w:tc>
      </w:tr>
      <w:tr w:rsidR="003053C6" w:rsidRPr="003053C6" w14:paraId="1395A188" w14:textId="77777777" w:rsidTr="00E055DA">
        <w:trPr>
          <w:trHeight w:val="397"/>
        </w:trPr>
        <w:tc>
          <w:tcPr>
            <w:tcW w:w="846" w:type="dxa"/>
          </w:tcPr>
          <w:p w14:paraId="25162155" w14:textId="77777777" w:rsidR="003053C6" w:rsidRPr="003053C6" w:rsidRDefault="003053C6" w:rsidP="003053C6">
            <w:pPr>
              <w:spacing w:before="60" w:after="40"/>
              <w:jc w:val="right"/>
              <w:rPr>
                <w:rFonts w:eastAsia="Times New Roman"/>
              </w:rPr>
            </w:pPr>
          </w:p>
        </w:tc>
        <w:tc>
          <w:tcPr>
            <w:tcW w:w="6946" w:type="dxa"/>
          </w:tcPr>
          <w:p w14:paraId="5D098D6C" w14:textId="77777777" w:rsidR="003053C6" w:rsidRPr="003053C6" w:rsidRDefault="003053C6" w:rsidP="003053C6">
            <w:pPr>
              <w:spacing w:before="60" w:after="40"/>
              <w:jc w:val="left"/>
              <w:rPr>
                <w:rFonts w:eastAsia="Times New Roman" w:cs="Arial"/>
              </w:rPr>
            </w:pPr>
            <w:r w:rsidRPr="003053C6">
              <w:rPr>
                <w:rFonts w:eastAsia="Times New Roman" w:cs="Arial"/>
              </w:rPr>
              <w:t>Can’t say / not sure</w:t>
            </w:r>
          </w:p>
        </w:tc>
        <w:tc>
          <w:tcPr>
            <w:tcW w:w="1269" w:type="dxa"/>
          </w:tcPr>
          <w:p w14:paraId="52835661"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98</w:t>
            </w:r>
          </w:p>
        </w:tc>
      </w:tr>
      <w:tr w:rsidR="003053C6" w:rsidRPr="003053C6" w14:paraId="0593C81D" w14:textId="77777777" w:rsidTr="00E055DA">
        <w:trPr>
          <w:trHeight w:val="397"/>
        </w:trPr>
        <w:tc>
          <w:tcPr>
            <w:tcW w:w="846" w:type="dxa"/>
          </w:tcPr>
          <w:p w14:paraId="6E628D29" w14:textId="77777777" w:rsidR="003053C6" w:rsidRPr="003053C6" w:rsidRDefault="003053C6" w:rsidP="003053C6">
            <w:pPr>
              <w:spacing w:before="60" w:after="40"/>
              <w:jc w:val="right"/>
              <w:rPr>
                <w:rFonts w:eastAsia="Times New Roman"/>
              </w:rPr>
            </w:pPr>
          </w:p>
        </w:tc>
        <w:tc>
          <w:tcPr>
            <w:tcW w:w="6946" w:type="dxa"/>
          </w:tcPr>
          <w:p w14:paraId="55CE44EC" w14:textId="77777777" w:rsidR="003053C6" w:rsidRPr="003053C6" w:rsidRDefault="003053C6" w:rsidP="003053C6">
            <w:pPr>
              <w:spacing w:before="60" w:after="40"/>
              <w:jc w:val="left"/>
              <w:rPr>
                <w:rFonts w:eastAsia="Times New Roman" w:cs="Arial"/>
              </w:rPr>
            </w:pPr>
            <w:r w:rsidRPr="003053C6">
              <w:rPr>
                <w:rFonts w:eastAsia="Times New Roman" w:cs="Arial"/>
              </w:rPr>
              <w:t>Refused</w:t>
            </w:r>
          </w:p>
        </w:tc>
        <w:tc>
          <w:tcPr>
            <w:tcW w:w="1269" w:type="dxa"/>
          </w:tcPr>
          <w:p w14:paraId="6536E248" w14:textId="77777777" w:rsidR="003053C6" w:rsidRPr="003053C6" w:rsidRDefault="003053C6" w:rsidP="003053C6">
            <w:pPr>
              <w:spacing w:before="60" w:after="40"/>
              <w:jc w:val="center"/>
              <w:rPr>
                <w:rFonts w:eastAsia="Times New Roman"/>
                <w:color w:val="000000"/>
              </w:rPr>
            </w:pPr>
            <w:r w:rsidRPr="003053C6">
              <w:rPr>
                <w:rFonts w:eastAsia="Times New Roman"/>
                <w:color w:val="000000"/>
              </w:rPr>
              <w:t>99</w:t>
            </w:r>
          </w:p>
        </w:tc>
      </w:tr>
    </w:tbl>
    <w:p w14:paraId="1170BFDA" w14:textId="77777777" w:rsidR="003053C6" w:rsidRPr="003053C6" w:rsidRDefault="003053C6" w:rsidP="003053C6">
      <w:pPr>
        <w:spacing w:before="0"/>
        <w:jc w:val="left"/>
        <w:rPr>
          <w:rFonts w:eastAsia="Times New Roman"/>
          <w:sz w:val="24"/>
          <w:szCs w:val="24"/>
        </w:rPr>
      </w:pPr>
    </w:p>
    <w:p w14:paraId="2D7CD454" w14:textId="7C36FE60" w:rsidR="003053C6" w:rsidRPr="003053C6" w:rsidRDefault="003053C6" w:rsidP="003053C6">
      <w:pPr>
        <w:spacing w:before="0"/>
        <w:jc w:val="left"/>
        <w:rPr>
          <w:rFonts w:eastAsia="Times New Roman"/>
          <w:b/>
          <w:color w:val="00B050"/>
          <w:szCs w:val="24"/>
        </w:rPr>
      </w:pPr>
      <w:r w:rsidRPr="003053C6">
        <w:rPr>
          <w:rFonts w:eastAsia="Times New Roman"/>
          <w:b/>
          <w:color w:val="00B050"/>
          <w:szCs w:val="24"/>
        </w:rPr>
        <w:t>IF Q17=1,</w:t>
      </w:r>
      <w:r w:rsidR="00F92ED2">
        <w:rPr>
          <w:rFonts w:eastAsia="Times New Roman"/>
          <w:b/>
          <w:color w:val="00B050"/>
          <w:szCs w:val="24"/>
        </w:rPr>
        <w:t xml:space="preserve"> </w:t>
      </w:r>
      <w:r w:rsidRPr="003053C6">
        <w:rPr>
          <w:rFonts w:eastAsia="Times New Roman"/>
          <w:b/>
          <w:color w:val="00B050"/>
          <w:szCs w:val="24"/>
        </w:rPr>
        <w:t>2,</w:t>
      </w:r>
      <w:r w:rsidR="00F92ED2">
        <w:rPr>
          <w:rFonts w:eastAsia="Times New Roman"/>
          <w:b/>
          <w:color w:val="00B050"/>
          <w:szCs w:val="24"/>
        </w:rPr>
        <w:t xml:space="preserve"> </w:t>
      </w:r>
      <w:r w:rsidRPr="003053C6">
        <w:rPr>
          <w:rFonts w:eastAsia="Times New Roman"/>
          <w:b/>
          <w:color w:val="00B050"/>
          <w:szCs w:val="24"/>
        </w:rPr>
        <w:t>4,</w:t>
      </w:r>
      <w:r w:rsidR="00F92ED2">
        <w:rPr>
          <w:rFonts w:eastAsia="Times New Roman"/>
          <w:b/>
          <w:color w:val="00B050"/>
          <w:szCs w:val="24"/>
        </w:rPr>
        <w:t xml:space="preserve"> </w:t>
      </w:r>
      <w:r w:rsidRPr="003053C6">
        <w:rPr>
          <w:rFonts w:eastAsia="Times New Roman"/>
          <w:b/>
          <w:color w:val="00B050"/>
          <w:szCs w:val="24"/>
        </w:rPr>
        <w:t>5 ASK Q18, ELSE SKIP TO SECTION E</w:t>
      </w:r>
    </w:p>
    <w:p w14:paraId="28EA74F5" w14:textId="77777777" w:rsidR="003053C6" w:rsidRPr="003053C6" w:rsidRDefault="003053C6" w:rsidP="003053C6">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6"/>
        <w:gridCol w:w="8221"/>
      </w:tblGrid>
      <w:tr w:rsidR="003053C6" w:rsidRPr="003053C6" w14:paraId="130C1B01" w14:textId="77777777" w:rsidTr="00E055DA">
        <w:trPr>
          <w:trHeight w:val="392"/>
        </w:trPr>
        <w:tc>
          <w:tcPr>
            <w:tcW w:w="846" w:type="dxa"/>
          </w:tcPr>
          <w:p w14:paraId="459597B2" w14:textId="77777777" w:rsidR="003053C6" w:rsidRPr="003053C6" w:rsidRDefault="003053C6" w:rsidP="004563EA">
            <w:pPr>
              <w:numPr>
                <w:ilvl w:val="0"/>
                <w:numId w:val="182"/>
              </w:numPr>
              <w:spacing w:before="0"/>
              <w:jc w:val="left"/>
              <w:rPr>
                <w:rFonts w:eastAsia="Times New Roman"/>
                <w:b/>
                <w:color w:val="000000"/>
              </w:rPr>
            </w:pPr>
          </w:p>
        </w:tc>
        <w:tc>
          <w:tcPr>
            <w:tcW w:w="8221" w:type="dxa"/>
          </w:tcPr>
          <w:p w14:paraId="16E96674" w14:textId="77777777" w:rsidR="003053C6" w:rsidRPr="003053C6" w:rsidRDefault="003053C6" w:rsidP="003053C6">
            <w:pPr>
              <w:tabs>
                <w:tab w:val="num" w:pos="360"/>
              </w:tabs>
              <w:spacing w:before="60" w:after="40" w:line="260" w:lineRule="atLeast"/>
              <w:jc w:val="left"/>
              <w:rPr>
                <w:rFonts w:eastAsia="Times New Roman"/>
                <w:color w:val="000000"/>
              </w:rPr>
            </w:pPr>
            <w:r w:rsidRPr="003053C6">
              <w:rPr>
                <w:rFonts w:eastAsia="Times New Roman"/>
                <w:b/>
                <w:color w:val="000000"/>
              </w:rPr>
              <w:t>Why do you say that?</w:t>
            </w:r>
          </w:p>
        </w:tc>
      </w:tr>
      <w:tr w:rsidR="003053C6" w:rsidRPr="003053C6" w14:paraId="28113542" w14:textId="77777777" w:rsidTr="00E055DA">
        <w:trPr>
          <w:trHeight w:val="1280"/>
        </w:trPr>
        <w:tc>
          <w:tcPr>
            <w:tcW w:w="846" w:type="dxa"/>
          </w:tcPr>
          <w:p w14:paraId="5274A4F1" w14:textId="77777777" w:rsidR="003053C6" w:rsidRPr="003053C6" w:rsidRDefault="003053C6" w:rsidP="003053C6">
            <w:pPr>
              <w:spacing w:before="60" w:after="40"/>
              <w:ind w:left="540"/>
              <w:jc w:val="right"/>
              <w:rPr>
                <w:rFonts w:eastAsia="Times New Roman"/>
                <w:color w:val="000000"/>
              </w:rPr>
            </w:pPr>
          </w:p>
        </w:tc>
        <w:tc>
          <w:tcPr>
            <w:tcW w:w="8221" w:type="dxa"/>
          </w:tcPr>
          <w:p w14:paraId="5FE89880" w14:textId="77777777" w:rsidR="003053C6" w:rsidRPr="003053C6" w:rsidRDefault="003053C6" w:rsidP="003053C6">
            <w:pPr>
              <w:spacing w:before="0"/>
              <w:jc w:val="left"/>
              <w:rPr>
                <w:rFonts w:eastAsia="Times New Roman"/>
                <w:b/>
                <w:color w:val="00B050"/>
              </w:rPr>
            </w:pPr>
            <w:r w:rsidRPr="003053C6">
              <w:rPr>
                <w:rFonts w:eastAsia="Times New Roman" w:cs="Arial"/>
                <w:b/>
                <w:color w:val="00B050"/>
              </w:rPr>
              <w:t>Open-ended / free text. PROBE FULLY</w:t>
            </w:r>
          </w:p>
          <w:p w14:paraId="792F565D" w14:textId="77777777" w:rsidR="003053C6" w:rsidRPr="003053C6" w:rsidRDefault="003053C6" w:rsidP="003053C6">
            <w:pPr>
              <w:tabs>
                <w:tab w:val="num" w:pos="360"/>
              </w:tabs>
              <w:spacing w:before="60" w:after="40" w:line="260" w:lineRule="atLeast"/>
              <w:jc w:val="left"/>
              <w:rPr>
                <w:rFonts w:eastAsia="Times New Roman"/>
                <w:color w:val="000000"/>
              </w:rPr>
            </w:pPr>
            <w:r w:rsidRPr="003053C6">
              <w:rPr>
                <w:rFonts w:eastAsia="Times New Roman" w:cs="Arial"/>
                <w:b/>
                <w:color w:val="000000"/>
              </w:rPr>
              <w:t>_________________________________________________________</w:t>
            </w:r>
          </w:p>
        </w:tc>
      </w:tr>
    </w:tbl>
    <w:p w14:paraId="26E1D828" w14:textId="77777777" w:rsidR="00D44A11" w:rsidRPr="003053C6" w:rsidRDefault="00D44A11" w:rsidP="00D44A11">
      <w:pPr>
        <w:tabs>
          <w:tab w:val="num" w:pos="828"/>
          <w:tab w:val="left" w:pos="6204"/>
          <w:tab w:val="left" w:pos="7338"/>
          <w:tab w:val="left" w:pos="8472"/>
          <w:tab w:val="left" w:pos="9606"/>
        </w:tabs>
        <w:spacing w:before="0"/>
        <w:jc w:val="left"/>
        <w:rPr>
          <w:rFonts w:eastAsia="Times New Roman"/>
          <w:color w:val="000000"/>
        </w:rPr>
      </w:pPr>
    </w:p>
    <w:p w14:paraId="412E4761" w14:textId="77777777" w:rsidR="00D44A11" w:rsidRPr="003053C6" w:rsidRDefault="00D44A11" w:rsidP="00D44A11">
      <w:pPr>
        <w:spacing w:before="0"/>
        <w:jc w:val="left"/>
        <w:rPr>
          <w:rFonts w:eastAsia="Times New Roman"/>
          <w:b/>
          <w:sz w:val="24"/>
          <w:szCs w:val="24"/>
        </w:rPr>
      </w:pPr>
    </w:p>
    <w:p w14:paraId="27752DB4" w14:textId="07E4C442" w:rsidR="00D44A11" w:rsidRPr="003053C6" w:rsidRDefault="00D44A11" w:rsidP="00D44A11">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24"/>
          <w:szCs w:val="24"/>
        </w:rPr>
      </w:pPr>
      <w:r w:rsidRPr="003053C6">
        <w:rPr>
          <w:rFonts w:eastAsia="Times New Roman"/>
          <w:b/>
          <w:sz w:val="24"/>
          <w:szCs w:val="24"/>
        </w:rPr>
        <w:t xml:space="preserve">SECTION </w:t>
      </w:r>
      <w:r>
        <w:rPr>
          <w:rFonts w:eastAsia="Times New Roman"/>
          <w:b/>
          <w:sz w:val="24"/>
          <w:szCs w:val="24"/>
        </w:rPr>
        <w:t>E:</w:t>
      </w:r>
      <w:r w:rsidRPr="003053C6">
        <w:rPr>
          <w:rFonts w:eastAsia="Times New Roman"/>
          <w:b/>
          <w:sz w:val="24"/>
          <w:szCs w:val="24"/>
        </w:rPr>
        <w:t xml:space="preserve"> </w:t>
      </w:r>
    </w:p>
    <w:p w14:paraId="55672795" w14:textId="77777777" w:rsidR="00D44A11" w:rsidRPr="003053C6" w:rsidRDefault="00D44A11" w:rsidP="00D44A11">
      <w:pPr>
        <w:pBdr>
          <w:top w:val="single" w:sz="4" w:space="1" w:color="auto"/>
          <w:left w:val="single" w:sz="4" w:space="4" w:color="auto"/>
          <w:bottom w:val="single" w:sz="4" w:space="1" w:color="auto"/>
          <w:right w:val="single" w:sz="4" w:space="4" w:color="auto"/>
        </w:pBdr>
        <w:shd w:val="clear" w:color="auto" w:fill="C0C0C0"/>
        <w:spacing w:before="0"/>
        <w:jc w:val="center"/>
        <w:rPr>
          <w:rFonts w:eastAsia="Times New Roman"/>
          <w:b/>
          <w:sz w:val="32"/>
          <w:szCs w:val="32"/>
        </w:rPr>
      </w:pPr>
      <w:r>
        <w:rPr>
          <w:rFonts w:eastAsia="Times New Roman"/>
          <w:b/>
          <w:sz w:val="32"/>
          <w:szCs w:val="32"/>
        </w:rPr>
        <w:t>Opinions of the impact of the Debit Card Trial</w:t>
      </w:r>
    </w:p>
    <w:p w14:paraId="3734E80A" w14:textId="6E49DEDB" w:rsidR="003053C6" w:rsidRPr="003053C6" w:rsidRDefault="003053C6" w:rsidP="003053C6">
      <w:pPr>
        <w:spacing w:before="0"/>
        <w:jc w:val="left"/>
        <w:rPr>
          <w:rFonts w:eastAsia="Times New Roman" w:cs="Arial"/>
          <w:b/>
          <w:color w:val="000000" w:themeColor="text1"/>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945"/>
        <w:gridCol w:w="1134"/>
      </w:tblGrid>
      <w:tr w:rsidR="003053C6" w:rsidRPr="003053C6" w14:paraId="7ACE466D" w14:textId="77777777" w:rsidTr="00E055DA">
        <w:trPr>
          <w:trHeight w:val="392"/>
        </w:trPr>
        <w:tc>
          <w:tcPr>
            <w:tcW w:w="988" w:type="dxa"/>
          </w:tcPr>
          <w:p w14:paraId="00BEAE28" w14:textId="77777777" w:rsidR="003053C6" w:rsidRPr="003053C6" w:rsidRDefault="003053C6" w:rsidP="004563EA">
            <w:pPr>
              <w:numPr>
                <w:ilvl w:val="0"/>
                <w:numId w:val="182"/>
              </w:numPr>
              <w:spacing w:before="0"/>
              <w:jc w:val="left"/>
              <w:rPr>
                <w:rFonts w:eastAsia="Times New Roman"/>
                <w:b/>
              </w:rPr>
            </w:pPr>
          </w:p>
        </w:tc>
        <w:tc>
          <w:tcPr>
            <w:tcW w:w="6945" w:type="dxa"/>
          </w:tcPr>
          <w:p w14:paraId="2E2BE4F0" w14:textId="77777777" w:rsidR="003053C6" w:rsidRPr="003053C6" w:rsidRDefault="003053C6" w:rsidP="003053C6">
            <w:pPr>
              <w:tabs>
                <w:tab w:val="num" w:pos="360"/>
              </w:tabs>
              <w:spacing w:before="60" w:after="40" w:line="260" w:lineRule="atLeast"/>
              <w:jc w:val="left"/>
              <w:rPr>
                <w:rFonts w:eastAsia="Times New Roman"/>
                <w:b/>
                <w:color w:val="000000"/>
              </w:rPr>
            </w:pPr>
            <w:r w:rsidRPr="003053C6">
              <w:rPr>
                <w:rFonts w:eastAsia="Times New Roman"/>
                <w:b/>
                <w:color w:val="000000"/>
              </w:rPr>
              <w:t>Are there any other changes, either good or bad, that have happened in the community since the [Cashless Debit Card] [Indue Card] came in?</w:t>
            </w:r>
          </w:p>
        </w:tc>
        <w:tc>
          <w:tcPr>
            <w:tcW w:w="1134" w:type="dxa"/>
          </w:tcPr>
          <w:p w14:paraId="64FA8BB3" w14:textId="77777777" w:rsidR="003053C6" w:rsidRPr="003053C6" w:rsidRDefault="003053C6" w:rsidP="003053C6">
            <w:pPr>
              <w:spacing w:before="60" w:after="40"/>
              <w:jc w:val="left"/>
              <w:rPr>
                <w:rFonts w:eastAsia="Times New Roman"/>
                <w:color w:val="000000"/>
              </w:rPr>
            </w:pPr>
          </w:p>
        </w:tc>
      </w:tr>
      <w:tr w:rsidR="003053C6" w:rsidRPr="003053C6" w14:paraId="59AD58ED" w14:textId="77777777" w:rsidTr="00E055DA">
        <w:trPr>
          <w:trHeight w:val="392"/>
        </w:trPr>
        <w:tc>
          <w:tcPr>
            <w:tcW w:w="988" w:type="dxa"/>
          </w:tcPr>
          <w:p w14:paraId="5670B770" w14:textId="77777777" w:rsidR="003053C6" w:rsidRPr="003053C6" w:rsidRDefault="003053C6" w:rsidP="003053C6">
            <w:pPr>
              <w:spacing w:before="60" w:after="40"/>
              <w:ind w:left="426"/>
              <w:rPr>
                <w:rFonts w:eastAsia="Times New Roman"/>
                <w:b/>
                <w:color w:val="000000"/>
              </w:rPr>
            </w:pPr>
          </w:p>
        </w:tc>
        <w:tc>
          <w:tcPr>
            <w:tcW w:w="6945" w:type="dxa"/>
          </w:tcPr>
          <w:p w14:paraId="3D3A16A2" w14:textId="77777777" w:rsidR="003053C6" w:rsidRPr="003053C6" w:rsidRDefault="003053C6" w:rsidP="003053C6">
            <w:pPr>
              <w:spacing w:before="60" w:after="40"/>
              <w:jc w:val="left"/>
              <w:rPr>
                <w:rFonts w:eastAsia="Times New Roman" w:cs="Arial"/>
              </w:rPr>
            </w:pPr>
            <w:r w:rsidRPr="003053C6">
              <w:rPr>
                <w:rFonts w:eastAsia="Times New Roman" w:cs="Arial"/>
              </w:rPr>
              <w:t xml:space="preserve">No / nothing else </w:t>
            </w:r>
          </w:p>
        </w:tc>
        <w:tc>
          <w:tcPr>
            <w:tcW w:w="1134" w:type="dxa"/>
          </w:tcPr>
          <w:p w14:paraId="7883219C"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1</w:t>
            </w:r>
          </w:p>
        </w:tc>
      </w:tr>
      <w:tr w:rsidR="003053C6" w:rsidRPr="003053C6" w14:paraId="1177DC6D" w14:textId="77777777" w:rsidTr="00E055DA">
        <w:trPr>
          <w:trHeight w:val="392"/>
        </w:trPr>
        <w:tc>
          <w:tcPr>
            <w:tcW w:w="988" w:type="dxa"/>
          </w:tcPr>
          <w:p w14:paraId="6A3974A8" w14:textId="77777777" w:rsidR="003053C6" w:rsidRPr="003053C6" w:rsidRDefault="003053C6" w:rsidP="003053C6">
            <w:pPr>
              <w:spacing w:before="60" w:after="40"/>
              <w:ind w:left="426"/>
              <w:rPr>
                <w:rFonts w:eastAsia="Times New Roman"/>
                <w:b/>
                <w:color w:val="000000"/>
              </w:rPr>
            </w:pPr>
          </w:p>
        </w:tc>
        <w:tc>
          <w:tcPr>
            <w:tcW w:w="6945" w:type="dxa"/>
          </w:tcPr>
          <w:p w14:paraId="393D34D6" w14:textId="77777777" w:rsidR="003053C6" w:rsidRPr="003053C6" w:rsidRDefault="003053C6" w:rsidP="003053C6">
            <w:pPr>
              <w:spacing w:before="60" w:after="40"/>
              <w:jc w:val="left"/>
              <w:rPr>
                <w:rFonts w:eastAsia="Times New Roman" w:cs="Arial"/>
                <w:color w:val="00B050"/>
              </w:rPr>
            </w:pPr>
            <w:r w:rsidRPr="003053C6">
              <w:rPr>
                <w:rFonts w:eastAsia="Times New Roman" w:cs="Arial"/>
              </w:rPr>
              <w:t xml:space="preserve">Yes </w:t>
            </w:r>
            <w:r w:rsidRPr="003053C6">
              <w:rPr>
                <w:rFonts w:eastAsia="Times New Roman" w:cs="Arial"/>
                <w:color w:val="00B050"/>
              </w:rPr>
              <w:t>[ENTER TEXT BELOW]</w:t>
            </w:r>
          </w:p>
        </w:tc>
        <w:tc>
          <w:tcPr>
            <w:tcW w:w="1134" w:type="dxa"/>
          </w:tcPr>
          <w:p w14:paraId="7C20CD7B"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2</w:t>
            </w:r>
          </w:p>
        </w:tc>
      </w:tr>
      <w:tr w:rsidR="003053C6" w:rsidRPr="003053C6" w14:paraId="67DCDCF8" w14:textId="77777777" w:rsidTr="00E055DA">
        <w:trPr>
          <w:trHeight w:val="1280"/>
        </w:trPr>
        <w:tc>
          <w:tcPr>
            <w:tcW w:w="988" w:type="dxa"/>
          </w:tcPr>
          <w:p w14:paraId="3E4FF513" w14:textId="77777777" w:rsidR="003053C6" w:rsidRPr="003053C6" w:rsidRDefault="003053C6" w:rsidP="004563EA">
            <w:pPr>
              <w:numPr>
                <w:ilvl w:val="0"/>
                <w:numId w:val="182"/>
              </w:numPr>
              <w:spacing w:before="60" w:after="40"/>
              <w:jc w:val="left"/>
              <w:rPr>
                <w:rFonts w:eastAsia="Times New Roman"/>
                <w:color w:val="000000"/>
              </w:rPr>
            </w:pPr>
          </w:p>
        </w:tc>
        <w:tc>
          <w:tcPr>
            <w:tcW w:w="8079" w:type="dxa"/>
            <w:gridSpan w:val="2"/>
          </w:tcPr>
          <w:p w14:paraId="1C79AB94" w14:textId="77777777" w:rsidR="003053C6" w:rsidRPr="003053C6" w:rsidRDefault="003053C6" w:rsidP="003053C6">
            <w:pPr>
              <w:spacing w:before="0"/>
              <w:jc w:val="left"/>
              <w:rPr>
                <w:rFonts w:eastAsia="Times New Roman"/>
                <w:b/>
                <w:color w:val="00B050"/>
              </w:rPr>
            </w:pPr>
            <w:r w:rsidRPr="003053C6">
              <w:rPr>
                <w:rFonts w:eastAsia="Times New Roman" w:cs="Arial"/>
                <w:b/>
                <w:color w:val="00B050"/>
              </w:rPr>
              <w:t xml:space="preserve">What other changes have happened?  Open-ended / free text. </w:t>
            </w:r>
          </w:p>
          <w:p w14:paraId="02B7FFCC" w14:textId="77777777" w:rsidR="003053C6" w:rsidRPr="003053C6" w:rsidRDefault="003053C6" w:rsidP="003053C6">
            <w:pPr>
              <w:tabs>
                <w:tab w:val="num" w:pos="360"/>
              </w:tabs>
              <w:spacing w:before="60" w:after="40" w:line="260" w:lineRule="atLeast"/>
              <w:jc w:val="left"/>
              <w:rPr>
                <w:rFonts w:eastAsia="Times New Roman" w:cs="Arial"/>
                <w:color w:val="000000"/>
              </w:rPr>
            </w:pPr>
            <w:r w:rsidRPr="003053C6">
              <w:rPr>
                <w:rFonts w:eastAsia="Times New Roman" w:cs="Arial"/>
                <w:b/>
                <w:color w:val="000000"/>
              </w:rPr>
              <w:t>_________________________________________________________</w:t>
            </w:r>
          </w:p>
        </w:tc>
      </w:tr>
    </w:tbl>
    <w:p w14:paraId="1F160837" w14:textId="77777777" w:rsidR="003053C6" w:rsidRPr="003053C6" w:rsidRDefault="003053C6" w:rsidP="003053C6">
      <w:pPr>
        <w:spacing w:before="0"/>
        <w:jc w:val="left"/>
        <w:rPr>
          <w:rFonts w:eastAsia="Times New Roman"/>
          <w:sz w:val="24"/>
          <w:szCs w:val="24"/>
        </w:rPr>
      </w:pPr>
    </w:p>
    <w:tbl>
      <w:tblPr>
        <w:tblW w:w="90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945"/>
        <w:gridCol w:w="1134"/>
      </w:tblGrid>
      <w:tr w:rsidR="003053C6" w:rsidRPr="003053C6" w14:paraId="0A3B1BA0" w14:textId="77777777" w:rsidTr="00E055DA">
        <w:trPr>
          <w:trHeight w:val="392"/>
        </w:trPr>
        <w:tc>
          <w:tcPr>
            <w:tcW w:w="988" w:type="dxa"/>
          </w:tcPr>
          <w:p w14:paraId="2B45E299" w14:textId="77777777" w:rsidR="003053C6" w:rsidRPr="003053C6" w:rsidRDefault="003053C6" w:rsidP="004563EA">
            <w:pPr>
              <w:numPr>
                <w:ilvl w:val="0"/>
                <w:numId w:val="182"/>
              </w:numPr>
              <w:spacing w:before="0"/>
              <w:jc w:val="left"/>
              <w:rPr>
                <w:rFonts w:eastAsia="Times New Roman"/>
                <w:b/>
              </w:rPr>
            </w:pPr>
          </w:p>
        </w:tc>
        <w:tc>
          <w:tcPr>
            <w:tcW w:w="6945" w:type="dxa"/>
          </w:tcPr>
          <w:p w14:paraId="3312DF66" w14:textId="77777777" w:rsidR="003053C6" w:rsidRPr="003053C6" w:rsidRDefault="003053C6" w:rsidP="003053C6">
            <w:pPr>
              <w:tabs>
                <w:tab w:val="num" w:pos="360"/>
              </w:tabs>
              <w:spacing w:before="60" w:after="40" w:line="260" w:lineRule="atLeast"/>
              <w:jc w:val="left"/>
              <w:rPr>
                <w:rFonts w:eastAsia="Times New Roman"/>
                <w:b/>
                <w:color w:val="000000"/>
              </w:rPr>
            </w:pPr>
            <w:r w:rsidRPr="003053C6">
              <w:rPr>
                <w:rFonts w:eastAsia="Times New Roman"/>
                <w:b/>
                <w:color w:val="000000"/>
              </w:rPr>
              <w:t>We have come to the end of the questionnaire.  Would you like to say anything else about the [Cashless Debit Card] [Indue Card], the Trial, or your experiences that we haven’t asked you about?</w:t>
            </w:r>
          </w:p>
        </w:tc>
        <w:tc>
          <w:tcPr>
            <w:tcW w:w="1134" w:type="dxa"/>
          </w:tcPr>
          <w:p w14:paraId="76112165" w14:textId="77777777" w:rsidR="003053C6" w:rsidRPr="003053C6" w:rsidRDefault="003053C6" w:rsidP="003053C6">
            <w:pPr>
              <w:spacing w:before="60" w:after="40"/>
              <w:jc w:val="left"/>
              <w:rPr>
                <w:rFonts w:eastAsia="Times New Roman"/>
                <w:color w:val="000000"/>
              </w:rPr>
            </w:pPr>
          </w:p>
        </w:tc>
      </w:tr>
      <w:tr w:rsidR="003053C6" w:rsidRPr="003053C6" w14:paraId="38572807" w14:textId="77777777" w:rsidTr="00E055DA">
        <w:trPr>
          <w:trHeight w:val="392"/>
        </w:trPr>
        <w:tc>
          <w:tcPr>
            <w:tcW w:w="988" w:type="dxa"/>
          </w:tcPr>
          <w:p w14:paraId="189F8D63" w14:textId="77777777" w:rsidR="003053C6" w:rsidRPr="003053C6" w:rsidRDefault="003053C6" w:rsidP="003053C6">
            <w:pPr>
              <w:spacing w:before="60" w:after="40"/>
              <w:ind w:left="426"/>
              <w:rPr>
                <w:rFonts w:eastAsia="Times New Roman"/>
                <w:b/>
                <w:color w:val="000000"/>
              </w:rPr>
            </w:pPr>
          </w:p>
        </w:tc>
        <w:tc>
          <w:tcPr>
            <w:tcW w:w="6945" w:type="dxa"/>
          </w:tcPr>
          <w:p w14:paraId="3BFFD4A6" w14:textId="77777777" w:rsidR="003053C6" w:rsidRPr="003053C6" w:rsidRDefault="003053C6" w:rsidP="003053C6">
            <w:pPr>
              <w:spacing w:before="60" w:after="40"/>
              <w:jc w:val="left"/>
              <w:rPr>
                <w:rFonts w:eastAsia="Times New Roman" w:cs="Arial"/>
              </w:rPr>
            </w:pPr>
            <w:r w:rsidRPr="003053C6">
              <w:rPr>
                <w:rFonts w:eastAsia="Times New Roman" w:cs="Arial"/>
              </w:rPr>
              <w:t>No / nothing else</w:t>
            </w:r>
          </w:p>
        </w:tc>
        <w:tc>
          <w:tcPr>
            <w:tcW w:w="1134" w:type="dxa"/>
          </w:tcPr>
          <w:p w14:paraId="608DBB4B"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1</w:t>
            </w:r>
          </w:p>
        </w:tc>
      </w:tr>
      <w:tr w:rsidR="003053C6" w:rsidRPr="003053C6" w14:paraId="3B3051D1" w14:textId="77777777" w:rsidTr="00E055DA">
        <w:trPr>
          <w:trHeight w:val="392"/>
        </w:trPr>
        <w:tc>
          <w:tcPr>
            <w:tcW w:w="988" w:type="dxa"/>
          </w:tcPr>
          <w:p w14:paraId="02A77115" w14:textId="77777777" w:rsidR="003053C6" w:rsidRPr="003053C6" w:rsidRDefault="003053C6" w:rsidP="003053C6">
            <w:pPr>
              <w:spacing w:before="60" w:after="40"/>
              <w:ind w:left="426"/>
              <w:rPr>
                <w:rFonts w:eastAsia="Times New Roman"/>
                <w:b/>
                <w:color w:val="000000"/>
              </w:rPr>
            </w:pPr>
          </w:p>
        </w:tc>
        <w:tc>
          <w:tcPr>
            <w:tcW w:w="6945" w:type="dxa"/>
          </w:tcPr>
          <w:p w14:paraId="6CA9F29E" w14:textId="77777777" w:rsidR="003053C6" w:rsidRPr="003053C6" w:rsidRDefault="003053C6" w:rsidP="003053C6">
            <w:pPr>
              <w:spacing w:before="60" w:after="40"/>
              <w:jc w:val="left"/>
              <w:rPr>
                <w:rFonts w:eastAsia="Times New Roman" w:cs="Arial"/>
                <w:color w:val="00B050"/>
              </w:rPr>
            </w:pPr>
            <w:r w:rsidRPr="003053C6">
              <w:rPr>
                <w:rFonts w:eastAsia="Times New Roman" w:cs="Arial"/>
              </w:rPr>
              <w:t xml:space="preserve">Yes </w:t>
            </w:r>
            <w:r w:rsidRPr="003053C6">
              <w:rPr>
                <w:rFonts w:eastAsia="Times New Roman" w:cs="Arial"/>
                <w:color w:val="00B050"/>
              </w:rPr>
              <w:t>[ENTER TEXT BELOW]</w:t>
            </w:r>
          </w:p>
        </w:tc>
        <w:tc>
          <w:tcPr>
            <w:tcW w:w="1134" w:type="dxa"/>
          </w:tcPr>
          <w:p w14:paraId="4ECD75E3" w14:textId="77777777" w:rsidR="003053C6" w:rsidRPr="003053C6" w:rsidRDefault="003053C6" w:rsidP="003053C6">
            <w:pPr>
              <w:spacing w:before="60" w:after="40"/>
              <w:jc w:val="center"/>
              <w:rPr>
                <w:rFonts w:eastAsia="Times New Roman" w:cs="Arial"/>
                <w:color w:val="000000"/>
              </w:rPr>
            </w:pPr>
            <w:r w:rsidRPr="003053C6">
              <w:rPr>
                <w:rFonts w:eastAsia="Times New Roman" w:cs="Arial"/>
                <w:color w:val="000000"/>
              </w:rPr>
              <w:t>2</w:t>
            </w:r>
          </w:p>
        </w:tc>
      </w:tr>
      <w:tr w:rsidR="003053C6" w:rsidRPr="003053C6" w14:paraId="20D310F6" w14:textId="77777777" w:rsidTr="00E055DA">
        <w:trPr>
          <w:trHeight w:val="1280"/>
        </w:trPr>
        <w:tc>
          <w:tcPr>
            <w:tcW w:w="988" w:type="dxa"/>
          </w:tcPr>
          <w:p w14:paraId="47BF9C49" w14:textId="77777777" w:rsidR="003053C6" w:rsidRPr="003053C6" w:rsidRDefault="003053C6" w:rsidP="004563EA">
            <w:pPr>
              <w:numPr>
                <w:ilvl w:val="0"/>
                <w:numId w:val="182"/>
              </w:numPr>
              <w:spacing w:before="60" w:after="40"/>
              <w:jc w:val="left"/>
              <w:rPr>
                <w:rFonts w:eastAsia="Times New Roman"/>
                <w:color w:val="000000"/>
              </w:rPr>
            </w:pPr>
          </w:p>
        </w:tc>
        <w:tc>
          <w:tcPr>
            <w:tcW w:w="8079" w:type="dxa"/>
            <w:gridSpan w:val="2"/>
          </w:tcPr>
          <w:p w14:paraId="1CDB82CD" w14:textId="77777777" w:rsidR="003053C6" w:rsidRPr="003053C6" w:rsidRDefault="003053C6" w:rsidP="003053C6">
            <w:pPr>
              <w:spacing w:before="0"/>
              <w:jc w:val="left"/>
              <w:rPr>
                <w:rFonts w:eastAsia="Times New Roman"/>
                <w:b/>
                <w:color w:val="00B050"/>
              </w:rPr>
            </w:pPr>
            <w:r w:rsidRPr="003053C6">
              <w:rPr>
                <w:rFonts w:eastAsia="Times New Roman" w:cs="Arial"/>
                <w:b/>
                <w:color w:val="00B050"/>
              </w:rPr>
              <w:t xml:space="preserve">What would you like to add?  Open-ended / free text. </w:t>
            </w:r>
          </w:p>
          <w:p w14:paraId="2C35A3A1" w14:textId="77777777" w:rsidR="003053C6" w:rsidRPr="003053C6" w:rsidRDefault="003053C6" w:rsidP="003053C6">
            <w:pPr>
              <w:tabs>
                <w:tab w:val="num" w:pos="360"/>
              </w:tabs>
              <w:spacing w:before="60" w:after="40" w:line="260" w:lineRule="atLeast"/>
              <w:jc w:val="left"/>
              <w:rPr>
                <w:rFonts w:eastAsia="Times New Roman" w:cs="Arial"/>
                <w:color w:val="000000"/>
              </w:rPr>
            </w:pPr>
            <w:r w:rsidRPr="003053C6">
              <w:rPr>
                <w:rFonts w:eastAsia="Times New Roman" w:cs="Arial"/>
                <w:b/>
                <w:color w:val="000000"/>
              </w:rPr>
              <w:t>_________________________________________________________</w:t>
            </w:r>
          </w:p>
        </w:tc>
      </w:tr>
    </w:tbl>
    <w:p w14:paraId="5C3E6D0E" w14:textId="535ED465" w:rsidR="003053C6" w:rsidRPr="003053C6" w:rsidRDefault="003053C6" w:rsidP="003053C6">
      <w:pPr>
        <w:spacing w:before="60" w:after="40"/>
        <w:ind w:left="1080"/>
        <w:jc w:val="right"/>
        <w:rPr>
          <w:rFonts w:eastAsia="Times New Roman"/>
          <w:color w:val="000000"/>
          <w:sz w:val="24"/>
          <w:szCs w:val="24"/>
        </w:rPr>
      </w:pPr>
    </w:p>
    <w:p w14:paraId="61EA9B0F" w14:textId="77777777" w:rsidR="003053C6" w:rsidRPr="00E055DA" w:rsidRDefault="003053C6" w:rsidP="003053C6">
      <w:pPr>
        <w:spacing w:before="120"/>
        <w:jc w:val="left"/>
        <w:rPr>
          <w:rFonts w:eastAsia="Times New Roman"/>
          <w:szCs w:val="24"/>
          <w:lang w:val="en"/>
        </w:rPr>
      </w:pPr>
      <w:r w:rsidRPr="00E055DA">
        <w:rPr>
          <w:rFonts w:eastAsia="Times New Roman"/>
          <w:szCs w:val="24"/>
          <w:lang w:val="en"/>
        </w:rPr>
        <w:t>Respondent’s Signature: (confirming they have received their reimbursement):</w:t>
      </w:r>
    </w:p>
    <w:p w14:paraId="004B7AA6" w14:textId="77777777" w:rsidR="003053C6" w:rsidRPr="00E055DA" w:rsidRDefault="003053C6" w:rsidP="003053C6">
      <w:pPr>
        <w:pBdr>
          <w:bottom w:val="single" w:sz="12" w:space="1" w:color="auto"/>
        </w:pBdr>
        <w:spacing w:before="120"/>
        <w:jc w:val="left"/>
        <w:rPr>
          <w:rFonts w:eastAsia="Times New Roman"/>
          <w:szCs w:val="24"/>
          <w:lang w:val="en"/>
        </w:rPr>
      </w:pPr>
    </w:p>
    <w:p w14:paraId="6AACF0DE" w14:textId="77777777" w:rsidR="003053C6" w:rsidRPr="003053C6" w:rsidRDefault="003053C6" w:rsidP="003053C6">
      <w:pPr>
        <w:spacing w:before="0"/>
        <w:jc w:val="left"/>
        <w:rPr>
          <w:rFonts w:eastAsia="Times New Roman"/>
          <w:b/>
          <w:color w:val="00B050"/>
          <w:sz w:val="24"/>
        </w:rPr>
      </w:pPr>
    </w:p>
    <w:p w14:paraId="07A16831" w14:textId="77777777" w:rsidR="003053C6" w:rsidRPr="003053C6" w:rsidRDefault="003053C6" w:rsidP="003053C6">
      <w:pPr>
        <w:spacing w:before="0"/>
        <w:jc w:val="left"/>
        <w:rPr>
          <w:rFonts w:eastAsia="Times New Roman"/>
          <w:b/>
          <w:color w:val="00B050"/>
          <w:sz w:val="24"/>
        </w:rPr>
      </w:pPr>
      <w:r w:rsidRPr="003053C6">
        <w:rPr>
          <w:rFonts w:eastAsia="Times New Roman"/>
          <w:b/>
          <w:color w:val="00B050"/>
          <w:sz w:val="24"/>
        </w:rPr>
        <w:t>DO NOT READ OUT C1A</w:t>
      </w:r>
    </w:p>
    <w:tbl>
      <w:tblPr>
        <w:tblW w:w="906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88"/>
        <w:gridCol w:w="6662"/>
        <w:gridCol w:w="1419"/>
      </w:tblGrid>
      <w:tr w:rsidR="003053C6" w:rsidRPr="003053C6" w14:paraId="72F0967B" w14:textId="77777777" w:rsidTr="00E055DA">
        <w:trPr>
          <w:trHeight w:val="322"/>
        </w:trPr>
        <w:tc>
          <w:tcPr>
            <w:tcW w:w="988" w:type="dxa"/>
          </w:tcPr>
          <w:p w14:paraId="5626E51C" w14:textId="77777777" w:rsidR="003053C6" w:rsidRPr="003053C6" w:rsidRDefault="003053C6" w:rsidP="003053C6">
            <w:pPr>
              <w:spacing w:before="60" w:after="40"/>
              <w:jc w:val="left"/>
              <w:rPr>
                <w:rFonts w:eastAsia="Times New Roman"/>
                <w:b/>
                <w:color w:val="000000"/>
              </w:rPr>
            </w:pPr>
            <w:r w:rsidRPr="003053C6">
              <w:rPr>
                <w:rFonts w:eastAsia="Times New Roman"/>
                <w:b/>
                <w:color w:val="000000"/>
              </w:rPr>
              <w:t>C1A.</w:t>
            </w:r>
          </w:p>
        </w:tc>
        <w:tc>
          <w:tcPr>
            <w:tcW w:w="6662" w:type="dxa"/>
          </w:tcPr>
          <w:p w14:paraId="2D303DB0" w14:textId="77777777" w:rsidR="003053C6" w:rsidRPr="003053C6" w:rsidRDefault="003053C6" w:rsidP="003053C6">
            <w:pPr>
              <w:spacing w:before="60" w:after="40"/>
              <w:jc w:val="left"/>
              <w:rPr>
                <w:rFonts w:eastAsia="Times New Roman"/>
                <w:b/>
                <w:color w:val="000000"/>
              </w:rPr>
            </w:pPr>
            <w:r w:rsidRPr="003053C6">
              <w:rPr>
                <w:rFonts w:eastAsia="Times New Roman"/>
                <w:color w:val="000000"/>
              </w:rPr>
              <w:t xml:space="preserve"> </w:t>
            </w:r>
            <w:r w:rsidRPr="003053C6">
              <w:rPr>
                <w:rFonts w:eastAsia="Times New Roman"/>
                <w:b/>
                <w:color w:val="000000"/>
              </w:rPr>
              <w:t>DID RESPONDENT INDICATE THEY WOULD LIKE TO GET A SUMMARY OF THE SURVEY RESULTS?</w:t>
            </w:r>
          </w:p>
        </w:tc>
        <w:tc>
          <w:tcPr>
            <w:tcW w:w="1419" w:type="dxa"/>
          </w:tcPr>
          <w:p w14:paraId="2EBB4C99" w14:textId="77777777" w:rsidR="003053C6" w:rsidRPr="003053C6" w:rsidRDefault="003053C6" w:rsidP="003053C6">
            <w:pPr>
              <w:spacing w:before="0"/>
              <w:jc w:val="left"/>
              <w:rPr>
                <w:rFonts w:eastAsia="Times New Roman" w:cs="Arial"/>
                <w:color w:val="00B050"/>
              </w:rPr>
            </w:pPr>
            <w:r w:rsidRPr="003053C6">
              <w:rPr>
                <w:rFonts w:eastAsia="Times New Roman" w:cs="Arial"/>
                <w:color w:val="00B050"/>
              </w:rPr>
              <w:t xml:space="preserve">SINGLE RESPONSE </w:t>
            </w:r>
          </w:p>
          <w:p w14:paraId="6276643E" w14:textId="77777777" w:rsidR="003053C6" w:rsidRPr="003053C6" w:rsidRDefault="003053C6" w:rsidP="003053C6">
            <w:pPr>
              <w:spacing w:before="0"/>
              <w:jc w:val="left"/>
              <w:rPr>
                <w:rFonts w:eastAsia="Times New Roman"/>
                <w:color w:val="000000"/>
              </w:rPr>
            </w:pPr>
            <w:r w:rsidRPr="003053C6">
              <w:rPr>
                <w:rFonts w:eastAsia="Times New Roman" w:cs="Arial"/>
                <w:color w:val="00B050"/>
              </w:rPr>
              <w:t xml:space="preserve">DO NOT READ OUT </w:t>
            </w:r>
          </w:p>
        </w:tc>
      </w:tr>
      <w:tr w:rsidR="003053C6" w:rsidRPr="003053C6" w14:paraId="11C62FF7" w14:textId="77777777" w:rsidTr="00E055DA">
        <w:trPr>
          <w:trHeight w:val="334"/>
        </w:trPr>
        <w:tc>
          <w:tcPr>
            <w:tcW w:w="988" w:type="dxa"/>
          </w:tcPr>
          <w:p w14:paraId="12C9E579" w14:textId="77777777" w:rsidR="003053C6" w:rsidRPr="003053C6" w:rsidRDefault="003053C6" w:rsidP="003053C6">
            <w:pPr>
              <w:spacing w:before="60" w:after="40"/>
              <w:jc w:val="right"/>
              <w:rPr>
                <w:rFonts w:eastAsia="Times New Roman"/>
                <w:b/>
                <w:color w:val="000000"/>
              </w:rPr>
            </w:pPr>
          </w:p>
        </w:tc>
        <w:tc>
          <w:tcPr>
            <w:tcW w:w="6662" w:type="dxa"/>
          </w:tcPr>
          <w:p w14:paraId="6674FEF0"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Yes</w:t>
            </w:r>
          </w:p>
        </w:tc>
        <w:tc>
          <w:tcPr>
            <w:tcW w:w="1419" w:type="dxa"/>
          </w:tcPr>
          <w:p w14:paraId="31652EEE"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1</w:t>
            </w:r>
          </w:p>
        </w:tc>
      </w:tr>
      <w:tr w:rsidR="003053C6" w:rsidRPr="003053C6" w14:paraId="7A0DA982" w14:textId="77777777" w:rsidTr="00E055DA">
        <w:trPr>
          <w:trHeight w:val="334"/>
        </w:trPr>
        <w:tc>
          <w:tcPr>
            <w:tcW w:w="988" w:type="dxa"/>
          </w:tcPr>
          <w:p w14:paraId="7B2ABF7D" w14:textId="77777777" w:rsidR="003053C6" w:rsidRPr="003053C6" w:rsidRDefault="003053C6" w:rsidP="003053C6">
            <w:pPr>
              <w:spacing w:before="60" w:after="40"/>
              <w:jc w:val="right"/>
              <w:rPr>
                <w:rFonts w:eastAsia="Times New Roman"/>
                <w:b/>
                <w:color w:val="000000"/>
              </w:rPr>
            </w:pPr>
          </w:p>
        </w:tc>
        <w:tc>
          <w:tcPr>
            <w:tcW w:w="6662" w:type="dxa"/>
          </w:tcPr>
          <w:p w14:paraId="3201176C"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No </w:t>
            </w:r>
          </w:p>
        </w:tc>
        <w:tc>
          <w:tcPr>
            <w:tcW w:w="1419" w:type="dxa"/>
          </w:tcPr>
          <w:p w14:paraId="6EEC4B32"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2</w:t>
            </w:r>
          </w:p>
        </w:tc>
      </w:tr>
    </w:tbl>
    <w:p w14:paraId="792CD33D" w14:textId="77777777" w:rsidR="003053C6" w:rsidRPr="003053C6" w:rsidRDefault="003053C6" w:rsidP="003053C6">
      <w:pPr>
        <w:spacing w:before="0"/>
        <w:jc w:val="left"/>
        <w:rPr>
          <w:rFonts w:eastAsia="Times New Roman"/>
          <w:b/>
          <w:color w:val="00B050"/>
          <w:sz w:val="24"/>
        </w:rPr>
      </w:pPr>
    </w:p>
    <w:p w14:paraId="47B0C478" w14:textId="77777777" w:rsidR="003053C6" w:rsidRPr="003053C6" w:rsidRDefault="003053C6" w:rsidP="003053C6">
      <w:pPr>
        <w:spacing w:before="0"/>
        <w:jc w:val="left"/>
        <w:rPr>
          <w:rFonts w:eastAsia="Times New Roman"/>
          <w:b/>
          <w:color w:val="00B050"/>
          <w:sz w:val="24"/>
        </w:rPr>
      </w:pPr>
    </w:p>
    <w:p w14:paraId="636E0C6E" w14:textId="77777777" w:rsidR="003053C6" w:rsidRPr="003053C6" w:rsidRDefault="003053C6" w:rsidP="003053C6">
      <w:pPr>
        <w:spacing w:before="0"/>
        <w:jc w:val="left"/>
        <w:rPr>
          <w:rFonts w:eastAsia="Times New Roman"/>
          <w:b/>
          <w:color w:val="00B050"/>
          <w:sz w:val="24"/>
        </w:rPr>
      </w:pPr>
    </w:p>
    <w:p w14:paraId="0FDFB3D4" w14:textId="77777777" w:rsidR="003053C6" w:rsidRPr="003053C6" w:rsidRDefault="003053C6" w:rsidP="003053C6">
      <w:pPr>
        <w:spacing w:before="0"/>
        <w:jc w:val="left"/>
        <w:rPr>
          <w:rFonts w:eastAsia="Times New Roman"/>
          <w:color w:val="00B050"/>
          <w:sz w:val="24"/>
          <w:szCs w:val="24"/>
        </w:rPr>
      </w:pPr>
      <w:r w:rsidRPr="003053C6">
        <w:rPr>
          <w:rFonts w:eastAsia="Times New Roman"/>
          <w:b/>
          <w:color w:val="00B050"/>
          <w:sz w:val="24"/>
        </w:rPr>
        <w:t>ASK ONLY IF RESPONDENT REQUESTED A SUMMARY OF THE SURVEY RESULTS (C1A=1)</w:t>
      </w:r>
    </w:p>
    <w:tbl>
      <w:tblPr>
        <w:tblW w:w="901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51"/>
        <w:gridCol w:w="6606"/>
        <w:gridCol w:w="1357"/>
      </w:tblGrid>
      <w:tr w:rsidR="003053C6" w:rsidRPr="003053C6" w14:paraId="5F252A43" w14:textId="77777777" w:rsidTr="00E055DA">
        <w:trPr>
          <w:trHeight w:val="364"/>
        </w:trPr>
        <w:tc>
          <w:tcPr>
            <w:tcW w:w="1051" w:type="dxa"/>
          </w:tcPr>
          <w:p w14:paraId="140273A8" w14:textId="77777777" w:rsidR="003053C6" w:rsidRPr="003053C6" w:rsidRDefault="003053C6" w:rsidP="003053C6">
            <w:pPr>
              <w:spacing w:before="60" w:after="40"/>
              <w:jc w:val="left"/>
              <w:rPr>
                <w:rFonts w:eastAsia="Times New Roman"/>
                <w:b/>
                <w:color w:val="000000"/>
              </w:rPr>
            </w:pPr>
            <w:r w:rsidRPr="003053C6">
              <w:rPr>
                <w:rFonts w:eastAsia="Times New Roman"/>
                <w:b/>
                <w:color w:val="000000"/>
              </w:rPr>
              <w:t>C1.</w:t>
            </w:r>
          </w:p>
        </w:tc>
        <w:tc>
          <w:tcPr>
            <w:tcW w:w="6606" w:type="dxa"/>
          </w:tcPr>
          <w:p w14:paraId="3D1BAAE1" w14:textId="77777777" w:rsidR="003053C6" w:rsidRPr="003053C6" w:rsidRDefault="003053C6" w:rsidP="003053C6">
            <w:pPr>
              <w:spacing w:before="60" w:after="40"/>
              <w:jc w:val="left"/>
              <w:rPr>
                <w:rFonts w:eastAsia="Times New Roman"/>
                <w:b/>
                <w:color w:val="000000"/>
              </w:rPr>
            </w:pPr>
            <w:r w:rsidRPr="003053C6">
              <w:rPr>
                <w:rFonts w:eastAsia="Times New Roman"/>
                <w:b/>
                <w:color w:val="000000"/>
              </w:rPr>
              <w:t>You mentioned that you would like to get a summary of the survey results.  How would you like us to send that to you?</w:t>
            </w:r>
          </w:p>
        </w:tc>
        <w:tc>
          <w:tcPr>
            <w:tcW w:w="1357" w:type="dxa"/>
          </w:tcPr>
          <w:p w14:paraId="69775214" w14:textId="77777777" w:rsidR="003053C6" w:rsidRPr="003053C6" w:rsidRDefault="003053C6" w:rsidP="003053C6">
            <w:pPr>
              <w:spacing w:before="0"/>
              <w:jc w:val="left"/>
              <w:rPr>
                <w:rFonts w:eastAsia="Times New Roman" w:cs="Arial"/>
                <w:color w:val="00B050"/>
              </w:rPr>
            </w:pPr>
            <w:r w:rsidRPr="003053C6">
              <w:rPr>
                <w:rFonts w:eastAsia="Times New Roman" w:cs="Arial"/>
                <w:color w:val="00B050"/>
              </w:rPr>
              <w:t xml:space="preserve">SINGLE RESPONSE </w:t>
            </w:r>
          </w:p>
          <w:p w14:paraId="2194A907" w14:textId="77777777" w:rsidR="003053C6" w:rsidRPr="003053C6" w:rsidRDefault="003053C6" w:rsidP="003053C6">
            <w:pPr>
              <w:spacing w:before="0"/>
              <w:jc w:val="left"/>
              <w:rPr>
                <w:rFonts w:eastAsia="Times New Roman"/>
                <w:color w:val="000000"/>
              </w:rPr>
            </w:pPr>
            <w:r w:rsidRPr="003053C6">
              <w:rPr>
                <w:rFonts w:eastAsia="Times New Roman" w:cs="Arial"/>
                <w:color w:val="00B050"/>
              </w:rPr>
              <w:t>READ OUT OPTIONS 1 AND 2</w:t>
            </w:r>
          </w:p>
        </w:tc>
      </w:tr>
      <w:tr w:rsidR="003053C6" w:rsidRPr="003053C6" w14:paraId="2AA76E9C" w14:textId="77777777" w:rsidTr="00E055DA">
        <w:trPr>
          <w:trHeight w:val="378"/>
        </w:trPr>
        <w:tc>
          <w:tcPr>
            <w:tcW w:w="1051" w:type="dxa"/>
          </w:tcPr>
          <w:p w14:paraId="2FD33970" w14:textId="77777777" w:rsidR="003053C6" w:rsidRPr="003053C6" w:rsidRDefault="003053C6" w:rsidP="003053C6">
            <w:pPr>
              <w:spacing w:before="60" w:after="40"/>
              <w:jc w:val="right"/>
              <w:rPr>
                <w:rFonts w:eastAsia="Times New Roman"/>
                <w:b/>
                <w:color w:val="000000"/>
              </w:rPr>
            </w:pPr>
          </w:p>
        </w:tc>
        <w:tc>
          <w:tcPr>
            <w:tcW w:w="6606" w:type="dxa"/>
          </w:tcPr>
          <w:p w14:paraId="554F4325"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 xml:space="preserve">By email </w:t>
            </w:r>
          </w:p>
        </w:tc>
        <w:tc>
          <w:tcPr>
            <w:tcW w:w="1357" w:type="dxa"/>
          </w:tcPr>
          <w:p w14:paraId="5CCFCAE4"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1</w:t>
            </w:r>
          </w:p>
        </w:tc>
      </w:tr>
      <w:tr w:rsidR="003053C6" w:rsidRPr="003053C6" w14:paraId="3EC9FA4A" w14:textId="77777777" w:rsidTr="00E055DA">
        <w:trPr>
          <w:trHeight w:val="378"/>
        </w:trPr>
        <w:tc>
          <w:tcPr>
            <w:tcW w:w="1051" w:type="dxa"/>
          </w:tcPr>
          <w:p w14:paraId="744B3215" w14:textId="77777777" w:rsidR="003053C6" w:rsidRPr="003053C6" w:rsidRDefault="003053C6" w:rsidP="003053C6">
            <w:pPr>
              <w:spacing w:before="60" w:after="40"/>
              <w:jc w:val="right"/>
              <w:rPr>
                <w:rFonts w:eastAsia="Times New Roman"/>
                <w:b/>
                <w:color w:val="000000"/>
              </w:rPr>
            </w:pPr>
          </w:p>
        </w:tc>
        <w:tc>
          <w:tcPr>
            <w:tcW w:w="6606" w:type="dxa"/>
          </w:tcPr>
          <w:p w14:paraId="03CD408D"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By post</w:t>
            </w:r>
          </w:p>
        </w:tc>
        <w:tc>
          <w:tcPr>
            <w:tcW w:w="1357" w:type="dxa"/>
          </w:tcPr>
          <w:p w14:paraId="74320A81"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2</w:t>
            </w:r>
          </w:p>
        </w:tc>
      </w:tr>
      <w:tr w:rsidR="003053C6" w:rsidRPr="003053C6" w14:paraId="4BDBA7EC" w14:textId="77777777" w:rsidTr="00E055DA">
        <w:trPr>
          <w:trHeight w:val="182"/>
        </w:trPr>
        <w:tc>
          <w:tcPr>
            <w:tcW w:w="1051" w:type="dxa"/>
          </w:tcPr>
          <w:p w14:paraId="6593B36F" w14:textId="77777777" w:rsidR="003053C6" w:rsidRPr="003053C6" w:rsidRDefault="003053C6" w:rsidP="003053C6">
            <w:pPr>
              <w:spacing w:before="60" w:after="40"/>
              <w:jc w:val="right"/>
              <w:rPr>
                <w:rFonts w:eastAsia="Times New Roman"/>
                <w:b/>
                <w:color w:val="000000"/>
              </w:rPr>
            </w:pPr>
          </w:p>
        </w:tc>
        <w:tc>
          <w:tcPr>
            <w:tcW w:w="6606" w:type="dxa"/>
          </w:tcPr>
          <w:p w14:paraId="6E579F42" w14:textId="77777777" w:rsidR="003053C6" w:rsidRPr="003053C6" w:rsidRDefault="003053C6" w:rsidP="003053C6">
            <w:pPr>
              <w:spacing w:before="60" w:after="40"/>
              <w:jc w:val="left"/>
              <w:rPr>
                <w:rFonts w:eastAsia="Times New Roman"/>
                <w:color w:val="000000"/>
              </w:rPr>
            </w:pPr>
            <w:r w:rsidRPr="003053C6">
              <w:rPr>
                <w:rFonts w:eastAsia="Times New Roman"/>
                <w:color w:val="000000"/>
              </w:rPr>
              <w:t>[Changed mind – does not want summary to be provided]</w:t>
            </w:r>
          </w:p>
        </w:tc>
        <w:tc>
          <w:tcPr>
            <w:tcW w:w="1357" w:type="dxa"/>
          </w:tcPr>
          <w:p w14:paraId="3285A36F" w14:textId="77777777" w:rsidR="003053C6" w:rsidRPr="003053C6" w:rsidRDefault="003053C6" w:rsidP="003053C6">
            <w:pPr>
              <w:spacing w:before="60" w:after="40"/>
              <w:jc w:val="left"/>
              <w:rPr>
                <w:rFonts w:eastAsia="Times New Roman"/>
                <w:color w:val="000000"/>
              </w:rPr>
            </w:pPr>
            <w:r w:rsidRPr="003053C6">
              <w:rPr>
                <w:rFonts w:eastAsia="Times New Roman" w:cs="Arial"/>
                <w:color w:val="000000"/>
              </w:rPr>
              <w:t>3</w:t>
            </w:r>
          </w:p>
        </w:tc>
      </w:tr>
    </w:tbl>
    <w:p w14:paraId="44C5F754" w14:textId="77777777" w:rsidR="003053C6" w:rsidRPr="00E055DA" w:rsidRDefault="003053C6" w:rsidP="003053C6">
      <w:pPr>
        <w:spacing w:before="120"/>
        <w:jc w:val="left"/>
        <w:rPr>
          <w:rFonts w:eastAsia="Times New Roman"/>
          <w:lang w:val="en"/>
        </w:rPr>
      </w:pPr>
      <w:r w:rsidRPr="00E055DA">
        <w:rPr>
          <w:rFonts w:eastAsia="Times New Roman"/>
          <w:lang w:val="en"/>
        </w:rPr>
        <w:t xml:space="preserve">IF REQUESTED SUMMARY:  For this purpose only, can I please record your name, and email/ postal address? </w:t>
      </w:r>
    </w:p>
    <w:p w14:paraId="79AE2F3F" w14:textId="77777777" w:rsidR="003053C6" w:rsidRPr="00E055DA" w:rsidRDefault="003053C6" w:rsidP="003053C6">
      <w:pPr>
        <w:spacing w:before="120"/>
        <w:jc w:val="left"/>
        <w:rPr>
          <w:rFonts w:eastAsia="Times New Roman"/>
          <w:lang w:val="en"/>
        </w:rPr>
      </w:pPr>
      <w:r w:rsidRPr="00E055DA">
        <w:rPr>
          <w:rFonts w:eastAsia="Times New Roman"/>
          <w:lang w:val="en"/>
        </w:rPr>
        <w:t>Respondent’s Name: .............................................................</w:t>
      </w:r>
    </w:p>
    <w:p w14:paraId="2A578D02" w14:textId="77777777" w:rsidR="003053C6" w:rsidRPr="00E055DA" w:rsidRDefault="003053C6" w:rsidP="003053C6">
      <w:pPr>
        <w:spacing w:before="120"/>
        <w:jc w:val="left"/>
        <w:rPr>
          <w:rFonts w:eastAsia="Times New Roman"/>
          <w:lang w:val="en"/>
        </w:rPr>
      </w:pPr>
      <w:r w:rsidRPr="00E055DA">
        <w:rPr>
          <w:rFonts w:eastAsia="Times New Roman"/>
          <w:lang w:val="en"/>
        </w:rPr>
        <w:t>Respondent’s Address:  ................................................</w:t>
      </w:r>
    </w:p>
    <w:p w14:paraId="7BC948C9" w14:textId="77777777" w:rsidR="003053C6" w:rsidRPr="00E055DA" w:rsidRDefault="003053C6" w:rsidP="003053C6">
      <w:pPr>
        <w:spacing w:before="120"/>
        <w:jc w:val="left"/>
        <w:rPr>
          <w:rFonts w:eastAsia="Times New Roman"/>
          <w:lang w:val="en"/>
        </w:rPr>
      </w:pPr>
      <w:r w:rsidRPr="00E055DA">
        <w:rPr>
          <w:rFonts w:eastAsia="Times New Roman"/>
          <w:lang w:val="en"/>
        </w:rPr>
        <w:t>Email:_________________@_____________________________</w:t>
      </w:r>
    </w:p>
    <w:p w14:paraId="73FA36A9" w14:textId="77777777" w:rsidR="003053C6" w:rsidRPr="00E055DA" w:rsidRDefault="003053C6" w:rsidP="003053C6">
      <w:pPr>
        <w:spacing w:before="120"/>
        <w:jc w:val="left"/>
        <w:rPr>
          <w:rFonts w:eastAsia="Times New Roman"/>
          <w:lang w:val="en"/>
        </w:rPr>
      </w:pPr>
    </w:p>
    <w:p w14:paraId="610FE41C" w14:textId="77777777" w:rsidR="003053C6" w:rsidRPr="00E055DA" w:rsidRDefault="003053C6" w:rsidP="003053C6">
      <w:pPr>
        <w:spacing w:before="120"/>
        <w:jc w:val="left"/>
        <w:rPr>
          <w:rFonts w:eastAsia="Times New Roman"/>
          <w:lang w:val="en"/>
        </w:rPr>
      </w:pPr>
    </w:p>
    <w:p w14:paraId="39AEE39C" w14:textId="4A5B8C66" w:rsidR="003053C6" w:rsidRPr="00E055DA" w:rsidRDefault="003053C6" w:rsidP="003053C6">
      <w:pPr>
        <w:spacing w:before="120"/>
        <w:jc w:val="left"/>
        <w:rPr>
          <w:rFonts w:eastAsia="Times New Roman"/>
          <w:lang w:val="en"/>
        </w:rPr>
      </w:pPr>
      <w:r w:rsidRPr="00E055DA">
        <w:rPr>
          <w:rFonts w:eastAsia="Times New Roman"/>
          <w:lang w:val="en"/>
        </w:rPr>
        <w:t xml:space="preserve">Our Privacy Policy is available at </w:t>
      </w:r>
      <w:r w:rsidR="00110BF0" w:rsidRPr="00E055DA">
        <w:rPr>
          <w:rFonts w:eastAsia="Times New Roman"/>
          <w:color w:val="0000FF"/>
          <w:u w:val="single"/>
          <w:lang w:val="en"/>
        </w:rPr>
        <w:t>www.orima.com</w:t>
      </w:r>
      <w:r w:rsidRPr="00E055DA">
        <w:rPr>
          <w:rFonts w:eastAsia="Times New Roman"/>
          <w:lang w:val="en"/>
        </w:rPr>
        <w:t xml:space="preserve"> and contains further details regarding how you can access or correct information we hold about you, how you can make a privacy related complaint and how that complaint will be dealt with.  Should you have any questions about our privacy policy or how we will treat your information, you may contact our Privacy Officer,</w:t>
      </w:r>
      <w:r w:rsidRPr="00E055DA">
        <w:rPr>
          <w:rFonts w:eastAsia="Times New Roman"/>
          <w:lang w:val="en-GB"/>
        </w:rPr>
        <w:t xml:space="preserve"> Liesel</w:t>
      </w:r>
      <w:r w:rsidRPr="00E055DA">
        <w:rPr>
          <w:rFonts w:eastAsia="Times New Roman"/>
          <w:lang w:val="en"/>
        </w:rPr>
        <w:t xml:space="preserve"> van Straaten on (03) 9526 9000.</w:t>
      </w:r>
    </w:p>
    <w:p w14:paraId="055E9E8F" w14:textId="77777777" w:rsidR="003053C6" w:rsidRPr="00E055DA" w:rsidRDefault="003053C6" w:rsidP="003053C6">
      <w:pPr>
        <w:spacing w:before="120"/>
        <w:jc w:val="left"/>
        <w:rPr>
          <w:rFonts w:eastAsia="Times New Roman"/>
          <w:lang w:val="en"/>
        </w:rPr>
      </w:pPr>
      <w:r w:rsidRPr="00E055DA">
        <w:rPr>
          <w:rFonts w:eastAsia="Times New Roman"/>
          <w:lang w:val="en"/>
        </w:rPr>
        <w:t>Until we de-identify our research records, you have the right to access the information that we hold about you as a result of this interview. You may request at any time to have this information de-identified or destroyed.</w:t>
      </w:r>
    </w:p>
    <w:p w14:paraId="19F580FC" w14:textId="77777777" w:rsidR="003053C6" w:rsidRPr="00E055DA" w:rsidRDefault="003053C6" w:rsidP="003053C6">
      <w:pPr>
        <w:pBdr>
          <w:bottom w:val="single" w:sz="6" w:space="1" w:color="auto"/>
        </w:pBdr>
        <w:spacing w:before="0"/>
        <w:jc w:val="left"/>
        <w:rPr>
          <w:rFonts w:eastAsia="Times New Roman"/>
          <w:b/>
          <w:lang w:val="en"/>
        </w:rPr>
      </w:pPr>
      <w:r w:rsidRPr="00E055DA">
        <w:rPr>
          <w:rFonts w:eastAsia="Times New Roman"/>
          <w:b/>
          <w:lang w:val="en"/>
        </w:rPr>
        <w:t>Thank you for taking the time to participate in the study.</w:t>
      </w:r>
    </w:p>
    <w:p w14:paraId="7A61FD63" w14:textId="77777777" w:rsidR="003053C6" w:rsidRPr="00E055DA" w:rsidRDefault="003053C6" w:rsidP="003053C6">
      <w:pPr>
        <w:pBdr>
          <w:bottom w:val="single" w:sz="6" w:space="1" w:color="auto"/>
        </w:pBdr>
        <w:spacing w:before="0"/>
        <w:jc w:val="left"/>
        <w:rPr>
          <w:rFonts w:eastAsia="Times New Roman"/>
          <w:b/>
          <w:lang w:val="en"/>
        </w:rPr>
      </w:pPr>
    </w:p>
    <w:p w14:paraId="1C42C7DD" w14:textId="77777777" w:rsidR="003053C6" w:rsidRPr="00E055DA" w:rsidRDefault="003053C6" w:rsidP="003053C6">
      <w:pPr>
        <w:spacing w:before="0"/>
        <w:jc w:val="left"/>
        <w:rPr>
          <w:rFonts w:eastAsia="Times New Roman"/>
          <w:b/>
          <w:i/>
        </w:rPr>
      </w:pPr>
      <w:r w:rsidRPr="00E055DA">
        <w:rPr>
          <w:rFonts w:eastAsia="Times New Roman"/>
          <w:b/>
          <w:i/>
        </w:rPr>
        <w:t>Interviewer to complete before signing.</w:t>
      </w:r>
    </w:p>
    <w:p w14:paraId="48FA175E" w14:textId="77777777" w:rsidR="003053C6" w:rsidRPr="00E055DA" w:rsidRDefault="003053C6" w:rsidP="004563EA">
      <w:pPr>
        <w:numPr>
          <w:ilvl w:val="0"/>
          <w:numId w:val="153"/>
        </w:numPr>
        <w:spacing w:before="120" w:after="120"/>
        <w:ind w:left="283" w:hanging="357"/>
        <w:jc w:val="left"/>
        <w:rPr>
          <w:rFonts w:eastAsia="Times New Roman"/>
          <w:i/>
        </w:rPr>
      </w:pPr>
      <w:r w:rsidRPr="00E055DA">
        <w:rPr>
          <w:rFonts w:eastAsia="Times New Roman"/>
          <w:noProof/>
        </w:rPr>
        <mc:AlternateContent>
          <mc:Choice Requires="wps">
            <w:drawing>
              <wp:anchor distT="0" distB="0" distL="114300" distR="114300" simplePos="0" relativeHeight="251681280" behindDoc="0" locked="0" layoutInCell="1" allowOverlap="1" wp14:anchorId="26DD2760" wp14:editId="79AE5E47">
                <wp:simplePos x="0" y="0"/>
                <wp:positionH relativeFrom="column">
                  <wp:posOffset>5839460</wp:posOffset>
                </wp:positionH>
                <wp:positionV relativeFrom="page">
                  <wp:posOffset>5161280</wp:posOffset>
                </wp:positionV>
                <wp:extent cx="228600" cy="228600"/>
                <wp:effectExtent l="0" t="0" r="19050" b="19050"/>
                <wp:wrapNone/>
                <wp:docPr id="88" name="Text Box 2"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9A688A2" w14:textId="77777777" w:rsidR="00840E21" w:rsidRDefault="00840E21" w:rsidP="003053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D2760" id="_x0000_s1047" type="#_x0000_t202" alt="Title: Checkbox" style="position:absolute;left:0;text-align:left;margin-left:459.8pt;margin-top:406.4pt;width:18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">
                <v:textbox>
                  <w:txbxContent>
                    <w:p w14:paraId="49A688A2" w14:textId="77777777" w:rsidR="00840E21" w:rsidRDefault="00840E21" w:rsidP="003053C6"/>
                  </w:txbxContent>
                </v:textbox>
                <w10:wrap anchory="page"/>
              </v:shape>
            </w:pict>
          </mc:Fallback>
        </mc:AlternateContent>
      </w:r>
      <w:r w:rsidRPr="00E055DA">
        <w:rPr>
          <w:rFonts w:eastAsia="Times New Roman" w:cs="Calibri"/>
          <w:i/>
        </w:rPr>
        <w:t xml:space="preserve">I </w:t>
      </w:r>
      <w:r w:rsidRPr="00E055DA">
        <w:rPr>
          <w:rFonts w:eastAsia="Times New Roman"/>
          <w:i/>
        </w:rPr>
        <w:t>have informed the respondent of the purpose of the research and their rights.</w:t>
      </w:r>
    </w:p>
    <w:p w14:paraId="3D5F3FD3" w14:textId="77777777" w:rsidR="003053C6" w:rsidRPr="00E055DA" w:rsidRDefault="003053C6" w:rsidP="004563EA">
      <w:pPr>
        <w:numPr>
          <w:ilvl w:val="0"/>
          <w:numId w:val="153"/>
        </w:numPr>
        <w:spacing w:before="120" w:after="120"/>
        <w:ind w:left="283" w:hanging="357"/>
        <w:jc w:val="left"/>
        <w:rPr>
          <w:rFonts w:eastAsia="Times New Roman"/>
          <w:i/>
        </w:rPr>
      </w:pPr>
      <w:r w:rsidRPr="00E055DA">
        <w:rPr>
          <w:rFonts w:eastAsia="Times New Roman"/>
          <w:noProof/>
        </w:rPr>
        <mc:AlternateContent>
          <mc:Choice Requires="wps">
            <w:drawing>
              <wp:anchor distT="0" distB="0" distL="114300" distR="114300" simplePos="0" relativeHeight="251682304" behindDoc="0" locked="0" layoutInCell="1" allowOverlap="1" wp14:anchorId="6118EC83" wp14:editId="34A00361">
                <wp:simplePos x="0" y="0"/>
                <wp:positionH relativeFrom="column">
                  <wp:posOffset>5839460</wp:posOffset>
                </wp:positionH>
                <wp:positionV relativeFrom="page">
                  <wp:posOffset>5612765</wp:posOffset>
                </wp:positionV>
                <wp:extent cx="228600" cy="228600"/>
                <wp:effectExtent l="0" t="0" r="19050" b="19050"/>
                <wp:wrapNone/>
                <wp:docPr id="89" name="Text Box 4"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4D479B5" w14:textId="67A6111D" w:rsidR="00840E21" w:rsidRPr="00F25953" w:rsidRDefault="00840E21" w:rsidP="003053C6"/>
                          <w:p w14:paraId="364DD9D7" w14:textId="31A5D47F" w:rsidR="00840E21" w:rsidRPr="00F25953" w:rsidRDefault="00840E21" w:rsidP="003053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8EC83" id="_x0000_s1048" type="#_x0000_t202" alt="Title: Checkbox" style="position:absolute;left:0;text-align:left;margin-left:459.8pt;margin-top:441.95pt;width:18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">
                <v:textbox>
                  <w:txbxContent>
                    <w:p w14:paraId="14D479B5" w14:textId="67A6111D" w:rsidR="00840E21" w:rsidRPr="00F25953" w:rsidRDefault="00840E21" w:rsidP="003053C6"/>
                    <w:p w14:paraId="364DD9D7" w14:textId="31A5D47F" w:rsidR="00840E21" w:rsidRPr="00F25953" w:rsidRDefault="00840E21" w:rsidP="003053C6"/>
                  </w:txbxContent>
                </v:textbox>
                <w10:wrap anchory="page"/>
              </v:shape>
            </w:pict>
          </mc:Fallback>
        </mc:AlternateContent>
      </w:r>
      <w:r w:rsidRPr="00E055DA">
        <w:rPr>
          <w:rFonts w:eastAsia="Times New Roman"/>
          <w:i/>
        </w:rPr>
        <w:t xml:space="preserve">I have informed the respondent that their identity will be kept confidential and that any information they supply will only be used for the purposes of the research. </w:t>
      </w:r>
    </w:p>
    <w:p w14:paraId="0A2050DB" w14:textId="77777777" w:rsidR="003053C6" w:rsidRPr="00E055DA" w:rsidRDefault="003053C6" w:rsidP="004563EA">
      <w:pPr>
        <w:numPr>
          <w:ilvl w:val="0"/>
          <w:numId w:val="153"/>
        </w:numPr>
        <w:spacing w:before="120" w:after="120"/>
        <w:ind w:left="283" w:hanging="357"/>
        <w:jc w:val="left"/>
        <w:rPr>
          <w:rFonts w:eastAsia="Times New Roman"/>
          <w:i/>
        </w:rPr>
      </w:pPr>
      <w:r w:rsidRPr="00E055DA">
        <w:rPr>
          <w:rFonts w:eastAsia="Times New Roman"/>
          <w:noProof/>
        </w:rPr>
        <mc:AlternateContent>
          <mc:Choice Requires="wps">
            <w:drawing>
              <wp:anchor distT="0" distB="0" distL="114300" distR="114300" simplePos="0" relativeHeight="251683328" behindDoc="0" locked="0" layoutInCell="1" allowOverlap="1" wp14:anchorId="037714E8" wp14:editId="48104E7E">
                <wp:simplePos x="0" y="0"/>
                <wp:positionH relativeFrom="column">
                  <wp:posOffset>5839460</wp:posOffset>
                </wp:positionH>
                <wp:positionV relativeFrom="page">
                  <wp:posOffset>6029325</wp:posOffset>
                </wp:positionV>
                <wp:extent cx="228600" cy="228600"/>
                <wp:effectExtent l="0" t="0" r="19050" b="19050"/>
                <wp:wrapNone/>
                <wp:docPr id="90" name="Text Box 5"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6312CA" w14:textId="41D5D14C" w:rsidR="00840E21" w:rsidRPr="00F25953" w:rsidRDefault="00840E21" w:rsidP="003053C6"/>
                          <w:p w14:paraId="32D4AA0C" w14:textId="223ED9A8" w:rsidR="00840E21" w:rsidRPr="00F25953" w:rsidRDefault="00840E21" w:rsidP="003053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714E8" id="_x0000_s1049" type="#_x0000_t202" alt="Title: Checkbox" style="position:absolute;left:0;text-align:left;margin-left:459.8pt;margin-top:474.75pt;width:18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">
                <v:textbox>
                  <w:txbxContent>
                    <w:p w14:paraId="4B6312CA" w14:textId="41D5D14C" w:rsidR="00840E21" w:rsidRPr="00F25953" w:rsidRDefault="00840E21" w:rsidP="003053C6"/>
                    <w:p w14:paraId="32D4AA0C" w14:textId="223ED9A8" w:rsidR="00840E21" w:rsidRPr="00F25953" w:rsidRDefault="00840E21" w:rsidP="003053C6"/>
                  </w:txbxContent>
                </v:textbox>
                <w10:wrap anchory="page"/>
              </v:shape>
            </w:pict>
          </mc:Fallback>
        </mc:AlternateContent>
      </w:r>
      <w:r w:rsidRPr="00E055DA">
        <w:rPr>
          <w:rFonts w:eastAsia="Times New Roman"/>
          <w:i/>
        </w:rPr>
        <w:t>I have informed the respondent of their right to stop the interview at any time and / or ask that the information they’ve given not be used by contacting ORIMA Research.</w:t>
      </w:r>
    </w:p>
    <w:p w14:paraId="14CA94D0" w14:textId="3ADF44A2" w:rsidR="003053C6" w:rsidRPr="00E055DA" w:rsidRDefault="003053C6" w:rsidP="004563EA">
      <w:pPr>
        <w:numPr>
          <w:ilvl w:val="0"/>
          <w:numId w:val="153"/>
        </w:numPr>
        <w:spacing w:before="120" w:after="120"/>
        <w:ind w:left="283" w:hanging="357"/>
        <w:jc w:val="left"/>
        <w:rPr>
          <w:rFonts w:eastAsia="Times New Roman"/>
          <w:i/>
        </w:rPr>
      </w:pPr>
      <w:r w:rsidRPr="00E055DA">
        <w:rPr>
          <w:rFonts w:eastAsia="Times New Roman"/>
          <w:noProof/>
        </w:rPr>
        <mc:AlternateContent>
          <mc:Choice Requires="wps">
            <w:drawing>
              <wp:anchor distT="0" distB="0" distL="114300" distR="114300" simplePos="0" relativeHeight="251679232" behindDoc="0" locked="0" layoutInCell="1" allowOverlap="1" wp14:anchorId="1ECE986B" wp14:editId="1B849336">
                <wp:simplePos x="0" y="0"/>
                <wp:positionH relativeFrom="column">
                  <wp:posOffset>5839460</wp:posOffset>
                </wp:positionH>
                <wp:positionV relativeFrom="page">
                  <wp:posOffset>6426835</wp:posOffset>
                </wp:positionV>
                <wp:extent cx="228600" cy="266700"/>
                <wp:effectExtent l="0" t="0" r="19050" b="19050"/>
                <wp:wrapNone/>
                <wp:docPr id="92" name="Text Box 3" title="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solidFill>
                          <a:srgbClr val="FFFFFF"/>
                        </a:solidFill>
                        <a:ln w="9525">
                          <a:solidFill>
                            <a:srgbClr val="000000"/>
                          </a:solidFill>
                          <a:miter lim="800000"/>
                          <a:headEnd/>
                          <a:tailEnd/>
                        </a:ln>
                      </wps:spPr>
                      <wps:txbx>
                        <w:txbxContent>
                          <w:p w14:paraId="301396BD" w14:textId="77777777" w:rsidR="00840E21" w:rsidRPr="00F25953" w:rsidRDefault="00840E21" w:rsidP="003053C6"/>
                          <w:p w14:paraId="7A8AA148" w14:textId="42CB1D30" w:rsidR="00840E21" w:rsidRPr="00F25953" w:rsidRDefault="00840E21" w:rsidP="003053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E986B" id="_x0000_s1050" type="#_x0000_t202" alt="Title: Checkbox" style="position:absolute;left:0;text-align:left;margin-left:459.8pt;margin-top:506.05pt;width:18pt;height:2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">
                <v:textbox>
                  <w:txbxContent>
                    <w:p w14:paraId="301396BD" w14:textId="77777777" w:rsidR="00840E21" w:rsidRPr="00F25953" w:rsidRDefault="00840E21" w:rsidP="003053C6"/>
                    <w:p w14:paraId="7A8AA148" w14:textId="42CB1D30" w:rsidR="00840E21" w:rsidRPr="00F25953" w:rsidRDefault="00840E21" w:rsidP="003053C6"/>
                  </w:txbxContent>
                </v:textbox>
                <w10:wrap anchory="page"/>
              </v:shape>
            </w:pict>
          </mc:Fallback>
        </mc:AlternateContent>
      </w:r>
      <w:r w:rsidRPr="00E055DA">
        <w:rPr>
          <w:rFonts w:eastAsia="Times New Roman"/>
          <w:i/>
        </w:rPr>
        <w:t xml:space="preserve">The respondent has consented to participating in the survey for evaluation of the Cashless Debit Card Trial measures in Ceduna/ Kununurra/ Wyndham </w:t>
      </w:r>
      <w:r w:rsidRPr="00E055DA">
        <w:rPr>
          <w:rFonts w:eastAsia="Times New Roman"/>
        </w:rPr>
        <w:t>[</w:t>
      </w:r>
      <w:r w:rsidRPr="00E055DA">
        <w:rPr>
          <w:rFonts w:eastAsia="Times New Roman"/>
          <w:i/>
          <w:color w:val="00B050"/>
        </w:rPr>
        <w:t>s</w:t>
      </w:r>
      <w:r w:rsidRPr="00E055DA">
        <w:rPr>
          <w:rFonts w:eastAsia="Times New Roman"/>
          <w:color w:val="00B050"/>
        </w:rPr>
        <w:t>trikeout whichever not applicable</w:t>
      </w:r>
      <w:r w:rsidRPr="00E055DA">
        <w:rPr>
          <w:rFonts w:eastAsia="Times New Roman"/>
        </w:rPr>
        <w:t>]</w:t>
      </w:r>
      <w:r w:rsidRPr="00E055DA">
        <w:rPr>
          <w:rFonts w:eastAsia="Times New Roman"/>
          <w:i/>
        </w:rPr>
        <w:t>.</w:t>
      </w:r>
    </w:p>
    <w:p w14:paraId="3ABBAC54" w14:textId="73A66E2C" w:rsidR="003053C6" w:rsidRPr="00E055DA" w:rsidRDefault="003053C6" w:rsidP="003053C6">
      <w:pPr>
        <w:spacing w:after="240"/>
        <w:ind w:left="2160"/>
        <w:jc w:val="left"/>
        <w:rPr>
          <w:rFonts w:eastAsia="Times New Roman"/>
        </w:rPr>
      </w:pPr>
      <w:r w:rsidRPr="00E055DA">
        <w:rPr>
          <w:rFonts w:eastAsia="Times New Roman"/>
        </w:rPr>
        <w:t xml:space="preserve">Signature: </w:t>
      </w:r>
      <w:r w:rsidRPr="00E055DA">
        <w:rPr>
          <w:rFonts w:eastAsia="Times New Roman"/>
        </w:rPr>
        <w:tab/>
      </w:r>
      <w:r w:rsidRPr="00E055DA">
        <w:rPr>
          <w:rFonts w:eastAsia="Times New Roman"/>
        </w:rPr>
        <w:tab/>
        <w:t>_____________________________________</w:t>
      </w:r>
    </w:p>
    <w:p w14:paraId="4CCEF845" w14:textId="1E49F591" w:rsidR="003053C6" w:rsidRPr="00E055DA" w:rsidRDefault="003053C6" w:rsidP="003053C6">
      <w:pPr>
        <w:spacing w:after="240"/>
        <w:ind w:left="2160"/>
        <w:jc w:val="left"/>
        <w:rPr>
          <w:rFonts w:eastAsia="Times New Roman"/>
        </w:rPr>
      </w:pPr>
      <w:r w:rsidRPr="00E055DA">
        <w:rPr>
          <w:rFonts w:eastAsia="Times New Roman"/>
        </w:rPr>
        <w:t xml:space="preserve">Interviewer Name: </w:t>
      </w:r>
      <w:r w:rsidRPr="00E055DA">
        <w:rPr>
          <w:rFonts w:eastAsia="Times New Roman"/>
        </w:rPr>
        <w:tab/>
        <w:t>______________________________</w:t>
      </w:r>
    </w:p>
    <w:p w14:paraId="3B173C2B" w14:textId="23BE1835" w:rsidR="003053C6" w:rsidRPr="00E055DA" w:rsidRDefault="003053C6" w:rsidP="003053C6">
      <w:pPr>
        <w:spacing w:after="240"/>
        <w:ind w:left="2160"/>
        <w:jc w:val="left"/>
        <w:rPr>
          <w:rFonts w:eastAsia="Times New Roman"/>
        </w:rPr>
      </w:pPr>
      <w:r w:rsidRPr="00E055DA">
        <w:rPr>
          <w:rFonts w:eastAsia="Times New Roman"/>
        </w:rPr>
        <w:t>Date:</w:t>
      </w:r>
      <w:r w:rsidRPr="00E055DA">
        <w:rPr>
          <w:rFonts w:eastAsia="Times New Roman"/>
          <w:color w:val="FFFFFF" w:themeColor="background1"/>
        </w:rPr>
        <w:t xml:space="preserve"> </w:t>
      </w:r>
      <w:r w:rsidR="0096770C" w:rsidRPr="00E055DA">
        <w:rPr>
          <w:rFonts w:eastAsia="Times New Roman"/>
          <w:color w:val="FFFFFF" w:themeColor="background1"/>
        </w:rPr>
        <w:t>_______________</w:t>
      </w:r>
      <w:r w:rsidRPr="00E055DA">
        <w:rPr>
          <w:rFonts w:eastAsia="Times New Roman"/>
        </w:rPr>
        <w:t>_______ /________ / 2017</w:t>
      </w:r>
    </w:p>
    <w:p w14:paraId="76EAFA31" w14:textId="55CA60C6" w:rsidR="0096770C" w:rsidRDefault="0096770C">
      <w:pPr>
        <w:jc w:val="left"/>
        <w:rPr>
          <w:rFonts w:eastAsia="Times New Roman"/>
          <w:sz w:val="24"/>
          <w:szCs w:val="24"/>
          <w:lang w:val="en-US"/>
        </w:rPr>
      </w:pPr>
      <w:r>
        <w:rPr>
          <w:rFonts w:eastAsia="Times New Roman"/>
          <w:sz w:val="24"/>
          <w:szCs w:val="24"/>
          <w:lang w:val="en-US"/>
        </w:rPr>
        <w:br w:type="page"/>
      </w:r>
    </w:p>
    <w:p w14:paraId="03508F82" w14:textId="6030C803" w:rsidR="00633163" w:rsidRDefault="00633163" w:rsidP="00E055DA"/>
    <w:p w14:paraId="449E27EC" w14:textId="77777777" w:rsidR="00633163" w:rsidRDefault="00633163" w:rsidP="00E055DA"/>
    <w:p w14:paraId="2DB74079" w14:textId="7F7623C7" w:rsidR="00337D2D" w:rsidRPr="00555180" w:rsidRDefault="00337D2D" w:rsidP="009E28B9">
      <w:pPr>
        <w:pStyle w:val="Style2"/>
      </w:pPr>
      <w:bookmarkStart w:id="385" w:name="_Ref491165652"/>
      <w:bookmarkStart w:id="386" w:name="_Toc491266395"/>
      <w:r w:rsidRPr="00555180">
        <w:t xml:space="preserve">Appendix </w:t>
      </w:r>
      <w:r w:rsidR="00D53E50">
        <w:t>E</w:t>
      </w:r>
      <w:r w:rsidRPr="00555180">
        <w:t xml:space="preserve">: Qualitative </w:t>
      </w:r>
      <w:r w:rsidR="00E57FFD">
        <w:t>issues</w:t>
      </w:r>
      <w:r>
        <w:t xml:space="preserve"> guides</w:t>
      </w:r>
      <w:bookmarkEnd w:id="385"/>
      <w:bookmarkEnd w:id="386"/>
    </w:p>
    <w:p w14:paraId="0F79AC7C" w14:textId="77777777" w:rsidR="00F661B8" w:rsidRDefault="00F661B8">
      <w:pPr>
        <w:jc w:val="left"/>
        <w:rPr>
          <w:i/>
          <w:color w:val="172983"/>
          <w:sz w:val="26"/>
          <w:szCs w:val="26"/>
        </w:rPr>
      </w:pPr>
      <w:r>
        <w:br w:type="page"/>
      </w:r>
    </w:p>
    <w:p w14:paraId="07567BCD" w14:textId="7AC5C092" w:rsidR="00296223" w:rsidRPr="00EF093C" w:rsidRDefault="00296223" w:rsidP="00296223">
      <w:pPr>
        <w:pStyle w:val="Heading5"/>
        <w:rPr>
          <w:sz w:val="36"/>
        </w:rPr>
      </w:pPr>
      <w:r w:rsidRPr="00EF093C">
        <w:rPr>
          <w:sz w:val="36"/>
        </w:rPr>
        <w:lastRenderedPageBreak/>
        <w:t>Initial Conditions Issues Guide</w:t>
      </w:r>
    </w:p>
    <w:p w14:paraId="70C15D5E" w14:textId="77777777" w:rsidR="00296223" w:rsidRPr="00E055DA" w:rsidRDefault="00296223" w:rsidP="00E055DA">
      <w:pPr>
        <w:pStyle w:val="Departmentname0"/>
        <w:numPr>
          <w:ilvl w:val="0"/>
          <w:numId w:val="0"/>
        </w:numPr>
        <w:rPr>
          <w:rFonts w:asciiTheme="minorHAnsi" w:hAnsiTheme="minorHAnsi"/>
          <w:sz w:val="24"/>
          <w:szCs w:val="24"/>
        </w:rPr>
      </w:pPr>
      <w:r w:rsidRPr="00E055DA">
        <w:rPr>
          <w:rFonts w:asciiTheme="minorHAnsi" w:hAnsiTheme="minorHAnsi"/>
          <w:sz w:val="24"/>
          <w:szCs w:val="24"/>
        </w:rPr>
        <w:t>Department of Social Services</w:t>
      </w:r>
    </w:p>
    <w:p w14:paraId="4527C0B5" w14:textId="77777777" w:rsidR="00296223" w:rsidRPr="00E055DA" w:rsidRDefault="00296223" w:rsidP="00E055DA">
      <w:pPr>
        <w:pStyle w:val="Departmentname0"/>
        <w:numPr>
          <w:ilvl w:val="0"/>
          <w:numId w:val="0"/>
        </w:numPr>
        <w:rPr>
          <w:rFonts w:asciiTheme="minorHAnsi" w:hAnsiTheme="minorHAnsi"/>
          <w:sz w:val="24"/>
          <w:szCs w:val="24"/>
        </w:rPr>
      </w:pPr>
      <w:r w:rsidRPr="00E055DA">
        <w:rPr>
          <w:rFonts w:asciiTheme="minorHAnsi" w:hAnsiTheme="minorHAnsi"/>
          <w:sz w:val="24"/>
          <w:szCs w:val="24"/>
        </w:rPr>
        <w:t>Evaluation of the cashless debit card trial</w:t>
      </w:r>
    </w:p>
    <w:p w14:paraId="2118A66A" w14:textId="77777777" w:rsidR="00296223" w:rsidRPr="00E055DA" w:rsidRDefault="00296223" w:rsidP="00E055DA">
      <w:pPr>
        <w:pStyle w:val="Departmentname0"/>
        <w:numPr>
          <w:ilvl w:val="0"/>
          <w:numId w:val="0"/>
        </w:numPr>
        <w:rPr>
          <w:rFonts w:asciiTheme="minorHAnsi" w:hAnsiTheme="minorHAnsi"/>
          <w:sz w:val="24"/>
          <w:szCs w:val="24"/>
        </w:rPr>
      </w:pPr>
      <w:r w:rsidRPr="00E055DA">
        <w:rPr>
          <w:rFonts w:asciiTheme="minorHAnsi" w:hAnsiTheme="minorHAnsi"/>
          <w:sz w:val="24"/>
          <w:szCs w:val="24"/>
        </w:rPr>
        <w:t>Issues guide</w:t>
      </w:r>
    </w:p>
    <w:p w14:paraId="49B4EEFF" w14:textId="77777777" w:rsidR="00296223" w:rsidRPr="00C65964" w:rsidRDefault="00296223" w:rsidP="00E055DA">
      <w:pPr>
        <w:pStyle w:val="Heading7"/>
      </w:pPr>
      <w:r w:rsidRPr="00C65964">
        <w:t>Explanatory notes</w:t>
      </w:r>
    </w:p>
    <w:p w14:paraId="3D419935" w14:textId="388A2990" w:rsidR="00296223" w:rsidRDefault="00296223" w:rsidP="00E055DA">
      <w:pPr>
        <w:pStyle w:val="ListBullet"/>
      </w:pPr>
      <w:r>
        <w:t>This issues guide provides an idea of the range and coverage of issues that will come out of the research project.</w:t>
      </w:r>
    </w:p>
    <w:p w14:paraId="189F67AA" w14:textId="27693F26" w:rsidR="00296223" w:rsidRDefault="00296223" w:rsidP="00E055DA">
      <w:pPr>
        <w:pStyle w:val="ListBullet"/>
      </w:pPr>
      <w:r>
        <w:t>It is a guide for discussion, and will not be used as a script—phrasing, wording and order will be adapted as appropriate for the target audience.</w:t>
      </w:r>
    </w:p>
    <w:p w14:paraId="36589D54" w14:textId="0BA85360" w:rsidR="00296223" w:rsidRDefault="00296223" w:rsidP="00E055DA">
      <w:pPr>
        <w:pStyle w:val="ListBullet"/>
      </w:pPr>
      <w:r>
        <w:t>This guide does not represent a complete list of the questions that will be asked or covered in each focus group / interview.  The coverage will be guided by the researchers and informed by participants.  All questions are fully open-ended.</w:t>
      </w:r>
    </w:p>
    <w:p w14:paraId="00987EAE" w14:textId="539330B0" w:rsidR="00296223" w:rsidRDefault="00296223" w:rsidP="00E055DA">
      <w:pPr>
        <w:pStyle w:val="ListBullet"/>
      </w:pPr>
      <w:r>
        <w:t>Some questions are necessary for context-setting and testing for ‘group think’ effects.</w:t>
      </w:r>
    </w:p>
    <w:p w14:paraId="7540808C" w14:textId="50BFAD39" w:rsidR="00296223" w:rsidRDefault="00296223" w:rsidP="00E055DA">
      <w:pPr>
        <w:pStyle w:val="ListBullet"/>
      </w:pPr>
      <w:r>
        <w:t>Some questions are similar because they are trying to get at an issue from a number of angles and to validate responses / views.</w:t>
      </w:r>
    </w:p>
    <w:p w14:paraId="46906290" w14:textId="64654304" w:rsidR="00296223" w:rsidRDefault="00296223" w:rsidP="00E055DA">
      <w:pPr>
        <w:pStyle w:val="ListBullet"/>
      </w:pPr>
      <w:r>
        <w:t>The order and flow of the questions will be guided by the researchers and informed by the group / interview.</w:t>
      </w:r>
    </w:p>
    <w:p w14:paraId="2C21FC50" w14:textId="1BC8CC18" w:rsidR="00296223" w:rsidRDefault="00296223" w:rsidP="00E055DA">
      <w:pPr>
        <w:pStyle w:val="ListBullet"/>
      </w:pPr>
      <w:r>
        <w:t>Reported issues / data will be probed for evidence / examples wherever relevant.</w:t>
      </w:r>
    </w:p>
    <w:p w14:paraId="2ED96646" w14:textId="014A6DD1" w:rsidR="00296223" w:rsidRDefault="00296223" w:rsidP="00E055DA">
      <w:pPr>
        <w:pStyle w:val="ListBullet"/>
      </w:pPr>
      <w:r>
        <w:t>Please note questions will be adapted for each target audience type.</w:t>
      </w:r>
    </w:p>
    <w:p w14:paraId="653563C5" w14:textId="4E1C4BEF" w:rsidR="00296223" w:rsidRDefault="00296223" w:rsidP="00E055DA">
      <w:pPr>
        <w:pStyle w:val="ListBullet"/>
      </w:pPr>
      <w:r>
        <w:t>Throughout the guide, ‘CDCT’ refers to the cashless debit card trial.</w:t>
      </w:r>
    </w:p>
    <w:p w14:paraId="044B776D" w14:textId="77777777" w:rsidR="00296223" w:rsidRDefault="00296223" w:rsidP="00E055DA">
      <w:pPr>
        <w:pStyle w:val="ListBullet"/>
        <w:numPr>
          <w:ilvl w:val="0"/>
          <w:numId w:val="0"/>
        </w:numPr>
        <w:ind w:left="360"/>
      </w:pPr>
    </w:p>
    <w:p w14:paraId="4C415C53" w14:textId="5F464C6D" w:rsidR="00296223" w:rsidRPr="00C65964" w:rsidRDefault="00296223" w:rsidP="00E055DA">
      <w:pPr>
        <w:pStyle w:val="Heading7"/>
      </w:pPr>
      <w:r w:rsidRPr="00C65964">
        <w:t xml:space="preserve">Introduction </w:t>
      </w:r>
    </w:p>
    <w:p w14:paraId="027FBB3E" w14:textId="19AEF864" w:rsidR="00296223" w:rsidRDefault="00296223" w:rsidP="00E055DA">
      <w:pPr>
        <w:pStyle w:val="ListBullet"/>
      </w:pPr>
      <w:r>
        <w:t>Introduction of self (and observers)</w:t>
      </w:r>
    </w:p>
    <w:p w14:paraId="793ED9E4" w14:textId="73337F7E" w:rsidR="00296223" w:rsidRDefault="00296223" w:rsidP="00E055DA">
      <w:pPr>
        <w:pStyle w:val="ListBullet"/>
      </w:pPr>
      <w:r>
        <w:t>Purpose</w:t>
      </w:r>
    </w:p>
    <w:p w14:paraId="7B39EBA6" w14:textId="69BF4410" w:rsidR="00296223" w:rsidRDefault="00296223" w:rsidP="00E055DA">
      <w:pPr>
        <w:pStyle w:val="ListBullet2"/>
      </w:pPr>
      <w:r>
        <w:t>We are conducting research for the Australian Government Department of Social Services.</w:t>
      </w:r>
    </w:p>
    <w:p w14:paraId="78123EC1" w14:textId="0E157F3F" w:rsidR="00296223" w:rsidRDefault="00296223" w:rsidP="00E055DA">
      <w:pPr>
        <w:pStyle w:val="ListBullet2"/>
      </w:pPr>
      <w:r>
        <w:t>This research is part of the evaluation of the cashless debit card trial – focusing mainly on how things were in the community before the trial (e.g. in relation to alcohol, drug and gambling abuse).  We are also interested to know about any issues relating to program implementation and ideas you might have for improvements.</w:t>
      </w:r>
    </w:p>
    <w:p w14:paraId="6EFE7144" w14:textId="79E98162" w:rsidR="00296223" w:rsidRDefault="00296223" w:rsidP="00E055DA">
      <w:pPr>
        <w:pStyle w:val="ListBullet"/>
      </w:pPr>
      <w:r>
        <w:t>Use of data</w:t>
      </w:r>
    </w:p>
    <w:p w14:paraId="324C20FC" w14:textId="081071C7" w:rsidR="00296223" w:rsidRDefault="00296223" w:rsidP="00E055DA">
      <w:pPr>
        <w:pStyle w:val="ListBullet2"/>
      </w:pPr>
      <w:r>
        <w:t xml:space="preserve">The information from the discussion today will be analysed and form part of our evaluation, in particular to help provide a baseline for the trial. </w:t>
      </w:r>
    </w:p>
    <w:p w14:paraId="2D9A30F3" w14:textId="6C5806F9" w:rsidR="00296223" w:rsidRDefault="00296223" w:rsidP="00E055DA">
      <w:pPr>
        <w:pStyle w:val="ListBullet"/>
      </w:pPr>
      <w:r>
        <w:t>Participant role</w:t>
      </w:r>
    </w:p>
    <w:p w14:paraId="0F54A61C" w14:textId="6D302DC0" w:rsidR="00296223" w:rsidRDefault="00296223" w:rsidP="00E055DA">
      <w:pPr>
        <w:pStyle w:val="ListBullet2"/>
      </w:pPr>
      <w:r>
        <w:t>Today we would ask that you discuss your views as a representative of the organisation from which you come.</w:t>
      </w:r>
    </w:p>
    <w:p w14:paraId="3D752CC1" w14:textId="7804DA1B" w:rsidR="00296223" w:rsidRDefault="00296223" w:rsidP="00E055DA">
      <w:pPr>
        <w:pStyle w:val="ListBullet2"/>
      </w:pPr>
      <w:r>
        <w:lastRenderedPageBreak/>
        <w:t>As part of our report we will list the organisations / communities of people who took part in the discussions.  While individuals will not be identified in the report, the research is not anonymous.</w:t>
      </w:r>
    </w:p>
    <w:p w14:paraId="5342C4E0" w14:textId="57872E37" w:rsidR="00296223" w:rsidRDefault="00296223" w:rsidP="00E055DA">
      <w:pPr>
        <w:pStyle w:val="ListBullet2"/>
      </w:pPr>
      <w:r>
        <w:t>If you have personal views about elements of the debit card trial that are not necessarily shared by your agency we would be interested in these but please do identify them as such to us as you share these.</w:t>
      </w:r>
    </w:p>
    <w:p w14:paraId="43879A45" w14:textId="7DAFACDA" w:rsidR="00296223" w:rsidRDefault="00296223" w:rsidP="00E055DA">
      <w:pPr>
        <w:pStyle w:val="ListBullet"/>
      </w:pPr>
      <w:r>
        <w:t>Please turn off or put on silent mode mobile phones</w:t>
      </w:r>
    </w:p>
    <w:p w14:paraId="44361B30" w14:textId="3146A188" w:rsidR="00296223" w:rsidRDefault="00296223" w:rsidP="00E055DA">
      <w:pPr>
        <w:pStyle w:val="ListBullet"/>
      </w:pPr>
      <w:r>
        <w:t>Observations and recording</w:t>
      </w:r>
    </w:p>
    <w:p w14:paraId="6ABDDD45" w14:textId="24357141" w:rsidR="00296223" w:rsidRDefault="00296223" w:rsidP="00E055DA">
      <w:pPr>
        <w:pStyle w:val="ListBullet"/>
      </w:pPr>
      <w:r>
        <w:t>Housekeeping—discussion will take around 90 minutes, catering, amenities</w:t>
      </w:r>
    </w:p>
    <w:p w14:paraId="10DEA24C" w14:textId="5E314BCA" w:rsidR="00296223" w:rsidRDefault="00296223" w:rsidP="00E055DA">
      <w:pPr>
        <w:pStyle w:val="ListBullet"/>
      </w:pPr>
      <w:r>
        <w:t>Group rules—different points of view encouraged, no right or wrong answers, moderator and participant roles</w:t>
      </w:r>
    </w:p>
    <w:p w14:paraId="7EDB7F18" w14:textId="77777777" w:rsidR="00296223" w:rsidRDefault="00296223" w:rsidP="00E055DA">
      <w:pPr>
        <w:jc w:val="center"/>
      </w:pPr>
      <w:r>
        <w:t>ASK PARTICIPANTS TO COMPLETE CONTACT CARD AND CONSENT FORM</w:t>
      </w:r>
    </w:p>
    <w:p w14:paraId="45A7BA6C" w14:textId="26EEC7FE" w:rsidR="00296223" w:rsidRDefault="00296223" w:rsidP="00E055DA">
      <w:pPr>
        <w:pStyle w:val="Heading7"/>
      </w:pPr>
      <w:r>
        <w:t>Introduction</w:t>
      </w:r>
    </w:p>
    <w:p w14:paraId="4EA7A111" w14:textId="20E63783" w:rsidR="00296223" w:rsidRDefault="00296223" w:rsidP="00E055DA">
      <w:pPr>
        <w:pStyle w:val="ListNumber"/>
      </w:pPr>
      <w:r>
        <w:t>About participants</w:t>
      </w:r>
    </w:p>
    <w:p w14:paraId="0FDAEF3B" w14:textId="16D3C6FA" w:rsidR="00296223" w:rsidRDefault="00296223" w:rsidP="00E055DA">
      <w:pPr>
        <w:pStyle w:val="ListBullet21"/>
      </w:pPr>
      <w:r>
        <w:t>Name</w:t>
      </w:r>
    </w:p>
    <w:p w14:paraId="5D186D0B" w14:textId="184B2B96" w:rsidR="00296223" w:rsidRDefault="00296223" w:rsidP="00E055DA">
      <w:pPr>
        <w:pStyle w:val="ListBullet21"/>
      </w:pPr>
      <w:r>
        <w:t>Organisation representing</w:t>
      </w:r>
    </w:p>
    <w:p w14:paraId="0D1C2B32" w14:textId="5585221C" w:rsidR="00296223" w:rsidRDefault="00296223" w:rsidP="00E055DA">
      <w:pPr>
        <w:pStyle w:val="ListBullet21"/>
      </w:pPr>
      <w:r>
        <w:t>What role have you or the organisation you represent had in initiating the trial or deciding how it works?</w:t>
      </w:r>
    </w:p>
    <w:p w14:paraId="1E47621D" w14:textId="2B601C91" w:rsidR="00296223" w:rsidRDefault="00296223" w:rsidP="00E055DA">
      <w:pPr>
        <w:pStyle w:val="ListBullet21"/>
      </w:pPr>
      <w:r>
        <w:t>What types of dealings do you have with people who may be using the debit card?</w:t>
      </w:r>
    </w:p>
    <w:p w14:paraId="338BA975" w14:textId="2134C3BD" w:rsidR="00296223" w:rsidRDefault="00296223" w:rsidP="00E055DA">
      <w:pPr>
        <w:pStyle w:val="ListNumber"/>
      </w:pPr>
      <w:r>
        <w:t>Expectations of trial</w:t>
      </w:r>
    </w:p>
    <w:p w14:paraId="0FF0CCD1" w14:textId="0606E0BA" w:rsidR="00296223" w:rsidRDefault="00296223" w:rsidP="004563EA">
      <w:pPr>
        <w:pStyle w:val="ListBullet21"/>
        <w:numPr>
          <w:ilvl w:val="0"/>
          <w:numId w:val="92"/>
        </w:numPr>
      </w:pPr>
      <w:r>
        <w:t>Do you expect the trial will have any impact? Why?</w:t>
      </w:r>
    </w:p>
    <w:p w14:paraId="23EE2334" w14:textId="1D3996E7" w:rsidR="00296223" w:rsidRDefault="00296223" w:rsidP="00E055DA">
      <w:pPr>
        <w:pStyle w:val="ListBullet21"/>
      </w:pPr>
      <w:r>
        <w:t>What positive outcomes are you expecting to come from the trial? Why?</w:t>
      </w:r>
    </w:p>
    <w:p w14:paraId="1FE8BF20" w14:textId="446C68EB" w:rsidR="00296223" w:rsidRDefault="00296223" w:rsidP="00EF093C">
      <w:pPr>
        <w:pStyle w:val="ListBullet21"/>
      </w:pPr>
      <w:r>
        <w:t>What negative outcomes are you expecting to come from the trial? Why?</w:t>
      </w:r>
    </w:p>
    <w:p w14:paraId="3EF8DF7B" w14:textId="317B1F4F" w:rsidR="00296223" w:rsidRDefault="00296223" w:rsidP="00E055DA">
      <w:pPr>
        <w:pStyle w:val="Heading7"/>
      </w:pPr>
      <w:r>
        <w:t>Awareness and understanding of the CDCT</w:t>
      </w:r>
    </w:p>
    <w:p w14:paraId="6CA24CA5" w14:textId="7E41BE34" w:rsidR="00296223" w:rsidRDefault="00296223" w:rsidP="00E055DA">
      <w:pPr>
        <w:pStyle w:val="ListNumber"/>
      </w:pPr>
      <w:r>
        <w:t>Awareness and understanding of the CDCT among clients:</w:t>
      </w:r>
    </w:p>
    <w:p w14:paraId="2963436A" w14:textId="755B86A3" w:rsidR="00296223" w:rsidRDefault="00296223" w:rsidP="004563EA">
      <w:pPr>
        <w:pStyle w:val="ListBullet21"/>
        <w:numPr>
          <w:ilvl w:val="0"/>
          <w:numId w:val="93"/>
        </w:numPr>
      </w:pPr>
      <w:r>
        <w:t>What do clients know about the CDCT?  [Probe: what, who for, who excluded, when start, how long trial for and how it will work]</w:t>
      </w:r>
    </w:p>
    <w:p w14:paraId="601DFB85" w14:textId="449DD0AE" w:rsidR="00296223" w:rsidRDefault="00296223" w:rsidP="00E055DA">
      <w:pPr>
        <w:pStyle w:val="ListBullet21"/>
      </w:pPr>
      <w:r>
        <w:t>How do people refer to the CDCT? [Probe type words / terms used]</w:t>
      </w:r>
    </w:p>
    <w:p w14:paraId="7946F820" w14:textId="229EE401" w:rsidR="00296223" w:rsidRDefault="00296223" w:rsidP="00E055DA">
      <w:pPr>
        <w:pStyle w:val="ListBullet21"/>
      </w:pPr>
      <w:r>
        <w:t>What’s the purpose of the CDCT?  How well was the CDCT communicated to clients?</w:t>
      </w:r>
    </w:p>
    <w:p w14:paraId="32A9E986" w14:textId="1E4F487B" w:rsidR="00296223" w:rsidRDefault="00296223" w:rsidP="00E055DA">
      <w:pPr>
        <w:pStyle w:val="ListBullet21"/>
      </w:pPr>
      <w:r>
        <w:t>How do clients find out what you need to know about the CDCT?</w:t>
      </w:r>
    </w:p>
    <w:p w14:paraId="359B51F0" w14:textId="629C5612" w:rsidR="00296223" w:rsidRDefault="00296223" w:rsidP="00E055DA">
      <w:pPr>
        <w:pStyle w:val="ListBullet21"/>
      </w:pPr>
      <w:r>
        <w:t>Is there anything about the trial that is unclear to clients or needs explaining more?</w:t>
      </w:r>
    </w:p>
    <w:p w14:paraId="2E26880B" w14:textId="1120D7E7" w:rsidR="00296223" w:rsidRDefault="00296223" w:rsidP="00EF093C">
      <w:pPr>
        <w:pStyle w:val="ListBullet21"/>
      </w:pPr>
      <w:r>
        <w:t>How could this best be achieved for clients/people you represent?</w:t>
      </w:r>
    </w:p>
    <w:p w14:paraId="173DDB06" w14:textId="5B6CF0D7" w:rsidR="00296223" w:rsidRDefault="00296223" w:rsidP="00E055DA">
      <w:pPr>
        <w:pStyle w:val="Heading7"/>
      </w:pPr>
      <w:r>
        <w:t>Performance indicators – output measures</w:t>
      </w:r>
    </w:p>
    <w:p w14:paraId="3B084488" w14:textId="53491CD7" w:rsidR="00296223" w:rsidRDefault="00296223" w:rsidP="00E055DA">
      <w:pPr>
        <w:pStyle w:val="ListNumber"/>
      </w:pPr>
      <w:r>
        <w:t>Community leader’s perceptions of the CDCT</w:t>
      </w:r>
    </w:p>
    <w:p w14:paraId="4739D698" w14:textId="62C270E4" w:rsidR="00296223" w:rsidRDefault="00296223" w:rsidP="004563EA">
      <w:pPr>
        <w:pStyle w:val="ListBullet21"/>
        <w:numPr>
          <w:ilvl w:val="0"/>
          <w:numId w:val="94"/>
        </w:numPr>
      </w:pPr>
      <w:r>
        <w:t>How do the community leaders feel about the CDCT? [Probe for level of endorsement]</w:t>
      </w:r>
    </w:p>
    <w:p w14:paraId="0A75D250" w14:textId="28690ABF" w:rsidR="00296223" w:rsidRDefault="00296223" w:rsidP="00E055DA">
      <w:pPr>
        <w:pStyle w:val="ListBullet21"/>
      </w:pPr>
      <w:r>
        <w:t>How do the Indigenous leaders feel about the CDCT? [Probe for level of endorsement]</w:t>
      </w:r>
    </w:p>
    <w:p w14:paraId="65120D1E" w14:textId="36E4473D" w:rsidR="00296223" w:rsidRDefault="00296223" w:rsidP="00E055DA">
      <w:pPr>
        <w:pStyle w:val="ListNumber"/>
      </w:pPr>
      <w:r>
        <w:lastRenderedPageBreak/>
        <w:t>Stakeholders’ perceptions of the CDCT</w:t>
      </w:r>
    </w:p>
    <w:p w14:paraId="008E31BC" w14:textId="122794D6" w:rsidR="00296223" w:rsidRDefault="00296223" w:rsidP="004563EA">
      <w:pPr>
        <w:pStyle w:val="ListBullet21"/>
        <w:numPr>
          <w:ilvl w:val="0"/>
          <w:numId w:val="95"/>
        </w:numPr>
      </w:pPr>
      <w:r>
        <w:t>How does your organisation feel about the CDCT?</w:t>
      </w:r>
    </w:p>
    <w:p w14:paraId="04EEA296" w14:textId="31BFC6E6" w:rsidR="00296223" w:rsidRDefault="00296223" w:rsidP="00E055DA">
      <w:pPr>
        <w:pStyle w:val="ListBullet21"/>
      </w:pPr>
      <w:r>
        <w:t>How does your organisation feel about the community panel (i.e. process for exceptions to the 80-20 condition)?</w:t>
      </w:r>
    </w:p>
    <w:p w14:paraId="51E00E56" w14:textId="60CE027F" w:rsidR="00296223" w:rsidRDefault="00296223" w:rsidP="00E055DA">
      <w:pPr>
        <w:pStyle w:val="ListNumber"/>
      </w:pPr>
      <w:r w:rsidRPr="00C65964">
        <w:t>Community’s</w:t>
      </w:r>
      <w:r>
        <w:t xml:space="preserve"> perceptions of the CDCT</w:t>
      </w:r>
    </w:p>
    <w:p w14:paraId="1B92DBC7" w14:textId="5A42BC6B" w:rsidR="00296223" w:rsidRPr="00C65964" w:rsidRDefault="00296223" w:rsidP="004563EA">
      <w:pPr>
        <w:pStyle w:val="ListBullet21"/>
        <w:numPr>
          <w:ilvl w:val="0"/>
          <w:numId w:val="96"/>
        </w:numPr>
      </w:pPr>
      <w:r w:rsidRPr="00C65964">
        <w:t>What does the community think about the CDCT?  How do you know this?</w:t>
      </w:r>
    </w:p>
    <w:p w14:paraId="6C060F4C" w14:textId="4D433F7E" w:rsidR="00296223" w:rsidRPr="00107CAF" w:rsidRDefault="00296223" w:rsidP="004563EA">
      <w:pPr>
        <w:pStyle w:val="ListBullet21"/>
        <w:numPr>
          <w:ilvl w:val="0"/>
          <w:numId w:val="95"/>
        </w:numPr>
      </w:pPr>
      <w:r w:rsidRPr="00107CAF">
        <w:t>What do they see as the purpose of CDCT?</w:t>
      </w:r>
    </w:p>
    <w:p w14:paraId="09D71A9C" w14:textId="66981442" w:rsidR="00296223" w:rsidRDefault="00296223" w:rsidP="004563EA">
      <w:pPr>
        <w:pStyle w:val="ListBullet21"/>
        <w:numPr>
          <w:ilvl w:val="0"/>
          <w:numId w:val="95"/>
        </w:numPr>
      </w:pPr>
      <w:r w:rsidRPr="009D423E">
        <w:t>Do they understand how it works?</w:t>
      </w:r>
    </w:p>
    <w:p w14:paraId="1C248C85" w14:textId="7D604B75" w:rsidR="00296223" w:rsidRDefault="00296223" w:rsidP="00E055DA">
      <w:pPr>
        <w:pStyle w:val="Heading7"/>
      </w:pPr>
      <w:r>
        <w:t>Performance indicators – outcome measures</w:t>
      </w:r>
    </w:p>
    <w:p w14:paraId="5747176A" w14:textId="253E3D73" w:rsidR="00296223" w:rsidRDefault="00296223" w:rsidP="00E055DA">
      <w:pPr>
        <w:jc w:val="center"/>
      </w:pPr>
      <w:r>
        <w:t>THE FOLLOWING QUESTIONS RELATE TO BEFORE THE TRIAL STARTED</w:t>
      </w:r>
    </w:p>
    <w:p w14:paraId="5D5A2B93" w14:textId="5FC81AB9" w:rsidR="00296223" w:rsidRDefault="00296223" w:rsidP="00E055DA">
      <w:pPr>
        <w:pStyle w:val="ListNumber"/>
      </w:pPr>
      <w:r>
        <w:t>Alcohol / drug use behaviours</w:t>
      </w:r>
    </w:p>
    <w:p w14:paraId="6746A015" w14:textId="2B5E6413" w:rsidR="00296223" w:rsidRDefault="00296223" w:rsidP="004563EA">
      <w:pPr>
        <w:pStyle w:val="ListBullet21"/>
        <w:numPr>
          <w:ilvl w:val="0"/>
          <w:numId w:val="97"/>
        </w:numPr>
      </w:pPr>
      <w:r>
        <w:t>Before the trial, what problems existed in the community in relation to alcohol and drug abuse?  How severe was the problem?  [Probe: examples]</w:t>
      </w:r>
    </w:p>
    <w:p w14:paraId="1B78453C" w14:textId="5F31E685" w:rsidR="00296223" w:rsidRDefault="00296223" w:rsidP="004563EA">
      <w:pPr>
        <w:pStyle w:val="ListBullet21"/>
        <w:numPr>
          <w:ilvl w:val="0"/>
          <w:numId w:val="97"/>
        </w:numPr>
      </w:pPr>
      <w:r>
        <w:t>What were the consequences of this?  Who was impacted?  [Probe for drug and alcohol related injuries, hospital admissions, etc.]</w:t>
      </w:r>
    </w:p>
    <w:p w14:paraId="038952FE" w14:textId="32BFF7E1" w:rsidR="00296223" w:rsidRDefault="00296223" w:rsidP="004563EA">
      <w:pPr>
        <w:pStyle w:val="ListBullet21"/>
        <w:numPr>
          <w:ilvl w:val="0"/>
          <w:numId w:val="97"/>
        </w:numPr>
      </w:pPr>
      <w:r>
        <w:t>Do you expect the CDCT to have any impact on these problems?  What?  Why / why not?  What impacts if any have you seen so far?  What makes you think / say that?</w:t>
      </w:r>
    </w:p>
    <w:p w14:paraId="46417F37" w14:textId="1AB62305" w:rsidR="00296223" w:rsidRDefault="00296223" w:rsidP="00E055DA">
      <w:pPr>
        <w:pStyle w:val="ListNumber"/>
      </w:pPr>
      <w:r>
        <w:t>Gambling behaviours</w:t>
      </w:r>
    </w:p>
    <w:p w14:paraId="59BA2983" w14:textId="06924112" w:rsidR="00296223" w:rsidRDefault="00296223" w:rsidP="004563EA">
      <w:pPr>
        <w:pStyle w:val="ListBullet21"/>
        <w:numPr>
          <w:ilvl w:val="0"/>
          <w:numId w:val="98"/>
        </w:numPr>
      </w:pPr>
      <w:r>
        <w:t>Before the trial, what problems existed in the community in relation to gambling?  How severe was the problem? [Probe: examples, types of gambling – regulated vs unregulated]</w:t>
      </w:r>
    </w:p>
    <w:p w14:paraId="55D759D6" w14:textId="33D7161F" w:rsidR="00296223" w:rsidRDefault="00296223" w:rsidP="00E055DA">
      <w:pPr>
        <w:pStyle w:val="ListBullet21"/>
      </w:pPr>
      <w:r>
        <w:t>What were the consequences of this?  Who was impacted?</w:t>
      </w:r>
    </w:p>
    <w:p w14:paraId="62314720" w14:textId="61C16A61" w:rsidR="00296223" w:rsidRDefault="00296223" w:rsidP="00E055DA">
      <w:pPr>
        <w:pStyle w:val="ListBullet21"/>
      </w:pPr>
      <w:r>
        <w:t>Do you expect the CDCT to have any impact on these problems?  What?  Why / why not?  What impacts if any have you seen so far?  What makes you think / say that?</w:t>
      </w:r>
    </w:p>
    <w:p w14:paraId="47267BE8" w14:textId="586A3B4D" w:rsidR="00296223" w:rsidRDefault="00296223" w:rsidP="00E055DA">
      <w:pPr>
        <w:pStyle w:val="ListNumber"/>
      </w:pPr>
      <w:r>
        <w:t>Clients’ awareness and usage of support services (family, financial, drug, alcohol, gambling etc.)</w:t>
      </w:r>
    </w:p>
    <w:p w14:paraId="2A6C4208" w14:textId="59AED360" w:rsidR="00296223" w:rsidRPr="00C65964" w:rsidRDefault="00296223" w:rsidP="004563EA">
      <w:pPr>
        <w:pStyle w:val="ListBullet21"/>
        <w:numPr>
          <w:ilvl w:val="0"/>
          <w:numId w:val="99"/>
        </w:numPr>
      </w:pPr>
      <w:r w:rsidRPr="00C65964">
        <w:t>Before the trial, what family and financial support services were available in the community? [Probe: other services like drug and alcohol, gambling, etc.]</w:t>
      </w:r>
    </w:p>
    <w:p w14:paraId="162E0314" w14:textId="22EFE943" w:rsidR="00296223" w:rsidRPr="00107CAF" w:rsidRDefault="00296223" w:rsidP="004563EA">
      <w:pPr>
        <w:pStyle w:val="ListBullet21"/>
        <w:numPr>
          <w:ilvl w:val="0"/>
          <w:numId w:val="98"/>
        </w:numPr>
      </w:pPr>
      <w:r w:rsidRPr="00107CAF">
        <w:t>Were clients / people aware of these services?</w:t>
      </w:r>
    </w:p>
    <w:p w14:paraId="7E38C564" w14:textId="68D46B94" w:rsidR="00296223" w:rsidRPr="00003576" w:rsidRDefault="00296223" w:rsidP="004563EA">
      <w:pPr>
        <w:pStyle w:val="ListBullet21"/>
        <w:numPr>
          <w:ilvl w:val="0"/>
          <w:numId w:val="98"/>
        </w:numPr>
      </w:pPr>
      <w:r w:rsidRPr="009D423E">
        <w:t>Has this changed for better or worse (number, type, availa</w:t>
      </w:r>
      <w:r w:rsidRPr="00003576">
        <w:t>bility of services) since the launch of the CDCT?</w:t>
      </w:r>
    </w:p>
    <w:p w14:paraId="62F99732" w14:textId="38300E78" w:rsidR="00296223" w:rsidRPr="00003576" w:rsidRDefault="00296223" w:rsidP="004563EA">
      <w:pPr>
        <w:pStyle w:val="ListBullet21"/>
        <w:numPr>
          <w:ilvl w:val="0"/>
          <w:numId w:val="98"/>
        </w:numPr>
      </w:pPr>
      <w:r w:rsidRPr="00003576">
        <w:t>Before the trial, what level of awareness existed in the community of family and financial support services, alcohol and drug services and gambling services?</w:t>
      </w:r>
    </w:p>
    <w:p w14:paraId="1C2A3B66" w14:textId="26A7D52E" w:rsidR="00296223" w:rsidRPr="00003576" w:rsidRDefault="00296223" w:rsidP="004563EA">
      <w:pPr>
        <w:pStyle w:val="ListBullet21"/>
        <w:numPr>
          <w:ilvl w:val="0"/>
          <w:numId w:val="98"/>
        </w:numPr>
      </w:pPr>
      <w:r w:rsidRPr="00003576">
        <w:t>What levels of usage were there in the community of these services?  Who used them?  Why?</w:t>
      </w:r>
    </w:p>
    <w:p w14:paraId="1B35708E" w14:textId="0FAA1969" w:rsidR="00296223" w:rsidRPr="00003576" w:rsidRDefault="00296223" w:rsidP="004563EA">
      <w:pPr>
        <w:pStyle w:val="ListBullet21"/>
        <w:numPr>
          <w:ilvl w:val="0"/>
          <w:numId w:val="98"/>
        </w:numPr>
      </w:pPr>
      <w:r w:rsidRPr="00003576">
        <w:t>What were the consequences of such usage?  Who was impacted?</w:t>
      </w:r>
    </w:p>
    <w:p w14:paraId="784B92D7" w14:textId="4B46233F" w:rsidR="00296223" w:rsidRDefault="00296223" w:rsidP="004563EA">
      <w:pPr>
        <w:pStyle w:val="ListBullet21"/>
        <w:numPr>
          <w:ilvl w:val="0"/>
          <w:numId w:val="98"/>
        </w:numPr>
      </w:pPr>
      <w:r w:rsidRPr="00003576">
        <w:t>Do you expect the CDCT to have any impact on awareness and usage of these services?  What?  Why / why not? What impacts if any have there been seen so far? What makes you think / say that?</w:t>
      </w:r>
    </w:p>
    <w:p w14:paraId="064D2E75" w14:textId="5CC311FC" w:rsidR="00296223" w:rsidRDefault="00296223" w:rsidP="00E055DA">
      <w:pPr>
        <w:pStyle w:val="ListNumber"/>
      </w:pPr>
      <w:r>
        <w:t>Violence / other crimes</w:t>
      </w:r>
    </w:p>
    <w:p w14:paraId="59FBE4CA" w14:textId="1FE33417" w:rsidR="00296223" w:rsidRDefault="00296223" w:rsidP="004563EA">
      <w:pPr>
        <w:pStyle w:val="ListBullet21"/>
        <w:numPr>
          <w:ilvl w:val="0"/>
          <w:numId w:val="100"/>
        </w:numPr>
      </w:pPr>
      <w:r>
        <w:t>Before the trial, what problems existed in the community in relation to violence and criminal behaviour?  How severe was the problem? [Probe: examples]</w:t>
      </w:r>
    </w:p>
    <w:p w14:paraId="2F85129E" w14:textId="6A521285" w:rsidR="00296223" w:rsidRDefault="00296223" w:rsidP="004563EA">
      <w:pPr>
        <w:pStyle w:val="ListBullet21"/>
        <w:numPr>
          <w:ilvl w:val="0"/>
          <w:numId w:val="98"/>
        </w:numPr>
      </w:pPr>
      <w:r>
        <w:t>What were the consequences of this?  Who was impacted?</w:t>
      </w:r>
    </w:p>
    <w:p w14:paraId="1F280D32" w14:textId="699D730C" w:rsidR="00296223" w:rsidRDefault="00296223" w:rsidP="004563EA">
      <w:pPr>
        <w:pStyle w:val="ListBullet21"/>
        <w:numPr>
          <w:ilvl w:val="0"/>
          <w:numId w:val="98"/>
        </w:numPr>
      </w:pPr>
      <w:r>
        <w:lastRenderedPageBreak/>
        <w:t>Do you expect the CDCT to have any impact on these problems?  What?  Why / why not?  What impacts if any have there been seen so far?  What makes you think / say that?</w:t>
      </w:r>
    </w:p>
    <w:p w14:paraId="2BACC8AD" w14:textId="6F53903B" w:rsidR="00296223" w:rsidRDefault="00296223" w:rsidP="00E055DA">
      <w:pPr>
        <w:pStyle w:val="ListNumber"/>
      </w:pPr>
      <w:r>
        <w:t>Safety</w:t>
      </w:r>
    </w:p>
    <w:p w14:paraId="1E9B4ED8" w14:textId="49F5B458" w:rsidR="00296223" w:rsidRDefault="00296223" w:rsidP="004563EA">
      <w:pPr>
        <w:pStyle w:val="ListBullet21"/>
        <w:numPr>
          <w:ilvl w:val="0"/>
          <w:numId w:val="101"/>
        </w:numPr>
      </w:pPr>
      <w:r>
        <w:t>Before the trial, how safe / unsafe do you believe people felt at home?  And in the community?  Why? [Probe: examples]</w:t>
      </w:r>
    </w:p>
    <w:p w14:paraId="472C7E93" w14:textId="72146497" w:rsidR="00296223" w:rsidRDefault="00296223" w:rsidP="004563EA">
      <w:pPr>
        <w:pStyle w:val="ListBullet21"/>
        <w:numPr>
          <w:ilvl w:val="0"/>
          <w:numId w:val="100"/>
        </w:numPr>
      </w:pPr>
      <w:r>
        <w:t>What were the consequences of this?  Who was impacted?</w:t>
      </w:r>
    </w:p>
    <w:p w14:paraId="5F0EBEDC" w14:textId="7B35815D" w:rsidR="00296223" w:rsidRDefault="00296223" w:rsidP="004563EA">
      <w:pPr>
        <w:pStyle w:val="ListBullet21"/>
        <w:numPr>
          <w:ilvl w:val="0"/>
          <w:numId w:val="100"/>
        </w:numPr>
      </w:pPr>
      <w:r>
        <w:t>Do you expect the CDCT to have any impact on clients’ perceptions of safety?  What?  Why / why not?  What impacts if any has there been seen so far?  What makes you think / say that?</w:t>
      </w:r>
    </w:p>
    <w:p w14:paraId="53BCF090" w14:textId="798CB6EC" w:rsidR="00296223" w:rsidRDefault="00296223" w:rsidP="00E055DA">
      <w:pPr>
        <w:pStyle w:val="ListNumber"/>
      </w:pPr>
      <w:r>
        <w:t>Community pride</w:t>
      </w:r>
    </w:p>
    <w:p w14:paraId="12659AB5" w14:textId="4EB0CF03" w:rsidR="00296223" w:rsidRDefault="00296223" w:rsidP="004563EA">
      <w:pPr>
        <w:pStyle w:val="ListBullet21"/>
        <w:numPr>
          <w:ilvl w:val="0"/>
          <w:numId w:val="102"/>
        </w:numPr>
      </w:pPr>
      <w:r>
        <w:t>Before the trial, how did people in this town / area feel about their community?  How proud were they of their community?  Why?  What contributed to this? [Probe: examples]</w:t>
      </w:r>
    </w:p>
    <w:p w14:paraId="5EECD5CA" w14:textId="7002743D" w:rsidR="00296223" w:rsidRDefault="00296223" w:rsidP="00E055DA">
      <w:pPr>
        <w:pStyle w:val="ListBullet21"/>
      </w:pPr>
      <w:r>
        <w:t>What were the consequences of this?  Who was impacted?</w:t>
      </w:r>
    </w:p>
    <w:p w14:paraId="2C266109" w14:textId="44274B5B" w:rsidR="00296223" w:rsidRDefault="00296223" w:rsidP="00EF093C">
      <w:pPr>
        <w:pStyle w:val="ListBullet21"/>
        <w:numPr>
          <w:ilvl w:val="0"/>
          <w:numId w:val="0"/>
        </w:numPr>
        <w:ind w:left="1494"/>
      </w:pPr>
      <w:r>
        <w:t>Do you expect the CDCT to have any impact on clients’ pride in the community?  What?  Why / why not? What impacts if any has there been seen so far?  W</w:t>
      </w:r>
      <w:r w:rsidR="00EF093C">
        <w:t>hat makes you think / say that?</w:t>
      </w:r>
    </w:p>
    <w:p w14:paraId="57656A90" w14:textId="137A5729" w:rsidR="00296223" w:rsidRDefault="00EF093C" w:rsidP="00E055DA">
      <w:pPr>
        <w:pStyle w:val="Heading7"/>
      </w:pPr>
      <w:r>
        <w:t>Spill</w:t>
      </w:r>
      <w:r w:rsidR="00296223">
        <w:t>-over benefits</w:t>
      </w:r>
    </w:p>
    <w:p w14:paraId="68B5FD69" w14:textId="48748FA7" w:rsidR="00296223" w:rsidRDefault="00296223" w:rsidP="00E055DA">
      <w:pPr>
        <w:pStyle w:val="ListNumber"/>
      </w:pPr>
      <w:r>
        <w:t>Meeting basic needs</w:t>
      </w:r>
    </w:p>
    <w:p w14:paraId="28C7A2F3" w14:textId="3AB7CFB0" w:rsidR="00296223" w:rsidRDefault="00296223" w:rsidP="004563EA">
      <w:pPr>
        <w:pStyle w:val="ListBullet21"/>
        <w:numPr>
          <w:ilvl w:val="0"/>
          <w:numId w:val="103"/>
        </w:numPr>
      </w:pPr>
      <w:r>
        <w:t>Before the trial, what problems existed in the community in relation to people’s ability to afford basic household goods / paying bills?  How severe was the problem? [Probe: examples]</w:t>
      </w:r>
    </w:p>
    <w:p w14:paraId="0DC31D25" w14:textId="5CF3F2CC" w:rsidR="00296223" w:rsidRDefault="00296223" w:rsidP="004563EA">
      <w:pPr>
        <w:pStyle w:val="ListBullet21"/>
        <w:numPr>
          <w:ilvl w:val="0"/>
          <w:numId w:val="102"/>
        </w:numPr>
      </w:pPr>
      <w:r>
        <w:t>What were the consequences of this?  Who was impacted?</w:t>
      </w:r>
    </w:p>
    <w:p w14:paraId="2611F7DA" w14:textId="797D97B1" w:rsidR="00296223" w:rsidRDefault="00296223" w:rsidP="004563EA">
      <w:pPr>
        <w:pStyle w:val="ListBullet21"/>
        <w:numPr>
          <w:ilvl w:val="0"/>
          <w:numId w:val="102"/>
        </w:numPr>
      </w:pPr>
      <w:r>
        <w:t>Do you expect the CDCT to have any impact on these problems?  What?  Why / why not? What impacts if any has there been seen so far?  What makes you think / say that?</w:t>
      </w:r>
    </w:p>
    <w:p w14:paraId="1A5E2F8E" w14:textId="31B637E5" w:rsidR="00296223" w:rsidRDefault="00296223" w:rsidP="00E055DA">
      <w:pPr>
        <w:pStyle w:val="ListNumber"/>
      </w:pPr>
      <w:r>
        <w:t>Employment / education / training</w:t>
      </w:r>
    </w:p>
    <w:p w14:paraId="2A530765" w14:textId="41875F87" w:rsidR="00296223" w:rsidRDefault="00296223" w:rsidP="004563EA">
      <w:pPr>
        <w:pStyle w:val="ListBullet21"/>
        <w:numPr>
          <w:ilvl w:val="0"/>
          <w:numId w:val="104"/>
        </w:numPr>
      </w:pPr>
      <w:r>
        <w:t>Before the trial, what problems existed in the community in relation to employment, education and training?  How severe was the problem?  [Probe for motivation to be in paid employment, school attendance, engagement with children’s education]</w:t>
      </w:r>
    </w:p>
    <w:p w14:paraId="4E4F78FE" w14:textId="01688A06" w:rsidR="00296223" w:rsidRDefault="00296223" w:rsidP="004563EA">
      <w:pPr>
        <w:pStyle w:val="ListBullet21"/>
        <w:numPr>
          <w:ilvl w:val="0"/>
          <w:numId w:val="103"/>
        </w:numPr>
      </w:pPr>
      <w:r>
        <w:t>What were the consequences of this?  Who was impacted?</w:t>
      </w:r>
    </w:p>
    <w:p w14:paraId="14E059EC" w14:textId="51046775" w:rsidR="00296223" w:rsidRDefault="00296223" w:rsidP="004563EA">
      <w:pPr>
        <w:pStyle w:val="ListBullet21"/>
        <w:numPr>
          <w:ilvl w:val="0"/>
          <w:numId w:val="103"/>
        </w:numPr>
      </w:pPr>
      <w:r>
        <w:t>Do you expect the CDCT to have any impact on these problems?  What?  Why / why not? What impacts if any has there been seen so far?  What makes you t</w:t>
      </w:r>
      <w:r w:rsidR="00EF093C">
        <w:t>hink / say that?</w:t>
      </w:r>
    </w:p>
    <w:p w14:paraId="7DE67724" w14:textId="0FD4F9E5" w:rsidR="00296223" w:rsidRDefault="00296223" w:rsidP="00E055DA">
      <w:pPr>
        <w:pStyle w:val="ListNumber"/>
      </w:pPr>
      <w:r>
        <w:t>Nutrition</w:t>
      </w:r>
    </w:p>
    <w:p w14:paraId="0D759A11" w14:textId="641DB16D" w:rsidR="00296223" w:rsidRDefault="00296223" w:rsidP="004563EA">
      <w:pPr>
        <w:pStyle w:val="ListBullet21"/>
        <w:numPr>
          <w:ilvl w:val="0"/>
          <w:numId w:val="105"/>
        </w:numPr>
      </w:pPr>
      <w:r>
        <w:t>Before the trial, what problems existed in the community in relation to nutrition?  How severe was the problem? [Probe: examples]</w:t>
      </w:r>
    </w:p>
    <w:p w14:paraId="73A4268F" w14:textId="622C81E8" w:rsidR="00296223" w:rsidRDefault="00296223" w:rsidP="004563EA">
      <w:pPr>
        <w:pStyle w:val="ListBullet21"/>
        <w:numPr>
          <w:ilvl w:val="0"/>
          <w:numId w:val="104"/>
        </w:numPr>
      </w:pPr>
      <w:r>
        <w:t>What were the consequences of this?  Who was impacted?</w:t>
      </w:r>
    </w:p>
    <w:p w14:paraId="684B9C53" w14:textId="317541FB" w:rsidR="00296223" w:rsidRDefault="00296223" w:rsidP="004563EA">
      <w:pPr>
        <w:pStyle w:val="ListBullet21"/>
        <w:numPr>
          <w:ilvl w:val="0"/>
          <w:numId w:val="104"/>
        </w:numPr>
      </w:pPr>
      <w:r>
        <w:t>Do you expect the CDCT to have any impact on these problems?  What?  Why / why not?  What impacts if any has there been seen so far?  What makes you think / say that?</w:t>
      </w:r>
    </w:p>
    <w:p w14:paraId="3101D07E" w14:textId="77777777" w:rsidR="00EF093C" w:rsidRDefault="00EF093C" w:rsidP="00EF093C">
      <w:pPr>
        <w:pStyle w:val="ListBullet21"/>
        <w:numPr>
          <w:ilvl w:val="0"/>
          <w:numId w:val="0"/>
        </w:numPr>
        <w:ind w:left="1494" w:hanging="360"/>
      </w:pPr>
    </w:p>
    <w:p w14:paraId="2DA83536" w14:textId="77777777" w:rsidR="00EF093C" w:rsidRDefault="00EF093C" w:rsidP="00EF093C">
      <w:pPr>
        <w:pStyle w:val="ListBullet21"/>
        <w:numPr>
          <w:ilvl w:val="0"/>
          <w:numId w:val="0"/>
        </w:numPr>
        <w:ind w:left="1494" w:hanging="360"/>
      </w:pPr>
    </w:p>
    <w:p w14:paraId="37B90DAB" w14:textId="661E6CC9" w:rsidR="00296223" w:rsidRDefault="00296223" w:rsidP="00E055DA">
      <w:pPr>
        <w:pStyle w:val="ListNumber"/>
      </w:pPr>
      <w:r>
        <w:lastRenderedPageBreak/>
        <w:t>Health and wellbeing</w:t>
      </w:r>
    </w:p>
    <w:p w14:paraId="514E3A14" w14:textId="7A710E1A" w:rsidR="00296223" w:rsidRDefault="00296223" w:rsidP="004563EA">
      <w:pPr>
        <w:pStyle w:val="ListBullet21"/>
        <w:numPr>
          <w:ilvl w:val="0"/>
          <w:numId w:val="106"/>
        </w:numPr>
      </w:pPr>
      <w:r>
        <w:t>Before the trial, what problems existed in the community in relation to health and wellbeing?  How severe was the problem? [Probe: examples]</w:t>
      </w:r>
    </w:p>
    <w:p w14:paraId="4116ECC1" w14:textId="5E36E611" w:rsidR="00296223" w:rsidRDefault="00296223" w:rsidP="004563EA">
      <w:pPr>
        <w:pStyle w:val="ListBullet21"/>
        <w:numPr>
          <w:ilvl w:val="0"/>
          <w:numId w:val="104"/>
        </w:numPr>
      </w:pPr>
      <w:r>
        <w:t>What were the consequences of this?  Who was impacted?</w:t>
      </w:r>
    </w:p>
    <w:p w14:paraId="46982DAB" w14:textId="7F4E1F2C" w:rsidR="00296223" w:rsidRDefault="00296223" w:rsidP="004563EA">
      <w:pPr>
        <w:pStyle w:val="ListBullet21"/>
        <w:numPr>
          <w:ilvl w:val="0"/>
          <w:numId w:val="104"/>
        </w:numPr>
      </w:pPr>
      <w:r>
        <w:t>Do you expect the CDCT to have any impact on these problems?  What?  Why / why not?  What impacts if any has there been seen so far?  What makes you think / say that?</w:t>
      </w:r>
    </w:p>
    <w:p w14:paraId="571CCF96" w14:textId="79948611" w:rsidR="00296223" w:rsidRDefault="00296223" w:rsidP="00E055DA">
      <w:pPr>
        <w:pStyle w:val="Heading7"/>
      </w:pPr>
      <w:r>
        <w:t>Adverse consequences</w:t>
      </w:r>
    </w:p>
    <w:p w14:paraId="07549EDD" w14:textId="6B7B815B" w:rsidR="00296223" w:rsidRDefault="00296223" w:rsidP="00E055DA">
      <w:pPr>
        <w:pStyle w:val="ListNumber"/>
      </w:pPr>
      <w:r>
        <w:t>Humbugging, stigma, harassment, begging, intimidation</w:t>
      </w:r>
    </w:p>
    <w:p w14:paraId="545F30F1" w14:textId="2CB555A0" w:rsidR="00296223" w:rsidRDefault="00296223" w:rsidP="004563EA">
      <w:pPr>
        <w:pStyle w:val="ListBullet21"/>
        <w:numPr>
          <w:ilvl w:val="0"/>
          <w:numId w:val="107"/>
        </w:numPr>
      </w:pPr>
      <w:r>
        <w:t>Before the trial, how much of the following occurred in the community? [Probe: how much (a little, some, a lot) and how often (never, sometimes, always)]</w:t>
      </w:r>
    </w:p>
    <w:p w14:paraId="62E57147" w14:textId="25D636CD" w:rsidR="00296223" w:rsidRDefault="00296223" w:rsidP="00E055DA">
      <w:pPr>
        <w:pStyle w:val="ListBullet3"/>
        <w:numPr>
          <w:ilvl w:val="5"/>
          <w:numId w:val="7"/>
        </w:numPr>
      </w:pPr>
      <w:r>
        <w:t>Humbugging</w:t>
      </w:r>
    </w:p>
    <w:p w14:paraId="1737A7EF" w14:textId="26012F7D" w:rsidR="00296223" w:rsidRDefault="00296223" w:rsidP="00E055DA">
      <w:pPr>
        <w:pStyle w:val="ListBullet3"/>
        <w:numPr>
          <w:ilvl w:val="5"/>
          <w:numId w:val="7"/>
        </w:numPr>
      </w:pPr>
      <w:r>
        <w:t>Harassment</w:t>
      </w:r>
    </w:p>
    <w:p w14:paraId="4D3227F5" w14:textId="1687A029" w:rsidR="00296223" w:rsidRDefault="00296223" w:rsidP="00E055DA">
      <w:pPr>
        <w:pStyle w:val="ListBullet3"/>
        <w:numPr>
          <w:ilvl w:val="5"/>
          <w:numId w:val="7"/>
        </w:numPr>
      </w:pPr>
      <w:r>
        <w:t>Begging</w:t>
      </w:r>
    </w:p>
    <w:p w14:paraId="1833BB52" w14:textId="6F9A3AEE" w:rsidR="00296223" w:rsidRDefault="00296223" w:rsidP="00E055DA">
      <w:pPr>
        <w:pStyle w:val="ListBullet3"/>
        <w:numPr>
          <w:ilvl w:val="5"/>
          <w:numId w:val="7"/>
        </w:numPr>
      </w:pPr>
      <w:r>
        <w:t>Abuse or intimidation</w:t>
      </w:r>
    </w:p>
    <w:p w14:paraId="625C9C3B" w14:textId="05533FA8" w:rsidR="00296223" w:rsidRDefault="00296223" w:rsidP="004563EA">
      <w:pPr>
        <w:pStyle w:val="ListBullet21"/>
        <w:numPr>
          <w:ilvl w:val="0"/>
          <w:numId w:val="106"/>
        </w:numPr>
      </w:pPr>
      <w:r>
        <w:t>In Ceduna:  Since the introduction of the trial, have you noticed any changes in these behaviours?  What? How?</w:t>
      </w:r>
    </w:p>
    <w:p w14:paraId="15E27567" w14:textId="7C1E6715" w:rsidR="00296223" w:rsidRDefault="00296223" w:rsidP="00E055DA">
      <w:pPr>
        <w:pStyle w:val="ListNumber"/>
      </w:pPr>
      <w:r>
        <w:t>Privacy breaches, skimming, stolen cards</w:t>
      </w:r>
    </w:p>
    <w:p w14:paraId="4D37A7A1" w14:textId="22325841" w:rsidR="00296223" w:rsidRDefault="00296223" w:rsidP="004563EA">
      <w:pPr>
        <w:pStyle w:val="ListBullet21"/>
        <w:numPr>
          <w:ilvl w:val="0"/>
          <w:numId w:val="108"/>
        </w:numPr>
      </w:pPr>
      <w:r w:rsidRPr="00C65964">
        <w:t>In Ceduna:  Since the introduction of the trial, have you noticed any changes in these behaviours?  What? How?</w:t>
      </w:r>
    </w:p>
    <w:p w14:paraId="6B269F41" w14:textId="3565878B" w:rsidR="00296223" w:rsidRDefault="00296223" w:rsidP="00E055DA">
      <w:pPr>
        <w:pStyle w:val="ListNumber"/>
      </w:pPr>
      <w:r>
        <w:t>Circumvention behaviours</w:t>
      </w:r>
    </w:p>
    <w:p w14:paraId="43B883AA" w14:textId="34E5345B" w:rsidR="00296223" w:rsidRPr="009D423E" w:rsidRDefault="00296223" w:rsidP="004563EA">
      <w:pPr>
        <w:pStyle w:val="ListBullet21"/>
        <w:numPr>
          <w:ilvl w:val="0"/>
          <w:numId w:val="109"/>
        </w:numPr>
      </w:pPr>
      <w:r w:rsidRPr="00C65964">
        <w:t>In Ceduna:  Since the introduction of the trial, have you noticed any ways that peopl</w:t>
      </w:r>
      <w:r w:rsidRPr="00107CAF">
        <w:t>e have got a</w:t>
      </w:r>
      <w:r w:rsidRPr="009D423E">
        <w:t>round the 80-20% cash arrangements / CDCT?  What?  How?</w:t>
      </w:r>
    </w:p>
    <w:p w14:paraId="483195B0" w14:textId="51E83F06" w:rsidR="00296223" w:rsidRDefault="00296223" w:rsidP="00E055DA">
      <w:pPr>
        <w:pStyle w:val="Heading7"/>
      </w:pPr>
      <w:r>
        <w:t>Conclusion</w:t>
      </w:r>
    </w:p>
    <w:p w14:paraId="3F95D88D" w14:textId="76EDAE2A" w:rsidR="00296223" w:rsidRDefault="00296223" w:rsidP="00E055DA">
      <w:pPr>
        <w:pStyle w:val="ListNumber"/>
      </w:pPr>
      <w:r>
        <w:t>What are the 3 key positive impacts you expect to see (or have already seen) as a result of the trial?</w:t>
      </w:r>
    </w:p>
    <w:p w14:paraId="3791356F" w14:textId="2E84268D" w:rsidR="00296223" w:rsidRDefault="00296223" w:rsidP="00E055DA">
      <w:pPr>
        <w:pStyle w:val="ListNumber"/>
      </w:pPr>
      <w:r>
        <w:t>What are the 3 key negative impacts you expect to see (or have already seen) as a result of the trial?</w:t>
      </w:r>
    </w:p>
    <w:p w14:paraId="3246E91C" w14:textId="450EC0FD" w:rsidR="00296223" w:rsidRDefault="00296223" w:rsidP="00E055DA">
      <w:pPr>
        <w:pStyle w:val="ListNumber"/>
      </w:pPr>
      <w:r>
        <w:t>How can any negative impacts of which you’re aware be addressed in the remainder of the trial?</w:t>
      </w:r>
    </w:p>
    <w:p w14:paraId="65699297" w14:textId="40B38520" w:rsidR="00296223" w:rsidRDefault="00296223" w:rsidP="00E055DA">
      <w:pPr>
        <w:pStyle w:val="Heading7"/>
      </w:pPr>
      <w:r>
        <w:t>Finish</w:t>
      </w:r>
    </w:p>
    <w:p w14:paraId="1E298645" w14:textId="77777777" w:rsidR="00296223" w:rsidRDefault="00296223">
      <w:r>
        <w:t>Summarise outcomes</w:t>
      </w:r>
    </w:p>
    <w:p w14:paraId="31F9D656" w14:textId="463BEEF8" w:rsidR="00296223" w:rsidRDefault="00296223" w:rsidP="00E055DA">
      <w:pPr>
        <w:pStyle w:val="ListBullet"/>
      </w:pPr>
      <w:r>
        <w:t>Conducting the research as part of the baseline for the evaluation of the CDCT for the Australian Government Department of Social Services.</w:t>
      </w:r>
    </w:p>
    <w:p w14:paraId="1BD810B0" w14:textId="58A07755" w:rsidR="00296223" w:rsidRPr="00C65964" w:rsidRDefault="00296223" w:rsidP="00E055DA">
      <w:r>
        <w:t>Thank participants.</w:t>
      </w:r>
    </w:p>
    <w:p w14:paraId="0F941975" w14:textId="77777777" w:rsidR="00296223" w:rsidRDefault="00296223">
      <w:pPr>
        <w:jc w:val="left"/>
        <w:rPr>
          <w:i/>
          <w:color w:val="172983"/>
          <w:sz w:val="26"/>
          <w:szCs w:val="26"/>
        </w:rPr>
      </w:pPr>
      <w:r>
        <w:br w:type="page"/>
      </w:r>
    </w:p>
    <w:p w14:paraId="25DE9F54" w14:textId="334595E4" w:rsidR="00E57FFD" w:rsidRPr="00EF093C" w:rsidRDefault="00E57FFD" w:rsidP="00E57FFD">
      <w:pPr>
        <w:pStyle w:val="Heading5"/>
        <w:rPr>
          <w:sz w:val="36"/>
        </w:rPr>
      </w:pPr>
      <w:r w:rsidRPr="00EF093C">
        <w:rPr>
          <w:sz w:val="36"/>
        </w:rPr>
        <w:lastRenderedPageBreak/>
        <w:t>Wave 1 Issues Guide</w:t>
      </w:r>
    </w:p>
    <w:p w14:paraId="25AD5A99" w14:textId="77777777" w:rsidR="00337D2D" w:rsidRPr="00E61A0B" w:rsidRDefault="00337D2D" w:rsidP="00337D2D">
      <w:pPr>
        <w:pStyle w:val="Departmentname0"/>
        <w:numPr>
          <w:ilvl w:val="0"/>
          <w:numId w:val="0"/>
        </w:numPr>
        <w:rPr>
          <w:rFonts w:asciiTheme="minorHAnsi" w:hAnsiTheme="minorHAnsi"/>
          <w:sz w:val="24"/>
          <w:szCs w:val="24"/>
        </w:rPr>
      </w:pPr>
      <w:r w:rsidRPr="00E61A0B">
        <w:rPr>
          <w:rFonts w:asciiTheme="minorHAnsi" w:hAnsiTheme="minorHAnsi"/>
          <w:sz w:val="24"/>
          <w:szCs w:val="24"/>
        </w:rPr>
        <w:t>Department of Social Services</w:t>
      </w:r>
    </w:p>
    <w:p w14:paraId="06795BAE" w14:textId="77777777" w:rsidR="00337D2D" w:rsidRPr="00E61A0B" w:rsidRDefault="00337D2D" w:rsidP="00337D2D">
      <w:pPr>
        <w:pStyle w:val="IGtitle"/>
        <w:numPr>
          <w:ilvl w:val="0"/>
          <w:numId w:val="0"/>
        </w:numPr>
        <w:rPr>
          <w:rFonts w:asciiTheme="minorHAnsi" w:hAnsiTheme="minorHAnsi"/>
        </w:rPr>
      </w:pPr>
      <w:r w:rsidRPr="00E61A0B">
        <w:rPr>
          <w:rFonts w:asciiTheme="minorHAnsi" w:hAnsiTheme="minorHAnsi"/>
        </w:rPr>
        <w:t>Evaluation of the cashless debit card trial</w:t>
      </w:r>
    </w:p>
    <w:p w14:paraId="78BEC93F" w14:textId="77777777" w:rsidR="00337D2D" w:rsidRDefault="00337D2D" w:rsidP="00337D2D">
      <w:pPr>
        <w:pStyle w:val="IGtitle"/>
        <w:numPr>
          <w:ilvl w:val="0"/>
          <w:numId w:val="0"/>
        </w:numPr>
        <w:rPr>
          <w:rFonts w:asciiTheme="minorHAnsi" w:hAnsiTheme="minorHAnsi"/>
        </w:rPr>
      </w:pPr>
      <w:r w:rsidRPr="00E61A0B">
        <w:rPr>
          <w:rFonts w:asciiTheme="minorHAnsi" w:hAnsiTheme="minorHAnsi"/>
        </w:rPr>
        <w:t>Issues guide – Wave 1</w:t>
      </w:r>
    </w:p>
    <w:p w14:paraId="4A3B6814" w14:textId="77777777" w:rsidR="00337D2D" w:rsidRPr="00E61A0B" w:rsidRDefault="00337D2D" w:rsidP="00E055DA">
      <w:pPr>
        <w:pStyle w:val="Heading7"/>
      </w:pPr>
      <w:r w:rsidRPr="00E61A0B">
        <w:t xml:space="preserve">Introduction </w:t>
      </w:r>
    </w:p>
    <w:p w14:paraId="64149A36" w14:textId="77777777" w:rsidR="00337D2D" w:rsidRPr="00E055DA" w:rsidRDefault="00337D2D" w:rsidP="00E055DA">
      <w:pPr>
        <w:pStyle w:val="ListBullet"/>
      </w:pPr>
      <w:r w:rsidRPr="00E055DA">
        <w:t>Introduction of self (and observers)</w:t>
      </w:r>
    </w:p>
    <w:p w14:paraId="056CE662" w14:textId="77777777" w:rsidR="00337D2D" w:rsidRPr="00E055DA" w:rsidRDefault="00337D2D" w:rsidP="00E055DA">
      <w:pPr>
        <w:pStyle w:val="ListBullet"/>
      </w:pPr>
      <w:r w:rsidRPr="00E055DA">
        <w:t>Purpose</w:t>
      </w:r>
    </w:p>
    <w:p w14:paraId="3DCEEC22" w14:textId="77777777" w:rsidR="00337D2D" w:rsidRPr="00E61A0B" w:rsidRDefault="00337D2D" w:rsidP="00E055DA">
      <w:pPr>
        <w:pStyle w:val="ListBullet3"/>
      </w:pPr>
      <w:r>
        <w:t>C</w:t>
      </w:r>
      <w:r w:rsidRPr="00E61A0B">
        <w:t>onducting evaluation for the Australian Government Department of Social Services.</w:t>
      </w:r>
    </w:p>
    <w:p w14:paraId="4645A679" w14:textId="77777777" w:rsidR="00337D2D" w:rsidRPr="00E61A0B" w:rsidRDefault="00337D2D" w:rsidP="00E055DA">
      <w:pPr>
        <w:pStyle w:val="ListBullet3"/>
      </w:pPr>
      <w:r>
        <w:t>E</w:t>
      </w:r>
      <w:r w:rsidRPr="00E61A0B">
        <w:t xml:space="preserve">valuation of the cashless debit card trial – focusing mainly on how things are in the community </w:t>
      </w:r>
      <w:r w:rsidRPr="00E61A0B">
        <w:rPr>
          <w:u w:val="single"/>
        </w:rPr>
        <w:t xml:space="preserve">since the trial began </w:t>
      </w:r>
      <w:r w:rsidRPr="00E61A0B">
        <w:t>(Ceduna: 15 March 2016</w:t>
      </w:r>
      <w:r>
        <w:t>; East Kimberly: 26 April 2016</w:t>
      </w:r>
      <w:r w:rsidRPr="00E61A0B">
        <w:t xml:space="preserve">).  </w:t>
      </w:r>
      <w:r>
        <w:t>A</w:t>
      </w:r>
      <w:r w:rsidRPr="00E61A0B">
        <w:t>lso interested to know about how the card has been implemented, how to better support the community with the trial and ideas you might have for improvements.</w:t>
      </w:r>
    </w:p>
    <w:p w14:paraId="79104CCA" w14:textId="77777777" w:rsidR="00337D2D" w:rsidRPr="00E61A0B" w:rsidRDefault="00337D2D" w:rsidP="00E055DA">
      <w:pPr>
        <w:pStyle w:val="ListBullet"/>
      </w:pPr>
      <w:r w:rsidRPr="00E61A0B">
        <w:t>Use of data</w:t>
      </w:r>
    </w:p>
    <w:p w14:paraId="015EE39D" w14:textId="77777777" w:rsidR="00337D2D" w:rsidRPr="00E61A0B" w:rsidRDefault="00337D2D" w:rsidP="00E055DA">
      <w:pPr>
        <w:pStyle w:val="ListBullet3"/>
      </w:pPr>
      <w:r>
        <w:t>S</w:t>
      </w:r>
      <w:r w:rsidRPr="00E61A0B">
        <w:t>poke with some of you at the baseline stage of the evaluation, before the trial fully started.</w:t>
      </w:r>
    </w:p>
    <w:p w14:paraId="304EA5D3" w14:textId="77777777" w:rsidR="00337D2D" w:rsidRPr="00E61A0B" w:rsidRDefault="00337D2D" w:rsidP="00E055DA">
      <w:pPr>
        <w:pStyle w:val="ListBullet3"/>
      </w:pPr>
      <w:r w:rsidRPr="00E61A0B">
        <w:t>The information from discussion today will form part of our evaluation, in particular to help provide data</w:t>
      </w:r>
      <w:r>
        <w:t xml:space="preserve"> / </w:t>
      </w:r>
      <w:r w:rsidRPr="00E61A0B">
        <w:t xml:space="preserve">feedback on the initial stages of the trial (Wave 1). </w:t>
      </w:r>
    </w:p>
    <w:p w14:paraId="543C5470" w14:textId="77777777" w:rsidR="00337D2D" w:rsidRPr="00E61A0B" w:rsidRDefault="00337D2D" w:rsidP="00E055DA">
      <w:pPr>
        <w:pStyle w:val="ListBullet3"/>
      </w:pPr>
      <w:r w:rsidRPr="00E61A0B">
        <w:t>We’ll be back again towards the end of the trial (Wave 2) to talk with you.</w:t>
      </w:r>
    </w:p>
    <w:p w14:paraId="2980284A" w14:textId="77777777" w:rsidR="00337D2D" w:rsidRPr="00E61A0B" w:rsidRDefault="00337D2D" w:rsidP="00E055DA">
      <w:pPr>
        <w:pStyle w:val="ListBullet"/>
        <w:rPr>
          <w:rFonts w:asciiTheme="minorHAnsi" w:hAnsiTheme="minorHAnsi"/>
          <w:szCs w:val="24"/>
        </w:rPr>
      </w:pPr>
      <w:r w:rsidRPr="00E055DA">
        <w:t>Participant role</w:t>
      </w:r>
    </w:p>
    <w:p w14:paraId="349667B7" w14:textId="77777777" w:rsidR="00337D2D" w:rsidRPr="00E61A0B" w:rsidRDefault="00337D2D" w:rsidP="00E055DA">
      <w:pPr>
        <w:pStyle w:val="ListBullet3"/>
      </w:pPr>
      <w:r w:rsidRPr="00E61A0B">
        <w:t>Today we would ask that you discuss your views as a representative of the organisation from which you come.</w:t>
      </w:r>
    </w:p>
    <w:p w14:paraId="0915A03D" w14:textId="77777777" w:rsidR="00337D2D" w:rsidRPr="00E61A0B" w:rsidRDefault="00337D2D" w:rsidP="00E055DA">
      <w:pPr>
        <w:pStyle w:val="ListBullet3"/>
      </w:pPr>
      <w:r w:rsidRPr="00E61A0B">
        <w:t>As part of our report we will list the organisations / communities of people who took part in the discussions.  While individuals will not be identified in the report, the evaluation is not anonymous.</w:t>
      </w:r>
    </w:p>
    <w:p w14:paraId="1DB105F3" w14:textId="77777777" w:rsidR="00337D2D" w:rsidRPr="00E61A0B" w:rsidRDefault="00337D2D" w:rsidP="00E055DA">
      <w:pPr>
        <w:pStyle w:val="ListBullet3"/>
      </w:pPr>
      <w:r w:rsidRPr="00E61A0B">
        <w:t>If you have personal views about elements of the debit card trial that are not necessarily shared by your agency we would be interested in these but please do identify them as such to us as you share these.</w:t>
      </w:r>
    </w:p>
    <w:p w14:paraId="2B3E0130" w14:textId="77777777" w:rsidR="00337D2D" w:rsidRPr="00E055DA" w:rsidRDefault="00337D2D" w:rsidP="00E055DA">
      <w:pPr>
        <w:pStyle w:val="ListBullet"/>
      </w:pPr>
      <w:r w:rsidRPr="00E055DA">
        <w:t>Please turn off or put on silent mode mobile phones</w:t>
      </w:r>
    </w:p>
    <w:p w14:paraId="04C053FA" w14:textId="77777777" w:rsidR="00337D2D" w:rsidRPr="00E055DA" w:rsidRDefault="00337D2D" w:rsidP="00E055DA">
      <w:pPr>
        <w:pStyle w:val="ListBullet"/>
      </w:pPr>
      <w:r w:rsidRPr="00E055DA">
        <w:t>Observations and recording</w:t>
      </w:r>
    </w:p>
    <w:p w14:paraId="61624083" w14:textId="77777777" w:rsidR="00337D2D" w:rsidRPr="00E055DA" w:rsidRDefault="00337D2D" w:rsidP="00E055DA">
      <w:pPr>
        <w:pStyle w:val="ListBullet"/>
      </w:pPr>
      <w:r w:rsidRPr="00E055DA">
        <w:t>Housekeeping—discussion will take around 90 minutes, catering, amenities</w:t>
      </w:r>
    </w:p>
    <w:p w14:paraId="1151BF41" w14:textId="77777777" w:rsidR="00337D2D" w:rsidRPr="00E055DA" w:rsidRDefault="00337D2D" w:rsidP="00E055DA">
      <w:pPr>
        <w:pStyle w:val="ListBullet"/>
      </w:pPr>
      <w:r w:rsidRPr="00E055DA">
        <w:t>Group rules—different points of view encouraged, no right or wrong answers, moderator and participant roles</w:t>
      </w:r>
    </w:p>
    <w:p w14:paraId="0822D60A" w14:textId="77777777" w:rsidR="00337D2D" w:rsidRDefault="00337D2D" w:rsidP="00337D2D">
      <w:pPr>
        <w:rPr>
          <w:rFonts w:asciiTheme="minorHAnsi" w:hAnsiTheme="minorHAnsi"/>
          <w:sz w:val="24"/>
          <w:szCs w:val="24"/>
        </w:rPr>
      </w:pPr>
      <w:r>
        <w:rPr>
          <w:rFonts w:asciiTheme="minorHAnsi" w:hAnsiTheme="minorHAnsi"/>
          <w:sz w:val="24"/>
          <w:szCs w:val="24"/>
        </w:rPr>
        <w:br w:type="page"/>
      </w:r>
    </w:p>
    <w:p w14:paraId="3B7A04AA" w14:textId="53A253B4" w:rsidR="00337D2D" w:rsidRPr="00DD1E55" w:rsidRDefault="00337D2D" w:rsidP="00337D2D">
      <w:pPr>
        <w:pStyle w:val="ListBullet21"/>
        <w:numPr>
          <w:ilvl w:val="0"/>
          <w:numId w:val="0"/>
        </w:numPr>
        <w:rPr>
          <w:b/>
        </w:rPr>
      </w:pPr>
      <w:r w:rsidRPr="00DD1E55">
        <w:rPr>
          <w:b/>
        </w:rPr>
        <w:lastRenderedPageBreak/>
        <w:t>Name: ___________________________</w:t>
      </w:r>
      <w:r w:rsidR="0096770C">
        <w:rPr>
          <w:b/>
        </w:rPr>
        <w:t xml:space="preserve"> </w:t>
      </w:r>
      <w:r w:rsidRPr="00DD1E55">
        <w:rPr>
          <w:b/>
        </w:rPr>
        <w:t>Organisation: _________________________</w:t>
      </w:r>
    </w:p>
    <w:p w14:paraId="5311CF17" w14:textId="77777777" w:rsidR="00337D2D" w:rsidRPr="00DD1E55" w:rsidRDefault="00337D2D" w:rsidP="00337D2D">
      <w:pPr>
        <w:pStyle w:val="ListBullet21"/>
        <w:numPr>
          <w:ilvl w:val="0"/>
          <w:numId w:val="0"/>
        </w:numPr>
        <w:rPr>
          <w:b/>
        </w:rPr>
      </w:pPr>
    </w:p>
    <w:p w14:paraId="6D427D52" w14:textId="77777777" w:rsidR="00337D2D" w:rsidRPr="00DD1E55" w:rsidRDefault="00337D2D" w:rsidP="00337D2D">
      <w:pPr>
        <w:pStyle w:val="ListBullet21"/>
        <w:numPr>
          <w:ilvl w:val="0"/>
          <w:numId w:val="0"/>
        </w:numPr>
        <w:rPr>
          <w:b/>
        </w:rPr>
      </w:pPr>
      <w:r w:rsidRPr="00DD1E55">
        <w:rPr>
          <w:b/>
        </w:rPr>
        <w:t>Role in organisation: _______________________________________________</w:t>
      </w:r>
    </w:p>
    <w:p w14:paraId="2ACE9612" w14:textId="77777777" w:rsidR="00337D2D" w:rsidRPr="00DD1E55" w:rsidRDefault="00337D2D" w:rsidP="00337D2D">
      <w:pPr>
        <w:pStyle w:val="ListBullet21"/>
        <w:numPr>
          <w:ilvl w:val="0"/>
          <w:numId w:val="0"/>
        </w:numPr>
        <w:rPr>
          <w:b/>
        </w:rPr>
      </w:pPr>
    </w:p>
    <w:p w14:paraId="525FFDF0" w14:textId="65719725" w:rsidR="00337D2D" w:rsidRPr="00DD1E55" w:rsidRDefault="00337D2D" w:rsidP="00337D2D">
      <w:pPr>
        <w:pStyle w:val="ListBullet21"/>
        <w:numPr>
          <w:ilvl w:val="0"/>
          <w:numId w:val="0"/>
        </w:numPr>
        <w:rPr>
          <w:b/>
        </w:rPr>
      </w:pPr>
      <w:r w:rsidRPr="00DD1E55">
        <w:rPr>
          <w:b/>
        </w:rPr>
        <w:t xml:space="preserve">Agreement to organisation name being identified in list of participants for the evaluation?  </w:t>
      </w:r>
      <w:r w:rsidR="00F92ED2" w:rsidRPr="00DD1E55">
        <w:rPr>
          <w:b/>
        </w:rPr>
        <w:t>Yes / No</w:t>
      </w:r>
      <w:r w:rsidRPr="00DD1E55">
        <w:rPr>
          <w:b/>
        </w:rPr>
        <w:t xml:space="preserve"> (remain anonymous)</w:t>
      </w:r>
    </w:p>
    <w:p w14:paraId="479DD261" w14:textId="77777777" w:rsidR="00337D2D" w:rsidRPr="00E61A0B" w:rsidRDefault="00337D2D" w:rsidP="00840E21">
      <w:pPr>
        <w:pStyle w:val="Style1"/>
      </w:pPr>
    </w:p>
    <w:p w14:paraId="0C9CA630" w14:textId="77777777" w:rsidR="00337D2D" w:rsidRPr="00E055DA" w:rsidRDefault="00337D2D" w:rsidP="00E055DA">
      <w:pPr>
        <w:pStyle w:val="Heading7"/>
      </w:pPr>
      <w:r w:rsidRPr="00E055DA">
        <w:t>Introduction</w:t>
      </w:r>
    </w:p>
    <w:p w14:paraId="70A035D5" w14:textId="77777777" w:rsidR="00337D2D" w:rsidRPr="00E61A0B" w:rsidRDefault="00337D2D" w:rsidP="00E055DA">
      <w:r w:rsidRPr="00E61A0B">
        <w:t>About participants</w:t>
      </w:r>
    </w:p>
    <w:p w14:paraId="4D3E27A3" w14:textId="77777777" w:rsidR="00337D2D" w:rsidRPr="00E055DA" w:rsidRDefault="00337D2D" w:rsidP="00E055DA">
      <w:pPr>
        <w:pStyle w:val="ListBullet21"/>
      </w:pPr>
      <w:r w:rsidRPr="00E055DA">
        <w:t>Name</w:t>
      </w:r>
    </w:p>
    <w:p w14:paraId="64836A69" w14:textId="77777777" w:rsidR="00337D2D" w:rsidRPr="00E055DA" w:rsidRDefault="00337D2D" w:rsidP="00E055DA">
      <w:pPr>
        <w:pStyle w:val="ListBullet21"/>
      </w:pPr>
      <w:r w:rsidRPr="00E055DA">
        <w:t>Organisation representing</w:t>
      </w:r>
    </w:p>
    <w:p w14:paraId="209621F4" w14:textId="77777777" w:rsidR="00337D2D" w:rsidRPr="00E055DA" w:rsidRDefault="00337D2D" w:rsidP="00E055DA">
      <w:pPr>
        <w:pStyle w:val="ListBullet21"/>
      </w:pPr>
      <w:r w:rsidRPr="00E055DA">
        <w:t>Role in organisation</w:t>
      </w:r>
    </w:p>
    <w:p w14:paraId="3AA13F05" w14:textId="77777777" w:rsidR="00337D2D" w:rsidRPr="00E055DA" w:rsidRDefault="00337D2D" w:rsidP="00E055DA">
      <w:pPr>
        <w:pStyle w:val="ListBullet21"/>
      </w:pPr>
      <w:r w:rsidRPr="00E055DA">
        <w:t>Types of dealings organisation has with people using the debit card</w:t>
      </w:r>
    </w:p>
    <w:p w14:paraId="138BDD06" w14:textId="77777777" w:rsidR="00337D2D" w:rsidRPr="00E055DA" w:rsidRDefault="00337D2D" w:rsidP="00E055DA">
      <w:pPr>
        <w:pStyle w:val="Heading7"/>
      </w:pPr>
      <w:r w:rsidRPr="00E055DA">
        <w:t>Impact of trial</w:t>
      </w:r>
    </w:p>
    <w:p w14:paraId="72449303" w14:textId="77777777" w:rsidR="00337D2D" w:rsidRPr="00E61A0B" w:rsidRDefault="00337D2D" w:rsidP="00E055DA">
      <w:r w:rsidRPr="00E61A0B">
        <w:t>Overall impact of trial</w:t>
      </w:r>
    </w:p>
    <w:p w14:paraId="4BC8BE1E" w14:textId="77777777" w:rsidR="00337D2D" w:rsidRPr="00E61A0B" w:rsidRDefault="00337D2D" w:rsidP="004563EA">
      <w:pPr>
        <w:pStyle w:val="ListBullet21"/>
        <w:numPr>
          <w:ilvl w:val="0"/>
          <w:numId w:val="65"/>
        </w:numPr>
      </w:pPr>
      <w:r w:rsidRPr="00E61A0B">
        <w:t>Identify 5 key impacts that the trial has had so far</w:t>
      </w:r>
    </w:p>
    <w:p w14:paraId="6F32719E" w14:textId="77777777" w:rsidR="00337D2D" w:rsidRPr="00E61A0B" w:rsidRDefault="00337D2D" w:rsidP="00E055DA">
      <w:pPr>
        <w:pStyle w:val="ListBullet21"/>
      </w:pPr>
      <w:r w:rsidRPr="00E61A0B">
        <w:t>Positive things seen from trial so far</w:t>
      </w:r>
    </w:p>
    <w:p w14:paraId="7D3DA9BD" w14:textId="77777777" w:rsidR="00337D2D" w:rsidRPr="00E61A0B" w:rsidRDefault="00337D2D" w:rsidP="00E055DA">
      <w:pPr>
        <w:pStyle w:val="ListBullet3"/>
        <w:numPr>
          <w:ilvl w:val="5"/>
          <w:numId w:val="7"/>
        </w:numPr>
        <w:spacing w:before="0"/>
        <w:ind w:left="2154" w:hanging="357"/>
      </w:pPr>
      <w:r w:rsidRPr="00E61A0B">
        <w:t>Whether thought this would happen before trial?</w:t>
      </w:r>
    </w:p>
    <w:p w14:paraId="41A5B4DE" w14:textId="77777777" w:rsidR="00337D2D" w:rsidRPr="00E61A0B" w:rsidRDefault="00337D2D" w:rsidP="004563EA">
      <w:pPr>
        <w:pStyle w:val="ListBullet21"/>
        <w:numPr>
          <w:ilvl w:val="0"/>
          <w:numId w:val="65"/>
        </w:numPr>
      </w:pPr>
      <w:r w:rsidRPr="00E61A0B">
        <w:t>Negative things seen so far</w:t>
      </w:r>
    </w:p>
    <w:p w14:paraId="3FD9F317" w14:textId="02068C66" w:rsidR="00337D2D" w:rsidRPr="00EF093C" w:rsidRDefault="00337D2D" w:rsidP="00EF093C">
      <w:pPr>
        <w:pStyle w:val="ListBullet3"/>
        <w:numPr>
          <w:ilvl w:val="5"/>
          <w:numId w:val="7"/>
        </w:numPr>
        <w:spacing w:before="0"/>
        <w:ind w:left="2154" w:hanging="357"/>
      </w:pPr>
      <w:r w:rsidRPr="00E61A0B">
        <w:t>Whether thought this would happen before trial?</w:t>
      </w:r>
    </w:p>
    <w:p w14:paraId="274F85B6" w14:textId="77777777" w:rsidR="00337D2D" w:rsidRPr="00E61A0B" w:rsidRDefault="00337D2D" w:rsidP="00E055DA">
      <w:r w:rsidRPr="00E61A0B">
        <w:t>Specific impact of trial</w:t>
      </w:r>
    </w:p>
    <w:p w14:paraId="30C94E1E" w14:textId="77777777" w:rsidR="00337D2D" w:rsidRPr="00E055DA" w:rsidRDefault="00337D2D" w:rsidP="004563EA">
      <w:pPr>
        <w:pStyle w:val="ListBullet21"/>
        <w:numPr>
          <w:ilvl w:val="0"/>
          <w:numId w:val="40"/>
        </w:numPr>
      </w:pPr>
      <w:r w:rsidRPr="00E055DA">
        <w:t>Key impacts noticed / seen in individuals</w:t>
      </w:r>
    </w:p>
    <w:p w14:paraId="35C694D0" w14:textId="77777777" w:rsidR="00337D2D" w:rsidRPr="00E055DA" w:rsidRDefault="00337D2D" w:rsidP="00E055DA">
      <w:pPr>
        <w:pStyle w:val="ListBullet21"/>
      </w:pPr>
      <w:r w:rsidRPr="00E055DA">
        <w:t>Key impacts noticed / seen in families</w:t>
      </w:r>
    </w:p>
    <w:p w14:paraId="1E47C715" w14:textId="77777777" w:rsidR="00337D2D" w:rsidRPr="00E055DA" w:rsidRDefault="00337D2D" w:rsidP="00E055DA">
      <w:pPr>
        <w:pStyle w:val="ListBullet21"/>
      </w:pPr>
      <w:r w:rsidRPr="00E055DA">
        <w:t>Key impacts noticed / seen in community</w:t>
      </w:r>
    </w:p>
    <w:p w14:paraId="42AD2A19" w14:textId="77777777" w:rsidR="00337D2D" w:rsidRDefault="00337D2D" w:rsidP="00337D2D">
      <w:pPr>
        <w:pStyle w:val="ListBullet21"/>
        <w:numPr>
          <w:ilvl w:val="0"/>
          <w:numId w:val="0"/>
        </w:numPr>
        <w:rPr>
          <w:rFonts w:asciiTheme="minorHAnsi" w:hAnsiTheme="minorHAnsi"/>
          <w:sz w:val="24"/>
          <w:szCs w:val="24"/>
        </w:rPr>
      </w:pPr>
    </w:p>
    <w:p w14:paraId="69D2BB42" w14:textId="77777777" w:rsidR="00337D2D" w:rsidRPr="00E055DA" w:rsidRDefault="00337D2D" w:rsidP="00E055DA">
      <w:pPr>
        <w:pStyle w:val="Heading7"/>
      </w:pPr>
      <w:r w:rsidRPr="00E055DA">
        <w:t>Alcohol consumption</w:t>
      </w:r>
    </w:p>
    <w:p w14:paraId="070585CB" w14:textId="77777777" w:rsidR="00337D2D" w:rsidRPr="00E61A0B" w:rsidRDefault="00337D2D" w:rsidP="00E055DA">
      <w:r w:rsidRPr="00E61A0B">
        <w:t>Alcohol consumption</w:t>
      </w:r>
    </w:p>
    <w:p w14:paraId="79EA6F18" w14:textId="77777777" w:rsidR="00337D2D" w:rsidRPr="00E055DA" w:rsidRDefault="00337D2D" w:rsidP="004563EA">
      <w:pPr>
        <w:pStyle w:val="ListBullet21"/>
        <w:numPr>
          <w:ilvl w:val="0"/>
          <w:numId w:val="41"/>
        </w:numPr>
      </w:pPr>
      <w:r w:rsidRPr="00E055DA">
        <w:t>Overall impact of trial so far on alcohol consumption</w:t>
      </w:r>
    </w:p>
    <w:p w14:paraId="31B4EE52" w14:textId="77777777" w:rsidR="00337D2D" w:rsidRPr="00E055DA" w:rsidRDefault="00337D2D" w:rsidP="00E055DA">
      <w:pPr>
        <w:pStyle w:val="ListBullet21"/>
      </w:pPr>
      <w:r w:rsidRPr="00E055DA">
        <w:t>Frequency / amount of alcohol consumed</w:t>
      </w:r>
    </w:p>
    <w:p w14:paraId="58F3218B" w14:textId="4C3944D7" w:rsidR="00337D2D" w:rsidRPr="00EF093C" w:rsidRDefault="00EF093C" w:rsidP="00EF093C">
      <w:pPr>
        <w:pStyle w:val="ListBullet21"/>
      </w:pPr>
      <w:r>
        <w:t>Frequency of binging</w:t>
      </w:r>
    </w:p>
    <w:p w14:paraId="75046FE5" w14:textId="7CC9245A" w:rsidR="00337D2D" w:rsidRPr="00E61A0B" w:rsidRDefault="00EF093C" w:rsidP="00E055DA">
      <w:r>
        <w:t>Patterns of mo</w:t>
      </w:r>
      <w:r w:rsidR="00337D2D" w:rsidRPr="00E61A0B">
        <w:t>st noticeable changes</w:t>
      </w:r>
    </w:p>
    <w:p w14:paraId="46458D51" w14:textId="77777777" w:rsidR="00337D2D" w:rsidRPr="00E055DA" w:rsidRDefault="00337D2D" w:rsidP="004563EA">
      <w:pPr>
        <w:pStyle w:val="ListBullet21"/>
        <w:numPr>
          <w:ilvl w:val="0"/>
          <w:numId w:val="42"/>
        </w:numPr>
      </w:pPr>
      <w:r w:rsidRPr="00E055DA">
        <w:t>Who – gender, ages, types of circumstances</w:t>
      </w:r>
    </w:p>
    <w:p w14:paraId="754B3045" w14:textId="77777777" w:rsidR="00337D2D" w:rsidRPr="00E055DA" w:rsidRDefault="00337D2D" w:rsidP="00E055DA">
      <w:pPr>
        <w:pStyle w:val="ListBullet21"/>
      </w:pPr>
      <w:r w:rsidRPr="00E055DA">
        <w:t>When – times of day / week</w:t>
      </w:r>
    </w:p>
    <w:p w14:paraId="6087AAB8" w14:textId="77777777" w:rsidR="00337D2D" w:rsidRPr="00E055DA" w:rsidRDefault="00337D2D" w:rsidP="00E055DA">
      <w:pPr>
        <w:pStyle w:val="ListBullet21"/>
      </w:pPr>
      <w:r w:rsidRPr="00E055DA">
        <w:t>What – change in types of alcohol consumed</w:t>
      </w:r>
    </w:p>
    <w:p w14:paraId="2F0FDB75" w14:textId="77777777" w:rsidR="00337D2D" w:rsidRPr="00E61A0B" w:rsidRDefault="00337D2D" w:rsidP="00E055DA">
      <w:r w:rsidRPr="00E61A0B">
        <w:t>Consequences / outcomes</w:t>
      </w:r>
    </w:p>
    <w:p w14:paraId="0E62EAD4" w14:textId="77777777" w:rsidR="00337D2D" w:rsidRPr="00E055DA" w:rsidRDefault="00337D2D" w:rsidP="004563EA">
      <w:pPr>
        <w:pStyle w:val="ListBullet21"/>
        <w:numPr>
          <w:ilvl w:val="0"/>
          <w:numId w:val="43"/>
        </w:numPr>
      </w:pPr>
      <w:r w:rsidRPr="00E055DA">
        <w:t>Injuries / harm observed – individual + others</w:t>
      </w:r>
    </w:p>
    <w:p w14:paraId="03D779E5" w14:textId="77777777" w:rsidR="00337D2D" w:rsidRPr="00E055DA" w:rsidRDefault="00337D2D" w:rsidP="00E055DA">
      <w:pPr>
        <w:pStyle w:val="ListBullet21"/>
      </w:pPr>
      <w:r w:rsidRPr="00E055DA">
        <w:t>Personal health and wellbeing observed</w:t>
      </w:r>
    </w:p>
    <w:p w14:paraId="7C6C067A" w14:textId="77777777" w:rsidR="00337D2D" w:rsidRPr="00E055DA" w:rsidRDefault="00337D2D" w:rsidP="00E055DA">
      <w:pPr>
        <w:pStyle w:val="ListBullet21"/>
      </w:pPr>
      <w:r w:rsidRPr="00E055DA">
        <w:t>Usage of alcohol support services</w:t>
      </w:r>
    </w:p>
    <w:p w14:paraId="0896B733" w14:textId="77777777" w:rsidR="00EF093C" w:rsidRDefault="00EF093C">
      <w:pPr>
        <w:jc w:val="left"/>
        <w:rPr>
          <w:b/>
          <w:i/>
          <w:color w:val="172983"/>
          <w:sz w:val="36"/>
          <w:szCs w:val="36"/>
        </w:rPr>
      </w:pPr>
      <w:r>
        <w:br w:type="page"/>
      </w:r>
    </w:p>
    <w:p w14:paraId="0B30508E" w14:textId="4C12CEDC" w:rsidR="00337D2D" w:rsidRPr="00E61A0B" w:rsidRDefault="00337D2D" w:rsidP="00E055DA">
      <w:pPr>
        <w:pStyle w:val="Heading7"/>
      </w:pPr>
      <w:r w:rsidRPr="00E61A0B">
        <w:lastRenderedPageBreak/>
        <w:t>Drug use</w:t>
      </w:r>
    </w:p>
    <w:p w14:paraId="251B5CD3" w14:textId="77777777" w:rsidR="00337D2D" w:rsidRPr="00E61A0B" w:rsidRDefault="00337D2D" w:rsidP="00E055DA">
      <w:r w:rsidRPr="00E61A0B">
        <w:t>Drug use</w:t>
      </w:r>
    </w:p>
    <w:p w14:paraId="25C4C7CC" w14:textId="77777777" w:rsidR="00337D2D" w:rsidRPr="00E055DA" w:rsidRDefault="00337D2D" w:rsidP="004563EA">
      <w:pPr>
        <w:pStyle w:val="ListBullet21"/>
        <w:numPr>
          <w:ilvl w:val="0"/>
          <w:numId w:val="44"/>
        </w:numPr>
      </w:pPr>
      <w:r w:rsidRPr="00E055DA">
        <w:t>Impact of trial so far on drug use (e.g. marijuana, heroin, amphetamines)</w:t>
      </w:r>
    </w:p>
    <w:p w14:paraId="093198FB" w14:textId="77777777" w:rsidR="00337D2D" w:rsidRPr="00E055DA" w:rsidRDefault="00337D2D" w:rsidP="00E055DA">
      <w:pPr>
        <w:pStyle w:val="ListBullet21"/>
      </w:pPr>
      <w:r w:rsidRPr="00E055DA">
        <w:t>Frequency / amount of drug use</w:t>
      </w:r>
    </w:p>
    <w:p w14:paraId="4EC68DAE" w14:textId="77777777" w:rsidR="00337D2D" w:rsidRPr="00E055DA" w:rsidRDefault="00337D2D" w:rsidP="00E055DA">
      <w:pPr>
        <w:pStyle w:val="ListBullet21"/>
      </w:pPr>
      <w:r w:rsidRPr="00E055DA">
        <w:t>Frequency of binging</w:t>
      </w:r>
    </w:p>
    <w:p w14:paraId="32362467" w14:textId="77777777" w:rsidR="00337D2D" w:rsidRDefault="00337D2D" w:rsidP="00337D2D">
      <w:pPr>
        <w:pStyle w:val="ListBullet21"/>
        <w:numPr>
          <w:ilvl w:val="0"/>
          <w:numId w:val="0"/>
        </w:numPr>
        <w:rPr>
          <w:rFonts w:asciiTheme="minorHAnsi" w:hAnsiTheme="minorHAnsi"/>
          <w:sz w:val="24"/>
          <w:szCs w:val="24"/>
        </w:rPr>
      </w:pPr>
    </w:p>
    <w:p w14:paraId="55920E90" w14:textId="77777777" w:rsidR="00337D2D" w:rsidRPr="00E61A0B" w:rsidRDefault="00337D2D" w:rsidP="00E055DA">
      <w:r w:rsidRPr="00E61A0B">
        <w:t>Patterns of most noticeable changes</w:t>
      </w:r>
    </w:p>
    <w:p w14:paraId="5F459708" w14:textId="77777777" w:rsidR="00337D2D" w:rsidRPr="00E055DA" w:rsidRDefault="00337D2D" w:rsidP="004563EA">
      <w:pPr>
        <w:pStyle w:val="ListBullet21"/>
        <w:numPr>
          <w:ilvl w:val="0"/>
          <w:numId w:val="45"/>
        </w:numPr>
      </w:pPr>
      <w:r w:rsidRPr="00E055DA">
        <w:t>Who – gender, ages, types of circumstances</w:t>
      </w:r>
    </w:p>
    <w:p w14:paraId="0BBFFD41" w14:textId="77777777" w:rsidR="00337D2D" w:rsidRPr="00E055DA" w:rsidRDefault="00337D2D" w:rsidP="00E055DA">
      <w:pPr>
        <w:pStyle w:val="ListBullet21"/>
      </w:pPr>
      <w:r w:rsidRPr="00E055DA">
        <w:t>When – times of day / week</w:t>
      </w:r>
    </w:p>
    <w:p w14:paraId="5F6356F1" w14:textId="77777777" w:rsidR="00337D2D" w:rsidRPr="00E055DA" w:rsidRDefault="00337D2D" w:rsidP="00E055DA">
      <w:pPr>
        <w:pStyle w:val="ListBullet21"/>
      </w:pPr>
      <w:r w:rsidRPr="00E055DA">
        <w:t>What – change in types of drugs used</w:t>
      </w:r>
    </w:p>
    <w:p w14:paraId="13F76421" w14:textId="77777777" w:rsidR="00337D2D" w:rsidRPr="00E61A0B" w:rsidRDefault="00337D2D" w:rsidP="00337D2D">
      <w:pPr>
        <w:pStyle w:val="ListBullet21"/>
        <w:numPr>
          <w:ilvl w:val="0"/>
          <w:numId w:val="0"/>
        </w:numPr>
        <w:rPr>
          <w:rFonts w:asciiTheme="minorHAnsi" w:hAnsiTheme="minorHAnsi"/>
          <w:sz w:val="24"/>
          <w:szCs w:val="24"/>
        </w:rPr>
      </w:pPr>
    </w:p>
    <w:p w14:paraId="14C904C8" w14:textId="77777777" w:rsidR="00337D2D" w:rsidRPr="00E61A0B" w:rsidRDefault="00337D2D" w:rsidP="00E055DA">
      <w:r w:rsidRPr="00E61A0B">
        <w:t>Consequences / outcomes</w:t>
      </w:r>
    </w:p>
    <w:p w14:paraId="7EC9285F" w14:textId="77777777" w:rsidR="00337D2D" w:rsidRPr="00E055DA" w:rsidRDefault="00337D2D" w:rsidP="004563EA">
      <w:pPr>
        <w:pStyle w:val="ListBullet21"/>
        <w:numPr>
          <w:ilvl w:val="0"/>
          <w:numId w:val="46"/>
        </w:numPr>
      </w:pPr>
      <w:r w:rsidRPr="00E055DA">
        <w:t>Injuries / harm observed – individual + others</w:t>
      </w:r>
    </w:p>
    <w:p w14:paraId="061EBBCD" w14:textId="77777777" w:rsidR="00337D2D" w:rsidRPr="00E055DA" w:rsidRDefault="00337D2D" w:rsidP="00E055DA">
      <w:pPr>
        <w:pStyle w:val="ListBullet21"/>
      </w:pPr>
      <w:r w:rsidRPr="00E055DA">
        <w:t>Personal health and wellbeing observed</w:t>
      </w:r>
    </w:p>
    <w:p w14:paraId="6417618A" w14:textId="77777777" w:rsidR="00337D2D" w:rsidRPr="00E055DA" w:rsidRDefault="00337D2D" w:rsidP="00E055DA">
      <w:pPr>
        <w:pStyle w:val="ListBullet21"/>
      </w:pPr>
      <w:r w:rsidRPr="00E055DA">
        <w:t>Usage of drug support services</w:t>
      </w:r>
    </w:p>
    <w:p w14:paraId="7005E291" w14:textId="77777777" w:rsidR="00337D2D" w:rsidRDefault="00337D2D" w:rsidP="00337D2D">
      <w:pPr>
        <w:pStyle w:val="ListBullet21"/>
        <w:numPr>
          <w:ilvl w:val="0"/>
          <w:numId w:val="0"/>
        </w:numPr>
        <w:rPr>
          <w:rFonts w:asciiTheme="minorHAnsi" w:hAnsiTheme="minorHAnsi"/>
          <w:sz w:val="24"/>
          <w:szCs w:val="24"/>
        </w:rPr>
      </w:pPr>
    </w:p>
    <w:p w14:paraId="47824E26" w14:textId="77777777" w:rsidR="00337D2D" w:rsidRPr="00E61A0B" w:rsidRDefault="00337D2D" w:rsidP="00E055DA">
      <w:pPr>
        <w:pStyle w:val="Heading7"/>
      </w:pPr>
      <w:r w:rsidRPr="00E61A0B">
        <w:t>Gambling activity</w:t>
      </w:r>
    </w:p>
    <w:p w14:paraId="3B7AB359" w14:textId="77777777" w:rsidR="00337D2D" w:rsidRPr="00E61A0B" w:rsidRDefault="00337D2D" w:rsidP="00E055DA">
      <w:r w:rsidRPr="00E61A0B">
        <w:t>Gambling activity</w:t>
      </w:r>
    </w:p>
    <w:p w14:paraId="6D3F3392" w14:textId="77777777" w:rsidR="00337D2D" w:rsidRPr="00E055DA" w:rsidRDefault="00337D2D" w:rsidP="004563EA">
      <w:pPr>
        <w:pStyle w:val="ListBullet21"/>
        <w:numPr>
          <w:ilvl w:val="0"/>
          <w:numId w:val="47"/>
        </w:numPr>
      </w:pPr>
      <w:r w:rsidRPr="00E055DA">
        <w:t>Impact of trial so far on gambling activity [e.g. regulated (pokies, TAB, online), unregulated (cards)]</w:t>
      </w:r>
    </w:p>
    <w:p w14:paraId="2CAA6ADE" w14:textId="77777777" w:rsidR="00337D2D" w:rsidRPr="00E055DA" w:rsidRDefault="00337D2D" w:rsidP="00E055DA">
      <w:pPr>
        <w:pStyle w:val="ListBullet21"/>
      </w:pPr>
      <w:r w:rsidRPr="00E055DA">
        <w:t>Frequency / amount of gambling</w:t>
      </w:r>
    </w:p>
    <w:p w14:paraId="20D27FD2" w14:textId="77777777" w:rsidR="00337D2D" w:rsidRDefault="00337D2D" w:rsidP="00337D2D">
      <w:pPr>
        <w:pStyle w:val="ListBullet21"/>
        <w:numPr>
          <w:ilvl w:val="0"/>
          <w:numId w:val="0"/>
        </w:numPr>
        <w:rPr>
          <w:rFonts w:asciiTheme="minorHAnsi" w:hAnsiTheme="minorHAnsi"/>
          <w:sz w:val="24"/>
          <w:szCs w:val="24"/>
        </w:rPr>
      </w:pPr>
    </w:p>
    <w:p w14:paraId="384E1453" w14:textId="77777777" w:rsidR="00337D2D" w:rsidRPr="00E61A0B" w:rsidRDefault="00337D2D" w:rsidP="00E055DA">
      <w:r w:rsidRPr="00E61A0B">
        <w:t>Patterns of most noticeable changes</w:t>
      </w:r>
    </w:p>
    <w:p w14:paraId="266E7EA2" w14:textId="77777777" w:rsidR="00337D2D" w:rsidRPr="00E055DA" w:rsidRDefault="00337D2D" w:rsidP="004563EA">
      <w:pPr>
        <w:pStyle w:val="ListBullet21"/>
        <w:numPr>
          <w:ilvl w:val="0"/>
          <w:numId w:val="48"/>
        </w:numPr>
      </w:pPr>
      <w:r w:rsidRPr="00E055DA">
        <w:t>Who – gender, ages, types of circumstances</w:t>
      </w:r>
    </w:p>
    <w:p w14:paraId="77FCD574" w14:textId="77777777" w:rsidR="00337D2D" w:rsidRPr="00E055DA" w:rsidRDefault="00337D2D" w:rsidP="00E055DA">
      <w:pPr>
        <w:pStyle w:val="ListBullet21"/>
      </w:pPr>
      <w:r w:rsidRPr="00E055DA">
        <w:t>When – times of day / week</w:t>
      </w:r>
    </w:p>
    <w:p w14:paraId="3995C3B8" w14:textId="77777777" w:rsidR="00337D2D" w:rsidRPr="00E055DA" w:rsidRDefault="00337D2D" w:rsidP="00E055DA">
      <w:pPr>
        <w:pStyle w:val="ListBullet21"/>
      </w:pPr>
      <w:r w:rsidRPr="00E055DA">
        <w:t>What – change in types of gambling activity</w:t>
      </w:r>
    </w:p>
    <w:p w14:paraId="0D755BD6" w14:textId="77777777" w:rsidR="00337D2D" w:rsidRDefault="00337D2D" w:rsidP="00337D2D">
      <w:pPr>
        <w:pStyle w:val="ListBullet21"/>
        <w:numPr>
          <w:ilvl w:val="0"/>
          <w:numId w:val="0"/>
        </w:numPr>
        <w:rPr>
          <w:rFonts w:asciiTheme="minorHAnsi" w:hAnsiTheme="minorHAnsi"/>
          <w:sz w:val="24"/>
          <w:szCs w:val="24"/>
        </w:rPr>
      </w:pPr>
    </w:p>
    <w:p w14:paraId="3A0418DA" w14:textId="77777777" w:rsidR="00337D2D" w:rsidRPr="00E61A0B" w:rsidRDefault="00337D2D" w:rsidP="00E055DA">
      <w:r w:rsidRPr="00E61A0B">
        <w:t>Consequences / outcomes</w:t>
      </w:r>
    </w:p>
    <w:p w14:paraId="4A3A3DDC" w14:textId="77777777" w:rsidR="00337D2D" w:rsidRPr="00E055DA" w:rsidRDefault="00337D2D" w:rsidP="004563EA">
      <w:pPr>
        <w:pStyle w:val="ListBullet21"/>
        <w:numPr>
          <w:ilvl w:val="0"/>
          <w:numId w:val="49"/>
        </w:numPr>
      </w:pPr>
      <w:r w:rsidRPr="00E055DA">
        <w:t>Harm observed – individual + others</w:t>
      </w:r>
    </w:p>
    <w:p w14:paraId="3763F285" w14:textId="77777777" w:rsidR="00337D2D" w:rsidRPr="00E055DA" w:rsidRDefault="00337D2D" w:rsidP="00E055DA">
      <w:pPr>
        <w:pStyle w:val="ListBullet21"/>
      </w:pPr>
      <w:r w:rsidRPr="00E055DA">
        <w:t>Wellbeing observed</w:t>
      </w:r>
    </w:p>
    <w:p w14:paraId="4849ACAE" w14:textId="340DB345" w:rsidR="00772CA9" w:rsidRDefault="00337D2D" w:rsidP="00E055DA">
      <w:pPr>
        <w:pStyle w:val="ListBullet21"/>
        <w:rPr>
          <w:rFonts w:asciiTheme="minorHAnsi" w:hAnsiTheme="minorHAnsi"/>
          <w:sz w:val="24"/>
          <w:szCs w:val="24"/>
        </w:rPr>
      </w:pPr>
      <w:r w:rsidRPr="00E055DA">
        <w:t>Usage of financial and family support services</w:t>
      </w:r>
    </w:p>
    <w:p w14:paraId="34CA4220" w14:textId="77777777" w:rsidR="00337D2D" w:rsidRPr="00E61A0B" w:rsidRDefault="00337D2D" w:rsidP="00E055DA">
      <w:pPr>
        <w:pStyle w:val="Heading7"/>
      </w:pPr>
      <w:r>
        <w:t>Awareness and usage of support services</w:t>
      </w:r>
    </w:p>
    <w:p w14:paraId="0F4BCF69" w14:textId="77777777" w:rsidR="00337D2D" w:rsidRPr="00E61A0B" w:rsidRDefault="00337D2D" w:rsidP="00E055DA">
      <w:r>
        <w:t>Awareness</w:t>
      </w:r>
    </w:p>
    <w:p w14:paraId="6A60A803" w14:textId="77777777" w:rsidR="00337D2D" w:rsidRPr="00E055DA" w:rsidRDefault="00337D2D" w:rsidP="004563EA">
      <w:pPr>
        <w:pStyle w:val="ListBullet21"/>
        <w:numPr>
          <w:ilvl w:val="0"/>
          <w:numId w:val="50"/>
        </w:numPr>
      </w:pPr>
      <w:r w:rsidRPr="00E055DA">
        <w:t>Awareness of range of support services (e.g. drug, alcohol, family, financial)</w:t>
      </w:r>
    </w:p>
    <w:p w14:paraId="191A7620" w14:textId="77777777" w:rsidR="00337D2D" w:rsidRPr="00E61A0B" w:rsidRDefault="00337D2D" w:rsidP="00E055DA">
      <w:pPr>
        <w:pStyle w:val="ListBullet21"/>
      </w:pPr>
      <w:r w:rsidRPr="00E055DA">
        <w:t>Any new services started since trial began – awareness of these</w:t>
      </w:r>
    </w:p>
    <w:p w14:paraId="273266D8" w14:textId="77777777" w:rsidR="00337D2D" w:rsidRDefault="00337D2D" w:rsidP="00337D2D">
      <w:pPr>
        <w:pStyle w:val="ListBullet21"/>
        <w:numPr>
          <w:ilvl w:val="0"/>
          <w:numId w:val="0"/>
        </w:numPr>
        <w:rPr>
          <w:rFonts w:asciiTheme="minorHAnsi" w:hAnsiTheme="minorHAnsi"/>
          <w:sz w:val="24"/>
          <w:szCs w:val="24"/>
        </w:rPr>
      </w:pPr>
    </w:p>
    <w:p w14:paraId="767BF37E" w14:textId="77777777" w:rsidR="00337D2D" w:rsidRPr="00E61A0B" w:rsidRDefault="00337D2D" w:rsidP="00E055DA">
      <w:r>
        <w:t>Usage</w:t>
      </w:r>
    </w:p>
    <w:p w14:paraId="0C39272E" w14:textId="77777777" w:rsidR="00337D2D" w:rsidRPr="00E055DA" w:rsidRDefault="00337D2D" w:rsidP="004563EA">
      <w:pPr>
        <w:pStyle w:val="ListBullet21"/>
        <w:numPr>
          <w:ilvl w:val="0"/>
          <w:numId w:val="51"/>
        </w:numPr>
      </w:pPr>
      <w:r w:rsidRPr="00E055DA">
        <w:t>Usage of support services – volume / frequency</w:t>
      </w:r>
    </w:p>
    <w:p w14:paraId="07A0D3AD" w14:textId="77777777" w:rsidR="00337D2D" w:rsidRPr="00E055DA" w:rsidRDefault="00337D2D" w:rsidP="00E055DA">
      <w:pPr>
        <w:pStyle w:val="ListBullet21"/>
      </w:pPr>
      <w:r w:rsidRPr="00E055DA">
        <w:t>Who using – gender, ages, types of circumstances</w:t>
      </w:r>
    </w:p>
    <w:p w14:paraId="3FE53DA8" w14:textId="77777777" w:rsidR="00337D2D" w:rsidRPr="00E055DA" w:rsidRDefault="00337D2D" w:rsidP="00E055DA">
      <w:pPr>
        <w:pStyle w:val="ListBullet21"/>
      </w:pPr>
      <w:r w:rsidRPr="00E055DA">
        <w:t>When using – crisis point, referral</w:t>
      </w:r>
    </w:p>
    <w:p w14:paraId="587B3D82" w14:textId="77777777" w:rsidR="00337D2D" w:rsidRPr="00E055DA" w:rsidRDefault="00337D2D" w:rsidP="00E055DA">
      <w:pPr>
        <w:pStyle w:val="ListBullet21"/>
      </w:pPr>
      <w:r w:rsidRPr="00E055DA">
        <w:lastRenderedPageBreak/>
        <w:t>What other supports accessed – whether referred / connected with other services (e.g. treatment, rehabilitation, counselling, employment, education, family, DV)</w:t>
      </w:r>
    </w:p>
    <w:p w14:paraId="0AF37826" w14:textId="77777777" w:rsidR="00337D2D" w:rsidRPr="00E055DA" w:rsidRDefault="00337D2D" w:rsidP="00E055DA">
      <w:pPr>
        <w:pStyle w:val="ListBullet21"/>
      </w:pPr>
      <w:r w:rsidRPr="00E055DA">
        <w:t>Gaps in support needs</w:t>
      </w:r>
    </w:p>
    <w:p w14:paraId="21CF3AD5" w14:textId="77777777" w:rsidR="00337D2D" w:rsidRDefault="00337D2D" w:rsidP="00337D2D">
      <w:pPr>
        <w:pStyle w:val="ListBullet21"/>
        <w:numPr>
          <w:ilvl w:val="0"/>
          <w:numId w:val="0"/>
        </w:numPr>
        <w:rPr>
          <w:rFonts w:asciiTheme="minorHAnsi" w:hAnsiTheme="minorHAnsi"/>
          <w:sz w:val="24"/>
          <w:szCs w:val="24"/>
        </w:rPr>
      </w:pPr>
    </w:p>
    <w:p w14:paraId="6A0A0B78" w14:textId="77777777" w:rsidR="00337D2D" w:rsidRPr="00E61A0B" w:rsidRDefault="00337D2D" w:rsidP="00E055DA">
      <w:r w:rsidRPr="00E61A0B">
        <w:t>Consequences / outcomes</w:t>
      </w:r>
    </w:p>
    <w:p w14:paraId="1E66E944" w14:textId="77777777" w:rsidR="00337D2D" w:rsidRPr="00E055DA" w:rsidRDefault="00337D2D" w:rsidP="004563EA">
      <w:pPr>
        <w:pStyle w:val="ListBullet21"/>
        <w:numPr>
          <w:ilvl w:val="0"/>
          <w:numId w:val="52"/>
        </w:numPr>
      </w:pPr>
      <w:r w:rsidRPr="00E055DA">
        <w:t>Changes observed – individual + others</w:t>
      </w:r>
    </w:p>
    <w:p w14:paraId="6D0F940B" w14:textId="77777777" w:rsidR="00337D2D" w:rsidRPr="00E055DA" w:rsidRDefault="00337D2D" w:rsidP="00E055DA">
      <w:pPr>
        <w:pStyle w:val="ListBullet21"/>
      </w:pPr>
      <w:r w:rsidRPr="00E055DA">
        <w:t>Other unexpected outcomes</w:t>
      </w:r>
    </w:p>
    <w:p w14:paraId="7209B4F2" w14:textId="77777777" w:rsidR="00337D2D" w:rsidRPr="00E61A0B" w:rsidRDefault="00337D2D" w:rsidP="00E055DA">
      <w:pPr>
        <w:pStyle w:val="Heading7"/>
      </w:pPr>
      <w:r>
        <w:t>Crime, safety and security</w:t>
      </w:r>
    </w:p>
    <w:p w14:paraId="4C40B0AE" w14:textId="77777777" w:rsidR="00337D2D" w:rsidRPr="00E61A0B" w:rsidRDefault="00337D2D" w:rsidP="00E055DA">
      <w:r>
        <w:t>Violent and criminal behaviours</w:t>
      </w:r>
    </w:p>
    <w:p w14:paraId="68C6EDD5" w14:textId="77777777" w:rsidR="00337D2D" w:rsidRPr="00E055DA" w:rsidRDefault="00337D2D" w:rsidP="004563EA">
      <w:pPr>
        <w:pStyle w:val="ListBullet21"/>
        <w:numPr>
          <w:ilvl w:val="0"/>
          <w:numId w:val="53"/>
        </w:numPr>
      </w:pPr>
      <w:r w:rsidRPr="00E055DA">
        <w:t>Overall impact of trial so far on violence and/or crime</w:t>
      </w:r>
    </w:p>
    <w:p w14:paraId="329EF06D" w14:textId="77777777" w:rsidR="00337D2D" w:rsidRPr="00E055DA" w:rsidRDefault="00337D2D" w:rsidP="00E055DA">
      <w:pPr>
        <w:pStyle w:val="ListBullet21"/>
      </w:pPr>
      <w:r w:rsidRPr="00E055DA">
        <w:t>Types / range – (e.g. assaults, burglaries / robberies / theft, vandalism, DUI, prostitution, public intoxication)</w:t>
      </w:r>
    </w:p>
    <w:p w14:paraId="167A5C98" w14:textId="77777777" w:rsidR="00337D2D" w:rsidRPr="00E055DA" w:rsidRDefault="00337D2D" w:rsidP="00E055DA">
      <w:pPr>
        <w:pStyle w:val="ListBullet21"/>
      </w:pPr>
      <w:r w:rsidRPr="00E055DA">
        <w:t>Frequency / amount occurring</w:t>
      </w:r>
    </w:p>
    <w:p w14:paraId="6F3EE245" w14:textId="77777777" w:rsidR="00337D2D" w:rsidRPr="00E055DA" w:rsidRDefault="00337D2D" w:rsidP="00E055DA">
      <w:pPr>
        <w:pStyle w:val="ListBullet21"/>
      </w:pPr>
      <w:r w:rsidRPr="00E055DA">
        <w:t>Outcomes / changes observed – individual + others</w:t>
      </w:r>
    </w:p>
    <w:p w14:paraId="12C1781E" w14:textId="77777777" w:rsidR="00772CA9" w:rsidRDefault="00772CA9" w:rsidP="00337D2D">
      <w:pPr>
        <w:tabs>
          <w:tab w:val="num" w:pos="360"/>
        </w:tabs>
        <w:overflowPunct w:val="0"/>
        <w:autoSpaceDE w:val="0"/>
        <w:autoSpaceDN w:val="0"/>
        <w:adjustRightInd w:val="0"/>
        <w:spacing w:before="0"/>
        <w:ind w:left="360" w:hanging="360"/>
        <w:jc w:val="left"/>
        <w:textAlignment w:val="baseline"/>
        <w:rPr>
          <w:rFonts w:asciiTheme="minorHAnsi" w:hAnsiTheme="minorHAnsi"/>
          <w:sz w:val="24"/>
          <w:szCs w:val="24"/>
        </w:rPr>
      </w:pPr>
    </w:p>
    <w:p w14:paraId="3C9B944B" w14:textId="77777777" w:rsidR="00337D2D" w:rsidRPr="00E61A0B" w:rsidRDefault="00337D2D" w:rsidP="00E055DA">
      <w:r>
        <w:t>Safety and security</w:t>
      </w:r>
    </w:p>
    <w:p w14:paraId="3794E68D" w14:textId="77777777" w:rsidR="00337D2D" w:rsidRPr="00E055DA" w:rsidRDefault="00337D2D" w:rsidP="004563EA">
      <w:pPr>
        <w:pStyle w:val="ListBullet21"/>
        <w:numPr>
          <w:ilvl w:val="0"/>
          <w:numId w:val="54"/>
        </w:numPr>
      </w:pPr>
      <w:r w:rsidRPr="00E055DA">
        <w:t>Overall impact of trial so far on community safety and/or security</w:t>
      </w:r>
    </w:p>
    <w:p w14:paraId="665D78E0" w14:textId="77777777" w:rsidR="00337D2D" w:rsidRPr="00E055DA" w:rsidRDefault="00337D2D" w:rsidP="00E055DA">
      <w:pPr>
        <w:pStyle w:val="ListBullet21"/>
      </w:pPr>
      <w:r w:rsidRPr="00E055DA">
        <w:t>Types / range – (e.g. violence / crime, rowdy behaviour, humbugging, verbal abuse, children roaming streets)</w:t>
      </w:r>
    </w:p>
    <w:p w14:paraId="2AF3186C" w14:textId="77777777" w:rsidR="00337D2D" w:rsidRPr="00E055DA" w:rsidRDefault="00337D2D" w:rsidP="00E055DA">
      <w:pPr>
        <w:pStyle w:val="ListBullet21"/>
      </w:pPr>
      <w:r w:rsidRPr="00E055DA">
        <w:t>Frequency / amount occurring</w:t>
      </w:r>
    </w:p>
    <w:p w14:paraId="4AFCA20E" w14:textId="77777777" w:rsidR="00337D2D" w:rsidRPr="00E055DA" w:rsidRDefault="00337D2D" w:rsidP="00E055DA">
      <w:pPr>
        <w:pStyle w:val="ListBullet21"/>
      </w:pPr>
      <w:r w:rsidRPr="00E055DA">
        <w:t>Outcomes / changes observed – individual + others</w:t>
      </w:r>
    </w:p>
    <w:p w14:paraId="53FB8674" w14:textId="77777777" w:rsidR="00337D2D" w:rsidRPr="00E61A0B" w:rsidRDefault="00337D2D" w:rsidP="00E055DA">
      <w:pPr>
        <w:pStyle w:val="Heading7"/>
      </w:pPr>
      <w:r>
        <w:t>Other community experiences and concerns</w:t>
      </w:r>
    </w:p>
    <w:p w14:paraId="10A4797A" w14:textId="77777777" w:rsidR="00337D2D" w:rsidRPr="00E61A0B" w:rsidRDefault="00337D2D" w:rsidP="00E055DA">
      <w:r>
        <w:t>Social impacts</w:t>
      </w:r>
    </w:p>
    <w:p w14:paraId="10D4F3CC" w14:textId="77777777" w:rsidR="00337D2D" w:rsidRPr="00E055DA" w:rsidRDefault="00337D2D" w:rsidP="004563EA">
      <w:pPr>
        <w:pStyle w:val="ListBullet21"/>
        <w:numPr>
          <w:ilvl w:val="0"/>
          <w:numId w:val="55"/>
        </w:numPr>
      </w:pPr>
      <w:r w:rsidRPr="00E055DA">
        <w:t>Overall social impact of trial so far</w:t>
      </w:r>
    </w:p>
    <w:p w14:paraId="54998E9B" w14:textId="77777777" w:rsidR="00337D2D" w:rsidRPr="00E055DA" w:rsidRDefault="00337D2D" w:rsidP="00E055DA">
      <w:pPr>
        <w:pStyle w:val="ListBullet21"/>
      </w:pPr>
      <w:r w:rsidRPr="00E055DA">
        <w:t>Types / range – (e.g. arguments/disputes/fights, under-/un-employment, humbugging, abuse/intimidation of the vulnerable)</w:t>
      </w:r>
    </w:p>
    <w:p w14:paraId="2200C4AD" w14:textId="77777777" w:rsidR="00337D2D" w:rsidRPr="00E055DA" w:rsidRDefault="00337D2D" w:rsidP="00E055DA">
      <w:pPr>
        <w:pStyle w:val="ListBullet21"/>
      </w:pPr>
      <w:r w:rsidRPr="00E055DA">
        <w:t>Frequency / amount occurring</w:t>
      </w:r>
    </w:p>
    <w:p w14:paraId="1285D7B3" w14:textId="77777777" w:rsidR="00337D2D" w:rsidRPr="00E055DA" w:rsidRDefault="00337D2D" w:rsidP="00E055DA">
      <w:pPr>
        <w:pStyle w:val="ListBullet21"/>
      </w:pPr>
      <w:r w:rsidRPr="00E055DA">
        <w:t>Outcomes / changes observed – individual + others</w:t>
      </w:r>
    </w:p>
    <w:p w14:paraId="33B0A001" w14:textId="77777777" w:rsidR="00337D2D" w:rsidRDefault="00337D2D" w:rsidP="00337D2D">
      <w:pPr>
        <w:pStyle w:val="ListBullet21"/>
        <w:numPr>
          <w:ilvl w:val="0"/>
          <w:numId w:val="0"/>
        </w:numPr>
        <w:rPr>
          <w:rFonts w:asciiTheme="minorHAnsi" w:hAnsiTheme="minorHAnsi"/>
          <w:sz w:val="24"/>
          <w:szCs w:val="24"/>
        </w:rPr>
      </w:pPr>
    </w:p>
    <w:p w14:paraId="68923CA2" w14:textId="77777777" w:rsidR="00337D2D" w:rsidRPr="00E61A0B" w:rsidRDefault="00337D2D" w:rsidP="00E055DA">
      <w:r>
        <w:t>Financial impacts</w:t>
      </w:r>
    </w:p>
    <w:p w14:paraId="4D2CFB4D" w14:textId="77777777" w:rsidR="00337D2D" w:rsidRPr="00E055DA" w:rsidRDefault="00337D2D" w:rsidP="004563EA">
      <w:pPr>
        <w:pStyle w:val="ListBullet21"/>
        <w:numPr>
          <w:ilvl w:val="0"/>
          <w:numId w:val="56"/>
        </w:numPr>
      </w:pPr>
      <w:r w:rsidRPr="00E055DA">
        <w:t>Overall financial impact of trial so far</w:t>
      </w:r>
    </w:p>
    <w:p w14:paraId="51B19AC1" w14:textId="77777777" w:rsidR="00337D2D" w:rsidRPr="00E055DA" w:rsidRDefault="00337D2D" w:rsidP="00E055DA">
      <w:pPr>
        <w:pStyle w:val="ListBullet21"/>
      </w:pPr>
      <w:r w:rsidRPr="00E055DA">
        <w:t>Types / range – (e.g. money for food, clothing, rent, bills, utilities, transportation, fines, ability to budget and save, motivation to be in paid employment)</w:t>
      </w:r>
    </w:p>
    <w:p w14:paraId="258AB987" w14:textId="77777777" w:rsidR="00337D2D" w:rsidRPr="00E055DA" w:rsidRDefault="00337D2D" w:rsidP="00E055DA">
      <w:pPr>
        <w:pStyle w:val="ListBullet21"/>
      </w:pPr>
      <w:r w:rsidRPr="00E055DA">
        <w:t>Frequency / amount occurring</w:t>
      </w:r>
    </w:p>
    <w:p w14:paraId="55FC3A98" w14:textId="77777777" w:rsidR="00337D2D" w:rsidRPr="00E055DA" w:rsidRDefault="00337D2D" w:rsidP="00E055DA">
      <w:pPr>
        <w:pStyle w:val="ListBullet21"/>
      </w:pPr>
      <w:r w:rsidRPr="00E055DA">
        <w:t>Outcomes / changes observed – individual + others</w:t>
      </w:r>
    </w:p>
    <w:p w14:paraId="7A4953A6" w14:textId="77777777" w:rsidR="00337D2D" w:rsidRDefault="00337D2D" w:rsidP="00337D2D">
      <w:pPr>
        <w:pStyle w:val="ListBullet21"/>
        <w:numPr>
          <w:ilvl w:val="0"/>
          <w:numId w:val="0"/>
        </w:numPr>
        <w:rPr>
          <w:rFonts w:asciiTheme="minorHAnsi" w:hAnsiTheme="minorHAnsi"/>
          <w:sz w:val="24"/>
          <w:szCs w:val="24"/>
        </w:rPr>
      </w:pPr>
    </w:p>
    <w:p w14:paraId="264D0265" w14:textId="77777777" w:rsidR="00337D2D" w:rsidRPr="00E61A0B" w:rsidRDefault="00337D2D" w:rsidP="00E055DA">
      <w:r>
        <w:t>Housing impacts</w:t>
      </w:r>
    </w:p>
    <w:p w14:paraId="73619FAD" w14:textId="77777777" w:rsidR="00337D2D" w:rsidRPr="004C3DA7" w:rsidRDefault="00337D2D" w:rsidP="004563EA">
      <w:pPr>
        <w:pStyle w:val="ListBullet21"/>
        <w:numPr>
          <w:ilvl w:val="0"/>
          <w:numId w:val="57"/>
        </w:numPr>
        <w:rPr>
          <w:rFonts w:asciiTheme="minorHAnsi" w:hAnsiTheme="minorHAnsi"/>
          <w:sz w:val="24"/>
          <w:szCs w:val="24"/>
        </w:rPr>
      </w:pPr>
      <w:r w:rsidRPr="004C3DA7">
        <w:rPr>
          <w:rFonts w:asciiTheme="minorHAnsi" w:hAnsiTheme="minorHAnsi"/>
          <w:sz w:val="24"/>
          <w:szCs w:val="24"/>
        </w:rPr>
        <w:t xml:space="preserve">Overall </w:t>
      </w:r>
      <w:r>
        <w:rPr>
          <w:rFonts w:asciiTheme="minorHAnsi" w:hAnsiTheme="minorHAnsi"/>
          <w:sz w:val="24"/>
          <w:szCs w:val="24"/>
        </w:rPr>
        <w:t>housing</w:t>
      </w:r>
      <w:r w:rsidRPr="004C3DA7">
        <w:rPr>
          <w:rFonts w:asciiTheme="minorHAnsi" w:hAnsiTheme="minorHAnsi"/>
          <w:sz w:val="24"/>
          <w:szCs w:val="24"/>
        </w:rPr>
        <w:t xml:space="preserve"> impact of trial so far</w:t>
      </w:r>
    </w:p>
    <w:p w14:paraId="03379887" w14:textId="77777777" w:rsidR="00337D2D" w:rsidRPr="00E42AC2" w:rsidRDefault="00337D2D" w:rsidP="004563EA">
      <w:pPr>
        <w:pStyle w:val="ListBullet21"/>
        <w:numPr>
          <w:ilvl w:val="0"/>
          <w:numId w:val="41"/>
        </w:numPr>
        <w:rPr>
          <w:rFonts w:asciiTheme="minorHAnsi" w:hAnsiTheme="minorHAnsi"/>
          <w:sz w:val="24"/>
          <w:szCs w:val="24"/>
        </w:rPr>
      </w:pPr>
      <w:r>
        <w:rPr>
          <w:rFonts w:asciiTheme="minorHAnsi" w:hAnsiTheme="minorHAnsi"/>
          <w:sz w:val="24"/>
          <w:szCs w:val="24"/>
        </w:rPr>
        <w:t>Outcomes / c</w:t>
      </w:r>
      <w:r w:rsidRPr="00E42AC2">
        <w:rPr>
          <w:rFonts w:asciiTheme="minorHAnsi" w:hAnsiTheme="minorHAnsi"/>
          <w:sz w:val="24"/>
          <w:szCs w:val="24"/>
        </w:rPr>
        <w:t>hanges observed – individual + others</w:t>
      </w:r>
    </w:p>
    <w:p w14:paraId="0130F513" w14:textId="77777777" w:rsidR="00337D2D" w:rsidRDefault="00337D2D" w:rsidP="00337D2D">
      <w:pPr>
        <w:pStyle w:val="ListBullet21"/>
        <w:numPr>
          <w:ilvl w:val="0"/>
          <w:numId w:val="0"/>
        </w:numPr>
        <w:rPr>
          <w:rFonts w:asciiTheme="minorHAnsi" w:hAnsiTheme="minorHAnsi"/>
          <w:sz w:val="24"/>
          <w:szCs w:val="24"/>
        </w:rPr>
      </w:pPr>
    </w:p>
    <w:p w14:paraId="1CE35F09" w14:textId="77777777" w:rsidR="00337D2D" w:rsidRPr="00E61A0B" w:rsidRDefault="00337D2D" w:rsidP="00E055DA">
      <w:r>
        <w:t>Parenting impacts</w:t>
      </w:r>
    </w:p>
    <w:p w14:paraId="59C1A3E6" w14:textId="77777777" w:rsidR="00337D2D" w:rsidRPr="00E055DA" w:rsidRDefault="00337D2D" w:rsidP="004563EA">
      <w:pPr>
        <w:pStyle w:val="ListBullet21"/>
        <w:numPr>
          <w:ilvl w:val="0"/>
          <w:numId w:val="63"/>
        </w:numPr>
      </w:pPr>
      <w:r w:rsidRPr="00E055DA">
        <w:t>Overall parenting impact of trial so far</w:t>
      </w:r>
    </w:p>
    <w:p w14:paraId="74B9A144" w14:textId="77777777" w:rsidR="00337D2D" w:rsidRPr="00E055DA" w:rsidRDefault="00337D2D">
      <w:pPr>
        <w:pStyle w:val="ListBullet21"/>
      </w:pPr>
      <w:r w:rsidRPr="00E055DA">
        <w:lastRenderedPageBreak/>
        <w:t>Types / range – (e.g. school attendance + engagement, role-modelling, care + nurturing)</w:t>
      </w:r>
    </w:p>
    <w:p w14:paraId="106CB16E" w14:textId="77777777" w:rsidR="00337D2D" w:rsidRPr="00E055DA" w:rsidRDefault="00337D2D">
      <w:pPr>
        <w:pStyle w:val="ListBullet21"/>
      </w:pPr>
      <w:r w:rsidRPr="00E055DA">
        <w:t>Frequency amount occurring</w:t>
      </w:r>
    </w:p>
    <w:p w14:paraId="7226CBED" w14:textId="08868D15" w:rsidR="00337D2D" w:rsidRPr="00772CA9" w:rsidRDefault="00337D2D" w:rsidP="00E055DA">
      <w:pPr>
        <w:pStyle w:val="ListBullet21"/>
      </w:pPr>
      <w:r w:rsidRPr="00E055DA">
        <w:t>Outcomes / changes observed</w:t>
      </w:r>
    </w:p>
    <w:p w14:paraId="556A2BFF" w14:textId="77777777" w:rsidR="00337D2D" w:rsidRPr="00130A24" w:rsidRDefault="00337D2D" w:rsidP="00337D2D">
      <w:pPr>
        <w:pStyle w:val="ListBullet21"/>
        <w:numPr>
          <w:ilvl w:val="0"/>
          <w:numId w:val="0"/>
        </w:numPr>
      </w:pPr>
    </w:p>
    <w:p w14:paraId="6526BADD" w14:textId="77777777" w:rsidR="00337D2D" w:rsidRPr="00E61A0B" w:rsidRDefault="00337D2D" w:rsidP="00E055DA">
      <w:r>
        <w:t>Wellbeing impacts</w:t>
      </w:r>
    </w:p>
    <w:p w14:paraId="19DB9956" w14:textId="77777777" w:rsidR="00337D2D" w:rsidRPr="00E055DA" w:rsidRDefault="00337D2D" w:rsidP="004563EA">
      <w:pPr>
        <w:pStyle w:val="ListBullet21"/>
        <w:numPr>
          <w:ilvl w:val="0"/>
          <w:numId w:val="59"/>
        </w:numPr>
      </w:pPr>
      <w:r w:rsidRPr="00E055DA">
        <w:t>Overall impact of trial so far on individual and children’s wellbeing</w:t>
      </w:r>
    </w:p>
    <w:p w14:paraId="1896450C" w14:textId="77777777" w:rsidR="00337D2D" w:rsidRPr="00E055DA" w:rsidRDefault="00337D2D">
      <w:pPr>
        <w:pStyle w:val="ListBullet21"/>
      </w:pPr>
      <w:r w:rsidRPr="00E055DA">
        <w:t>Types / range – (e.g. time spent on healthy activities, nutrition, health)</w:t>
      </w:r>
    </w:p>
    <w:p w14:paraId="57E397CD" w14:textId="77777777" w:rsidR="00337D2D" w:rsidRPr="00E055DA" w:rsidRDefault="00337D2D">
      <w:pPr>
        <w:pStyle w:val="ListBullet21"/>
      </w:pPr>
      <w:r w:rsidRPr="00E055DA">
        <w:t>Outcomes / changes observed</w:t>
      </w:r>
    </w:p>
    <w:p w14:paraId="03A8090D" w14:textId="77777777" w:rsidR="00772CA9" w:rsidRPr="00E42AC2" w:rsidRDefault="00772CA9" w:rsidP="00E055DA">
      <w:pPr>
        <w:pStyle w:val="ListBullet21"/>
        <w:numPr>
          <w:ilvl w:val="0"/>
          <w:numId w:val="0"/>
        </w:numPr>
        <w:ind w:left="1494"/>
        <w:rPr>
          <w:rFonts w:asciiTheme="minorHAnsi" w:hAnsiTheme="minorHAnsi"/>
          <w:sz w:val="24"/>
          <w:szCs w:val="24"/>
        </w:rPr>
      </w:pPr>
    </w:p>
    <w:p w14:paraId="6E00816B" w14:textId="77777777" w:rsidR="00337D2D" w:rsidRPr="00E61A0B" w:rsidRDefault="00337D2D" w:rsidP="00E055DA">
      <w:pPr>
        <w:pStyle w:val="Heading7"/>
      </w:pPr>
      <w:r>
        <w:t xml:space="preserve">Awareness, </w:t>
      </w:r>
      <w:r w:rsidRPr="00E61A0B">
        <w:t xml:space="preserve">understanding </w:t>
      </w:r>
      <w:r>
        <w:t xml:space="preserve">and initial implementation </w:t>
      </w:r>
      <w:r w:rsidRPr="00E61A0B">
        <w:t>of the CDCT</w:t>
      </w:r>
    </w:p>
    <w:p w14:paraId="3F01CAC1" w14:textId="77777777" w:rsidR="00337D2D" w:rsidRPr="00E61A0B" w:rsidRDefault="00337D2D" w:rsidP="00E055DA">
      <w:r w:rsidRPr="00E61A0B">
        <w:t>Awareness and understanding of the CDCT</w:t>
      </w:r>
    </w:p>
    <w:p w14:paraId="42CC2FF8" w14:textId="77777777" w:rsidR="00337D2D" w:rsidRDefault="00337D2D" w:rsidP="004563EA">
      <w:pPr>
        <w:pStyle w:val="ListBullet21"/>
        <w:numPr>
          <w:ilvl w:val="0"/>
          <w:numId w:val="61"/>
        </w:numPr>
      </w:pPr>
      <w:r>
        <w:t>Awareness and understanding of trial – (e.g. target audience for mandatory vs voluntary, payment conditions (80% card-20% cash); community panel, card restrictions)</w:t>
      </w:r>
    </w:p>
    <w:p w14:paraId="2E591F7A" w14:textId="77777777" w:rsidR="00337D2D" w:rsidRDefault="00337D2D" w:rsidP="00E055DA">
      <w:pPr>
        <w:pStyle w:val="ListBullet21"/>
      </w:pPr>
      <w:r>
        <w:t>Gaps – any</w:t>
      </w:r>
      <w:r w:rsidRPr="00E61A0B">
        <w:t xml:space="preserve">thing </w:t>
      </w:r>
      <w:r>
        <w:t>about trial still unclear / needs explaining more</w:t>
      </w:r>
    </w:p>
    <w:p w14:paraId="610075FA" w14:textId="77777777" w:rsidR="00772CA9" w:rsidRPr="00E61A0B" w:rsidRDefault="00772CA9" w:rsidP="00E055DA">
      <w:pPr>
        <w:pStyle w:val="ListBullet21"/>
        <w:numPr>
          <w:ilvl w:val="0"/>
          <w:numId w:val="0"/>
        </w:numPr>
      </w:pPr>
    </w:p>
    <w:p w14:paraId="4F12BFF3" w14:textId="77777777" w:rsidR="00337D2D" w:rsidRPr="00E61A0B" w:rsidRDefault="00337D2D" w:rsidP="00E055DA">
      <w:r>
        <w:t>Implementation</w:t>
      </w:r>
    </w:p>
    <w:p w14:paraId="1D5A9C67" w14:textId="77777777" w:rsidR="00337D2D" w:rsidRDefault="00337D2D" w:rsidP="004563EA">
      <w:pPr>
        <w:pStyle w:val="ListBullet21"/>
        <w:numPr>
          <w:ilvl w:val="0"/>
          <w:numId w:val="62"/>
        </w:numPr>
      </w:pPr>
      <w:r>
        <w:t>Overall perceptions of initial implementation / roll-out of trial</w:t>
      </w:r>
    </w:p>
    <w:p w14:paraId="382EEE11" w14:textId="77777777" w:rsidR="00337D2D" w:rsidRDefault="00337D2D" w:rsidP="00E055DA">
      <w:pPr>
        <w:pStyle w:val="ListBullet21"/>
      </w:pPr>
      <w:r>
        <w:t xml:space="preserve">Aspects that </w:t>
      </w:r>
      <w:r w:rsidRPr="00E41081">
        <w:rPr>
          <w:u w:val="single"/>
        </w:rPr>
        <w:t>worked</w:t>
      </w:r>
      <w:r>
        <w:t xml:space="preserve"> well</w:t>
      </w:r>
    </w:p>
    <w:p w14:paraId="7B6FC30F" w14:textId="77777777" w:rsidR="00337D2D" w:rsidRDefault="00337D2D" w:rsidP="00E055DA">
      <w:pPr>
        <w:pStyle w:val="ListBullet21"/>
      </w:pPr>
      <w:r>
        <w:t xml:space="preserve">Aspects </w:t>
      </w:r>
      <w:r w:rsidRPr="00E41081">
        <w:rPr>
          <w:u w:val="single"/>
        </w:rPr>
        <w:t>not worked</w:t>
      </w:r>
      <w:r>
        <w:t xml:space="preserve"> well</w:t>
      </w:r>
    </w:p>
    <w:p w14:paraId="099B2232" w14:textId="77777777" w:rsidR="00337D2D" w:rsidRPr="0055507D" w:rsidRDefault="00337D2D" w:rsidP="00E055DA">
      <w:pPr>
        <w:pStyle w:val="ListBullet21"/>
      </w:pPr>
      <w:r>
        <w:t>Areas for improvement in implementation process</w:t>
      </w:r>
    </w:p>
    <w:p w14:paraId="0739A893" w14:textId="77777777" w:rsidR="00337D2D" w:rsidRDefault="00337D2D" w:rsidP="00337D2D">
      <w:pPr>
        <w:pStyle w:val="ListBullet21"/>
        <w:numPr>
          <w:ilvl w:val="0"/>
          <w:numId w:val="0"/>
        </w:numPr>
        <w:rPr>
          <w:rFonts w:asciiTheme="minorHAnsi" w:hAnsiTheme="minorHAnsi"/>
          <w:sz w:val="24"/>
          <w:szCs w:val="24"/>
        </w:rPr>
      </w:pPr>
    </w:p>
    <w:p w14:paraId="34A9586B" w14:textId="77777777" w:rsidR="00337D2D" w:rsidRPr="00E61A0B" w:rsidRDefault="00337D2D" w:rsidP="00E055DA">
      <w:r>
        <w:t>Community panels</w:t>
      </w:r>
    </w:p>
    <w:p w14:paraId="5FB1D53D" w14:textId="77777777" w:rsidR="00337D2D" w:rsidRPr="00E055DA" w:rsidRDefault="00337D2D" w:rsidP="004563EA">
      <w:pPr>
        <w:pStyle w:val="ListBullet21"/>
        <w:numPr>
          <w:ilvl w:val="0"/>
          <w:numId w:val="60"/>
        </w:numPr>
      </w:pPr>
      <w:r w:rsidRPr="00E055DA">
        <w:t>Overall perceptions of community panel process/ set-up</w:t>
      </w:r>
    </w:p>
    <w:p w14:paraId="444E733B" w14:textId="77777777" w:rsidR="00337D2D" w:rsidRPr="00E055DA" w:rsidRDefault="00337D2D" w:rsidP="00E055DA">
      <w:pPr>
        <w:pStyle w:val="ListBullet21"/>
      </w:pPr>
      <w:r w:rsidRPr="00E055DA">
        <w:t>Aspects that working well</w:t>
      </w:r>
    </w:p>
    <w:p w14:paraId="10A771C2" w14:textId="77777777" w:rsidR="00337D2D" w:rsidRPr="00E055DA" w:rsidRDefault="00337D2D" w:rsidP="00E055DA">
      <w:pPr>
        <w:pStyle w:val="ListBullet21"/>
      </w:pPr>
      <w:r w:rsidRPr="00E055DA">
        <w:t>Aspects not working well</w:t>
      </w:r>
    </w:p>
    <w:p w14:paraId="02C3D25B" w14:textId="77777777" w:rsidR="00337D2D" w:rsidRPr="00E055DA" w:rsidRDefault="00337D2D" w:rsidP="00E055DA">
      <w:pPr>
        <w:pStyle w:val="ListBullet21"/>
      </w:pPr>
      <w:r w:rsidRPr="00E055DA">
        <w:t>Areas for improvement for community panel process/ set-up</w:t>
      </w:r>
    </w:p>
    <w:p w14:paraId="32FF713F" w14:textId="77777777" w:rsidR="00337D2D" w:rsidRPr="00E61A0B" w:rsidRDefault="00337D2D" w:rsidP="00E055DA">
      <w:pPr>
        <w:pStyle w:val="Heading7"/>
      </w:pPr>
      <w:r w:rsidRPr="00E61A0B">
        <w:t>Adverse consequences</w:t>
      </w:r>
    </w:p>
    <w:p w14:paraId="30FB0F17" w14:textId="77777777" w:rsidR="00337D2D" w:rsidRPr="00E61A0B" w:rsidRDefault="00337D2D" w:rsidP="00E055DA">
      <w:r>
        <w:t xml:space="preserve">Adverse consequences </w:t>
      </w:r>
    </w:p>
    <w:p w14:paraId="2A7EA652" w14:textId="77777777" w:rsidR="00337D2D" w:rsidRPr="00E055DA" w:rsidRDefault="00337D2D" w:rsidP="004563EA">
      <w:pPr>
        <w:pStyle w:val="ListBullet21"/>
        <w:numPr>
          <w:ilvl w:val="0"/>
          <w:numId w:val="39"/>
        </w:numPr>
      </w:pPr>
      <w:r w:rsidRPr="00E055DA">
        <w:t>Any adverse behaviours emerging so far in trial (e.g. humbugging, stigma, harassment, begging, intimidation, privacy breaches, skimming, stolen cards)</w:t>
      </w:r>
    </w:p>
    <w:p w14:paraId="57BF5DC5" w14:textId="77777777" w:rsidR="00337D2D" w:rsidRPr="00E055DA" w:rsidRDefault="00337D2D" w:rsidP="00E055DA">
      <w:pPr>
        <w:pStyle w:val="ListBullet21"/>
      </w:pPr>
      <w:r w:rsidRPr="00E055DA">
        <w:t xml:space="preserve">Any ways that people working around the 80-20% cash arrangements </w:t>
      </w:r>
    </w:p>
    <w:p w14:paraId="637D416E" w14:textId="77777777" w:rsidR="00337D2D" w:rsidRDefault="00337D2D" w:rsidP="00337D2D">
      <w:pPr>
        <w:pStyle w:val="ListBullet21"/>
        <w:numPr>
          <w:ilvl w:val="0"/>
          <w:numId w:val="0"/>
        </w:numPr>
        <w:rPr>
          <w:rFonts w:asciiTheme="minorHAnsi" w:hAnsiTheme="minorHAnsi"/>
          <w:sz w:val="24"/>
          <w:szCs w:val="24"/>
        </w:rPr>
      </w:pPr>
    </w:p>
    <w:p w14:paraId="0734BE4F" w14:textId="77777777" w:rsidR="00337D2D" w:rsidRPr="00E61A0B" w:rsidRDefault="00337D2D" w:rsidP="00E055DA">
      <w:pPr>
        <w:pStyle w:val="Heading7"/>
      </w:pPr>
      <w:r w:rsidRPr="00E61A0B">
        <w:t>Conclusion</w:t>
      </w:r>
    </w:p>
    <w:p w14:paraId="73149569" w14:textId="77777777" w:rsidR="00337D2D" w:rsidRDefault="00337D2D" w:rsidP="00E055DA">
      <w:r>
        <w:t>Summing-up</w:t>
      </w:r>
    </w:p>
    <w:p w14:paraId="77B4E43D" w14:textId="77777777" w:rsidR="00337D2D" w:rsidRPr="00E055DA" w:rsidRDefault="00337D2D" w:rsidP="004563EA">
      <w:pPr>
        <w:pStyle w:val="ListBullet21"/>
        <w:numPr>
          <w:ilvl w:val="0"/>
          <w:numId w:val="58"/>
        </w:numPr>
      </w:pPr>
      <w:r w:rsidRPr="00E055DA">
        <w:t>3 key positive impacts you have observed / seen as a result of the trial</w:t>
      </w:r>
    </w:p>
    <w:p w14:paraId="71A4E52E" w14:textId="77777777" w:rsidR="00337D2D" w:rsidRPr="00E055DA" w:rsidRDefault="00337D2D" w:rsidP="00E055DA">
      <w:pPr>
        <w:pStyle w:val="ListBullet21"/>
      </w:pPr>
      <w:r w:rsidRPr="00E055DA">
        <w:t>3 key negative impacts you have observed / seen as a result of the trial</w:t>
      </w:r>
    </w:p>
    <w:p w14:paraId="5DF8FAA3" w14:textId="77777777" w:rsidR="00337D2D" w:rsidRPr="00E055DA" w:rsidRDefault="00337D2D" w:rsidP="00E055DA">
      <w:pPr>
        <w:pStyle w:val="ListBullet21"/>
      </w:pPr>
      <w:r w:rsidRPr="00E055DA">
        <w:t>What could be done to address negative impacts in the remainder of the trial?</w:t>
      </w:r>
    </w:p>
    <w:p w14:paraId="5A44A1A1" w14:textId="77777777" w:rsidR="00337D2D" w:rsidRPr="00E61A0B" w:rsidRDefault="00337D2D" w:rsidP="00E055DA">
      <w:pPr>
        <w:pStyle w:val="Heading7"/>
      </w:pPr>
      <w:r w:rsidRPr="00E61A0B">
        <w:lastRenderedPageBreak/>
        <w:t>Finish</w:t>
      </w:r>
    </w:p>
    <w:p w14:paraId="21718003" w14:textId="77777777" w:rsidR="00337D2D" w:rsidRPr="00E61A0B" w:rsidRDefault="00337D2D" w:rsidP="00E055DA">
      <w:r w:rsidRPr="00E61A0B">
        <w:t>Summarise outcomes</w:t>
      </w:r>
    </w:p>
    <w:p w14:paraId="1A48C417" w14:textId="77777777" w:rsidR="00337D2D" w:rsidRPr="00E61A0B" w:rsidRDefault="00337D2D" w:rsidP="00E055DA">
      <w:pPr>
        <w:pStyle w:val="ListBullet"/>
      </w:pPr>
      <w:r w:rsidRPr="00E61A0B">
        <w:t xml:space="preserve">Conducting the evaluation as part of the </w:t>
      </w:r>
      <w:r>
        <w:t>initial stage of</w:t>
      </w:r>
      <w:r w:rsidRPr="00E61A0B">
        <w:t xml:space="preserve"> the evaluation of the CDCT for the Australian Government Department of Social Services.</w:t>
      </w:r>
    </w:p>
    <w:p w14:paraId="04D15FAC" w14:textId="77777777" w:rsidR="00E57FFD" w:rsidRDefault="00337D2D" w:rsidP="00E055DA">
      <w:r w:rsidRPr="00E61A0B">
        <w:t>Thank participants.</w:t>
      </w:r>
    </w:p>
    <w:p w14:paraId="6C23A9F7" w14:textId="77777777" w:rsidR="00E57FFD" w:rsidRDefault="00E57FFD" w:rsidP="00E055DA"/>
    <w:p w14:paraId="68E5D806" w14:textId="77777777" w:rsidR="00F661B8" w:rsidRDefault="00F661B8">
      <w:pPr>
        <w:jc w:val="left"/>
        <w:rPr>
          <w:i/>
          <w:color w:val="172983"/>
          <w:sz w:val="28"/>
          <w:szCs w:val="26"/>
        </w:rPr>
      </w:pPr>
      <w:r>
        <w:rPr>
          <w:sz w:val="28"/>
        </w:rPr>
        <w:br w:type="page"/>
      </w:r>
    </w:p>
    <w:p w14:paraId="2F3C61BE" w14:textId="49DAC5DF" w:rsidR="00E57FFD" w:rsidRPr="00EF093C" w:rsidRDefault="00E57FFD" w:rsidP="00E57FFD">
      <w:pPr>
        <w:pStyle w:val="Heading5"/>
        <w:rPr>
          <w:sz w:val="36"/>
        </w:rPr>
      </w:pPr>
      <w:r w:rsidRPr="00EF093C">
        <w:rPr>
          <w:sz w:val="36"/>
        </w:rPr>
        <w:lastRenderedPageBreak/>
        <w:t>Wave 2 Issues Guide</w:t>
      </w:r>
    </w:p>
    <w:p w14:paraId="30A210F6" w14:textId="77777777" w:rsidR="00CF024E" w:rsidRPr="00E61A0B" w:rsidRDefault="00CF024E" w:rsidP="00CF024E">
      <w:pPr>
        <w:pStyle w:val="Departmentname0"/>
        <w:numPr>
          <w:ilvl w:val="0"/>
          <w:numId w:val="0"/>
        </w:numPr>
        <w:rPr>
          <w:rFonts w:asciiTheme="minorHAnsi" w:hAnsiTheme="minorHAnsi"/>
          <w:sz w:val="24"/>
          <w:szCs w:val="24"/>
        </w:rPr>
      </w:pPr>
      <w:r w:rsidRPr="00E61A0B">
        <w:rPr>
          <w:rFonts w:asciiTheme="minorHAnsi" w:hAnsiTheme="minorHAnsi"/>
          <w:sz w:val="24"/>
          <w:szCs w:val="24"/>
        </w:rPr>
        <w:t>Department of Social Services</w:t>
      </w:r>
    </w:p>
    <w:p w14:paraId="5471796B" w14:textId="77777777" w:rsidR="00CF024E" w:rsidRPr="00E61A0B" w:rsidRDefault="00CF024E" w:rsidP="00CF024E">
      <w:pPr>
        <w:pStyle w:val="IGtitle"/>
        <w:numPr>
          <w:ilvl w:val="0"/>
          <w:numId w:val="0"/>
        </w:numPr>
        <w:rPr>
          <w:rFonts w:asciiTheme="minorHAnsi" w:hAnsiTheme="minorHAnsi"/>
        </w:rPr>
      </w:pPr>
      <w:r w:rsidRPr="00E61A0B">
        <w:rPr>
          <w:rFonts w:asciiTheme="minorHAnsi" w:hAnsiTheme="minorHAnsi"/>
        </w:rPr>
        <w:t>Evaluation of the cashless debit card trial</w:t>
      </w:r>
    </w:p>
    <w:p w14:paraId="204BE5B9" w14:textId="77777777" w:rsidR="00CF024E" w:rsidRDefault="00CF024E" w:rsidP="00CF024E">
      <w:pPr>
        <w:pStyle w:val="IGtitle"/>
        <w:numPr>
          <w:ilvl w:val="0"/>
          <w:numId w:val="0"/>
        </w:numPr>
        <w:rPr>
          <w:rFonts w:asciiTheme="minorHAnsi" w:hAnsiTheme="minorHAnsi"/>
        </w:rPr>
      </w:pPr>
      <w:r w:rsidRPr="00E61A0B">
        <w:rPr>
          <w:rFonts w:asciiTheme="minorHAnsi" w:hAnsiTheme="minorHAnsi"/>
        </w:rPr>
        <w:t>Issues guide</w:t>
      </w:r>
      <w:r>
        <w:rPr>
          <w:rFonts w:asciiTheme="minorHAnsi" w:hAnsiTheme="minorHAnsi"/>
        </w:rPr>
        <w:t xml:space="preserve"> – Wave 2</w:t>
      </w:r>
    </w:p>
    <w:p w14:paraId="1AB8BA9C" w14:textId="77777777" w:rsidR="00CF024E" w:rsidRDefault="00CF024E" w:rsidP="00CF024E">
      <w:pPr>
        <w:pStyle w:val="IGtitle"/>
        <w:numPr>
          <w:ilvl w:val="0"/>
          <w:numId w:val="0"/>
        </w:numPr>
        <w:rPr>
          <w:rFonts w:asciiTheme="minorHAnsi" w:hAnsiTheme="minorHAnsi"/>
        </w:rPr>
      </w:pPr>
    </w:p>
    <w:tbl>
      <w:tblPr>
        <w:tblW w:w="0" w:type="auto"/>
        <w:shd w:val="clear" w:color="auto" w:fill="F2F2F2"/>
        <w:tblLook w:val="04A0" w:firstRow="1" w:lastRow="0" w:firstColumn="1" w:lastColumn="0" w:noHBand="0" w:noVBand="1"/>
      </w:tblPr>
      <w:tblGrid>
        <w:gridCol w:w="9242"/>
      </w:tblGrid>
      <w:tr w:rsidR="00CF024E" w:rsidRPr="00035BB3" w14:paraId="73EF3812" w14:textId="77777777" w:rsidTr="00296223">
        <w:tc>
          <w:tcPr>
            <w:tcW w:w="9855" w:type="dxa"/>
            <w:shd w:val="clear" w:color="auto" w:fill="F2F2F2"/>
          </w:tcPr>
          <w:p w14:paraId="3BDBA254" w14:textId="77777777" w:rsidR="00CF024E" w:rsidRPr="00035BB3" w:rsidRDefault="00CF024E" w:rsidP="00296223">
            <w:pPr>
              <w:tabs>
                <w:tab w:val="left" w:pos="567"/>
              </w:tabs>
              <w:spacing w:before="360" w:after="120"/>
              <w:ind w:left="360" w:hanging="360"/>
              <w:outlineLvl w:val="3"/>
              <w:rPr>
                <w:rFonts w:eastAsia="PMingLiU"/>
                <w:b/>
                <w:bCs/>
                <w:sz w:val="28"/>
                <w:szCs w:val="28"/>
              </w:rPr>
            </w:pPr>
            <w:r w:rsidRPr="00035BB3">
              <w:rPr>
                <w:rFonts w:eastAsia="PMingLiU"/>
                <w:b/>
                <w:bCs/>
                <w:sz w:val="28"/>
                <w:szCs w:val="28"/>
              </w:rPr>
              <w:t>Explanatory notes</w:t>
            </w:r>
          </w:p>
        </w:tc>
      </w:tr>
      <w:tr w:rsidR="00CF024E" w:rsidRPr="00892A69" w14:paraId="2C633027" w14:textId="77777777" w:rsidTr="00296223">
        <w:tc>
          <w:tcPr>
            <w:tcW w:w="9855" w:type="dxa"/>
            <w:shd w:val="clear" w:color="auto" w:fill="F2F2F2"/>
          </w:tcPr>
          <w:p w14:paraId="3B46F649" w14:textId="77777777" w:rsidR="00CF024E" w:rsidRPr="00EF093C" w:rsidRDefault="00CF024E" w:rsidP="004563EA">
            <w:pPr>
              <w:pStyle w:val="Bullet1"/>
              <w:numPr>
                <w:ilvl w:val="0"/>
                <w:numId w:val="37"/>
              </w:numPr>
              <w:tabs>
                <w:tab w:val="num" w:pos="450"/>
              </w:tabs>
              <w:ind w:left="357" w:hanging="357"/>
              <w:rPr>
                <w:sz w:val="22"/>
                <w:szCs w:val="24"/>
              </w:rPr>
            </w:pPr>
            <w:r w:rsidRPr="00EF093C">
              <w:rPr>
                <w:sz w:val="22"/>
                <w:szCs w:val="24"/>
              </w:rPr>
              <w:t>This issues guide provides an idea of the range and coverage of issues that will come out of the research project.</w:t>
            </w:r>
          </w:p>
        </w:tc>
      </w:tr>
      <w:tr w:rsidR="00CF024E" w:rsidRPr="00892A69" w14:paraId="19BA2DBD" w14:textId="77777777" w:rsidTr="00296223">
        <w:tc>
          <w:tcPr>
            <w:tcW w:w="9855" w:type="dxa"/>
            <w:shd w:val="clear" w:color="auto" w:fill="F2F2F2"/>
          </w:tcPr>
          <w:p w14:paraId="743B15A4" w14:textId="77777777" w:rsidR="00CF024E" w:rsidRPr="00EF093C" w:rsidRDefault="00CF024E" w:rsidP="004563EA">
            <w:pPr>
              <w:pStyle w:val="Bullet1"/>
              <w:numPr>
                <w:ilvl w:val="0"/>
                <w:numId w:val="37"/>
              </w:numPr>
              <w:tabs>
                <w:tab w:val="num" w:pos="450"/>
              </w:tabs>
              <w:ind w:left="357" w:hanging="357"/>
              <w:rPr>
                <w:sz w:val="22"/>
                <w:szCs w:val="24"/>
              </w:rPr>
            </w:pPr>
            <w:r w:rsidRPr="00EF093C">
              <w:rPr>
                <w:sz w:val="22"/>
                <w:szCs w:val="24"/>
              </w:rPr>
              <w:t>It is a guide for discussion, and will not be used as a script—phrasing, wording and order will be adapted as appropriate for the target audience.</w:t>
            </w:r>
          </w:p>
        </w:tc>
      </w:tr>
      <w:tr w:rsidR="00CF024E" w:rsidRPr="00892A69" w14:paraId="4D5FA40E" w14:textId="77777777" w:rsidTr="00296223">
        <w:tc>
          <w:tcPr>
            <w:tcW w:w="9855" w:type="dxa"/>
            <w:shd w:val="clear" w:color="auto" w:fill="F2F2F2"/>
          </w:tcPr>
          <w:p w14:paraId="16797A90" w14:textId="77777777" w:rsidR="00CF024E" w:rsidRPr="00EF093C" w:rsidRDefault="00CF024E" w:rsidP="004563EA">
            <w:pPr>
              <w:pStyle w:val="Bullet1"/>
              <w:numPr>
                <w:ilvl w:val="0"/>
                <w:numId w:val="37"/>
              </w:numPr>
              <w:tabs>
                <w:tab w:val="num" w:pos="450"/>
              </w:tabs>
              <w:ind w:left="357" w:hanging="357"/>
              <w:rPr>
                <w:sz w:val="22"/>
                <w:szCs w:val="24"/>
              </w:rPr>
            </w:pPr>
            <w:r w:rsidRPr="00EF093C">
              <w:rPr>
                <w:sz w:val="22"/>
                <w:szCs w:val="24"/>
              </w:rPr>
              <w:t>This guide does not represent a complete list of the questions that will be asked or covered in each focus group.  The coverage will be guided by the researchers and informed by participants.  All questions are fully open-ended.</w:t>
            </w:r>
          </w:p>
        </w:tc>
      </w:tr>
      <w:tr w:rsidR="00CF024E" w:rsidRPr="00892A69" w14:paraId="5DD3197F" w14:textId="77777777" w:rsidTr="00296223">
        <w:tc>
          <w:tcPr>
            <w:tcW w:w="9855" w:type="dxa"/>
            <w:shd w:val="clear" w:color="auto" w:fill="F2F2F2"/>
          </w:tcPr>
          <w:p w14:paraId="69257A56" w14:textId="77777777" w:rsidR="00CF024E" w:rsidRPr="00EF093C" w:rsidRDefault="00CF024E" w:rsidP="004563EA">
            <w:pPr>
              <w:pStyle w:val="Bullet1"/>
              <w:numPr>
                <w:ilvl w:val="0"/>
                <w:numId w:val="37"/>
              </w:numPr>
              <w:tabs>
                <w:tab w:val="num" w:pos="450"/>
              </w:tabs>
              <w:ind w:left="357" w:hanging="357"/>
              <w:rPr>
                <w:sz w:val="22"/>
                <w:szCs w:val="24"/>
              </w:rPr>
            </w:pPr>
            <w:r w:rsidRPr="00EF093C">
              <w:rPr>
                <w:sz w:val="22"/>
                <w:szCs w:val="24"/>
              </w:rPr>
              <w:t>Some questions are necessary for context-setting and testing for ‘group think’ effects.</w:t>
            </w:r>
          </w:p>
        </w:tc>
      </w:tr>
      <w:tr w:rsidR="00CF024E" w:rsidRPr="00892A69" w14:paraId="5C94642A" w14:textId="77777777" w:rsidTr="00296223">
        <w:tc>
          <w:tcPr>
            <w:tcW w:w="9855" w:type="dxa"/>
            <w:shd w:val="clear" w:color="auto" w:fill="F2F2F2"/>
          </w:tcPr>
          <w:p w14:paraId="0685F854" w14:textId="77777777" w:rsidR="00CF024E" w:rsidRPr="00EF093C" w:rsidRDefault="00CF024E" w:rsidP="004563EA">
            <w:pPr>
              <w:pStyle w:val="Bullet1"/>
              <w:numPr>
                <w:ilvl w:val="0"/>
                <w:numId w:val="37"/>
              </w:numPr>
              <w:tabs>
                <w:tab w:val="num" w:pos="450"/>
              </w:tabs>
              <w:spacing w:after="40"/>
              <w:ind w:left="357" w:hanging="357"/>
              <w:rPr>
                <w:sz w:val="22"/>
                <w:szCs w:val="24"/>
              </w:rPr>
            </w:pPr>
            <w:r w:rsidRPr="00EF093C">
              <w:rPr>
                <w:sz w:val="22"/>
                <w:szCs w:val="24"/>
              </w:rPr>
              <w:t>Some questions are similar because they are trying to get at an issue from a number of angles and will validate responses / views.</w:t>
            </w:r>
          </w:p>
        </w:tc>
      </w:tr>
    </w:tbl>
    <w:p w14:paraId="43D37B32" w14:textId="77777777" w:rsidR="00CF024E" w:rsidRDefault="00CF024E" w:rsidP="00CF024E">
      <w:pPr>
        <w:pStyle w:val="IGtitle"/>
        <w:numPr>
          <w:ilvl w:val="0"/>
          <w:numId w:val="0"/>
        </w:numPr>
        <w:rPr>
          <w:rFonts w:asciiTheme="minorHAnsi" w:hAnsiTheme="minorHAnsi"/>
        </w:rPr>
      </w:pPr>
    </w:p>
    <w:p w14:paraId="232A0223" w14:textId="77777777" w:rsidR="00CF024E" w:rsidRPr="00E719B3" w:rsidRDefault="00CF024E" w:rsidP="00E055DA">
      <w:pPr>
        <w:pStyle w:val="Heading7"/>
      </w:pPr>
      <w:r w:rsidRPr="00E719B3">
        <w:t xml:space="preserve">Introduction </w:t>
      </w:r>
    </w:p>
    <w:p w14:paraId="1DA0AB72" w14:textId="77777777" w:rsidR="00CF024E" w:rsidRPr="00023EC7" w:rsidRDefault="00CF024E" w:rsidP="00E055DA">
      <w:pPr>
        <w:pStyle w:val="ListBullet"/>
      </w:pPr>
      <w:r w:rsidRPr="00023EC7">
        <w:t>Introduction of self (and observers)</w:t>
      </w:r>
    </w:p>
    <w:p w14:paraId="37DDE6C4" w14:textId="77777777" w:rsidR="00CF024E" w:rsidRPr="00023EC7" w:rsidRDefault="00CF024E" w:rsidP="00E055DA">
      <w:pPr>
        <w:pStyle w:val="ListBullet"/>
      </w:pPr>
      <w:r w:rsidRPr="00023EC7">
        <w:t>Purpose</w:t>
      </w:r>
    </w:p>
    <w:p w14:paraId="56EAC970" w14:textId="77777777" w:rsidR="00CF024E" w:rsidRPr="00023EC7" w:rsidRDefault="00CF024E" w:rsidP="00E055DA">
      <w:pPr>
        <w:pStyle w:val="ListBullet3"/>
      </w:pPr>
      <w:r w:rsidRPr="00023EC7">
        <w:t>Conducting evaluation for the Australian Government Department of Social Services.</w:t>
      </w:r>
    </w:p>
    <w:p w14:paraId="083EBE89" w14:textId="77777777" w:rsidR="00CF024E" w:rsidRPr="00023EC7" w:rsidRDefault="00CF024E" w:rsidP="00E055DA">
      <w:pPr>
        <w:pStyle w:val="ListBullet3"/>
      </w:pPr>
      <w:r w:rsidRPr="00023EC7">
        <w:t xml:space="preserve">Evaluation of the cashless debit card trial – focusing mainly on how things are in the community </w:t>
      </w:r>
      <w:r w:rsidRPr="00023EC7">
        <w:rPr>
          <w:u w:val="single"/>
        </w:rPr>
        <w:t>since the trial began.</w:t>
      </w:r>
      <w:r w:rsidRPr="00753CFB">
        <w:t xml:space="preserve">  </w:t>
      </w:r>
      <w:r w:rsidRPr="00023EC7">
        <w:t>Also interested to know about how the card has been implemented, how to better support the community with the trial and ideas you might have for improvements.</w:t>
      </w:r>
    </w:p>
    <w:p w14:paraId="6A203002" w14:textId="77777777" w:rsidR="00CF024E" w:rsidRDefault="00CF024E" w:rsidP="00840E21">
      <w:pPr>
        <w:pStyle w:val="Style1"/>
        <w:rPr>
          <w:highlight w:val="yellow"/>
        </w:rPr>
      </w:pPr>
    </w:p>
    <w:tbl>
      <w:tblPr>
        <w:tblStyle w:val="GridTable5Dark-Accent11"/>
        <w:tblW w:w="0" w:type="auto"/>
        <w:tblLook w:val="04A0" w:firstRow="1" w:lastRow="0" w:firstColumn="1" w:lastColumn="0" w:noHBand="0" w:noVBand="1"/>
        <w:tblCaption w:val="Dates relating to Trial commencement and fieldwork, per location"/>
        <w:tblDescription w:val="Ceduna: Trial began 15 March 2016, Baseline Fieldwork April 2016, Wave 1 Fieldwork August 2016. East Kimberley: Trial began 26 April 2016, Baseline Fieldwork May 2016, Wave 1 Fieldwork September 2016."/>
      </w:tblPr>
      <w:tblGrid>
        <w:gridCol w:w="2320"/>
        <w:gridCol w:w="2289"/>
        <w:gridCol w:w="2306"/>
        <w:gridCol w:w="2327"/>
      </w:tblGrid>
      <w:tr w:rsidR="00CF024E" w14:paraId="075AEDBE" w14:textId="77777777" w:rsidTr="00E055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63" w:type="dxa"/>
          </w:tcPr>
          <w:p w14:paraId="6FDEBD4D" w14:textId="77777777" w:rsidR="00CF024E" w:rsidRPr="00530D3F" w:rsidRDefault="00CF024E" w:rsidP="00840E21">
            <w:pPr>
              <w:pStyle w:val="Style1"/>
            </w:pPr>
            <w:r w:rsidRPr="00530D3F">
              <w:t>Location</w:t>
            </w:r>
          </w:p>
        </w:tc>
        <w:tc>
          <w:tcPr>
            <w:tcW w:w="2464" w:type="dxa"/>
          </w:tcPr>
          <w:p w14:paraId="4F11277C" w14:textId="77777777" w:rsidR="00CF024E" w:rsidRPr="00530D3F" w:rsidRDefault="00CF024E" w:rsidP="00840E21">
            <w:pPr>
              <w:pStyle w:val="Style1"/>
              <w:cnfStyle w:val="100000000000" w:firstRow="1" w:lastRow="0" w:firstColumn="0" w:lastColumn="0" w:oddVBand="0" w:evenVBand="0" w:oddHBand="0" w:evenHBand="0" w:firstRowFirstColumn="0" w:firstRowLastColumn="0" w:lastRowFirstColumn="0" w:lastRowLastColumn="0"/>
            </w:pPr>
            <w:r w:rsidRPr="00530D3F">
              <w:t>Trial began</w:t>
            </w:r>
          </w:p>
        </w:tc>
        <w:tc>
          <w:tcPr>
            <w:tcW w:w="2464" w:type="dxa"/>
          </w:tcPr>
          <w:p w14:paraId="6024AB45" w14:textId="77777777" w:rsidR="00CF024E" w:rsidRPr="00023EC7" w:rsidRDefault="00CF024E" w:rsidP="00840E21">
            <w:pPr>
              <w:pStyle w:val="Style1"/>
              <w:cnfStyle w:val="100000000000" w:firstRow="1" w:lastRow="0" w:firstColumn="0" w:lastColumn="0" w:oddVBand="0" w:evenVBand="0" w:oddHBand="0" w:evenHBand="0" w:firstRowFirstColumn="0" w:firstRowLastColumn="0" w:lastRowFirstColumn="0" w:lastRowLastColumn="0"/>
            </w:pPr>
            <w:r w:rsidRPr="00023EC7">
              <w:t>Baseline FW</w:t>
            </w:r>
          </w:p>
        </w:tc>
        <w:tc>
          <w:tcPr>
            <w:tcW w:w="2464" w:type="dxa"/>
          </w:tcPr>
          <w:p w14:paraId="79CB4D21" w14:textId="77777777" w:rsidR="00CF024E" w:rsidRPr="00023EC7" w:rsidRDefault="00CF024E" w:rsidP="00840E21">
            <w:pPr>
              <w:pStyle w:val="Style1"/>
              <w:cnfStyle w:val="100000000000" w:firstRow="1" w:lastRow="0" w:firstColumn="0" w:lastColumn="0" w:oddVBand="0" w:evenVBand="0" w:oddHBand="0" w:evenHBand="0" w:firstRowFirstColumn="0" w:firstRowLastColumn="0" w:lastRowFirstColumn="0" w:lastRowLastColumn="0"/>
            </w:pPr>
            <w:r w:rsidRPr="00023EC7">
              <w:t>Wave 1 FW</w:t>
            </w:r>
          </w:p>
        </w:tc>
      </w:tr>
      <w:tr w:rsidR="00CF024E" w14:paraId="61C3678E" w14:textId="77777777" w:rsidTr="0029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465F4427" w14:textId="77777777" w:rsidR="00CF024E" w:rsidRPr="00530D3F" w:rsidRDefault="00CF024E" w:rsidP="00840E21">
            <w:pPr>
              <w:pStyle w:val="Style1"/>
            </w:pPr>
            <w:r w:rsidRPr="00530D3F">
              <w:t>Ceduna</w:t>
            </w:r>
          </w:p>
        </w:tc>
        <w:tc>
          <w:tcPr>
            <w:tcW w:w="2464" w:type="dxa"/>
          </w:tcPr>
          <w:p w14:paraId="4FC65380" w14:textId="77777777" w:rsidR="00CF024E" w:rsidRPr="00530D3F" w:rsidRDefault="00CF024E" w:rsidP="00840E21">
            <w:pPr>
              <w:pStyle w:val="Style1"/>
              <w:cnfStyle w:val="000000100000" w:firstRow="0" w:lastRow="0" w:firstColumn="0" w:lastColumn="0" w:oddVBand="0" w:evenVBand="0" w:oddHBand="1" w:evenHBand="0" w:firstRowFirstColumn="0" w:firstRowLastColumn="0" w:lastRowFirstColumn="0" w:lastRowLastColumn="0"/>
            </w:pPr>
            <w:r w:rsidRPr="00530D3F">
              <w:t>15 March</w:t>
            </w:r>
            <w:r>
              <w:t xml:space="preserve"> 2016</w:t>
            </w:r>
          </w:p>
        </w:tc>
        <w:tc>
          <w:tcPr>
            <w:tcW w:w="2464" w:type="dxa"/>
          </w:tcPr>
          <w:p w14:paraId="067E2C59" w14:textId="77777777" w:rsidR="00CF024E" w:rsidRPr="00023EC7" w:rsidRDefault="00CF024E" w:rsidP="00840E21">
            <w:pPr>
              <w:pStyle w:val="Style1"/>
              <w:cnfStyle w:val="000000100000" w:firstRow="0" w:lastRow="0" w:firstColumn="0" w:lastColumn="0" w:oddVBand="0" w:evenVBand="0" w:oddHBand="1" w:evenHBand="0" w:firstRowFirstColumn="0" w:firstRowLastColumn="0" w:lastRowFirstColumn="0" w:lastRowLastColumn="0"/>
            </w:pPr>
            <w:r w:rsidRPr="00023EC7">
              <w:t>April 2016</w:t>
            </w:r>
          </w:p>
        </w:tc>
        <w:tc>
          <w:tcPr>
            <w:tcW w:w="2464" w:type="dxa"/>
          </w:tcPr>
          <w:p w14:paraId="3177F374" w14:textId="77777777" w:rsidR="00CF024E" w:rsidRPr="00023EC7" w:rsidRDefault="00CF024E" w:rsidP="00840E21">
            <w:pPr>
              <w:pStyle w:val="Style1"/>
              <w:cnfStyle w:val="000000100000" w:firstRow="0" w:lastRow="0" w:firstColumn="0" w:lastColumn="0" w:oddVBand="0" w:evenVBand="0" w:oddHBand="1" w:evenHBand="0" w:firstRowFirstColumn="0" w:firstRowLastColumn="0" w:lastRowFirstColumn="0" w:lastRowLastColumn="0"/>
            </w:pPr>
            <w:r w:rsidRPr="00023EC7">
              <w:t>August 2016</w:t>
            </w:r>
          </w:p>
        </w:tc>
      </w:tr>
      <w:tr w:rsidR="00CF024E" w14:paraId="32F2E3B2" w14:textId="77777777" w:rsidTr="00296223">
        <w:tc>
          <w:tcPr>
            <w:cnfStyle w:val="001000000000" w:firstRow="0" w:lastRow="0" w:firstColumn="1" w:lastColumn="0" w:oddVBand="0" w:evenVBand="0" w:oddHBand="0" w:evenHBand="0" w:firstRowFirstColumn="0" w:firstRowLastColumn="0" w:lastRowFirstColumn="0" w:lastRowLastColumn="0"/>
            <w:tcW w:w="2463" w:type="dxa"/>
          </w:tcPr>
          <w:p w14:paraId="20689831" w14:textId="77777777" w:rsidR="00CF024E" w:rsidRPr="00530D3F" w:rsidRDefault="00CF024E" w:rsidP="00840E21">
            <w:pPr>
              <w:pStyle w:val="Style1"/>
            </w:pPr>
            <w:r>
              <w:t>East Kimberley</w:t>
            </w:r>
          </w:p>
        </w:tc>
        <w:tc>
          <w:tcPr>
            <w:tcW w:w="2464" w:type="dxa"/>
          </w:tcPr>
          <w:p w14:paraId="67A34EF7" w14:textId="77777777" w:rsidR="00CF024E" w:rsidRPr="00530D3F" w:rsidRDefault="00CF024E" w:rsidP="00840E21">
            <w:pPr>
              <w:pStyle w:val="Style1"/>
              <w:cnfStyle w:val="000000000000" w:firstRow="0" w:lastRow="0" w:firstColumn="0" w:lastColumn="0" w:oddVBand="0" w:evenVBand="0" w:oddHBand="0" w:evenHBand="0" w:firstRowFirstColumn="0" w:firstRowLastColumn="0" w:lastRowFirstColumn="0" w:lastRowLastColumn="0"/>
            </w:pPr>
            <w:r w:rsidRPr="00530D3F">
              <w:t>26 April</w:t>
            </w:r>
            <w:r>
              <w:t xml:space="preserve"> 2016</w:t>
            </w:r>
          </w:p>
        </w:tc>
        <w:tc>
          <w:tcPr>
            <w:tcW w:w="2464" w:type="dxa"/>
          </w:tcPr>
          <w:p w14:paraId="7F193849" w14:textId="77777777" w:rsidR="00CF024E" w:rsidRPr="00023EC7" w:rsidRDefault="00CF024E" w:rsidP="00840E21">
            <w:pPr>
              <w:pStyle w:val="Style1"/>
              <w:cnfStyle w:val="000000000000" w:firstRow="0" w:lastRow="0" w:firstColumn="0" w:lastColumn="0" w:oddVBand="0" w:evenVBand="0" w:oddHBand="0" w:evenHBand="0" w:firstRowFirstColumn="0" w:firstRowLastColumn="0" w:lastRowFirstColumn="0" w:lastRowLastColumn="0"/>
            </w:pPr>
            <w:r w:rsidRPr="00023EC7">
              <w:t>May 2016</w:t>
            </w:r>
          </w:p>
        </w:tc>
        <w:tc>
          <w:tcPr>
            <w:tcW w:w="2464" w:type="dxa"/>
          </w:tcPr>
          <w:p w14:paraId="05915191" w14:textId="77777777" w:rsidR="00CF024E" w:rsidRPr="00023EC7" w:rsidRDefault="00CF024E" w:rsidP="00840E21">
            <w:pPr>
              <w:pStyle w:val="Style1"/>
              <w:cnfStyle w:val="000000000000" w:firstRow="0" w:lastRow="0" w:firstColumn="0" w:lastColumn="0" w:oddVBand="0" w:evenVBand="0" w:oddHBand="0" w:evenHBand="0" w:firstRowFirstColumn="0" w:firstRowLastColumn="0" w:lastRowFirstColumn="0" w:lastRowLastColumn="0"/>
            </w:pPr>
            <w:r w:rsidRPr="00023EC7">
              <w:t>September 2016</w:t>
            </w:r>
          </w:p>
        </w:tc>
      </w:tr>
    </w:tbl>
    <w:p w14:paraId="2B15EA19" w14:textId="77777777" w:rsidR="00CF024E" w:rsidRDefault="00CF024E" w:rsidP="00840E21">
      <w:pPr>
        <w:pStyle w:val="Style1"/>
        <w:rPr>
          <w:highlight w:val="yellow"/>
        </w:rPr>
      </w:pPr>
    </w:p>
    <w:p w14:paraId="02C29109" w14:textId="77777777" w:rsidR="00CF024E" w:rsidRPr="00023EC7" w:rsidRDefault="00CF024E" w:rsidP="00E055DA">
      <w:pPr>
        <w:pStyle w:val="ListBullet"/>
      </w:pPr>
      <w:r w:rsidRPr="00023EC7">
        <w:t>Use of data</w:t>
      </w:r>
    </w:p>
    <w:p w14:paraId="7D42B279" w14:textId="77777777" w:rsidR="00CF024E" w:rsidRPr="00023EC7" w:rsidRDefault="00CF024E" w:rsidP="00E055DA">
      <w:pPr>
        <w:pStyle w:val="ListBullet3"/>
      </w:pPr>
      <w:r w:rsidRPr="00023EC7">
        <w:t xml:space="preserve">Spoke with some of you at the baseline stage of the evaluation and / or during Wave 1 </w:t>
      </w:r>
    </w:p>
    <w:p w14:paraId="02C5D29C" w14:textId="77777777" w:rsidR="00CF024E" w:rsidRPr="00023EC7" w:rsidRDefault="00CF024E" w:rsidP="00E055DA">
      <w:pPr>
        <w:pStyle w:val="ListBullet3"/>
      </w:pPr>
      <w:r w:rsidRPr="00023EC7">
        <w:t xml:space="preserve">The information from discussion today will form part of our evaluation, in particular to help provide data / feedback on the final stages of the trial (Wave 2). </w:t>
      </w:r>
    </w:p>
    <w:p w14:paraId="7A2D5E72" w14:textId="77777777" w:rsidR="00CF024E" w:rsidRPr="00E719B3" w:rsidRDefault="00CF024E" w:rsidP="00E055DA">
      <w:pPr>
        <w:pStyle w:val="ListBullet"/>
      </w:pPr>
      <w:r w:rsidRPr="00E719B3">
        <w:t>Participant role</w:t>
      </w:r>
    </w:p>
    <w:p w14:paraId="398D28F6" w14:textId="77777777" w:rsidR="00CF024E" w:rsidRPr="00E719B3" w:rsidRDefault="00CF024E" w:rsidP="00E055DA">
      <w:pPr>
        <w:pStyle w:val="ListBullet3"/>
      </w:pPr>
      <w:r w:rsidRPr="00E719B3">
        <w:t>Today we would ask that you discuss your views as a representative of the organisation from which you come.</w:t>
      </w:r>
    </w:p>
    <w:p w14:paraId="77694559" w14:textId="77777777" w:rsidR="00CF024E" w:rsidRPr="00E719B3" w:rsidRDefault="00CF024E" w:rsidP="00E055DA">
      <w:pPr>
        <w:pStyle w:val="ListBullet3"/>
      </w:pPr>
      <w:r w:rsidRPr="00E719B3">
        <w:lastRenderedPageBreak/>
        <w:t>As part of our report we will list the organisations / communities of people who took part in the discussions.  While individuals will not be identified in the report, the evaluation is not anonymous.</w:t>
      </w:r>
    </w:p>
    <w:p w14:paraId="1C965B53" w14:textId="77777777" w:rsidR="00CF024E" w:rsidRPr="00E61A0B" w:rsidRDefault="00CF024E" w:rsidP="00E055DA">
      <w:pPr>
        <w:pStyle w:val="ListBullet3"/>
      </w:pPr>
      <w:r w:rsidRPr="00E61A0B">
        <w:t>If you have personal views about elements of the debit card trial that are not necessarily shared by your agency we would be interested in these but please do identify them as such to us as you share these.</w:t>
      </w:r>
      <w:r>
        <w:t xml:space="preserve">  </w:t>
      </w:r>
      <w:r>
        <w:rPr>
          <w:i/>
        </w:rPr>
        <w:t>ORIMA to record these views as personal and report as such.</w:t>
      </w:r>
    </w:p>
    <w:p w14:paraId="4F3A3985" w14:textId="77777777" w:rsidR="00CF024E" w:rsidRPr="00E61A0B" w:rsidRDefault="00CF024E" w:rsidP="00E055DA">
      <w:pPr>
        <w:pStyle w:val="ListBullet"/>
      </w:pPr>
      <w:r w:rsidRPr="00E61A0B">
        <w:t>Please turn off or put on silent mode mobile phones</w:t>
      </w:r>
    </w:p>
    <w:p w14:paraId="07BD9044" w14:textId="77777777" w:rsidR="00CF024E" w:rsidRPr="00E61A0B" w:rsidRDefault="00CF024E" w:rsidP="00E055DA">
      <w:pPr>
        <w:pStyle w:val="ListBullet"/>
      </w:pPr>
      <w:r w:rsidRPr="00E61A0B">
        <w:t>Observations and recording</w:t>
      </w:r>
    </w:p>
    <w:p w14:paraId="0E54383A" w14:textId="77777777" w:rsidR="00CF024E" w:rsidRPr="00E61A0B" w:rsidRDefault="00CF024E" w:rsidP="00E055DA">
      <w:pPr>
        <w:pStyle w:val="ListBullet"/>
      </w:pPr>
      <w:r w:rsidRPr="00E61A0B">
        <w:t>Housekeeping—discussion will take around 90 minutes, catering, amenities</w:t>
      </w:r>
    </w:p>
    <w:p w14:paraId="4FFDD366" w14:textId="77777777" w:rsidR="00CF024E" w:rsidRPr="00E61A0B" w:rsidRDefault="00CF024E" w:rsidP="00E055DA">
      <w:pPr>
        <w:pStyle w:val="ListBullet"/>
      </w:pPr>
      <w:r w:rsidRPr="00E61A0B">
        <w:t>Group rules—different points of view encouraged, no right or wrong answers, moderator and participant roles</w:t>
      </w:r>
    </w:p>
    <w:p w14:paraId="57A3D116" w14:textId="77777777" w:rsidR="00CF024E" w:rsidRDefault="00CF024E" w:rsidP="00CF024E">
      <w:pPr>
        <w:rPr>
          <w:rFonts w:asciiTheme="minorHAnsi" w:hAnsiTheme="minorHAnsi"/>
          <w:sz w:val="24"/>
          <w:szCs w:val="24"/>
        </w:rPr>
      </w:pPr>
      <w:r>
        <w:rPr>
          <w:rFonts w:asciiTheme="minorHAnsi" w:hAnsiTheme="minorHAnsi"/>
          <w:sz w:val="24"/>
          <w:szCs w:val="24"/>
        </w:rPr>
        <w:br w:type="page"/>
      </w:r>
    </w:p>
    <w:p w14:paraId="42991B73" w14:textId="67E89ED8" w:rsidR="00CF024E" w:rsidRPr="00DD1E55" w:rsidRDefault="00CF024E" w:rsidP="00CF024E">
      <w:pPr>
        <w:pStyle w:val="ListBullet21"/>
        <w:numPr>
          <w:ilvl w:val="0"/>
          <w:numId w:val="0"/>
        </w:numPr>
        <w:rPr>
          <w:b/>
        </w:rPr>
      </w:pPr>
      <w:r w:rsidRPr="00DD1E55">
        <w:rPr>
          <w:b/>
        </w:rPr>
        <w:lastRenderedPageBreak/>
        <w:t xml:space="preserve">Name: ___________________________  </w:t>
      </w:r>
      <w:r w:rsidR="00F1334F">
        <w:rPr>
          <w:b/>
        </w:rPr>
        <w:tab/>
      </w:r>
      <w:r w:rsidRPr="00DD1E55">
        <w:rPr>
          <w:b/>
        </w:rPr>
        <w:t>Organisation: _________________________</w:t>
      </w:r>
    </w:p>
    <w:p w14:paraId="06BED82F" w14:textId="77777777" w:rsidR="00CF024E" w:rsidRPr="00DD1E55" w:rsidRDefault="00CF024E" w:rsidP="00CF024E">
      <w:pPr>
        <w:pStyle w:val="ListBullet21"/>
        <w:numPr>
          <w:ilvl w:val="0"/>
          <w:numId w:val="0"/>
        </w:numPr>
        <w:rPr>
          <w:b/>
        </w:rPr>
      </w:pPr>
    </w:p>
    <w:p w14:paraId="62782889" w14:textId="77777777" w:rsidR="00CF024E" w:rsidRPr="00DD1E55" w:rsidRDefault="00CF024E" w:rsidP="00CF024E">
      <w:pPr>
        <w:pStyle w:val="ListBullet21"/>
        <w:numPr>
          <w:ilvl w:val="0"/>
          <w:numId w:val="0"/>
        </w:numPr>
        <w:rPr>
          <w:b/>
        </w:rPr>
      </w:pPr>
      <w:r w:rsidRPr="00DD1E55">
        <w:rPr>
          <w:b/>
        </w:rPr>
        <w:t>Role in organisation: _______________________________________________</w:t>
      </w:r>
    </w:p>
    <w:p w14:paraId="36B80914" w14:textId="77777777" w:rsidR="00CF024E" w:rsidRPr="00DD1E55" w:rsidRDefault="00CF024E" w:rsidP="00CF024E">
      <w:pPr>
        <w:pStyle w:val="ListBullet21"/>
        <w:numPr>
          <w:ilvl w:val="0"/>
          <w:numId w:val="0"/>
        </w:numPr>
        <w:rPr>
          <w:b/>
        </w:rPr>
      </w:pPr>
    </w:p>
    <w:p w14:paraId="4D412107" w14:textId="0A558DA0" w:rsidR="00CF024E" w:rsidRPr="00DD1E55" w:rsidRDefault="00CF024E" w:rsidP="00CF024E">
      <w:pPr>
        <w:pStyle w:val="ListBullet21"/>
        <w:numPr>
          <w:ilvl w:val="0"/>
          <w:numId w:val="0"/>
        </w:numPr>
        <w:rPr>
          <w:b/>
        </w:rPr>
      </w:pPr>
      <w:r w:rsidRPr="00DD1E55">
        <w:rPr>
          <w:b/>
        </w:rPr>
        <w:t xml:space="preserve">Agreement to organisation name being identified in list of participants for the evaluation?  </w:t>
      </w:r>
      <w:r w:rsidR="00F92ED2" w:rsidRPr="00DD1E55">
        <w:rPr>
          <w:b/>
        </w:rPr>
        <w:t>Yes / No</w:t>
      </w:r>
      <w:r w:rsidRPr="00DD1E55">
        <w:rPr>
          <w:b/>
        </w:rPr>
        <w:t xml:space="preserve"> (remain anonymous)</w:t>
      </w:r>
    </w:p>
    <w:p w14:paraId="569CDE70" w14:textId="77777777" w:rsidR="00CF024E" w:rsidRPr="00CF024E" w:rsidRDefault="00CF024E" w:rsidP="00840E21">
      <w:pPr>
        <w:pStyle w:val="Style1"/>
      </w:pPr>
    </w:p>
    <w:tbl>
      <w:tblPr>
        <w:tblStyle w:val="GridTable2-Accent51"/>
        <w:tblW w:w="0" w:type="auto"/>
        <w:tblLook w:val="04A0" w:firstRow="1" w:lastRow="0" w:firstColumn="1" w:lastColumn="0" w:noHBand="0" w:noVBand="1"/>
        <w:tblCaption w:val="Request for participant information"/>
        <w:tblDescription w:val="Was participant involved in: Setting up / designing the trial (Yes or No), Implementing the trial (Yes or No), Leadership group (current, past or never), Community Panel that reviews applications for adjustments to card restrictions (current, past or never)."/>
      </w:tblPr>
      <w:tblGrid>
        <w:gridCol w:w="4642"/>
        <w:gridCol w:w="4600"/>
      </w:tblGrid>
      <w:tr w:rsidR="00CF024E" w:rsidRPr="00CF024E" w14:paraId="40FB8F22" w14:textId="77777777" w:rsidTr="00E055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27" w:type="dxa"/>
          </w:tcPr>
          <w:p w14:paraId="5B0E40CF" w14:textId="77777777" w:rsidR="00CF024E" w:rsidRPr="00E055DA" w:rsidRDefault="00CF024E" w:rsidP="00840E21">
            <w:pPr>
              <w:pStyle w:val="Style1"/>
              <w:rPr>
                <w:sz w:val="22"/>
                <w:szCs w:val="22"/>
              </w:rPr>
            </w:pPr>
            <w:r w:rsidRPr="00CF024E">
              <w:t>Was participant involved in:</w:t>
            </w:r>
          </w:p>
        </w:tc>
        <w:tc>
          <w:tcPr>
            <w:tcW w:w="4928" w:type="dxa"/>
          </w:tcPr>
          <w:p w14:paraId="4CD92209" w14:textId="77777777" w:rsidR="00CF024E" w:rsidRPr="00E055DA" w:rsidRDefault="00CF024E" w:rsidP="00840E21">
            <w:pPr>
              <w:pStyle w:val="Style1"/>
              <w:cnfStyle w:val="100000000000" w:firstRow="1" w:lastRow="0" w:firstColumn="0" w:lastColumn="0" w:oddVBand="0" w:evenVBand="0" w:oddHBand="0" w:evenHBand="0" w:firstRowFirstColumn="0" w:firstRowLastColumn="0" w:lastRowFirstColumn="0" w:lastRowLastColumn="0"/>
              <w:rPr>
                <w:sz w:val="22"/>
                <w:szCs w:val="22"/>
              </w:rPr>
            </w:pPr>
            <w:r w:rsidRPr="00CF024E">
              <w:t>(Circle)</w:t>
            </w:r>
          </w:p>
        </w:tc>
      </w:tr>
      <w:tr w:rsidR="00CF024E" w:rsidRPr="00CF024E" w14:paraId="187552A0" w14:textId="77777777" w:rsidTr="0029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0DAED95B" w14:textId="77777777" w:rsidR="00CF024E" w:rsidRPr="00E055DA" w:rsidRDefault="00CF024E" w:rsidP="00840E21">
            <w:pPr>
              <w:pStyle w:val="Style1"/>
              <w:rPr>
                <w:sz w:val="22"/>
                <w:szCs w:val="22"/>
              </w:rPr>
            </w:pPr>
            <w:r w:rsidRPr="00CF024E">
              <w:t>Setting up / designing the trial?</w:t>
            </w:r>
          </w:p>
        </w:tc>
        <w:tc>
          <w:tcPr>
            <w:tcW w:w="4928" w:type="dxa"/>
            <w:vAlign w:val="center"/>
          </w:tcPr>
          <w:p w14:paraId="07D52EE9" w14:textId="77777777" w:rsidR="00CF024E" w:rsidRPr="00E055DA" w:rsidRDefault="00CF024E" w:rsidP="00840E21">
            <w:pPr>
              <w:pStyle w:val="Style1"/>
              <w:cnfStyle w:val="000000100000" w:firstRow="0" w:lastRow="0" w:firstColumn="0" w:lastColumn="0" w:oddVBand="0" w:evenVBand="0" w:oddHBand="1" w:evenHBand="0" w:firstRowFirstColumn="0" w:firstRowLastColumn="0" w:lastRowFirstColumn="0" w:lastRowLastColumn="0"/>
              <w:rPr>
                <w:sz w:val="22"/>
                <w:szCs w:val="22"/>
              </w:rPr>
            </w:pPr>
            <w:r w:rsidRPr="00CF024E">
              <w:t>Y   /   N</w:t>
            </w:r>
          </w:p>
        </w:tc>
      </w:tr>
      <w:tr w:rsidR="00CF024E" w:rsidRPr="00CF024E" w14:paraId="01C6D428" w14:textId="77777777" w:rsidTr="00296223">
        <w:tc>
          <w:tcPr>
            <w:cnfStyle w:val="001000000000" w:firstRow="0" w:lastRow="0" w:firstColumn="1" w:lastColumn="0" w:oddVBand="0" w:evenVBand="0" w:oddHBand="0" w:evenHBand="0" w:firstRowFirstColumn="0" w:firstRowLastColumn="0" w:lastRowFirstColumn="0" w:lastRowLastColumn="0"/>
            <w:tcW w:w="4927" w:type="dxa"/>
          </w:tcPr>
          <w:p w14:paraId="67EF7D85" w14:textId="77777777" w:rsidR="00CF024E" w:rsidRPr="00E055DA" w:rsidRDefault="00CF024E" w:rsidP="00840E21">
            <w:pPr>
              <w:pStyle w:val="Style1"/>
              <w:rPr>
                <w:sz w:val="22"/>
                <w:szCs w:val="22"/>
              </w:rPr>
            </w:pPr>
            <w:r w:rsidRPr="00CF024E">
              <w:t>Implementing the trial?</w:t>
            </w:r>
          </w:p>
        </w:tc>
        <w:tc>
          <w:tcPr>
            <w:tcW w:w="4928" w:type="dxa"/>
            <w:vAlign w:val="center"/>
          </w:tcPr>
          <w:p w14:paraId="69AF3666" w14:textId="77777777" w:rsidR="00CF024E" w:rsidRPr="00E055DA" w:rsidRDefault="00CF024E" w:rsidP="00840E21">
            <w:pPr>
              <w:pStyle w:val="Style1"/>
              <w:cnfStyle w:val="000000000000" w:firstRow="0" w:lastRow="0" w:firstColumn="0" w:lastColumn="0" w:oddVBand="0" w:evenVBand="0" w:oddHBand="0" w:evenHBand="0" w:firstRowFirstColumn="0" w:firstRowLastColumn="0" w:lastRowFirstColumn="0" w:lastRowLastColumn="0"/>
              <w:rPr>
                <w:sz w:val="22"/>
                <w:szCs w:val="22"/>
              </w:rPr>
            </w:pPr>
            <w:r w:rsidRPr="00CF024E">
              <w:t>Y   /   N</w:t>
            </w:r>
          </w:p>
        </w:tc>
      </w:tr>
      <w:tr w:rsidR="00CF024E" w:rsidRPr="00CF024E" w14:paraId="2E1D8330" w14:textId="77777777" w:rsidTr="0029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43C5A1A0" w14:textId="77777777" w:rsidR="00CF024E" w:rsidRPr="00E055DA" w:rsidRDefault="00CF024E" w:rsidP="00840E21">
            <w:pPr>
              <w:pStyle w:val="Style1"/>
              <w:rPr>
                <w:sz w:val="22"/>
                <w:szCs w:val="22"/>
              </w:rPr>
            </w:pPr>
            <w:r w:rsidRPr="00CF024E">
              <w:t>Leadership group?</w:t>
            </w:r>
          </w:p>
        </w:tc>
        <w:tc>
          <w:tcPr>
            <w:tcW w:w="4928" w:type="dxa"/>
            <w:vAlign w:val="center"/>
          </w:tcPr>
          <w:p w14:paraId="0FD65F95" w14:textId="77777777" w:rsidR="00CF024E" w:rsidRPr="00E055DA" w:rsidRDefault="00CF024E" w:rsidP="00840E21">
            <w:pPr>
              <w:pStyle w:val="Style1"/>
              <w:cnfStyle w:val="000000100000" w:firstRow="0" w:lastRow="0" w:firstColumn="0" w:lastColumn="0" w:oddVBand="0" w:evenVBand="0" w:oddHBand="1" w:evenHBand="0" w:firstRowFirstColumn="0" w:firstRowLastColumn="0" w:lastRowFirstColumn="0" w:lastRowLastColumn="0"/>
              <w:rPr>
                <w:sz w:val="22"/>
                <w:szCs w:val="22"/>
              </w:rPr>
            </w:pPr>
            <w:r w:rsidRPr="00CF024E">
              <w:t>Current   /   past   /   never</w:t>
            </w:r>
          </w:p>
        </w:tc>
      </w:tr>
      <w:tr w:rsidR="00CF024E" w:rsidRPr="00CF024E" w14:paraId="0C48048F" w14:textId="77777777" w:rsidTr="00296223">
        <w:tc>
          <w:tcPr>
            <w:cnfStyle w:val="001000000000" w:firstRow="0" w:lastRow="0" w:firstColumn="1" w:lastColumn="0" w:oddVBand="0" w:evenVBand="0" w:oddHBand="0" w:evenHBand="0" w:firstRowFirstColumn="0" w:firstRowLastColumn="0" w:lastRowFirstColumn="0" w:lastRowLastColumn="0"/>
            <w:tcW w:w="4927" w:type="dxa"/>
          </w:tcPr>
          <w:p w14:paraId="3D3E9AC9" w14:textId="77777777" w:rsidR="00CF024E" w:rsidRPr="00E055DA" w:rsidRDefault="00CF024E" w:rsidP="00840E21">
            <w:pPr>
              <w:pStyle w:val="Style1"/>
              <w:rPr>
                <w:sz w:val="22"/>
                <w:szCs w:val="22"/>
              </w:rPr>
            </w:pPr>
            <w:r w:rsidRPr="00CF024E">
              <w:t>Community panel that reviews applications for adjustments to card restrictions?</w:t>
            </w:r>
          </w:p>
        </w:tc>
        <w:tc>
          <w:tcPr>
            <w:tcW w:w="4928" w:type="dxa"/>
            <w:vAlign w:val="center"/>
          </w:tcPr>
          <w:p w14:paraId="25C4DC66" w14:textId="77777777" w:rsidR="00CF024E" w:rsidRPr="00E055DA" w:rsidRDefault="00CF024E" w:rsidP="00840E21">
            <w:pPr>
              <w:pStyle w:val="Style1"/>
              <w:cnfStyle w:val="000000000000" w:firstRow="0" w:lastRow="0" w:firstColumn="0" w:lastColumn="0" w:oddVBand="0" w:evenVBand="0" w:oddHBand="0" w:evenHBand="0" w:firstRowFirstColumn="0" w:firstRowLastColumn="0" w:lastRowFirstColumn="0" w:lastRowLastColumn="0"/>
              <w:rPr>
                <w:sz w:val="22"/>
                <w:szCs w:val="22"/>
              </w:rPr>
            </w:pPr>
            <w:r w:rsidRPr="00CF024E">
              <w:t>Current   /   past   /   never</w:t>
            </w:r>
          </w:p>
        </w:tc>
      </w:tr>
    </w:tbl>
    <w:p w14:paraId="41E38AB6" w14:textId="77777777" w:rsidR="00CF024E" w:rsidRPr="00CF024E" w:rsidRDefault="00CF024E" w:rsidP="00840E21">
      <w:pPr>
        <w:pStyle w:val="Style1"/>
      </w:pPr>
    </w:p>
    <w:p w14:paraId="514D3AC3" w14:textId="77777777" w:rsidR="00CF024E" w:rsidRPr="00CF024E" w:rsidRDefault="00CF024E" w:rsidP="00840E21">
      <w:pPr>
        <w:pStyle w:val="Style1"/>
      </w:pPr>
      <w:r w:rsidRPr="00CF024E">
        <w:t>To complete for past / current community leaders only:</w:t>
      </w:r>
    </w:p>
    <w:tbl>
      <w:tblPr>
        <w:tblStyle w:val="GridTable2-Accent51"/>
        <w:tblW w:w="0" w:type="auto"/>
        <w:tblLook w:val="04A0" w:firstRow="1" w:lastRow="0" w:firstColumn="1" w:lastColumn="0" w:noHBand="0" w:noVBand="1"/>
        <w:tblCaption w:val="Table to complete for past / current community leaders only"/>
        <w:tblDescription w:val="Output performance indicators with column for corresponding result: PI #1: Endorses programme, Feels programme design is appropriate for their community characteristics, Believes programme will be / is a good thing for their community, Speaks positively about programme, Believes Trial parameters were developed using a co-design approach, PI #8: Believes appropriate adjustments are made to income restrictions on a case-by-case basis, Believes community panels are assessing applications in a timely, consistent and fair manner, Believes community panels are making just and reasonable decisions about changing percentage of welfare payments quarantined&#10;"/>
      </w:tblPr>
      <w:tblGrid>
        <w:gridCol w:w="4647"/>
        <w:gridCol w:w="4595"/>
      </w:tblGrid>
      <w:tr w:rsidR="00CF024E" w:rsidRPr="00CF024E" w14:paraId="6487D9EB" w14:textId="77777777" w:rsidTr="00E055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27" w:type="dxa"/>
          </w:tcPr>
          <w:p w14:paraId="1AD43218" w14:textId="77777777" w:rsidR="00CF024E" w:rsidRPr="00E055DA" w:rsidRDefault="00CF024E" w:rsidP="00840E21">
            <w:pPr>
              <w:pStyle w:val="Style1"/>
              <w:rPr>
                <w:sz w:val="22"/>
                <w:szCs w:val="22"/>
              </w:rPr>
            </w:pPr>
            <w:r w:rsidRPr="00CF024E">
              <w:t>Output performance indicator</w:t>
            </w:r>
          </w:p>
        </w:tc>
        <w:tc>
          <w:tcPr>
            <w:tcW w:w="4928" w:type="dxa"/>
          </w:tcPr>
          <w:p w14:paraId="599281BB" w14:textId="77777777" w:rsidR="00CF024E" w:rsidRPr="00E055DA" w:rsidRDefault="00CF024E" w:rsidP="00840E21">
            <w:pPr>
              <w:pStyle w:val="Style1"/>
              <w:cnfStyle w:val="100000000000" w:firstRow="1" w:lastRow="0" w:firstColumn="0" w:lastColumn="0" w:oddVBand="0" w:evenVBand="0" w:oddHBand="0" w:evenHBand="0" w:firstRowFirstColumn="0" w:firstRowLastColumn="0" w:lastRowFirstColumn="0" w:lastRowLastColumn="0"/>
              <w:rPr>
                <w:sz w:val="22"/>
                <w:szCs w:val="22"/>
              </w:rPr>
            </w:pPr>
            <w:r w:rsidRPr="00CF024E">
              <w:t>Result</w:t>
            </w:r>
          </w:p>
        </w:tc>
      </w:tr>
      <w:tr w:rsidR="00CF024E" w:rsidRPr="00CF024E" w14:paraId="359ECAEA" w14:textId="77777777" w:rsidTr="0029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4ABFF74B" w14:textId="77777777" w:rsidR="00CF024E" w:rsidRPr="00E055DA" w:rsidRDefault="00CF024E" w:rsidP="00840E21">
            <w:pPr>
              <w:pStyle w:val="Style1"/>
              <w:rPr>
                <w:b w:val="0"/>
                <w:sz w:val="22"/>
                <w:szCs w:val="22"/>
              </w:rPr>
            </w:pPr>
            <w:r w:rsidRPr="00CF024E">
              <w:t>PI #1: Endorses programme</w:t>
            </w:r>
          </w:p>
        </w:tc>
        <w:tc>
          <w:tcPr>
            <w:tcW w:w="4928" w:type="dxa"/>
          </w:tcPr>
          <w:p w14:paraId="417ED9CE" w14:textId="77777777" w:rsidR="00CF024E" w:rsidRPr="003027EE" w:rsidRDefault="00CF024E" w:rsidP="00840E21">
            <w:pPr>
              <w:pStyle w:val="Style1"/>
              <w:cnfStyle w:val="000000100000" w:firstRow="0" w:lastRow="0" w:firstColumn="0" w:lastColumn="0" w:oddVBand="0" w:evenVBand="0" w:oddHBand="1" w:evenHBand="0" w:firstRowFirstColumn="0" w:firstRowLastColumn="0" w:lastRowFirstColumn="0" w:lastRowLastColumn="0"/>
            </w:pPr>
          </w:p>
          <w:p w14:paraId="3A767A58" w14:textId="77777777" w:rsidR="00CF024E" w:rsidRPr="00CF024E" w:rsidRDefault="00CF024E" w:rsidP="00840E21">
            <w:pPr>
              <w:pStyle w:val="Style1"/>
              <w:cnfStyle w:val="000000100000" w:firstRow="0" w:lastRow="0" w:firstColumn="0" w:lastColumn="0" w:oddVBand="0" w:evenVBand="0" w:oddHBand="1" w:evenHBand="0" w:firstRowFirstColumn="0" w:firstRowLastColumn="0" w:lastRowFirstColumn="0" w:lastRowLastColumn="0"/>
            </w:pPr>
          </w:p>
          <w:p w14:paraId="6E4058E2" w14:textId="77777777" w:rsidR="00CF024E" w:rsidRPr="00CF024E" w:rsidRDefault="00CF024E" w:rsidP="00840E21">
            <w:pPr>
              <w:pStyle w:val="Style1"/>
              <w:cnfStyle w:val="000000100000" w:firstRow="0" w:lastRow="0" w:firstColumn="0" w:lastColumn="0" w:oddVBand="0" w:evenVBand="0" w:oddHBand="1" w:evenHBand="0" w:firstRowFirstColumn="0" w:firstRowLastColumn="0" w:lastRowFirstColumn="0" w:lastRowLastColumn="0"/>
            </w:pPr>
          </w:p>
        </w:tc>
      </w:tr>
      <w:tr w:rsidR="00CF024E" w:rsidRPr="00CF024E" w14:paraId="27B6C0CF" w14:textId="77777777" w:rsidTr="00296223">
        <w:tc>
          <w:tcPr>
            <w:cnfStyle w:val="001000000000" w:firstRow="0" w:lastRow="0" w:firstColumn="1" w:lastColumn="0" w:oddVBand="0" w:evenVBand="0" w:oddHBand="0" w:evenHBand="0" w:firstRowFirstColumn="0" w:firstRowLastColumn="0" w:lastRowFirstColumn="0" w:lastRowLastColumn="0"/>
            <w:tcW w:w="4927" w:type="dxa"/>
          </w:tcPr>
          <w:p w14:paraId="27DB53BE" w14:textId="77777777" w:rsidR="00CF024E" w:rsidRPr="00E055DA" w:rsidRDefault="00CF024E" w:rsidP="00840E21">
            <w:pPr>
              <w:pStyle w:val="Style1"/>
              <w:rPr>
                <w:b w:val="0"/>
                <w:sz w:val="22"/>
                <w:szCs w:val="22"/>
              </w:rPr>
            </w:pPr>
            <w:r w:rsidRPr="00CF024E">
              <w:t>Feels programme design is appropriate for their community characteristics</w:t>
            </w:r>
          </w:p>
        </w:tc>
        <w:tc>
          <w:tcPr>
            <w:tcW w:w="4928" w:type="dxa"/>
          </w:tcPr>
          <w:p w14:paraId="2428669C" w14:textId="77777777" w:rsidR="00CF024E" w:rsidRPr="003027EE" w:rsidRDefault="00CF024E" w:rsidP="00840E21">
            <w:pPr>
              <w:pStyle w:val="Style1"/>
              <w:cnfStyle w:val="000000000000" w:firstRow="0" w:lastRow="0" w:firstColumn="0" w:lastColumn="0" w:oddVBand="0" w:evenVBand="0" w:oddHBand="0" w:evenHBand="0" w:firstRowFirstColumn="0" w:firstRowLastColumn="0" w:lastRowFirstColumn="0" w:lastRowLastColumn="0"/>
            </w:pPr>
          </w:p>
          <w:p w14:paraId="3CF52632" w14:textId="77777777" w:rsidR="00CF024E" w:rsidRPr="00CF024E" w:rsidRDefault="00CF024E" w:rsidP="00840E21">
            <w:pPr>
              <w:pStyle w:val="Style1"/>
              <w:cnfStyle w:val="000000000000" w:firstRow="0" w:lastRow="0" w:firstColumn="0" w:lastColumn="0" w:oddVBand="0" w:evenVBand="0" w:oddHBand="0" w:evenHBand="0" w:firstRowFirstColumn="0" w:firstRowLastColumn="0" w:lastRowFirstColumn="0" w:lastRowLastColumn="0"/>
            </w:pPr>
          </w:p>
          <w:p w14:paraId="23C7167F" w14:textId="77777777" w:rsidR="00CF024E" w:rsidRPr="00CF024E" w:rsidRDefault="00CF024E" w:rsidP="00840E21">
            <w:pPr>
              <w:pStyle w:val="Style1"/>
              <w:cnfStyle w:val="000000000000" w:firstRow="0" w:lastRow="0" w:firstColumn="0" w:lastColumn="0" w:oddVBand="0" w:evenVBand="0" w:oddHBand="0" w:evenHBand="0" w:firstRowFirstColumn="0" w:firstRowLastColumn="0" w:lastRowFirstColumn="0" w:lastRowLastColumn="0"/>
            </w:pPr>
          </w:p>
        </w:tc>
      </w:tr>
      <w:tr w:rsidR="00CF024E" w:rsidRPr="00CF024E" w14:paraId="7DE42E71" w14:textId="77777777" w:rsidTr="0029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290F814B" w14:textId="77777777" w:rsidR="00CF024E" w:rsidRPr="00E055DA" w:rsidRDefault="00CF024E" w:rsidP="00840E21">
            <w:pPr>
              <w:pStyle w:val="Style1"/>
              <w:rPr>
                <w:b w:val="0"/>
                <w:sz w:val="22"/>
                <w:szCs w:val="22"/>
              </w:rPr>
            </w:pPr>
            <w:r w:rsidRPr="00CF024E">
              <w:t>Believes programme will be / is a good thing for their community</w:t>
            </w:r>
          </w:p>
        </w:tc>
        <w:tc>
          <w:tcPr>
            <w:tcW w:w="4928" w:type="dxa"/>
          </w:tcPr>
          <w:p w14:paraId="52DFE7A5" w14:textId="77777777" w:rsidR="00CF024E" w:rsidRPr="003027EE" w:rsidRDefault="00CF024E" w:rsidP="00840E21">
            <w:pPr>
              <w:pStyle w:val="Style1"/>
              <w:cnfStyle w:val="000000100000" w:firstRow="0" w:lastRow="0" w:firstColumn="0" w:lastColumn="0" w:oddVBand="0" w:evenVBand="0" w:oddHBand="1" w:evenHBand="0" w:firstRowFirstColumn="0" w:firstRowLastColumn="0" w:lastRowFirstColumn="0" w:lastRowLastColumn="0"/>
            </w:pPr>
          </w:p>
          <w:p w14:paraId="72C69721" w14:textId="77777777" w:rsidR="00CF024E" w:rsidRPr="00CF024E" w:rsidRDefault="00CF024E" w:rsidP="00840E21">
            <w:pPr>
              <w:pStyle w:val="Style1"/>
              <w:cnfStyle w:val="000000100000" w:firstRow="0" w:lastRow="0" w:firstColumn="0" w:lastColumn="0" w:oddVBand="0" w:evenVBand="0" w:oddHBand="1" w:evenHBand="0" w:firstRowFirstColumn="0" w:firstRowLastColumn="0" w:lastRowFirstColumn="0" w:lastRowLastColumn="0"/>
            </w:pPr>
          </w:p>
          <w:p w14:paraId="47A0C64C" w14:textId="77777777" w:rsidR="00CF024E" w:rsidRPr="00CF024E" w:rsidRDefault="00CF024E" w:rsidP="00840E21">
            <w:pPr>
              <w:pStyle w:val="Style1"/>
              <w:cnfStyle w:val="000000100000" w:firstRow="0" w:lastRow="0" w:firstColumn="0" w:lastColumn="0" w:oddVBand="0" w:evenVBand="0" w:oddHBand="1" w:evenHBand="0" w:firstRowFirstColumn="0" w:firstRowLastColumn="0" w:lastRowFirstColumn="0" w:lastRowLastColumn="0"/>
            </w:pPr>
          </w:p>
        </w:tc>
      </w:tr>
      <w:tr w:rsidR="00CF024E" w:rsidRPr="00CF024E" w14:paraId="0B3DB723" w14:textId="77777777" w:rsidTr="00296223">
        <w:tc>
          <w:tcPr>
            <w:cnfStyle w:val="001000000000" w:firstRow="0" w:lastRow="0" w:firstColumn="1" w:lastColumn="0" w:oddVBand="0" w:evenVBand="0" w:oddHBand="0" w:evenHBand="0" w:firstRowFirstColumn="0" w:firstRowLastColumn="0" w:lastRowFirstColumn="0" w:lastRowLastColumn="0"/>
            <w:tcW w:w="4927" w:type="dxa"/>
          </w:tcPr>
          <w:p w14:paraId="35D6A747" w14:textId="77777777" w:rsidR="00CF024E" w:rsidRPr="00E055DA" w:rsidRDefault="00CF024E" w:rsidP="00840E21">
            <w:pPr>
              <w:pStyle w:val="Style1"/>
              <w:rPr>
                <w:b w:val="0"/>
                <w:sz w:val="22"/>
                <w:szCs w:val="22"/>
              </w:rPr>
            </w:pPr>
            <w:r w:rsidRPr="00CF024E">
              <w:t>Speaks positively about programme</w:t>
            </w:r>
          </w:p>
        </w:tc>
        <w:tc>
          <w:tcPr>
            <w:tcW w:w="4928" w:type="dxa"/>
          </w:tcPr>
          <w:p w14:paraId="06DC1CF2" w14:textId="77777777" w:rsidR="00CF024E" w:rsidRPr="003027EE" w:rsidRDefault="00CF024E" w:rsidP="00840E21">
            <w:pPr>
              <w:pStyle w:val="Style1"/>
              <w:cnfStyle w:val="000000000000" w:firstRow="0" w:lastRow="0" w:firstColumn="0" w:lastColumn="0" w:oddVBand="0" w:evenVBand="0" w:oddHBand="0" w:evenHBand="0" w:firstRowFirstColumn="0" w:firstRowLastColumn="0" w:lastRowFirstColumn="0" w:lastRowLastColumn="0"/>
            </w:pPr>
          </w:p>
          <w:p w14:paraId="454F34B3" w14:textId="77777777" w:rsidR="00CF024E" w:rsidRPr="00CF024E" w:rsidRDefault="00CF024E" w:rsidP="00840E21">
            <w:pPr>
              <w:pStyle w:val="Style1"/>
              <w:cnfStyle w:val="000000000000" w:firstRow="0" w:lastRow="0" w:firstColumn="0" w:lastColumn="0" w:oddVBand="0" w:evenVBand="0" w:oddHBand="0" w:evenHBand="0" w:firstRowFirstColumn="0" w:firstRowLastColumn="0" w:lastRowFirstColumn="0" w:lastRowLastColumn="0"/>
            </w:pPr>
          </w:p>
          <w:p w14:paraId="0AA58721" w14:textId="77777777" w:rsidR="00CF024E" w:rsidRPr="00CF024E" w:rsidRDefault="00CF024E" w:rsidP="00840E21">
            <w:pPr>
              <w:pStyle w:val="Style1"/>
              <w:cnfStyle w:val="000000000000" w:firstRow="0" w:lastRow="0" w:firstColumn="0" w:lastColumn="0" w:oddVBand="0" w:evenVBand="0" w:oddHBand="0" w:evenHBand="0" w:firstRowFirstColumn="0" w:firstRowLastColumn="0" w:lastRowFirstColumn="0" w:lastRowLastColumn="0"/>
            </w:pPr>
          </w:p>
        </w:tc>
      </w:tr>
      <w:tr w:rsidR="00CF024E" w:rsidRPr="00CF024E" w14:paraId="667EF9D8" w14:textId="77777777" w:rsidTr="0029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59A76B64" w14:textId="77777777" w:rsidR="00CF024E" w:rsidRPr="00E055DA" w:rsidRDefault="00CF024E" w:rsidP="00840E21">
            <w:pPr>
              <w:pStyle w:val="Style1"/>
              <w:rPr>
                <w:b w:val="0"/>
                <w:sz w:val="22"/>
                <w:szCs w:val="22"/>
              </w:rPr>
            </w:pPr>
            <w:r w:rsidRPr="00CF024E">
              <w:t>Believes Trial parameters were developed using a co-design approach</w:t>
            </w:r>
          </w:p>
        </w:tc>
        <w:tc>
          <w:tcPr>
            <w:tcW w:w="4928" w:type="dxa"/>
          </w:tcPr>
          <w:p w14:paraId="06CFC595" w14:textId="77777777" w:rsidR="00CF024E" w:rsidRPr="003027EE" w:rsidRDefault="00CF024E" w:rsidP="00840E21">
            <w:pPr>
              <w:pStyle w:val="Style1"/>
              <w:cnfStyle w:val="000000100000" w:firstRow="0" w:lastRow="0" w:firstColumn="0" w:lastColumn="0" w:oddVBand="0" w:evenVBand="0" w:oddHBand="1" w:evenHBand="0" w:firstRowFirstColumn="0" w:firstRowLastColumn="0" w:lastRowFirstColumn="0" w:lastRowLastColumn="0"/>
            </w:pPr>
          </w:p>
          <w:p w14:paraId="6BDB87F8" w14:textId="77777777" w:rsidR="00CF024E" w:rsidRPr="00CF024E" w:rsidRDefault="00CF024E" w:rsidP="00840E21">
            <w:pPr>
              <w:pStyle w:val="Style1"/>
              <w:cnfStyle w:val="000000100000" w:firstRow="0" w:lastRow="0" w:firstColumn="0" w:lastColumn="0" w:oddVBand="0" w:evenVBand="0" w:oddHBand="1" w:evenHBand="0" w:firstRowFirstColumn="0" w:firstRowLastColumn="0" w:lastRowFirstColumn="0" w:lastRowLastColumn="0"/>
            </w:pPr>
          </w:p>
          <w:p w14:paraId="5FFC20B0" w14:textId="77777777" w:rsidR="00CF024E" w:rsidRPr="00CF024E" w:rsidRDefault="00CF024E" w:rsidP="00840E21">
            <w:pPr>
              <w:pStyle w:val="Style1"/>
              <w:cnfStyle w:val="000000100000" w:firstRow="0" w:lastRow="0" w:firstColumn="0" w:lastColumn="0" w:oddVBand="0" w:evenVBand="0" w:oddHBand="1" w:evenHBand="0" w:firstRowFirstColumn="0" w:firstRowLastColumn="0" w:lastRowFirstColumn="0" w:lastRowLastColumn="0"/>
            </w:pPr>
          </w:p>
        </w:tc>
      </w:tr>
      <w:tr w:rsidR="00CF024E" w:rsidRPr="00CF024E" w14:paraId="7FF39230" w14:textId="77777777" w:rsidTr="00296223">
        <w:tc>
          <w:tcPr>
            <w:cnfStyle w:val="001000000000" w:firstRow="0" w:lastRow="0" w:firstColumn="1" w:lastColumn="0" w:oddVBand="0" w:evenVBand="0" w:oddHBand="0" w:evenHBand="0" w:firstRowFirstColumn="0" w:firstRowLastColumn="0" w:lastRowFirstColumn="0" w:lastRowLastColumn="0"/>
            <w:tcW w:w="4927" w:type="dxa"/>
          </w:tcPr>
          <w:p w14:paraId="3043C19D" w14:textId="77777777" w:rsidR="00CF024E" w:rsidRPr="00E055DA" w:rsidRDefault="00CF024E" w:rsidP="00840E21">
            <w:pPr>
              <w:pStyle w:val="Style1"/>
              <w:rPr>
                <w:b w:val="0"/>
                <w:sz w:val="22"/>
                <w:szCs w:val="22"/>
              </w:rPr>
            </w:pPr>
            <w:r w:rsidRPr="00CF024E">
              <w:t>PI #8: Believes appropriate adjustments are made to income restrictions on a case-by-case basis</w:t>
            </w:r>
          </w:p>
        </w:tc>
        <w:tc>
          <w:tcPr>
            <w:tcW w:w="4928" w:type="dxa"/>
          </w:tcPr>
          <w:p w14:paraId="32677E53" w14:textId="77777777" w:rsidR="00CF024E" w:rsidRPr="003027EE" w:rsidRDefault="00CF024E" w:rsidP="00840E21">
            <w:pPr>
              <w:pStyle w:val="Style1"/>
              <w:cnfStyle w:val="000000000000" w:firstRow="0" w:lastRow="0" w:firstColumn="0" w:lastColumn="0" w:oddVBand="0" w:evenVBand="0" w:oddHBand="0" w:evenHBand="0" w:firstRowFirstColumn="0" w:firstRowLastColumn="0" w:lastRowFirstColumn="0" w:lastRowLastColumn="0"/>
            </w:pPr>
          </w:p>
          <w:p w14:paraId="47660B45" w14:textId="77777777" w:rsidR="00CF024E" w:rsidRPr="00CF024E" w:rsidRDefault="00CF024E" w:rsidP="00840E21">
            <w:pPr>
              <w:pStyle w:val="Style1"/>
              <w:cnfStyle w:val="000000000000" w:firstRow="0" w:lastRow="0" w:firstColumn="0" w:lastColumn="0" w:oddVBand="0" w:evenVBand="0" w:oddHBand="0" w:evenHBand="0" w:firstRowFirstColumn="0" w:firstRowLastColumn="0" w:lastRowFirstColumn="0" w:lastRowLastColumn="0"/>
            </w:pPr>
          </w:p>
          <w:p w14:paraId="30CB3D18" w14:textId="77777777" w:rsidR="00CF024E" w:rsidRPr="00CF024E" w:rsidRDefault="00CF024E" w:rsidP="00840E21">
            <w:pPr>
              <w:pStyle w:val="Style1"/>
              <w:cnfStyle w:val="000000000000" w:firstRow="0" w:lastRow="0" w:firstColumn="0" w:lastColumn="0" w:oddVBand="0" w:evenVBand="0" w:oddHBand="0" w:evenHBand="0" w:firstRowFirstColumn="0" w:firstRowLastColumn="0" w:lastRowFirstColumn="0" w:lastRowLastColumn="0"/>
            </w:pPr>
          </w:p>
        </w:tc>
      </w:tr>
      <w:tr w:rsidR="00CF024E" w:rsidRPr="00CF024E" w14:paraId="6BAFA15D" w14:textId="77777777" w:rsidTr="0029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3E3C3ECA" w14:textId="77777777" w:rsidR="00CF024E" w:rsidRPr="00E055DA" w:rsidRDefault="00CF024E" w:rsidP="00840E21">
            <w:pPr>
              <w:pStyle w:val="Style1"/>
              <w:rPr>
                <w:b w:val="0"/>
                <w:sz w:val="22"/>
                <w:szCs w:val="22"/>
              </w:rPr>
            </w:pPr>
            <w:r w:rsidRPr="00CF024E">
              <w:t>Believes community panels are assessing applications in a timely, consistent and fair manner</w:t>
            </w:r>
          </w:p>
        </w:tc>
        <w:tc>
          <w:tcPr>
            <w:tcW w:w="4928" w:type="dxa"/>
          </w:tcPr>
          <w:p w14:paraId="28418EE5" w14:textId="77777777" w:rsidR="00CF024E" w:rsidRPr="003027EE" w:rsidRDefault="00CF024E" w:rsidP="00840E21">
            <w:pPr>
              <w:pStyle w:val="Style1"/>
              <w:cnfStyle w:val="000000100000" w:firstRow="0" w:lastRow="0" w:firstColumn="0" w:lastColumn="0" w:oddVBand="0" w:evenVBand="0" w:oddHBand="1" w:evenHBand="0" w:firstRowFirstColumn="0" w:firstRowLastColumn="0" w:lastRowFirstColumn="0" w:lastRowLastColumn="0"/>
            </w:pPr>
          </w:p>
          <w:p w14:paraId="7613B3EA" w14:textId="77777777" w:rsidR="00CF024E" w:rsidRPr="00CF024E" w:rsidRDefault="00CF024E" w:rsidP="00840E21">
            <w:pPr>
              <w:pStyle w:val="Style1"/>
              <w:cnfStyle w:val="000000100000" w:firstRow="0" w:lastRow="0" w:firstColumn="0" w:lastColumn="0" w:oddVBand="0" w:evenVBand="0" w:oddHBand="1" w:evenHBand="0" w:firstRowFirstColumn="0" w:firstRowLastColumn="0" w:lastRowFirstColumn="0" w:lastRowLastColumn="0"/>
            </w:pPr>
          </w:p>
          <w:p w14:paraId="6CEA1835" w14:textId="77777777" w:rsidR="00CF024E" w:rsidRPr="00CF024E" w:rsidRDefault="00CF024E" w:rsidP="00840E21">
            <w:pPr>
              <w:pStyle w:val="Style1"/>
              <w:cnfStyle w:val="000000100000" w:firstRow="0" w:lastRow="0" w:firstColumn="0" w:lastColumn="0" w:oddVBand="0" w:evenVBand="0" w:oddHBand="1" w:evenHBand="0" w:firstRowFirstColumn="0" w:firstRowLastColumn="0" w:lastRowFirstColumn="0" w:lastRowLastColumn="0"/>
            </w:pPr>
          </w:p>
        </w:tc>
      </w:tr>
      <w:tr w:rsidR="00CF024E" w:rsidRPr="00CF024E" w14:paraId="5E8566BF" w14:textId="77777777" w:rsidTr="00296223">
        <w:tc>
          <w:tcPr>
            <w:cnfStyle w:val="001000000000" w:firstRow="0" w:lastRow="0" w:firstColumn="1" w:lastColumn="0" w:oddVBand="0" w:evenVBand="0" w:oddHBand="0" w:evenHBand="0" w:firstRowFirstColumn="0" w:firstRowLastColumn="0" w:lastRowFirstColumn="0" w:lastRowLastColumn="0"/>
            <w:tcW w:w="4927" w:type="dxa"/>
          </w:tcPr>
          <w:p w14:paraId="4BCE4D38" w14:textId="77777777" w:rsidR="00CF024E" w:rsidRPr="00E055DA" w:rsidRDefault="00CF024E" w:rsidP="00840E21">
            <w:pPr>
              <w:pStyle w:val="Style1"/>
              <w:rPr>
                <w:b w:val="0"/>
                <w:sz w:val="22"/>
                <w:szCs w:val="22"/>
              </w:rPr>
            </w:pPr>
            <w:r w:rsidRPr="00CF024E">
              <w:t>Believes community panels are making just and reasonable decisions about changing percentage of welfare payments quarantined</w:t>
            </w:r>
          </w:p>
        </w:tc>
        <w:tc>
          <w:tcPr>
            <w:tcW w:w="4928" w:type="dxa"/>
          </w:tcPr>
          <w:p w14:paraId="44752E7E" w14:textId="77777777" w:rsidR="00CF024E" w:rsidRPr="003027EE" w:rsidRDefault="00CF024E" w:rsidP="00840E21">
            <w:pPr>
              <w:pStyle w:val="Style1"/>
              <w:cnfStyle w:val="000000000000" w:firstRow="0" w:lastRow="0" w:firstColumn="0" w:lastColumn="0" w:oddVBand="0" w:evenVBand="0" w:oddHBand="0" w:evenHBand="0" w:firstRowFirstColumn="0" w:firstRowLastColumn="0" w:lastRowFirstColumn="0" w:lastRowLastColumn="0"/>
            </w:pPr>
          </w:p>
        </w:tc>
      </w:tr>
    </w:tbl>
    <w:p w14:paraId="3EC39876" w14:textId="77777777" w:rsidR="00CF024E" w:rsidRPr="00E61A0B" w:rsidRDefault="00CF024E" w:rsidP="00E055DA">
      <w:pPr>
        <w:pStyle w:val="Heading7"/>
      </w:pPr>
      <w:r w:rsidRPr="00E61A0B">
        <w:t>Introduction</w:t>
      </w:r>
    </w:p>
    <w:p w14:paraId="70BCAFFF" w14:textId="77777777" w:rsidR="00CF024E" w:rsidRPr="00E61A0B" w:rsidRDefault="00CF024E" w:rsidP="00E055DA">
      <w:r w:rsidRPr="00E61A0B">
        <w:t>About participants</w:t>
      </w:r>
    </w:p>
    <w:p w14:paraId="11B8AE45" w14:textId="77777777" w:rsidR="00CF024E" w:rsidRPr="00E055DA" w:rsidRDefault="00CF024E" w:rsidP="004563EA">
      <w:pPr>
        <w:pStyle w:val="ListBullet21"/>
        <w:numPr>
          <w:ilvl w:val="0"/>
          <w:numId w:val="64"/>
        </w:numPr>
      </w:pPr>
      <w:r w:rsidRPr="00E055DA">
        <w:t>Name</w:t>
      </w:r>
    </w:p>
    <w:p w14:paraId="75023E71" w14:textId="77777777" w:rsidR="00CF024E" w:rsidRPr="00E055DA" w:rsidRDefault="00CF024E" w:rsidP="00E055DA">
      <w:pPr>
        <w:pStyle w:val="ListBullet21"/>
      </w:pPr>
      <w:r w:rsidRPr="00E055DA">
        <w:t>Organisation representing</w:t>
      </w:r>
    </w:p>
    <w:p w14:paraId="722269C9" w14:textId="77777777" w:rsidR="00CF024E" w:rsidRPr="00E055DA" w:rsidRDefault="00CF024E" w:rsidP="00E055DA">
      <w:pPr>
        <w:pStyle w:val="ListBullet21"/>
      </w:pPr>
      <w:r w:rsidRPr="00E055DA">
        <w:t>Role in organisation</w:t>
      </w:r>
    </w:p>
    <w:p w14:paraId="2D414439" w14:textId="77777777" w:rsidR="00CF024E" w:rsidRPr="00E055DA" w:rsidRDefault="00CF024E" w:rsidP="00E055DA">
      <w:pPr>
        <w:pStyle w:val="ListBullet21"/>
      </w:pPr>
      <w:r w:rsidRPr="00E055DA">
        <w:t>Types of dealings organisation has with people using the debit card</w:t>
      </w:r>
    </w:p>
    <w:p w14:paraId="0F40D125" w14:textId="77777777" w:rsidR="00CF024E" w:rsidRPr="00E61A0B" w:rsidRDefault="00CF024E" w:rsidP="00E055DA">
      <w:pPr>
        <w:pStyle w:val="Heading7"/>
      </w:pPr>
      <w:r w:rsidRPr="00E61A0B">
        <w:t>Impact of trial</w:t>
      </w:r>
    </w:p>
    <w:p w14:paraId="6CED1D3C" w14:textId="77777777" w:rsidR="00CF024E" w:rsidRPr="00E61A0B" w:rsidRDefault="00CF024E" w:rsidP="00E055DA">
      <w:r w:rsidRPr="00E61A0B">
        <w:t>Overall impact of trial</w:t>
      </w:r>
    </w:p>
    <w:p w14:paraId="5F877132" w14:textId="77777777" w:rsidR="00CF024E" w:rsidRPr="00E61A0B" w:rsidRDefault="00CF024E" w:rsidP="004563EA">
      <w:pPr>
        <w:pStyle w:val="ListBullet21"/>
        <w:numPr>
          <w:ilvl w:val="0"/>
          <w:numId w:val="66"/>
        </w:numPr>
      </w:pPr>
      <w:r w:rsidRPr="00E61A0B">
        <w:t>Identify 5 key impac</w:t>
      </w:r>
      <w:r>
        <w:t>ts that the trial has had</w:t>
      </w:r>
    </w:p>
    <w:p w14:paraId="6A0E624E" w14:textId="77777777" w:rsidR="00CF024E" w:rsidRPr="00E61A0B" w:rsidRDefault="00CF024E" w:rsidP="004563EA">
      <w:pPr>
        <w:pStyle w:val="ListBullet21"/>
        <w:numPr>
          <w:ilvl w:val="0"/>
          <w:numId w:val="66"/>
        </w:numPr>
      </w:pPr>
      <w:r w:rsidRPr="00E61A0B">
        <w:lastRenderedPageBreak/>
        <w:t xml:space="preserve">Positive things </w:t>
      </w:r>
      <w:r>
        <w:t>seen from trial</w:t>
      </w:r>
    </w:p>
    <w:p w14:paraId="44DE2DB1" w14:textId="77777777" w:rsidR="00CF024E" w:rsidRPr="00E61A0B" w:rsidRDefault="00CF024E" w:rsidP="00E055DA">
      <w:pPr>
        <w:pStyle w:val="ListBullet3"/>
        <w:numPr>
          <w:ilvl w:val="5"/>
          <w:numId w:val="7"/>
        </w:numPr>
        <w:spacing w:before="0"/>
        <w:ind w:left="2154" w:hanging="357"/>
      </w:pPr>
      <w:r w:rsidRPr="00E61A0B">
        <w:t>Whether thought this would happen before trial?</w:t>
      </w:r>
    </w:p>
    <w:p w14:paraId="1A8BB399" w14:textId="77777777" w:rsidR="00CF024E" w:rsidRPr="00E61A0B" w:rsidRDefault="00CF024E" w:rsidP="004563EA">
      <w:pPr>
        <w:pStyle w:val="ListBullet21"/>
        <w:numPr>
          <w:ilvl w:val="0"/>
          <w:numId w:val="66"/>
        </w:numPr>
      </w:pPr>
      <w:r w:rsidRPr="00E61A0B">
        <w:t xml:space="preserve">Negative things seen </w:t>
      </w:r>
    </w:p>
    <w:p w14:paraId="00C216CF" w14:textId="2F258819" w:rsidR="00CF024E" w:rsidRDefault="00CF024E" w:rsidP="00E055DA">
      <w:pPr>
        <w:pStyle w:val="ListBullet3"/>
        <w:numPr>
          <w:ilvl w:val="5"/>
          <w:numId w:val="7"/>
        </w:numPr>
        <w:spacing w:before="0"/>
        <w:ind w:left="2154" w:hanging="357"/>
      </w:pPr>
      <w:r w:rsidRPr="00E61A0B">
        <w:t>Whether thought this would happen before trial?</w:t>
      </w:r>
    </w:p>
    <w:p w14:paraId="58F01022" w14:textId="77777777" w:rsidR="00CF024E" w:rsidRPr="00E61A0B" w:rsidRDefault="00CF024E" w:rsidP="00E055DA">
      <w:r w:rsidRPr="00E61A0B">
        <w:t>Specific impact of trial</w:t>
      </w:r>
    </w:p>
    <w:p w14:paraId="0CA7C065" w14:textId="77777777" w:rsidR="00CF024E" w:rsidRPr="00E055DA" w:rsidRDefault="00CF024E" w:rsidP="004563EA">
      <w:pPr>
        <w:pStyle w:val="ListBullet21"/>
        <w:numPr>
          <w:ilvl w:val="0"/>
          <w:numId w:val="67"/>
        </w:numPr>
      </w:pPr>
      <w:r w:rsidRPr="00E055DA">
        <w:t>Key impacts noticed / seen in individuals</w:t>
      </w:r>
    </w:p>
    <w:p w14:paraId="1A8CA694" w14:textId="77777777" w:rsidR="00CF024E" w:rsidRPr="00E055DA" w:rsidRDefault="00CF024E">
      <w:pPr>
        <w:pStyle w:val="ListBullet21"/>
      </w:pPr>
      <w:r w:rsidRPr="00E055DA">
        <w:t>Key impacts noticed / seen in families</w:t>
      </w:r>
    </w:p>
    <w:p w14:paraId="20DF44F9" w14:textId="77777777" w:rsidR="00CF024E" w:rsidRPr="00E055DA" w:rsidRDefault="00CF024E">
      <w:pPr>
        <w:pStyle w:val="ListBullet21"/>
      </w:pPr>
      <w:r w:rsidRPr="00E055DA">
        <w:t>Key impacts noticed / seen in vulnerable groups [Probe for differences for key vulnerable groups e.g. women, children, Indigenous, disability, older people]</w:t>
      </w:r>
    </w:p>
    <w:p w14:paraId="30F1ADD6" w14:textId="01D97A1C" w:rsidR="00CF024E" w:rsidRDefault="00CF024E" w:rsidP="00E055DA">
      <w:pPr>
        <w:pStyle w:val="ListBullet21"/>
      </w:pPr>
      <w:r w:rsidRPr="00E055DA">
        <w:t>Key impacts noticed / seen in community</w:t>
      </w:r>
    </w:p>
    <w:p w14:paraId="0692754F" w14:textId="77777777" w:rsidR="00CF024E" w:rsidRPr="00E61A0B" w:rsidRDefault="00CF024E" w:rsidP="00E055DA">
      <w:r>
        <w:t>Any other external factors that may have contributed to these impacts?  (E.g. state government interventions).</w:t>
      </w:r>
    </w:p>
    <w:p w14:paraId="50377180" w14:textId="77777777" w:rsidR="00CF024E" w:rsidRPr="00753CFB" w:rsidRDefault="00CF024E" w:rsidP="00CF024E">
      <w:pPr>
        <w:pStyle w:val="ListBullet21"/>
        <w:numPr>
          <w:ilvl w:val="0"/>
          <w:numId w:val="0"/>
        </w:numPr>
        <w:rPr>
          <w:rFonts w:asciiTheme="minorHAnsi" w:hAnsiTheme="minorHAnsi"/>
          <w:sz w:val="24"/>
          <w:szCs w:val="24"/>
        </w:rPr>
      </w:pPr>
    </w:p>
    <w:p w14:paraId="7A0A2512" w14:textId="77777777" w:rsidR="00CF024E" w:rsidRPr="00E61A0B" w:rsidRDefault="00CF024E" w:rsidP="00E055DA">
      <w:pPr>
        <w:pStyle w:val="Heading7"/>
      </w:pPr>
      <w:r w:rsidRPr="00E61A0B">
        <w:t>Alcohol consumption</w:t>
      </w:r>
    </w:p>
    <w:p w14:paraId="2E2C6639" w14:textId="77777777" w:rsidR="00CF024E" w:rsidRPr="00E61A0B" w:rsidRDefault="00CF024E" w:rsidP="00E055DA">
      <w:r w:rsidRPr="00E61A0B">
        <w:t>Alcohol consumption</w:t>
      </w:r>
    </w:p>
    <w:p w14:paraId="785A68F4" w14:textId="77777777" w:rsidR="00CF024E" w:rsidRPr="00E055DA" w:rsidRDefault="00CF024E" w:rsidP="004563EA">
      <w:pPr>
        <w:pStyle w:val="ListBullet21"/>
        <w:numPr>
          <w:ilvl w:val="0"/>
          <w:numId w:val="68"/>
        </w:numPr>
      </w:pPr>
      <w:r w:rsidRPr="00E055DA">
        <w:t>Overall impact of trial on alcohol consumption since Wave 1 / trial commencement</w:t>
      </w:r>
    </w:p>
    <w:p w14:paraId="3F794716" w14:textId="77777777" w:rsidR="00CF024E" w:rsidRPr="00E055DA" w:rsidRDefault="00CF024E">
      <w:pPr>
        <w:pStyle w:val="ListBullet21"/>
      </w:pPr>
      <w:r w:rsidRPr="00E055DA">
        <w:t>Frequency / amount of alcohol consumed</w:t>
      </w:r>
    </w:p>
    <w:p w14:paraId="2AA8E6F1" w14:textId="77777777" w:rsidR="00CF024E" w:rsidRPr="00E055DA" w:rsidRDefault="00CF024E">
      <w:pPr>
        <w:pStyle w:val="ListBullet21"/>
      </w:pPr>
      <w:r w:rsidRPr="00E055DA">
        <w:t>Frequency of binging</w:t>
      </w:r>
    </w:p>
    <w:p w14:paraId="2CB07E20" w14:textId="77777777" w:rsidR="00CF024E" w:rsidRDefault="00CF024E" w:rsidP="00CF024E">
      <w:pPr>
        <w:pStyle w:val="ListBullet21"/>
        <w:numPr>
          <w:ilvl w:val="0"/>
          <w:numId w:val="0"/>
        </w:numPr>
        <w:rPr>
          <w:rFonts w:asciiTheme="minorHAnsi" w:hAnsiTheme="minorHAnsi"/>
          <w:sz w:val="24"/>
          <w:szCs w:val="24"/>
        </w:rPr>
      </w:pPr>
    </w:p>
    <w:p w14:paraId="4933B5B3" w14:textId="77777777" w:rsidR="00CF024E" w:rsidRPr="00E61A0B" w:rsidRDefault="00CF024E" w:rsidP="00E055DA">
      <w:r w:rsidRPr="00E61A0B">
        <w:t>Patterns of most noticeable changes</w:t>
      </w:r>
    </w:p>
    <w:p w14:paraId="5FCE7E59" w14:textId="77777777" w:rsidR="00CF024E" w:rsidRPr="00E055DA" w:rsidRDefault="00CF024E" w:rsidP="004563EA">
      <w:pPr>
        <w:pStyle w:val="ListBullet21"/>
        <w:numPr>
          <w:ilvl w:val="0"/>
          <w:numId w:val="69"/>
        </w:numPr>
      </w:pPr>
      <w:r w:rsidRPr="00E055DA">
        <w:t>Who – gender, ages, types of circumstances [Probe for differences for key vulnerable groups e.g. women, children, Indigenous, disability, older people]</w:t>
      </w:r>
    </w:p>
    <w:p w14:paraId="0FD212DF" w14:textId="77777777" w:rsidR="00CF024E" w:rsidRPr="00E055DA" w:rsidRDefault="00CF024E">
      <w:pPr>
        <w:pStyle w:val="ListBullet21"/>
      </w:pPr>
      <w:r w:rsidRPr="00E055DA">
        <w:t>When – times of day / week</w:t>
      </w:r>
    </w:p>
    <w:p w14:paraId="092AB621" w14:textId="77777777" w:rsidR="00CF024E" w:rsidRPr="00E055DA" w:rsidRDefault="00CF024E">
      <w:pPr>
        <w:pStyle w:val="ListBullet21"/>
      </w:pPr>
      <w:r w:rsidRPr="00E055DA">
        <w:t>What – change in types of alcohol consumed</w:t>
      </w:r>
    </w:p>
    <w:p w14:paraId="2F71040A" w14:textId="77777777" w:rsidR="00CF024E" w:rsidRDefault="00CF024E" w:rsidP="00CF024E">
      <w:pPr>
        <w:pStyle w:val="ListBullet21"/>
        <w:numPr>
          <w:ilvl w:val="0"/>
          <w:numId w:val="0"/>
        </w:numPr>
        <w:rPr>
          <w:rFonts w:asciiTheme="minorHAnsi" w:hAnsiTheme="minorHAnsi"/>
          <w:sz w:val="24"/>
          <w:szCs w:val="24"/>
        </w:rPr>
      </w:pPr>
    </w:p>
    <w:p w14:paraId="3B04FA99" w14:textId="77777777" w:rsidR="00CF024E" w:rsidRPr="00E61A0B" w:rsidRDefault="00CF024E" w:rsidP="00E055DA">
      <w:r w:rsidRPr="00E61A0B">
        <w:t>Consequences / outcomes</w:t>
      </w:r>
    </w:p>
    <w:p w14:paraId="490E89B0" w14:textId="77777777" w:rsidR="00CF024E" w:rsidRPr="00E055DA" w:rsidRDefault="00CF024E" w:rsidP="004563EA">
      <w:pPr>
        <w:pStyle w:val="ListBullet21"/>
        <w:numPr>
          <w:ilvl w:val="0"/>
          <w:numId w:val="70"/>
        </w:numPr>
      </w:pPr>
      <w:r w:rsidRPr="00E055DA">
        <w:t>Injuries / harm observed – individual + others</w:t>
      </w:r>
    </w:p>
    <w:p w14:paraId="4DC4F110" w14:textId="77777777" w:rsidR="00CF024E" w:rsidRPr="00E055DA" w:rsidRDefault="00CF024E">
      <w:pPr>
        <w:pStyle w:val="ListBullet21"/>
      </w:pPr>
      <w:r w:rsidRPr="00E055DA">
        <w:t>Personal health and wellbeing observed</w:t>
      </w:r>
    </w:p>
    <w:p w14:paraId="7ABCD020" w14:textId="71043682" w:rsidR="00CF024E" w:rsidRDefault="00CF024E" w:rsidP="00E055DA">
      <w:pPr>
        <w:pStyle w:val="ListBullet21"/>
        <w:rPr>
          <w:rFonts w:asciiTheme="minorHAnsi" w:hAnsiTheme="minorHAnsi"/>
          <w:sz w:val="24"/>
          <w:szCs w:val="24"/>
        </w:rPr>
      </w:pPr>
      <w:r w:rsidRPr="00E055DA">
        <w:t>Usage of alcohol support services</w:t>
      </w:r>
    </w:p>
    <w:p w14:paraId="565159D0" w14:textId="77777777" w:rsidR="00CF024E" w:rsidRPr="00E61A0B" w:rsidRDefault="00CF024E" w:rsidP="00E055DA">
      <w:pPr>
        <w:pStyle w:val="Heading7"/>
      </w:pPr>
      <w:r w:rsidRPr="00E61A0B">
        <w:t>Drug use</w:t>
      </w:r>
    </w:p>
    <w:p w14:paraId="401B1FB1" w14:textId="77777777" w:rsidR="00CF024E" w:rsidRPr="00E61A0B" w:rsidRDefault="00CF024E" w:rsidP="00E055DA">
      <w:r w:rsidRPr="00E61A0B">
        <w:t>Drug use</w:t>
      </w:r>
    </w:p>
    <w:p w14:paraId="6B9B9E58" w14:textId="77777777" w:rsidR="00CF024E" w:rsidRPr="00E055DA" w:rsidRDefault="00CF024E" w:rsidP="004563EA">
      <w:pPr>
        <w:pStyle w:val="ListBullet21"/>
        <w:numPr>
          <w:ilvl w:val="0"/>
          <w:numId w:val="71"/>
        </w:numPr>
      </w:pPr>
      <w:r w:rsidRPr="00E055DA">
        <w:t>Impact of trial since Wave 1 / trial commencement on drug use (e.g. marijuana, heroin, amphetamines)</w:t>
      </w:r>
    </w:p>
    <w:p w14:paraId="4C167607" w14:textId="77777777" w:rsidR="00CF024E" w:rsidRPr="00E055DA" w:rsidRDefault="00CF024E">
      <w:pPr>
        <w:pStyle w:val="ListBullet21"/>
      </w:pPr>
      <w:r w:rsidRPr="00E055DA">
        <w:t>Frequency / amount of drug use</w:t>
      </w:r>
    </w:p>
    <w:p w14:paraId="14BABF4A" w14:textId="77777777" w:rsidR="00CF024E" w:rsidRPr="00E055DA" w:rsidRDefault="00CF024E">
      <w:pPr>
        <w:pStyle w:val="ListBullet21"/>
      </w:pPr>
      <w:r w:rsidRPr="00E055DA">
        <w:t>Frequency of binging</w:t>
      </w:r>
    </w:p>
    <w:p w14:paraId="5B493E11" w14:textId="77777777" w:rsidR="00CF024E" w:rsidRDefault="00CF024E" w:rsidP="00CF024E">
      <w:pPr>
        <w:pStyle w:val="ListBullet21"/>
        <w:numPr>
          <w:ilvl w:val="0"/>
          <w:numId w:val="0"/>
        </w:numPr>
        <w:rPr>
          <w:rFonts w:asciiTheme="minorHAnsi" w:hAnsiTheme="minorHAnsi"/>
          <w:sz w:val="24"/>
          <w:szCs w:val="24"/>
        </w:rPr>
      </w:pPr>
    </w:p>
    <w:p w14:paraId="6433389D" w14:textId="77777777" w:rsidR="00CF024E" w:rsidRPr="00E61A0B" w:rsidRDefault="00CF024E" w:rsidP="00E055DA">
      <w:r w:rsidRPr="00E61A0B">
        <w:t>Patterns of most noticeable changes</w:t>
      </w:r>
    </w:p>
    <w:p w14:paraId="1C0FC1F1" w14:textId="77777777" w:rsidR="00CF024E" w:rsidRPr="00E055DA" w:rsidRDefault="00CF024E" w:rsidP="004563EA">
      <w:pPr>
        <w:pStyle w:val="ListBullet21"/>
        <w:numPr>
          <w:ilvl w:val="0"/>
          <w:numId w:val="72"/>
        </w:numPr>
      </w:pPr>
      <w:r w:rsidRPr="00E055DA">
        <w:t>Who – gender, ages, types of circumstances [Probe for differences for key vulnerable groups e.g. women, children, Indigenous, disability, older people]</w:t>
      </w:r>
    </w:p>
    <w:p w14:paraId="23900B67" w14:textId="77777777" w:rsidR="00CF024E" w:rsidRPr="00E055DA" w:rsidRDefault="00CF024E">
      <w:pPr>
        <w:pStyle w:val="ListBullet21"/>
      </w:pPr>
      <w:r w:rsidRPr="00E055DA">
        <w:t>When – times of day / week</w:t>
      </w:r>
    </w:p>
    <w:p w14:paraId="68122184" w14:textId="77777777" w:rsidR="00CF024E" w:rsidRPr="00E055DA" w:rsidRDefault="00CF024E">
      <w:pPr>
        <w:pStyle w:val="ListBullet21"/>
      </w:pPr>
      <w:r w:rsidRPr="00E055DA">
        <w:t>What – change in types of drugs used</w:t>
      </w:r>
    </w:p>
    <w:p w14:paraId="1A9CC083" w14:textId="77777777" w:rsidR="00CF024E" w:rsidRDefault="00CF024E" w:rsidP="00CF024E">
      <w:pPr>
        <w:pStyle w:val="ListBullet21"/>
        <w:numPr>
          <w:ilvl w:val="0"/>
          <w:numId w:val="0"/>
        </w:numPr>
        <w:rPr>
          <w:rFonts w:asciiTheme="minorHAnsi" w:hAnsiTheme="minorHAnsi"/>
          <w:sz w:val="24"/>
          <w:szCs w:val="24"/>
        </w:rPr>
      </w:pPr>
    </w:p>
    <w:p w14:paraId="5136D3BB" w14:textId="77777777" w:rsidR="00CF024E" w:rsidRPr="00E61A0B" w:rsidRDefault="00CF024E" w:rsidP="00E055DA">
      <w:r w:rsidRPr="00E61A0B">
        <w:lastRenderedPageBreak/>
        <w:t>Consequences / outcomes</w:t>
      </w:r>
    </w:p>
    <w:p w14:paraId="3F6591DD" w14:textId="77777777" w:rsidR="00CF024E" w:rsidRPr="00E055DA" w:rsidRDefault="00CF024E" w:rsidP="004563EA">
      <w:pPr>
        <w:pStyle w:val="ListBullet21"/>
        <w:numPr>
          <w:ilvl w:val="0"/>
          <w:numId w:val="73"/>
        </w:numPr>
      </w:pPr>
      <w:r w:rsidRPr="00E055DA">
        <w:t>Injuries / harm observed – individual + others</w:t>
      </w:r>
    </w:p>
    <w:p w14:paraId="36999876" w14:textId="77777777" w:rsidR="00CF024E" w:rsidRPr="00E055DA" w:rsidRDefault="00CF024E">
      <w:pPr>
        <w:pStyle w:val="ListBullet21"/>
      </w:pPr>
      <w:r w:rsidRPr="00E055DA">
        <w:t>Personal health and wellbeing observed</w:t>
      </w:r>
    </w:p>
    <w:p w14:paraId="3D7AC427" w14:textId="77777777" w:rsidR="00CF024E" w:rsidRPr="00E055DA" w:rsidRDefault="00CF024E">
      <w:pPr>
        <w:pStyle w:val="ListBullet21"/>
      </w:pPr>
      <w:r w:rsidRPr="00E055DA">
        <w:t>Usage of drug support services</w:t>
      </w:r>
    </w:p>
    <w:p w14:paraId="29C3EB7A" w14:textId="77777777" w:rsidR="00CF024E" w:rsidRDefault="00CF024E" w:rsidP="00CF024E">
      <w:pPr>
        <w:pStyle w:val="ListBullet21"/>
        <w:numPr>
          <w:ilvl w:val="0"/>
          <w:numId w:val="0"/>
        </w:numPr>
        <w:rPr>
          <w:rFonts w:asciiTheme="minorHAnsi" w:hAnsiTheme="minorHAnsi"/>
          <w:sz w:val="24"/>
          <w:szCs w:val="24"/>
        </w:rPr>
      </w:pPr>
    </w:p>
    <w:p w14:paraId="090F87F4" w14:textId="77777777" w:rsidR="00CF024E" w:rsidRPr="00E61A0B" w:rsidRDefault="00CF024E" w:rsidP="00E055DA">
      <w:pPr>
        <w:pStyle w:val="Heading7"/>
      </w:pPr>
      <w:r w:rsidRPr="00E61A0B">
        <w:t>Gambling activity</w:t>
      </w:r>
    </w:p>
    <w:p w14:paraId="1A581326" w14:textId="77777777" w:rsidR="00CF024E" w:rsidRPr="00E61A0B" w:rsidRDefault="00CF024E" w:rsidP="00E055DA">
      <w:r w:rsidRPr="00E61A0B">
        <w:t>Gambling activity</w:t>
      </w:r>
    </w:p>
    <w:p w14:paraId="3FE3598B" w14:textId="77777777" w:rsidR="00CF024E" w:rsidRPr="00E055DA" w:rsidRDefault="00CF024E" w:rsidP="004563EA">
      <w:pPr>
        <w:pStyle w:val="ListBullet21"/>
        <w:numPr>
          <w:ilvl w:val="0"/>
          <w:numId w:val="74"/>
        </w:numPr>
      </w:pPr>
      <w:r w:rsidRPr="00E055DA">
        <w:t xml:space="preserve">Impact of trial on gambling activity [e.g. regulated (pokies, TAB, online), unregulated (cards)] </w:t>
      </w:r>
    </w:p>
    <w:p w14:paraId="0FEF00F1" w14:textId="77777777" w:rsidR="00CF024E" w:rsidRPr="00E61A0B" w:rsidRDefault="00CF024E">
      <w:pPr>
        <w:pStyle w:val="ListBullet21"/>
      </w:pPr>
      <w:r w:rsidRPr="00E055DA">
        <w:t>Frequency / amount of gambling</w:t>
      </w:r>
    </w:p>
    <w:p w14:paraId="2F867688" w14:textId="77777777" w:rsidR="00CF024E" w:rsidRPr="00E61A0B" w:rsidRDefault="00CF024E" w:rsidP="00CF024E">
      <w:pPr>
        <w:pStyle w:val="ListBullet21"/>
        <w:numPr>
          <w:ilvl w:val="0"/>
          <w:numId w:val="0"/>
        </w:numPr>
        <w:rPr>
          <w:rFonts w:asciiTheme="minorHAnsi" w:hAnsiTheme="minorHAnsi"/>
          <w:sz w:val="24"/>
          <w:szCs w:val="24"/>
        </w:rPr>
      </w:pPr>
    </w:p>
    <w:p w14:paraId="547E0AC8" w14:textId="77777777" w:rsidR="00CF024E" w:rsidRPr="00E61A0B" w:rsidRDefault="00CF024E" w:rsidP="00E055DA">
      <w:r w:rsidRPr="00E61A0B">
        <w:t>Patterns of most noticeable changes</w:t>
      </w:r>
    </w:p>
    <w:p w14:paraId="02709086" w14:textId="77777777" w:rsidR="00CF024E" w:rsidRPr="00E055DA" w:rsidRDefault="00CF024E" w:rsidP="004563EA">
      <w:pPr>
        <w:pStyle w:val="ListBullet21"/>
        <w:numPr>
          <w:ilvl w:val="0"/>
          <w:numId w:val="75"/>
        </w:numPr>
      </w:pPr>
      <w:r w:rsidRPr="00E055DA">
        <w:t>Who – gender, ages, types of circumstances [Probe for differences for key vulnerable groups e.g. women, children, Indigenous, disability, older people]</w:t>
      </w:r>
    </w:p>
    <w:p w14:paraId="33650D71" w14:textId="77777777" w:rsidR="00CF024E" w:rsidRPr="00E055DA" w:rsidRDefault="00CF024E">
      <w:pPr>
        <w:pStyle w:val="ListBullet21"/>
      </w:pPr>
      <w:r w:rsidRPr="00E055DA">
        <w:t>When – times of day / week</w:t>
      </w:r>
    </w:p>
    <w:p w14:paraId="078CFCEC" w14:textId="797E32A3" w:rsidR="00CF024E" w:rsidRPr="00E055DA" w:rsidRDefault="00CF024E" w:rsidP="00E055DA">
      <w:pPr>
        <w:pStyle w:val="ListBullet21"/>
      </w:pPr>
      <w:r w:rsidRPr="00E055DA">
        <w:t>What – change in types of gambling activity</w:t>
      </w:r>
    </w:p>
    <w:p w14:paraId="46CF9FAF" w14:textId="77777777" w:rsidR="00CF024E" w:rsidRDefault="00CF024E" w:rsidP="00CF024E">
      <w:pPr>
        <w:pStyle w:val="ListBullet21"/>
        <w:numPr>
          <w:ilvl w:val="0"/>
          <w:numId w:val="0"/>
        </w:numPr>
        <w:rPr>
          <w:rFonts w:asciiTheme="minorHAnsi" w:hAnsiTheme="minorHAnsi"/>
          <w:sz w:val="24"/>
          <w:szCs w:val="24"/>
        </w:rPr>
      </w:pPr>
    </w:p>
    <w:p w14:paraId="7901D2B6" w14:textId="77777777" w:rsidR="00CF024E" w:rsidRPr="00E61A0B" w:rsidRDefault="00CF024E" w:rsidP="00E055DA">
      <w:r w:rsidRPr="00E61A0B">
        <w:t>Consequences / outcomes</w:t>
      </w:r>
    </w:p>
    <w:p w14:paraId="55FD83BB" w14:textId="77777777" w:rsidR="00CF024E" w:rsidRPr="00E61A0B" w:rsidRDefault="00CF024E" w:rsidP="004563EA">
      <w:pPr>
        <w:pStyle w:val="ListBullet21"/>
        <w:numPr>
          <w:ilvl w:val="0"/>
          <w:numId w:val="76"/>
        </w:numPr>
      </w:pPr>
      <w:r w:rsidRPr="00E61A0B">
        <w:t xml:space="preserve">Harm observed – </w:t>
      </w:r>
      <w:r>
        <w:t>individual</w:t>
      </w:r>
      <w:r w:rsidRPr="00E61A0B">
        <w:t xml:space="preserve"> + others</w:t>
      </w:r>
    </w:p>
    <w:p w14:paraId="79B38142" w14:textId="77777777" w:rsidR="00CF024E" w:rsidRPr="00E61A0B" w:rsidRDefault="00CF024E">
      <w:pPr>
        <w:pStyle w:val="ListBullet21"/>
      </w:pPr>
      <w:r>
        <w:t>W</w:t>
      </w:r>
      <w:r w:rsidRPr="00E61A0B">
        <w:t>ellbeing</w:t>
      </w:r>
      <w:r w:rsidRPr="00E41081">
        <w:t xml:space="preserve"> </w:t>
      </w:r>
      <w:r>
        <w:t>observed</w:t>
      </w:r>
    </w:p>
    <w:p w14:paraId="78E76BA8" w14:textId="0B0A5497" w:rsidR="00CF024E" w:rsidRPr="00E055DA" w:rsidRDefault="00CF024E" w:rsidP="00E055DA">
      <w:pPr>
        <w:pStyle w:val="ListBullet21"/>
      </w:pPr>
      <w:r w:rsidRPr="00E61A0B">
        <w:t>Usage of financ</w:t>
      </w:r>
      <w:r w:rsidR="00F1334F">
        <w:t>ial and family support services</w:t>
      </w:r>
    </w:p>
    <w:p w14:paraId="1EFB2032" w14:textId="77777777" w:rsidR="00CF024E" w:rsidRPr="00E61A0B" w:rsidRDefault="00CF024E" w:rsidP="00E055DA">
      <w:pPr>
        <w:pStyle w:val="Heading7"/>
      </w:pPr>
      <w:r>
        <w:t>Awareness and usage of support services</w:t>
      </w:r>
    </w:p>
    <w:p w14:paraId="0A67F3EF" w14:textId="5A63117E" w:rsidR="00CF024E" w:rsidRPr="00E61A0B" w:rsidRDefault="00CF024E" w:rsidP="00E055DA">
      <w:r>
        <w:t>Awareness</w:t>
      </w:r>
    </w:p>
    <w:p w14:paraId="5105DA0F" w14:textId="77777777" w:rsidR="00CF024E" w:rsidRPr="00E055DA" w:rsidRDefault="00CF024E" w:rsidP="004563EA">
      <w:pPr>
        <w:pStyle w:val="ListBullet21"/>
        <w:numPr>
          <w:ilvl w:val="0"/>
          <w:numId w:val="77"/>
        </w:numPr>
      </w:pPr>
      <w:r w:rsidRPr="00E055DA">
        <w:t>Awareness of range of support services (e.g. drug, alcohol, family, financial)</w:t>
      </w:r>
    </w:p>
    <w:p w14:paraId="252DBAE0" w14:textId="4DF88DCB" w:rsidR="00CF024E" w:rsidRPr="00E61A0B" w:rsidRDefault="00CF024E" w:rsidP="00E055DA">
      <w:pPr>
        <w:pStyle w:val="ListBullet21"/>
      </w:pPr>
      <w:r w:rsidRPr="00E055DA">
        <w:t>Any new services started since Wave 1 / trial commencement – awareness of these</w:t>
      </w:r>
    </w:p>
    <w:p w14:paraId="6666EDED" w14:textId="77777777" w:rsidR="00CF024E" w:rsidRPr="00E61A0B" w:rsidRDefault="00CF024E" w:rsidP="00E055DA">
      <w:r>
        <w:t>Usage</w:t>
      </w:r>
    </w:p>
    <w:p w14:paraId="15C2930A" w14:textId="77777777" w:rsidR="00CF024E" w:rsidRPr="00E055DA" w:rsidRDefault="00CF024E" w:rsidP="004563EA">
      <w:pPr>
        <w:pStyle w:val="ListBullet21"/>
        <w:numPr>
          <w:ilvl w:val="0"/>
          <w:numId w:val="78"/>
        </w:numPr>
      </w:pPr>
      <w:r w:rsidRPr="00E055DA">
        <w:t>Usage of support services – volume / frequency [Probe for differences for key vulnerable groups e.g. women, children, Indigenous, disability, older people]</w:t>
      </w:r>
    </w:p>
    <w:p w14:paraId="648F965C" w14:textId="77777777" w:rsidR="00CF024E" w:rsidRPr="00E055DA" w:rsidRDefault="00CF024E">
      <w:pPr>
        <w:pStyle w:val="ListBullet21"/>
      </w:pPr>
      <w:r w:rsidRPr="00E055DA">
        <w:t>Who using – gender, ages, types of circumstances</w:t>
      </w:r>
    </w:p>
    <w:p w14:paraId="73883C4F" w14:textId="77777777" w:rsidR="00CF024E" w:rsidRPr="00E055DA" w:rsidRDefault="00CF024E">
      <w:pPr>
        <w:pStyle w:val="ListBullet21"/>
      </w:pPr>
      <w:r w:rsidRPr="00E055DA">
        <w:t>When using – crisis point, referral</w:t>
      </w:r>
    </w:p>
    <w:p w14:paraId="4C7E8A53" w14:textId="77777777" w:rsidR="00CF024E" w:rsidRPr="00E055DA" w:rsidRDefault="00CF024E">
      <w:pPr>
        <w:pStyle w:val="ListBullet21"/>
      </w:pPr>
      <w:r w:rsidRPr="00E055DA">
        <w:t>What other supports accessed – whether referred / connected with other services (e.g. treatment, rehabilitation, counselling, employment, education, family, DV)</w:t>
      </w:r>
    </w:p>
    <w:p w14:paraId="26AB32FB" w14:textId="24B81C67" w:rsidR="00CF024E" w:rsidRPr="00E055DA" w:rsidRDefault="00CF024E" w:rsidP="00E055DA">
      <w:pPr>
        <w:pStyle w:val="ListBullet21"/>
      </w:pPr>
      <w:r w:rsidRPr="00E055DA">
        <w:t>Gaps in support needs</w:t>
      </w:r>
    </w:p>
    <w:p w14:paraId="10CF8980" w14:textId="77777777" w:rsidR="00CF024E" w:rsidRDefault="00CF024E" w:rsidP="00CF024E">
      <w:pPr>
        <w:pStyle w:val="ListBullet21"/>
        <w:numPr>
          <w:ilvl w:val="0"/>
          <w:numId w:val="0"/>
        </w:numPr>
        <w:rPr>
          <w:rFonts w:asciiTheme="minorHAnsi" w:hAnsiTheme="minorHAnsi"/>
          <w:sz w:val="24"/>
          <w:szCs w:val="24"/>
        </w:rPr>
      </w:pPr>
    </w:p>
    <w:p w14:paraId="03A03CD5" w14:textId="77777777" w:rsidR="00CF024E" w:rsidRPr="00E61A0B" w:rsidRDefault="00CF024E" w:rsidP="00E055DA">
      <w:r w:rsidRPr="00E61A0B">
        <w:t>Conse</w:t>
      </w:r>
      <w:r w:rsidRPr="00E055DA">
        <w:t>q</w:t>
      </w:r>
      <w:r w:rsidRPr="00E61A0B">
        <w:t>uences / outcomes</w:t>
      </w:r>
    </w:p>
    <w:p w14:paraId="354A7712" w14:textId="77777777" w:rsidR="00CF024E" w:rsidRPr="00E055DA" w:rsidRDefault="00CF024E" w:rsidP="004563EA">
      <w:pPr>
        <w:pStyle w:val="ListBullet21"/>
        <w:numPr>
          <w:ilvl w:val="0"/>
          <w:numId w:val="79"/>
        </w:numPr>
      </w:pPr>
      <w:r w:rsidRPr="00E055DA">
        <w:t>Changes observed – individual + others</w:t>
      </w:r>
    </w:p>
    <w:p w14:paraId="04C6B027" w14:textId="77777777" w:rsidR="00CF024E" w:rsidRPr="00E61A0B" w:rsidRDefault="00CF024E">
      <w:pPr>
        <w:pStyle w:val="ListBullet21"/>
      </w:pPr>
      <w:r w:rsidRPr="00E055DA">
        <w:t>Other u</w:t>
      </w:r>
      <w:r>
        <w:t>nexpected outcomes</w:t>
      </w:r>
    </w:p>
    <w:p w14:paraId="544CF5B3" w14:textId="77777777" w:rsidR="00CF024E" w:rsidRPr="00E61A0B" w:rsidRDefault="00CF024E" w:rsidP="00E055DA">
      <w:pPr>
        <w:pStyle w:val="Heading7"/>
      </w:pPr>
      <w:r>
        <w:t>Crime, safety and security</w:t>
      </w:r>
    </w:p>
    <w:p w14:paraId="2A35FAC2" w14:textId="77777777" w:rsidR="00CF024E" w:rsidRPr="00E61A0B" w:rsidRDefault="00CF024E" w:rsidP="00E055DA">
      <w:r>
        <w:t xml:space="preserve">Violent and criminal behaviours [moderator to probe on differences between violence and criminal behaviour] </w:t>
      </w:r>
    </w:p>
    <w:p w14:paraId="73E1BACB" w14:textId="77777777" w:rsidR="00CF024E" w:rsidRPr="00E055DA" w:rsidRDefault="00CF024E" w:rsidP="004563EA">
      <w:pPr>
        <w:pStyle w:val="ListBullet21"/>
        <w:numPr>
          <w:ilvl w:val="0"/>
          <w:numId w:val="80"/>
        </w:numPr>
      </w:pPr>
      <w:r w:rsidRPr="00E055DA">
        <w:lastRenderedPageBreak/>
        <w:t>Overall impact of trial on violence and/or crime since Wave 1 / trial commencement</w:t>
      </w:r>
    </w:p>
    <w:p w14:paraId="35C7E12D" w14:textId="77777777" w:rsidR="00CF024E" w:rsidRPr="00E055DA" w:rsidRDefault="00CF024E">
      <w:pPr>
        <w:pStyle w:val="ListBullet21"/>
      </w:pPr>
      <w:r w:rsidRPr="00E055DA">
        <w:t>Types / range – (e.g. assaults, burglaries / robberies / theft, vandalism, DUI, prostitution, public intoxication)</w:t>
      </w:r>
    </w:p>
    <w:p w14:paraId="501656AF" w14:textId="77777777" w:rsidR="00CF024E" w:rsidRPr="00E055DA" w:rsidRDefault="00CF024E">
      <w:pPr>
        <w:pStyle w:val="ListBullet21"/>
      </w:pPr>
      <w:r w:rsidRPr="00E055DA">
        <w:t>Frequency / amount occurring</w:t>
      </w:r>
    </w:p>
    <w:p w14:paraId="04086187" w14:textId="77777777" w:rsidR="00CF024E" w:rsidRPr="00E055DA" w:rsidRDefault="00CF024E">
      <w:pPr>
        <w:pStyle w:val="ListBullet21"/>
      </w:pPr>
      <w:r w:rsidRPr="00E055DA">
        <w:t>Outcomes / changes observed – individual + others</w:t>
      </w:r>
    </w:p>
    <w:p w14:paraId="50922560" w14:textId="77777777" w:rsidR="00CF024E" w:rsidRPr="00E61A0B" w:rsidRDefault="00CF024E" w:rsidP="00CF024E">
      <w:pPr>
        <w:pStyle w:val="ListBullet21"/>
        <w:numPr>
          <w:ilvl w:val="0"/>
          <w:numId w:val="0"/>
        </w:numPr>
        <w:rPr>
          <w:rFonts w:asciiTheme="minorHAnsi" w:hAnsiTheme="minorHAnsi"/>
          <w:sz w:val="24"/>
          <w:szCs w:val="24"/>
        </w:rPr>
      </w:pPr>
    </w:p>
    <w:p w14:paraId="0C66A607" w14:textId="77777777" w:rsidR="00CF024E" w:rsidRPr="00E61A0B" w:rsidRDefault="00CF024E" w:rsidP="00E055DA">
      <w:r>
        <w:t>Safety and security</w:t>
      </w:r>
    </w:p>
    <w:p w14:paraId="58FC1BA8" w14:textId="77777777" w:rsidR="00CF024E" w:rsidRPr="00E055DA" w:rsidRDefault="00CF024E" w:rsidP="004563EA">
      <w:pPr>
        <w:pStyle w:val="ListBullet21"/>
        <w:numPr>
          <w:ilvl w:val="0"/>
          <w:numId w:val="81"/>
        </w:numPr>
      </w:pPr>
      <w:r w:rsidRPr="00E055DA">
        <w:t>Overall impact of trial on community safety and/or security since Wave 1 / trial commencement</w:t>
      </w:r>
    </w:p>
    <w:p w14:paraId="5ABDCFF3" w14:textId="77777777" w:rsidR="00CF024E" w:rsidRPr="00E055DA" w:rsidRDefault="00CF024E">
      <w:pPr>
        <w:pStyle w:val="ListBullet21"/>
      </w:pPr>
      <w:r w:rsidRPr="00E055DA">
        <w:t>Types / range – (e.g. violence / crime, rowdy behaviour, humbugging, verbal abuse, children roaming streets)</w:t>
      </w:r>
    </w:p>
    <w:p w14:paraId="3EDF87E7" w14:textId="77777777" w:rsidR="00CF024E" w:rsidRPr="00E055DA" w:rsidRDefault="00CF024E">
      <w:pPr>
        <w:pStyle w:val="ListBullet21"/>
      </w:pPr>
      <w:r w:rsidRPr="00E055DA">
        <w:t>Frequency / amount occurring</w:t>
      </w:r>
    </w:p>
    <w:p w14:paraId="206D6E9B" w14:textId="77777777" w:rsidR="00CF024E" w:rsidRPr="00E055DA" w:rsidRDefault="00CF024E">
      <w:pPr>
        <w:pStyle w:val="ListBullet21"/>
      </w:pPr>
      <w:r w:rsidRPr="00E055DA">
        <w:t>Outcomes / changes observed – individual + others</w:t>
      </w:r>
    </w:p>
    <w:p w14:paraId="4F27C32F" w14:textId="77777777" w:rsidR="00CF024E" w:rsidRPr="00E61A0B" w:rsidRDefault="00CF024E" w:rsidP="00E055DA">
      <w:pPr>
        <w:pStyle w:val="Heading7"/>
      </w:pPr>
      <w:r>
        <w:t>Other community experiences and concerns</w:t>
      </w:r>
    </w:p>
    <w:p w14:paraId="62AD5A79" w14:textId="77777777" w:rsidR="00CF024E" w:rsidRPr="00E61A0B" w:rsidRDefault="00CF024E" w:rsidP="00E055DA">
      <w:r>
        <w:t>Social impacts</w:t>
      </w:r>
    </w:p>
    <w:p w14:paraId="2F74B909" w14:textId="77777777" w:rsidR="00CF024E" w:rsidRPr="00E055DA" w:rsidRDefault="00CF024E" w:rsidP="004563EA">
      <w:pPr>
        <w:pStyle w:val="ListBullet21"/>
        <w:numPr>
          <w:ilvl w:val="0"/>
          <w:numId w:val="82"/>
        </w:numPr>
      </w:pPr>
      <w:r w:rsidRPr="00E055DA">
        <w:t>Overall social impact of trial since Wave 1 / trial commencement</w:t>
      </w:r>
    </w:p>
    <w:p w14:paraId="2BEB6962" w14:textId="77777777" w:rsidR="00CF024E" w:rsidRPr="00E055DA" w:rsidRDefault="00CF024E">
      <w:pPr>
        <w:pStyle w:val="ListBullet21"/>
      </w:pPr>
      <w:r w:rsidRPr="00E055DA">
        <w:t>Types / range – (e.g. arguments/disputes/fights, employment levels, humbugging, abuse/intimidation of the vulnerable, community pride)</w:t>
      </w:r>
    </w:p>
    <w:p w14:paraId="0136A9A6" w14:textId="77777777" w:rsidR="00CF024E" w:rsidRPr="00E055DA" w:rsidRDefault="00CF024E">
      <w:pPr>
        <w:pStyle w:val="ListBullet21"/>
      </w:pPr>
      <w:r w:rsidRPr="00E055DA">
        <w:t>Frequency / amount occurring</w:t>
      </w:r>
    </w:p>
    <w:p w14:paraId="2916FF00" w14:textId="77777777" w:rsidR="00CF024E" w:rsidRPr="00E055DA" w:rsidRDefault="00CF024E">
      <w:pPr>
        <w:pStyle w:val="ListBullet21"/>
      </w:pPr>
      <w:r w:rsidRPr="00E055DA">
        <w:t>Outcomes / changes observed – individual + others</w:t>
      </w:r>
    </w:p>
    <w:p w14:paraId="72417798" w14:textId="77777777" w:rsidR="00CF024E" w:rsidRDefault="00CF024E" w:rsidP="00CF024E">
      <w:pPr>
        <w:pStyle w:val="ListBullet21"/>
        <w:numPr>
          <w:ilvl w:val="0"/>
          <w:numId w:val="0"/>
        </w:numPr>
        <w:rPr>
          <w:rFonts w:asciiTheme="minorHAnsi" w:hAnsiTheme="minorHAnsi"/>
          <w:sz w:val="24"/>
          <w:szCs w:val="24"/>
        </w:rPr>
      </w:pPr>
    </w:p>
    <w:p w14:paraId="10D02378" w14:textId="77777777" w:rsidR="00CF024E" w:rsidRPr="00E61A0B" w:rsidRDefault="00CF024E" w:rsidP="00E055DA">
      <w:r>
        <w:t>Financial impacts</w:t>
      </w:r>
    </w:p>
    <w:p w14:paraId="1BED6BEB" w14:textId="77777777" w:rsidR="00CF024E" w:rsidRPr="00E055DA" w:rsidRDefault="00CF024E" w:rsidP="004563EA">
      <w:pPr>
        <w:pStyle w:val="ListBullet21"/>
        <w:numPr>
          <w:ilvl w:val="0"/>
          <w:numId w:val="83"/>
        </w:numPr>
      </w:pPr>
      <w:r w:rsidRPr="00E055DA">
        <w:t>Overall financial impact of trial since Wave 1 / trial commencement</w:t>
      </w:r>
    </w:p>
    <w:p w14:paraId="7E51C81F" w14:textId="77777777" w:rsidR="00CF024E" w:rsidRPr="00E055DA" w:rsidRDefault="00CF024E">
      <w:pPr>
        <w:pStyle w:val="ListBullet21"/>
      </w:pPr>
      <w:r w:rsidRPr="00E055DA">
        <w:t>Types / range – (e.g. money for food, clothing, rent, bills, utilities, transportation, fines, ability to budget and save, motivation to be in paid employment)</w:t>
      </w:r>
    </w:p>
    <w:p w14:paraId="22773E7B" w14:textId="77777777" w:rsidR="00CF024E" w:rsidRPr="00E055DA" w:rsidRDefault="00CF024E">
      <w:pPr>
        <w:pStyle w:val="ListBullet21"/>
      </w:pPr>
      <w:r w:rsidRPr="00E055DA">
        <w:t>Frequency / amount occurring</w:t>
      </w:r>
    </w:p>
    <w:p w14:paraId="53A4B9D7" w14:textId="77777777" w:rsidR="00CF024E" w:rsidRPr="00E055DA" w:rsidRDefault="00CF024E">
      <w:pPr>
        <w:pStyle w:val="ListBullet21"/>
      </w:pPr>
      <w:r w:rsidRPr="00E055DA">
        <w:t>Outcomes / changes observed – individual + others</w:t>
      </w:r>
    </w:p>
    <w:p w14:paraId="717A600B" w14:textId="77777777" w:rsidR="00CF024E" w:rsidRDefault="00CF024E" w:rsidP="00CF024E">
      <w:pPr>
        <w:pStyle w:val="ListBullet21"/>
        <w:numPr>
          <w:ilvl w:val="0"/>
          <w:numId w:val="0"/>
        </w:numPr>
        <w:rPr>
          <w:rFonts w:asciiTheme="minorHAnsi" w:hAnsiTheme="minorHAnsi"/>
          <w:sz w:val="24"/>
          <w:szCs w:val="24"/>
        </w:rPr>
      </w:pPr>
    </w:p>
    <w:p w14:paraId="19B6B6A5" w14:textId="77777777" w:rsidR="00CF024E" w:rsidRPr="00E61A0B" w:rsidRDefault="00CF024E" w:rsidP="00E055DA">
      <w:r>
        <w:t>Housing impacts</w:t>
      </w:r>
    </w:p>
    <w:p w14:paraId="1189A2CC" w14:textId="77777777" w:rsidR="00CF024E" w:rsidRPr="00E055DA" w:rsidRDefault="00CF024E" w:rsidP="004563EA">
      <w:pPr>
        <w:pStyle w:val="ListBullet21"/>
        <w:numPr>
          <w:ilvl w:val="0"/>
          <w:numId w:val="84"/>
        </w:numPr>
      </w:pPr>
      <w:r w:rsidRPr="00E055DA">
        <w:t>Overall housing impact of trial since Wave 1 / trial commencement (if not mentioned, probe: homelessness)</w:t>
      </w:r>
    </w:p>
    <w:p w14:paraId="68373131" w14:textId="77777777" w:rsidR="00CF024E" w:rsidRPr="00E055DA" w:rsidRDefault="00CF024E">
      <w:pPr>
        <w:pStyle w:val="ListBullet21"/>
      </w:pPr>
      <w:r w:rsidRPr="00E055DA">
        <w:t>Outcomes / changes observed – individual + others</w:t>
      </w:r>
    </w:p>
    <w:p w14:paraId="286710C6" w14:textId="77777777" w:rsidR="00CF024E" w:rsidRDefault="00CF024E" w:rsidP="00CF024E">
      <w:pPr>
        <w:pStyle w:val="ListBullet21"/>
        <w:numPr>
          <w:ilvl w:val="0"/>
          <w:numId w:val="0"/>
        </w:numPr>
        <w:rPr>
          <w:rFonts w:asciiTheme="minorHAnsi" w:hAnsiTheme="minorHAnsi"/>
          <w:sz w:val="24"/>
          <w:szCs w:val="24"/>
        </w:rPr>
      </w:pPr>
    </w:p>
    <w:p w14:paraId="5769C5E2" w14:textId="77777777" w:rsidR="00CF024E" w:rsidRPr="00E61A0B" w:rsidRDefault="00CF024E" w:rsidP="00E055DA">
      <w:r>
        <w:t>Parenting impacts</w:t>
      </w:r>
    </w:p>
    <w:p w14:paraId="0FD96232" w14:textId="77777777" w:rsidR="00CF024E" w:rsidRPr="00E055DA" w:rsidRDefault="00CF024E" w:rsidP="004563EA">
      <w:pPr>
        <w:pStyle w:val="ListBullet21"/>
        <w:numPr>
          <w:ilvl w:val="0"/>
          <w:numId w:val="85"/>
        </w:numPr>
      </w:pPr>
      <w:r w:rsidRPr="00E055DA">
        <w:t>Overall parenting impact of trial since Wave 1 / trial commencement</w:t>
      </w:r>
    </w:p>
    <w:p w14:paraId="2198CBA4" w14:textId="77777777" w:rsidR="00CF024E" w:rsidRPr="00E055DA" w:rsidRDefault="00CF024E">
      <w:pPr>
        <w:pStyle w:val="ListBullet21"/>
      </w:pPr>
      <w:r w:rsidRPr="00E055DA">
        <w:t>Types / range – (e.g. school attendance + engagement, role-modelling, care + nurturing)</w:t>
      </w:r>
    </w:p>
    <w:p w14:paraId="7DC9243F" w14:textId="77777777" w:rsidR="00CF024E" w:rsidRPr="00E055DA" w:rsidRDefault="00CF024E">
      <w:pPr>
        <w:pStyle w:val="ListBullet21"/>
      </w:pPr>
      <w:r w:rsidRPr="00E055DA">
        <w:t>Frequency amount occurring</w:t>
      </w:r>
    </w:p>
    <w:p w14:paraId="288084A4" w14:textId="77777777" w:rsidR="00CF024E" w:rsidRPr="00E055DA" w:rsidRDefault="00CF024E">
      <w:pPr>
        <w:pStyle w:val="ListBullet21"/>
      </w:pPr>
      <w:r w:rsidRPr="00E055DA">
        <w:t>Outcomes / changes observed</w:t>
      </w:r>
    </w:p>
    <w:p w14:paraId="5EF1553A" w14:textId="77777777" w:rsidR="00CF024E" w:rsidRPr="00E61A0B" w:rsidRDefault="00CF024E" w:rsidP="00E055DA">
      <w:r>
        <w:t>Wellbeing impacts</w:t>
      </w:r>
    </w:p>
    <w:p w14:paraId="6B5F7978" w14:textId="77777777" w:rsidR="00CF024E" w:rsidRPr="00E055DA" w:rsidRDefault="00CF024E" w:rsidP="004563EA">
      <w:pPr>
        <w:pStyle w:val="ListBullet21"/>
        <w:numPr>
          <w:ilvl w:val="0"/>
          <w:numId w:val="86"/>
        </w:numPr>
      </w:pPr>
      <w:r w:rsidRPr="009F77BC">
        <w:t xml:space="preserve">Overall impact of trial since Wave 1 / trial commencement on individual and </w:t>
      </w:r>
      <w:r w:rsidRPr="00E055DA">
        <w:t>children’s wellbeing</w:t>
      </w:r>
    </w:p>
    <w:p w14:paraId="48C3E3E8" w14:textId="77777777" w:rsidR="00CF024E" w:rsidRPr="00E055DA" w:rsidRDefault="00CF024E">
      <w:pPr>
        <w:pStyle w:val="ListBullet21"/>
      </w:pPr>
      <w:r w:rsidRPr="00E055DA">
        <w:t>Types / range – (e.g. time spent on healthy activities, nutrition, health)</w:t>
      </w:r>
    </w:p>
    <w:p w14:paraId="1E0B2A1A" w14:textId="77777777" w:rsidR="00CF024E" w:rsidRPr="00E055DA" w:rsidRDefault="00CF024E">
      <w:pPr>
        <w:pStyle w:val="ListBullet21"/>
      </w:pPr>
      <w:r w:rsidRPr="00E055DA">
        <w:t>Outcomes / changes observed</w:t>
      </w:r>
    </w:p>
    <w:p w14:paraId="782B9552" w14:textId="77777777" w:rsidR="00CF024E" w:rsidRPr="00E61A0B" w:rsidRDefault="00CF024E" w:rsidP="00E055DA">
      <w:pPr>
        <w:pStyle w:val="Heading7"/>
      </w:pPr>
      <w:r>
        <w:lastRenderedPageBreak/>
        <w:t xml:space="preserve">Awareness, </w:t>
      </w:r>
      <w:r w:rsidRPr="00E61A0B">
        <w:t xml:space="preserve">understanding </w:t>
      </w:r>
      <w:r>
        <w:t xml:space="preserve">and initial implementation </w:t>
      </w:r>
      <w:r w:rsidRPr="00E61A0B">
        <w:t>of the CDCT</w:t>
      </w:r>
    </w:p>
    <w:p w14:paraId="67DE73AB" w14:textId="77777777" w:rsidR="00CF024E" w:rsidRPr="00E61A0B" w:rsidRDefault="00CF024E" w:rsidP="00E055DA">
      <w:r w:rsidRPr="00E61A0B">
        <w:t>Awareness and understanding of the CDCT</w:t>
      </w:r>
    </w:p>
    <w:p w14:paraId="5C085C28" w14:textId="77777777" w:rsidR="00CF024E" w:rsidRPr="00E055DA" w:rsidRDefault="00CF024E" w:rsidP="004563EA">
      <w:pPr>
        <w:pStyle w:val="ListBullet21"/>
        <w:numPr>
          <w:ilvl w:val="0"/>
          <w:numId w:val="87"/>
        </w:numPr>
      </w:pPr>
      <w:r w:rsidRPr="00E055DA">
        <w:t>Awareness and understanding of trial – (e.g. target audience for mandatory vs voluntary, payment conditions (80% card-20% cash); community panel, card restrictions)</w:t>
      </w:r>
    </w:p>
    <w:p w14:paraId="66E99FC8" w14:textId="3E3ABDE4" w:rsidR="00CF024E" w:rsidRPr="00E055DA" w:rsidRDefault="00CF024E" w:rsidP="00E055DA">
      <w:pPr>
        <w:pStyle w:val="ListBullet21"/>
      </w:pPr>
      <w:r w:rsidRPr="00E055DA">
        <w:t>Gaps – anything about trial still unclear / needs explaining more</w:t>
      </w:r>
    </w:p>
    <w:p w14:paraId="2BA3B857" w14:textId="77777777" w:rsidR="00CF024E" w:rsidRDefault="00CF024E" w:rsidP="00CF024E">
      <w:pPr>
        <w:pStyle w:val="ListBullet21"/>
        <w:numPr>
          <w:ilvl w:val="0"/>
          <w:numId w:val="0"/>
        </w:numPr>
        <w:rPr>
          <w:rFonts w:asciiTheme="minorHAnsi" w:hAnsiTheme="minorHAnsi"/>
          <w:sz w:val="24"/>
          <w:szCs w:val="24"/>
        </w:rPr>
      </w:pPr>
    </w:p>
    <w:p w14:paraId="738EA6F6" w14:textId="77777777" w:rsidR="00CF024E" w:rsidRPr="00753CFB" w:rsidRDefault="00CF024E" w:rsidP="00E055DA">
      <w:r w:rsidRPr="00753CFB">
        <w:t>Implementation</w:t>
      </w:r>
    </w:p>
    <w:p w14:paraId="42A82713" w14:textId="77777777" w:rsidR="00CF024E" w:rsidRPr="00E055DA" w:rsidRDefault="00CF024E" w:rsidP="004563EA">
      <w:pPr>
        <w:pStyle w:val="ListBullet21"/>
        <w:numPr>
          <w:ilvl w:val="0"/>
          <w:numId w:val="88"/>
        </w:numPr>
      </w:pPr>
      <w:r w:rsidRPr="00E055DA">
        <w:t>Overall perceptions of initial implementation / roll-out of trial</w:t>
      </w:r>
    </w:p>
    <w:p w14:paraId="47EFD98C" w14:textId="77777777" w:rsidR="00CF024E" w:rsidRPr="00E055DA" w:rsidRDefault="00CF024E">
      <w:pPr>
        <w:pStyle w:val="ListBullet21"/>
      </w:pPr>
      <w:r w:rsidRPr="00E055DA">
        <w:t>Aspects that worked well</w:t>
      </w:r>
    </w:p>
    <w:p w14:paraId="57799AF0" w14:textId="77777777" w:rsidR="00CF024E" w:rsidRPr="00E055DA" w:rsidRDefault="00CF024E">
      <w:pPr>
        <w:pStyle w:val="ListBullet21"/>
      </w:pPr>
      <w:r w:rsidRPr="00E055DA">
        <w:t>Aspects not worked well</w:t>
      </w:r>
    </w:p>
    <w:p w14:paraId="160174F6" w14:textId="6C085F57" w:rsidR="00CF024E" w:rsidRPr="00EF093C" w:rsidRDefault="00CF024E" w:rsidP="00EF093C">
      <w:pPr>
        <w:pStyle w:val="ListBullet21"/>
      </w:pPr>
      <w:r w:rsidRPr="00E055DA">
        <w:t>Areas for improv</w:t>
      </w:r>
      <w:r w:rsidR="00EF093C">
        <w:t>ement in implementation process</w:t>
      </w:r>
    </w:p>
    <w:p w14:paraId="057BAFD5" w14:textId="183E74C2" w:rsidR="00CF024E" w:rsidRPr="00E61A0B" w:rsidRDefault="00EF093C" w:rsidP="00E055DA">
      <w:r>
        <w:t>Community pa</w:t>
      </w:r>
      <w:r w:rsidR="00CF024E">
        <w:t>nels</w:t>
      </w:r>
    </w:p>
    <w:p w14:paraId="75151F6B" w14:textId="77777777" w:rsidR="00CF024E" w:rsidRPr="00E055DA" w:rsidRDefault="00CF024E" w:rsidP="004563EA">
      <w:pPr>
        <w:pStyle w:val="ListBullet21"/>
        <w:numPr>
          <w:ilvl w:val="0"/>
          <w:numId w:val="89"/>
        </w:numPr>
      </w:pPr>
      <w:r w:rsidRPr="00E055DA">
        <w:t>Overall perceptions of community panel process/ set-up</w:t>
      </w:r>
    </w:p>
    <w:p w14:paraId="4663500B" w14:textId="77777777" w:rsidR="00CF024E" w:rsidRPr="00E055DA" w:rsidRDefault="00CF024E">
      <w:pPr>
        <w:pStyle w:val="ListBullet21"/>
      </w:pPr>
      <w:r w:rsidRPr="00E055DA">
        <w:t>Aspects that worked well</w:t>
      </w:r>
    </w:p>
    <w:p w14:paraId="6B029FB8" w14:textId="77777777" w:rsidR="00CF024E" w:rsidRPr="00E055DA" w:rsidRDefault="00CF024E">
      <w:pPr>
        <w:pStyle w:val="ListBullet21"/>
      </w:pPr>
      <w:r w:rsidRPr="00E055DA">
        <w:t>Aspects not worked well</w:t>
      </w:r>
    </w:p>
    <w:p w14:paraId="5EB63AFF" w14:textId="77777777" w:rsidR="00CF024E" w:rsidRPr="00E055DA" w:rsidRDefault="00CF024E">
      <w:pPr>
        <w:pStyle w:val="ListBullet21"/>
      </w:pPr>
      <w:r w:rsidRPr="00E055DA">
        <w:t>Applications were assessed in a timely / consistent / fair manner?</w:t>
      </w:r>
    </w:p>
    <w:p w14:paraId="10022ADF" w14:textId="77777777" w:rsidR="00CF024E" w:rsidRPr="00E055DA" w:rsidRDefault="00CF024E">
      <w:pPr>
        <w:pStyle w:val="ListBullet21"/>
      </w:pPr>
      <w:r w:rsidRPr="00E055DA">
        <w:t>Making just and reasonable decisions (about changing percentage of welfare payments quarantined)?</w:t>
      </w:r>
    </w:p>
    <w:p w14:paraId="3E336582" w14:textId="77777777" w:rsidR="00CF024E" w:rsidRPr="00E055DA" w:rsidRDefault="00CF024E">
      <w:pPr>
        <w:pStyle w:val="ListBullet21"/>
      </w:pPr>
      <w:r w:rsidRPr="00E055DA">
        <w:t>Areas for improvement for community panel process/ set-up</w:t>
      </w:r>
    </w:p>
    <w:p w14:paraId="54CA046B" w14:textId="77777777" w:rsidR="00CF024E" w:rsidRDefault="00CF024E" w:rsidP="00CF024E">
      <w:pPr>
        <w:pStyle w:val="ListBullet21"/>
        <w:numPr>
          <w:ilvl w:val="0"/>
          <w:numId w:val="0"/>
        </w:numPr>
        <w:rPr>
          <w:rFonts w:asciiTheme="minorHAnsi" w:hAnsiTheme="minorHAnsi"/>
          <w:sz w:val="24"/>
          <w:szCs w:val="24"/>
        </w:rPr>
      </w:pPr>
    </w:p>
    <w:p w14:paraId="708FC3A0" w14:textId="77777777" w:rsidR="00CF024E" w:rsidRPr="00E61A0B" w:rsidRDefault="00CF024E" w:rsidP="00E055DA">
      <w:pPr>
        <w:pStyle w:val="Heading7"/>
      </w:pPr>
      <w:r w:rsidRPr="00E61A0B">
        <w:t>Adverse consequences</w:t>
      </w:r>
    </w:p>
    <w:p w14:paraId="7281979B" w14:textId="77777777" w:rsidR="00CF024E" w:rsidRPr="00E61A0B" w:rsidRDefault="00CF024E" w:rsidP="00E055DA">
      <w:r>
        <w:t xml:space="preserve">Adverse consequences </w:t>
      </w:r>
    </w:p>
    <w:p w14:paraId="70A20E8A" w14:textId="77777777" w:rsidR="00CF024E" w:rsidRPr="00E055DA" w:rsidRDefault="00CF024E" w:rsidP="004563EA">
      <w:pPr>
        <w:pStyle w:val="ListBullet21"/>
        <w:numPr>
          <w:ilvl w:val="0"/>
          <w:numId w:val="90"/>
        </w:numPr>
      </w:pPr>
      <w:r w:rsidRPr="00E055DA">
        <w:t>Any adverse behaviours emerging so far in trial (e.g. humbugging, stigma, harassment, begging, intimidation, privacy breaches, skimming, stolen cards)</w:t>
      </w:r>
    </w:p>
    <w:p w14:paraId="32F58FF4" w14:textId="74466FCD" w:rsidR="00CF024E" w:rsidRPr="00E055DA" w:rsidRDefault="00CF024E" w:rsidP="00E055DA">
      <w:pPr>
        <w:pStyle w:val="ListBullet21"/>
      </w:pPr>
      <w:r w:rsidRPr="00E055DA">
        <w:t xml:space="preserve">Any ways that people working around the 80-20% cash arrangements </w:t>
      </w:r>
    </w:p>
    <w:p w14:paraId="6CE8200D" w14:textId="77777777" w:rsidR="00CF024E" w:rsidRPr="00E61A0B" w:rsidRDefault="00CF024E" w:rsidP="00E055DA">
      <w:pPr>
        <w:pStyle w:val="Heading7"/>
      </w:pPr>
      <w:r w:rsidRPr="00E61A0B">
        <w:t>C</w:t>
      </w:r>
      <w:r w:rsidRPr="00E055DA">
        <w:rPr>
          <w:i w:val="0"/>
        </w:rPr>
        <w:t>o</w:t>
      </w:r>
      <w:r w:rsidRPr="00E61A0B">
        <w:t>nclusion</w:t>
      </w:r>
    </w:p>
    <w:p w14:paraId="677FD5E2" w14:textId="77777777" w:rsidR="00CF024E" w:rsidRDefault="00CF024E" w:rsidP="00E055DA">
      <w:r>
        <w:t>Summing-up</w:t>
      </w:r>
    </w:p>
    <w:p w14:paraId="2E3D26A7" w14:textId="77777777" w:rsidR="00CF024E" w:rsidRPr="00E055DA" w:rsidRDefault="00CF024E" w:rsidP="004563EA">
      <w:pPr>
        <w:pStyle w:val="ListBullet21"/>
        <w:numPr>
          <w:ilvl w:val="0"/>
          <w:numId w:val="91"/>
        </w:numPr>
      </w:pPr>
      <w:r w:rsidRPr="00E055DA">
        <w:t>3 key positive impacts you have observed / seen as a result of the trial</w:t>
      </w:r>
    </w:p>
    <w:p w14:paraId="7B00AF8D" w14:textId="77777777" w:rsidR="00CF024E" w:rsidRPr="00E055DA" w:rsidRDefault="00CF024E">
      <w:pPr>
        <w:pStyle w:val="ListBullet21"/>
      </w:pPr>
      <w:r w:rsidRPr="00E055DA">
        <w:t>3 key negative impacts you have observed / seen as a result of the trial</w:t>
      </w:r>
    </w:p>
    <w:p w14:paraId="645BC116" w14:textId="77777777" w:rsidR="00CF024E" w:rsidRPr="00E055DA" w:rsidRDefault="00CF024E">
      <w:pPr>
        <w:pStyle w:val="ListBullet21"/>
      </w:pPr>
      <w:r w:rsidRPr="00E055DA">
        <w:t>What could be done to address negative impacts?</w:t>
      </w:r>
    </w:p>
    <w:p w14:paraId="7F25AB09" w14:textId="4F573018" w:rsidR="00CF024E" w:rsidRPr="00E055DA" w:rsidRDefault="00CF024E" w:rsidP="00E055DA">
      <w:pPr>
        <w:pStyle w:val="ListBullet21"/>
      </w:pPr>
      <w:r w:rsidRPr="00E055DA">
        <w:t>Now that the trial is almost over what should the next steps be / what should happen next?</w:t>
      </w:r>
    </w:p>
    <w:p w14:paraId="631F8176" w14:textId="77777777" w:rsidR="00CF024E" w:rsidRPr="00E61A0B" w:rsidRDefault="00CF024E" w:rsidP="00E055DA">
      <w:pPr>
        <w:pStyle w:val="Heading7"/>
      </w:pPr>
      <w:r w:rsidRPr="00E61A0B">
        <w:t>Finish</w:t>
      </w:r>
    </w:p>
    <w:p w14:paraId="55C6FBA1" w14:textId="77777777" w:rsidR="00CF024E" w:rsidRPr="00E61A0B" w:rsidRDefault="00CF024E" w:rsidP="00E055DA">
      <w:r w:rsidRPr="00E61A0B">
        <w:t>Summarise outcomes</w:t>
      </w:r>
    </w:p>
    <w:p w14:paraId="4DB0202F" w14:textId="77777777" w:rsidR="00CF024E" w:rsidRDefault="00CF024E" w:rsidP="00E055DA">
      <w:pPr>
        <w:pStyle w:val="ListBullet"/>
      </w:pPr>
      <w:r w:rsidRPr="00E61A0B">
        <w:t xml:space="preserve">Conducting the </w:t>
      </w:r>
      <w:r>
        <w:t>interview / focus group</w:t>
      </w:r>
      <w:r w:rsidRPr="00E61A0B">
        <w:t xml:space="preserve"> as part of the </w:t>
      </w:r>
      <w:r>
        <w:t>final stage of</w:t>
      </w:r>
      <w:r w:rsidRPr="00E61A0B">
        <w:t xml:space="preserve"> the evaluation of the CDCT for the Australian Government Department of Social Services.</w:t>
      </w:r>
    </w:p>
    <w:p w14:paraId="7A26BCF0" w14:textId="6011E73D" w:rsidR="00337D2D" w:rsidRPr="00EF093C" w:rsidRDefault="00CF024E" w:rsidP="00E055DA">
      <w:r w:rsidRPr="00305FC9">
        <w:t>Thank participants.</w:t>
      </w:r>
    </w:p>
    <w:p w14:paraId="2CE8BB05" w14:textId="4529FE04" w:rsidR="00003309" w:rsidRPr="00555180" w:rsidRDefault="00003309" w:rsidP="009E28B9">
      <w:pPr>
        <w:pStyle w:val="Heading2"/>
      </w:pPr>
      <w:bookmarkStart w:id="387" w:name="_Toc491266396"/>
      <w:r w:rsidRPr="00555180">
        <w:lastRenderedPageBreak/>
        <w:t xml:space="preserve">Appendix </w:t>
      </w:r>
      <w:r w:rsidR="00D53E50">
        <w:t>F</w:t>
      </w:r>
      <w:r w:rsidRPr="00555180">
        <w:t xml:space="preserve">: </w:t>
      </w:r>
      <w:r w:rsidR="000773F3" w:rsidRPr="00555180">
        <w:t xml:space="preserve">Qualitative </w:t>
      </w:r>
      <w:r w:rsidR="00DD0FB4">
        <w:t>i</w:t>
      </w:r>
      <w:r w:rsidRPr="00555180">
        <w:t xml:space="preserve">nterview </w:t>
      </w:r>
      <w:r w:rsidR="00DD0FB4">
        <w:t>q</w:t>
      </w:r>
      <w:r w:rsidRPr="00555180">
        <w:t xml:space="preserve">uestionnaire </w:t>
      </w:r>
      <w:r w:rsidR="00DD0FB4">
        <w:t>r</w:t>
      </w:r>
      <w:r w:rsidRPr="00555180">
        <w:t>esults</w:t>
      </w:r>
      <w:bookmarkEnd w:id="354"/>
      <w:bookmarkEnd w:id="355"/>
      <w:bookmarkEnd w:id="387"/>
    </w:p>
    <w:p w14:paraId="2FED0AC7" w14:textId="77777777" w:rsidR="00003309" w:rsidRPr="004A59D9" w:rsidRDefault="00003309" w:rsidP="00003309">
      <w:pPr>
        <w:pStyle w:val="TableHeading"/>
      </w:pPr>
      <w:r>
        <w:t xml:space="preserve"> </w:t>
      </w:r>
      <w:r w:rsidRPr="004A59D9">
        <w:t>Average ratings of issues in the local community (stakeholders who completed the interview questionnaire)</w:t>
      </w:r>
    </w:p>
    <w:tbl>
      <w:tblPr>
        <w:tblStyle w:val="TableGrid1"/>
        <w:tblW w:w="527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Caption w:val="Average ratings of issues in the local community (stakeholders who completed the interview questionnaire)."/>
        <w:tblDescription w:val="Average ratings of issues in the local community (stakeholders who completed the interview questionnaire). East Kimberley: Initial conditions n=23. (Some participants in the evaluation who were not interviewed for the Initial Conditions Report completed a questionnaire retrospectively. These average ratings include retrospective responses.) Alcohol abuse 8.3, Drug use 6.9, Gambling 6.7, Violence and other crimes 8.0, Street begging 5.0, Humbugging 5.9, Harassment, abuse, intimidation 5.8. East Kimberley: Wave 1 n=36: Alcohol abuse 6.8, Drug use 5.6, Gambling 5.0, Violence and other crimes 6.3, Street begging 3.9, Humbugging 4.7, Harassment, abuse, intimidation 4.4. Ceduna: Initial conditions n=19. (Some participants in the evaluation who were not interviewed for the Initial Conditions Report completed a questionnaire retrospectively. These average ratings include retrospective responses.) Alcohol abuse 7.4, Drug use 6.8, Gambling 7.7, Violence and other crimes 7.0, Street begging 5.4, Humbugging 6.3, Harassment, abuse, intimidation 5.9. Ceduna: Wave 1 n=31: Alcohol abuse 7.0, Drug use 6.7, Gambling 6.5, Violence and other crimes 6.2, Street begging 4.0, Humbugging 4.9, Harassment, abuse, intimidation 4.3. "/>
      </w:tblPr>
      <w:tblGrid>
        <w:gridCol w:w="2185"/>
        <w:gridCol w:w="1262"/>
        <w:gridCol w:w="1260"/>
        <w:gridCol w:w="1260"/>
        <w:gridCol w:w="1260"/>
        <w:gridCol w:w="1259"/>
        <w:gridCol w:w="1255"/>
      </w:tblGrid>
      <w:tr w:rsidR="00231585" w:rsidRPr="004A59D9" w14:paraId="6CC3349D" w14:textId="77777777" w:rsidTr="00A71E9C">
        <w:trPr>
          <w:trHeight w:val="1284"/>
          <w:tblHeader/>
          <w:jc w:val="center"/>
        </w:trPr>
        <w:tc>
          <w:tcPr>
            <w:tcW w:w="1121" w:type="pct"/>
            <w:shd w:val="clear" w:color="auto" w:fill="172983"/>
            <w:vAlign w:val="center"/>
          </w:tcPr>
          <w:p w14:paraId="33C33A47" w14:textId="77777777" w:rsidR="00003309" w:rsidRPr="004A59D9" w:rsidRDefault="00003309" w:rsidP="003D1319">
            <w:pPr>
              <w:pStyle w:val="ColumnHeading"/>
              <w:spacing w:before="40" w:after="40"/>
              <w:rPr>
                <w:rFonts w:eastAsia="Calibri"/>
              </w:rPr>
            </w:pPr>
            <w:r w:rsidRPr="004A59D9">
              <w:rPr>
                <w:rFonts w:eastAsia="Calibri"/>
              </w:rPr>
              <w:t>Indicator</w:t>
            </w:r>
          </w:p>
        </w:tc>
        <w:tc>
          <w:tcPr>
            <w:tcW w:w="648" w:type="pct"/>
            <w:shd w:val="clear" w:color="auto" w:fill="172983"/>
            <w:vAlign w:val="center"/>
          </w:tcPr>
          <w:p w14:paraId="639F824B" w14:textId="77777777" w:rsidR="00003309" w:rsidRPr="004A59D9" w:rsidRDefault="00003309" w:rsidP="003D1319">
            <w:pPr>
              <w:pStyle w:val="ColumnHeading"/>
              <w:spacing w:before="40" w:after="40"/>
            </w:pPr>
            <w:r w:rsidRPr="004A59D9">
              <w:t>East Kimberley:</w:t>
            </w:r>
            <w:r w:rsidRPr="004A59D9">
              <w:br/>
              <w:t>Initial conditions</w:t>
            </w:r>
            <w:r w:rsidRPr="004A59D9">
              <w:rPr>
                <w:rStyle w:val="FootnoteReference"/>
              </w:rPr>
              <w:footnoteReference w:id="74"/>
            </w:r>
          </w:p>
          <w:p w14:paraId="7956628A" w14:textId="77777777" w:rsidR="00003309" w:rsidRPr="004A59D9" w:rsidRDefault="00003309" w:rsidP="003D1319">
            <w:pPr>
              <w:pStyle w:val="ColumnHeading"/>
              <w:spacing w:before="40" w:after="40"/>
            </w:pPr>
            <w:r w:rsidRPr="004A59D9">
              <w:t>n=23</w:t>
            </w:r>
          </w:p>
        </w:tc>
        <w:tc>
          <w:tcPr>
            <w:tcW w:w="647" w:type="pct"/>
            <w:shd w:val="clear" w:color="auto" w:fill="172983"/>
            <w:vAlign w:val="center"/>
          </w:tcPr>
          <w:p w14:paraId="020F4C89" w14:textId="77777777" w:rsidR="00003309" w:rsidRPr="004A59D9" w:rsidRDefault="00003309" w:rsidP="003D1319">
            <w:pPr>
              <w:pStyle w:val="ColumnHeading"/>
              <w:spacing w:before="40" w:after="40"/>
            </w:pPr>
            <w:r w:rsidRPr="004A59D9">
              <w:t>East Kimberley: Wave 1</w:t>
            </w:r>
          </w:p>
          <w:p w14:paraId="1FF7D5C0" w14:textId="77777777" w:rsidR="00003309" w:rsidRPr="004A59D9" w:rsidRDefault="00003309" w:rsidP="003D1319">
            <w:pPr>
              <w:pStyle w:val="ColumnHeading"/>
              <w:spacing w:before="40" w:after="40"/>
            </w:pPr>
            <w:r w:rsidRPr="004A59D9">
              <w:t>n=36</w:t>
            </w:r>
          </w:p>
        </w:tc>
        <w:tc>
          <w:tcPr>
            <w:tcW w:w="647" w:type="pct"/>
            <w:tcBorders>
              <w:right w:val="single" w:sz="18" w:space="0" w:color="FFFFFF" w:themeColor="background1"/>
            </w:tcBorders>
            <w:shd w:val="clear" w:color="auto" w:fill="172983"/>
            <w:vAlign w:val="center"/>
          </w:tcPr>
          <w:p w14:paraId="01CFE027" w14:textId="77777777" w:rsidR="00003309" w:rsidRPr="004A59D9" w:rsidRDefault="00003309" w:rsidP="003D1319">
            <w:pPr>
              <w:pStyle w:val="ColumnHeading"/>
              <w:spacing w:before="40" w:after="40"/>
            </w:pPr>
            <w:r>
              <w:t>East Kimberley: Wave 2</w:t>
            </w:r>
          </w:p>
          <w:p w14:paraId="1ED6E188" w14:textId="77777777" w:rsidR="00003309" w:rsidRPr="004A59D9" w:rsidRDefault="00003309" w:rsidP="003D1319">
            <w:pPr>
              <w:pStyle w:val="ColumnHeading"/>
              <w:spacing w:before="40" w:after="40"/>
            </w:pPr>
            <w:r>
              <w:t>n=36</w:t>
            </w:r>
          </w:p>
        </w:tc>
        <w:tc>
          <w:tcPr>
            <w:tcW w:w="647" w:type="pct"/>
            <w:tcBorders>
              <w:left w:val="single" w:sz="18" w:space="0" w:color="FFFFFF" w:themeColor="background1"/>
            </w:tcBorders>
            <w:shd w:val="clear" w:color="auto" w:fill="172983"/>
            <w:vAlign w:val="center"/>
          </w:tcPr>
          <w:p w14:paraId="3496DC13" w14:textId="77777777" w:rsidR="00003309" w:rsidRPr="004A59D9" w:rsidRDefault="00003309" w:rsidP="003D1319">
            <w:pPr>
              <w:pStyle w:val="ColumnHeading"/>
              <w:spacing w:before="40" w:after="40"/>
            </w:pPr>
            <w:r w:rsidRPr="004A59D9">
              <w:t>Ceduna:</w:t>
            </w:r>
          </w:p>
          <w:p w14:paraId="1A85A231" w14:textId="77777777" w:rsidR="00003309" w:rsidRPr="004A59D9" w:rsidRDefault="00003309" w:rsidP="003D1319">
            <w:pPr>
              <w:pStyle w:val="ColumnHeading"/>
              <w:spacing w:before="40" w:after="40"/>
              <w:rPr>
                <w:vertAlign w:val="superscript"/>
              </w:rPr>
            </w:pPr>
            <w:r w:rsidRPr="004A59D9">
              <w:t>Initial conditions</w:t>
            </w:r>
          </w:p>
          <w:p w14:paraId="13ABEAC0" w14:textId="77777777" w:rsidR="00003309" w:rsidRPr="004A59D9" w:rsidRDefault="00003309" w:rsidP="003D1319">
            <w:pPr>
              <w:pStyle w:val="ColumnHeading"/>
              <w:spacing w:before="40" w:after="40"/>
            </w:pPr>
            <w:r w:rsidRPr="004A59D9">
              <w:t>n=19</w:t>
            </w:r>
          </w:p>
        </w:tc>
        <w:tc>
          <w:tcPr>
            <w:tcW w:w="646" w:type="pct"/>
            <w:shd w:val="clear" w:color="auto" w:fill="172983"/>
            <w:vAlign w:val="center"/>
          </w:tcPr>
          <w:p w14:paraId="45597D06" w14:textId="77777777" w:rsidR="00003309" w:rsidRPr="004A59D9" w:rsidRDefault="00003309" w:rsidP="003D1319">
            <w:pPr>
              <w:pStyle w:val="ColumnHeading"/>
              <w:spacing w:before="40" w:after="40"/>
            </w:pPr>
            <w:r w:rsidRPr="004A59D9">
              <w:t>Ceduna:</w:t>
            </w:r>
          </w:p>
          <w:p w14:paraId="151E2EA4" w14:textId="77777777" w:rsidR="00003309" w:rsidRPr="004A59D9" w:rsidRDefault="00003309" w:rsidP="003D1319">
            <w:pPr>
              <w:pStyle w:val="ColumnHeading"/>
              <w:spacing w:before="40" w:after="40"/>
            </w:pPr>
            <w:r w:rsidRPr="004A59D9">
              <w:t>Wave 1</w:t>
            </w:r>
          </w:p>
          <w:p w14:paraId="41F00CCA" w14:textId="77777777" w:rsidR="00003309" w:rsidRPr="004A59D9" w:rsidRDefault="00003309" w:rsidP="003D1319">
            <w:pPr>
              <w:pStyle w:val="ColumnHeading"/>
              <w:spacing w:before="40" w:after="40"/>
            </w:pPr>
            <w:r w:rsidRPr="004A59D9">
              <w:t>n=31</w:t>
            </w:r>
          </w:p>
        </w:tc>
        <w:tc>
          <w:tcPr>
            <w:tcW w:w="645" w:type="pct"/>
            <w:shd w:val="clear" w:color="auto" w:fill="172983"/>
            <w:vAlign w:val="center"/>
          </w:tcPr>
          <w:p w14:paraId="3127789A" w14:textId="77777777" w:rsidR="00003309" w:rsidRPr="004A59D9" w:rsidRDefault="00003309" w:rsidP="003D1319">
            <w:pPr>
              <w:pStyle w:val="ColumnHeading"/>
              <w:spacing w:before="40" w:after="40"/>
            </w:pPr>
            <w:r w:rsidRPr="004A59D9">
              <w:t>Ceduna:</w:t>
            </w:r>
          </w:p>
          <w:p w14:paraId="524A6FE8" w14:textId="77777777" w:rsidR="00003309" w:rsidRPr="004A59D9" w:rsidRDefault="00003309" w:rsidP="003D1319">
            <w:pPr>
              <w:pStyle w:val="ColumnHeading"/>
              <w:spacing w:before="40" w:after="40"/>
            </w:pPr>
            <w:r>
              <w:t>Wave 2</w:t>
            </w:r>
          </w:p>
          <w:p w14:paraId="0CB3E775" w14:textId="77777777" w:rsidR="00003309" w:rsidRPr="004A59D9" w:rsidRDefault="00003309" w:rsidP="003D1319">
            <w:pPr>
              <w:pStyle w:val="ColumnHeading"/>
              <w:spacing w:before="40" w:after="40"/>
            </w:pPr>
            <w:r>
              <w:t>n=28</w:t>
            </w:r>
          </w:p>
        </w:tc>
      </w:tr>
      <w:tr w:rsidR="00541B35" w:rsidRPr="004A59D9" w14:paraId="41F86F7C" w14:textId="77777777" w:rsidTr="00A71E9C">
        <w:trPr>
          <w:trHeight w:val="305"/>
          <w:jc w:val="center"/>
        </w:trPr>
        <w:tc>
          <w:tcPr>
            <w:tcW w:w="1121" w:type="pct"/>
            <w:shd w:val="clear" w:color="auto" w:fill="D9D9D9" w:themeFill="background1" w:themeFillShade="D9"/>
          </w:tcPr>
          <w:p w14:paraId="17C66552" w14:textId="77777777" w:rsidR="00003309" w:rsidRPr="004A59D9" w:rsidRDefault="00003309" w:rsidP="003D1319">
            <w:pPr>
              <w:pStyle w:val="RowHeading"/>
              <w:spacing w:before="40" w:after="40"/>
              <w:jc w:val="left"/>
            </w:pPr>
            <w:r w:rsidRPr="004A59D9">
              <w:t>Alcohol abuse</w:t>
            </w:r>
          </w:p>
        </w:tc>
        <w:tc>
          <w:tcPr>
            <w:tcW w:w="648" w:type="pct"/>
            <w:shd w:val="clear" w:color="auto" w:fill="F2F2F2" w:themeFill="background1" w:themeFillShade="F2"/>
            <w:vAlign w:val="center"/>
          </w:tcPr>
          <w:p w14:paraId="3129BF0D" w14:textId="77777777" w:rsidR="00003309" w:rsidRPr="004A59D9" w:rsidRDefault="00003309" w:rsidP="003D1319">
            <w:pPr>
              <w:pStyle w:val="TableNumber"/>
              <w:spacing w:before="40" w:after="40"/>
            </w:pPr>
            <w:r w:rsidRPr="004A59D9">
              <w:t>8.3</w:t>
            </w:r>
          </w:p>
        </w:tc>
        <w:tc>
          <w:tcPr>
            <w:tcW w:w="647" w:type="pct"/>
            <w:shd w:val="clear" w:color="auto" w:fill="F2F2F2" w:themeFill="background1" w:themeFillShade="F2"/>
            <w:vAlign w:val="center"/>
          </w:tcPr>
          <w:p w14:paraId="29931B68" w14:textId="77777777" w:rsidR="00003309" w:rsidRPr="004A59D9" w:rsidRDefault="00003309" w:rsidP="003D1319">
            <w:pPr>
              <w:pStyle w:val="TableNumber"/>
              <w:spacing w:before="40" w:after="40"/>
            </w:pPr>
            <w:r w:rsidRPr="004A59D9">
              <w:t>6.8</w:t>
            </w:r>
          </w:p>
        </w:tc>
        <w:tc>
          <w:tcPr>
            <w:tcW w:w="647" w:type="pct"/>
            <w:tcBorders>
              <w:right w:val="single" w:sz="18" w:space="0" w:color="FFFFFF" w:themeColor="background1"/>
            </w:tcBorders>
            <w:shd w:val="clear" w:color="auto" w:fill="F2F2F2" w:themeFill="background1" w:themeFillShade="F2"/>
            <w:vAlign w:val="center"/>
          </w:tcPr>
          <w:p w14:paraId="0B8F3BC7" w14:textId="77777777" w:rsidR="00003309" w:rsidRPr="004A59D9" w:rsidRDefault="00003309" w:rsidP="003D1319">
            <w:pPr>
              <w:pStyle w:val="TableNumber"/>
              <w:spacing w:before="40" w:after="40"/>
            </w:pPr>
            <w:r>
              <w:t>7.4</w:t>
            </w:r>
          </w:p>
        </w:tc>
        <w:tc>
          <w:tcPr>
            <w:tcW w:w="647" w:type="pct"/>
            <w:tcBorders>
              <w:left w:val="single" w:sz="18" w:space="0" w:color="FFFFFF" w:themeColor="background1"/>
            </w:tcBorders>
            <w:shd w:val="clear" w:color="auto" w:fill="F2F2F2" w:themeFill="background1" w:themeFillShade="F2"/>
            <w:vAlign w:val="center"/>
          </w:tcPr>
          <w:p w14:paraId="10F4F05A" w14:textId="77777777" w:rsidR="00003309" w:rsidRPr="004A59D9" w:rsidRDefault="00003309" w:rsidP="003D1319">
            <w:pPr>
              <w:pStyle w:val="TableNumber"/>
              <w:spacing w:before="40" w:after="40"/>
            </w:pPr>
            <w:r w:rsidRPr="004A59D9">
              <w:t>7.4</w:t>
            </w:r>
          </w:p>
        </w:tc>
        <w:tc>
          <w:tcPr>
            <w:tcW w:w="646" w:type="pct"/>
            <w:shd w:val="clear" w:color="auto" w:fill="F2F2F2" w:themeFill="background1" w:themeFillShade="F2"/>
            <w:vAlign w:val="center"/>
          </w:tcPr>
          <w:p w14:paraId="1FB562DF" w14:textId="77777777" w:rsidR="00003309" w:rsidRPr="004A59D9" w:rsidRDefault="00003309" w:rsidP="003D1319">
            <w:pPr>
              <w:pStyle w:val="TableNumber"/>
              <w:spacing w:before="40" w:after="40"/>
            </w:pPr>
            <w:r w:rsidRPr="004A59D9">
              <w:t>7.0</w:t>
            </w:r>
          </w:p>
        </w:tc>
        <w:tc>
          <w:tcPr>
            <w:tcW w:w="645" w:type="pct"/>
            <w:shd w:val="clear" w:color="auto" w:fill="F2F2F2" w:themeFill="background1" w:themeFillShade="F2"/>
            <w:vAlign w:val="center"/>
          </w:tcPr>
          <w:p w14:paraId="0C9EC501" w14:textId="77777777" w:rsidR="00003309" w:rsidRPr="004A59D9" w:rsidRDefault="00003309" w:rsidP="003D1319">
            <w:pPr>
              <w:pStyle w:val="TableNumber"/>
              <w:spacing w:before="40" w:after="40"/>
            </w:pPr>
            <w:r>
              <w:t>5.7</w:t>
            </w:r>
          </w:p>
        </w:tc>
      </w:tr>
      <w:tr w:rsidR="00541B35" w:rsidRPr="004A59D9" w14:paraId="5056B1E7" w14:textId="77777777" w:rsidTr="00A71E9C">
        <w:trPr>
          <w:trHeight w:val="294"/>
          <w:jc w:val="center"/>
        </w:trPr>
        <w:tc>
          <w:tcPr>
            <w:tcW w:w="1121" w:type="pct"/>
            <w:shd w:val="clear" w:color="auto" w:fill="D9D9D9" w:themeFill="background1" w:themeFillShade="D9"/>
          </w:tcPr>
          <w:p w14:paraId="72D9C3C2" w14:textId="77777777" w:rsidR="00003309" w:rsidRPr="004A59D9" w:rsidRDefault="00003309" w:rsidP="003D1319">
            <w:pPr>
              <w:pStyle w:val="RowHeading"/>
              <w:spacing w:before="40" w:after="40"/>
              <w:jc w:val="left"/>
            </w:pPr>
            <w:r w:rsidRPr="004A59D9">
              <w:t>Drug use</w:t>
            </w:r>
          </w:p>
        </w:tc>
        <w:tc>
          <w:tcPr>
            <w:tcW w:w="648" w:type="pct"/>
            <w:shd w:val="clear" w:color="auto" w:fill="F2F2F2" w:themeFill="background1" w:themeFillShade="F2"/>
            <w:vAlign w:val="center"/>
          </w:tcPr>
          <w:p w14:paraId="2737CFE8" w14:textId="77777777" w:rsidR="00003309" w:rsidRPr="004A59D9" w:rsidRDefault="00003309" w:rsidP="003D1319">
            <w:pPr>
              <w:pStyle w:val="TableNumber"/>
              <w:spacing w:before="40" w:after="40"/>
            </w:pPr>
            <w:r w:rsidRPr="004A59D9">
              <w:t>6.9</w:t>
            </w:r>
          </w:p>
        </w:tc>
        <w:tc>
          <w:tcPr>
            <w:tcW w:w="647" w:type="pct"/>
            <w:shd w:val="clear" w:color="auto" w:fill="F2F2F2" w:themeFill="background1" w:themeFillShade="F2"/>
            <w:vAlign w:val="center"/>
          </w:tcPr>
          <w:p w14:paraId="232FB673" w14:textId="77777777" w:rsidR="00003309" w:rsidRPr="004A59D9" w:rsidRDefault="00003309" w:rsidP="003D1319">
            <w:pPr>
              <w:pStyle w:val="TableNumber"/>
              <w:spacing w:before="40" w:after="40"/>
            </w:pPr>
            <w:r w:rsidRPr="004A59D9">
              <w:t>5.6</w:t>
            </w:r>
          </w:p>
        </w:tc>
        <w:tc>
          <w:tcPr>
            <w:tcW w:w="647" w:type="pct"/>
            <w:tcBorders>
              <w:right w:val="single" w:sz="18" w:space="0" w:color="FFFFFF" w:themeColor="background1"/>
            </w:tcBorders>
            <w:shd w:val="clear" w:color="auto" w:fill="F2F2F2" w:themeFill="background1" w:themeFillShade="F2"/>
            <w:vAlign w:val="center"/>
          </w:tcPr>
          <w:p w14:paraId="787711F8" w14:textId="77777777" w:rsidR="00003309" w:rsidRPr="004A59D9" w:rsidRDefault="00003309" w:rsidP="003D1319">
            <w:pPr>
              <w:pStyle w:val="TableNumber"/>
              <w:spacing w:before="40" w:after="40"/>
            </w:pPr>
            <w:r>
              <w:t>5.7</w:t>
            </w:r>
          </w:p>
        </w:tc>
        <w:tc>
          <w:tcPr>
            <w:tcW w:w="647" w:type="pct"/>
            <w:tcBorders>
              <w:left w:val="single" w:sz="18" w:space="0" w:color="FFFFFF" w:themeColor="background1"/>
            </w:tcBorders>
            <w:shd w:val="clear" w:color="auto" w:fill="F2F2F2" w:themeFill="background1" w:themeFillShade="F2"/>
            <w:vAlign w:val="center"/>
          </w:tcPr>
          <w:p w14:paraId="0AF96024" w14:textId="77777777" w:rsidR="00003309" w:rsidRPr="004A59D9" w:rsidRDefault="00003309" w:rsidP="003D1319">
            <w:pPr>
              <w:pStyle w:val="TableNumber"/>
              <w:spacing w:before="40" w:after="40"/>
            </w:pPr>
            <w:r w:rsidRPr="004A59D9">
              <w:t>6.8</w:t>
            </w:r>
          </w:p>
        </w:tc>
        <w:tc>
          <w:tcPr>
            <w:tcW w:w="646" w:type="pct"/>
            <w:shd w:val="clear" w:color="auto" w:fill="F2F2F2" w:themeFill="background1" w:themeFillShade="F2"/>
            <w:vAlign w:val="center"/>
          </w:tcPr>
          <w:p w14:paraId="1BEA0119" w14:textId="77777777" w:rsidR="00003309" w:rsidRPr="004A59D9" w:rsidRDefault="00003309" w:rsidP="003D1319">
            <w:pPr>
              <w:pStyle w:val="TableNumber"/>
              <w:spacing w:before="40" w:after="40"/>
            </w:pPr>
            <w:r w:rsidRPr="004A59D9">
              <w:t>6.7</w:t>
            </w:r>
          </w:p>
        </w:tc>
        <w:tc>
          <w:tcPr>
            <w:tcW w:w="645" w:type="pct"/>
            <w:shd w:val="clear" w:color="auto" w:fill="F2F2F2" w:themeFill="background1" w:themeFillShade="F2"/>
            <w:vAlign w:val="center"/>
          </w:tcPr>
          <w:p w14:paraId="7B38E283" w14:textId="77777777" w:rsidR="00003309" w:rsidRPr="004A59D9" w:rsidRDefault="00003309" w:rsidP="003D1319">
            <w:pPr>
              <w:pStyle w:val="TableNumber"/>
              <w:spacing w:before="40" w:after="40"/>
            </w:pPr>
            <w:r>
              <w:t>5.3</w:t>
            </w:r>
          </w:p>
        </w:tc>
      </w:tr>
      <w:tr w:rsidR="00541B35" w:rsidRPr="004A59D9" w14:paraId="3CC656B4" w14:textId="77777777" w:rsidTr="00A71E9C">
        <w:trPr>
          <w:trHeight w:val="305"/>
          <w:jc w:val="center"/>
        </w:trPr>
        <w:tc>
          <w:tcPr>
            <w:tcW w:w="1121" w:type="pct"/>
            <w:shd w:val="clear" w:color="auto" w:fill="D9D9D9" w:themeFill="background1" w:themeFillShade="D9"/>
          </w:tcPr>
          <w:p w14:paraId="28F3BD91" w14:textId="77777777" w:rsidR="00003309" w:rsidRPr="004A59D9" w:rsidRDefault="00003309" w:rsidP="003D1319">
            <w:pPr>
              <w:pStyle w:val="RowHeading"/>
              <w:spacing w:before="40" w:after="40"/>
              <w:jc w:val="left"/>
            </w:pPr>
            <w:r w:rsidRPr="004A59D9">
              <w:t>Gambling</w:t>
            </w:r>
          </w:p>
        </w:tc>
        <w:tc>
          <w:tcPr>
            <w:tcW w:w="648" w:type="pct"/>
            <w:shd w:val="clear" w:color="auto" w:fill="F2F2F2" w:themeFill="background1" w:themeFillShade="F2"/>
            <w:vAlign w:val="center"/>
          </w:tcPr>
          <w:p w14:paraId="29BC2491" w14:textId="77777777" w:rsidR="00003309" w:rsidRPr="004A59D9" w:rsidRDefault="00003309" w:rsidP="003D1319">
            <w:pPr>
              <w:pStyle w:val="TableNumber"/>
              <w:spacing w:before="40" w:after="40"/>
            </w:pPr>
            <w:r w:rsidRPr="004A59D9">
              <w:t>6.7</w:t>
            </w:r>
          </w:p>
        </w:tc>
        <w:tc>
          <w:tcPr>
            <w:tcW w:w="647" w:type="pct"/>
            <w:shd w:val="clear" w:color="auto" w:fill="F2F2F2" w:themeFill="background1" w:themeFillShade="F2"/>
            <w:vAlign w:val="center"/>
          </w:tcPr>
          <w:p w14:paraId="31D38DB1" w14:textId="77777777" w:rsidR="00003309" w:rsidRPr="004A59D9" w:rsidRDefault="00003309" w:rsidP="003D1319">
            <w:pPr>
              <w:pStyle w:val="TableNumber"/>
              <w:spacing w:before="40" w:after="40"/>
            </w:pPr>
            <w:r w:rsidRPr="004A59D9">
              <w:t>5.0</w:t>
            </w:r>
          </w:p>
        </w:tc>
        <w:tc>
          <w:tcPr>
            <w:tcW w:w="647" w:type="pct"/>
            <w:tcBorders>
              <w:right w:val="single" w:sz="18" w:space="0" w:color="FFFFFF" w:themeColor="background1"/>
            </w:tcBorders>
            <w:shd w:val="clear" w:color="auto" w:fill="F2F2F2" w:themeFill="background1" w:themeFillShade="F2"/>
            <w:vAlign w:val="center"/>
          </w:tcPr>
          <w:p w14:paraId="1BEF8FED" w14:textId="77777777" w:rsidR="00003309" w:rsidRPr="004A59D9" w:rsidRDefault="00003309" w:rsidP="003D1319">
            <w:pPr>
              <w:pStyle w:val="TableNumber"/>
              <w:spacing w:before="40" w:after="40"/>
            </w:pPr>
            <w:r>
              <w:t>4.8</w:t>
            </w:r>
          </w:p>
        </w:tc>
        <w:tc>
          <w:tcPr>
            <w:tcW w:w="647" w:type="pct"/>
            <w:tcBorders>
              <w:left w:val="single" w:sz="18" w:space="0" w:color="FFFFFF" w:themeColor="background1"/>
            </w:tcBorders>
            <w:shd w:val="clear" w:color="auto" w:fill="F2F2F2" w:themeFill="background1" w:themeFillShade="F2"/>
            <w:vAlign w:val="center"/>
          </w:tcPr>
          <w:p w14:paraId="50713BA8" w14:textId="77777777" w:rsidR="00003309" w:rsidRPr="004A59D9" w:rsidRDefault="00003309" w:rsidP="003D1319">
            <w:pPr>
              <w:pStyle w:val="TableNumber"/>
              <w:spacing w:before="40" w:after="40"/>
            </w:pPr>
            <w:r w:rsidRPr="004A59D9">
              <w:t>7.7</w:t>
            </w:r>
          </w:p>
        </w:tc>
        <w:tc>
          <w:tcPr>
            <w:tcW w:w="646" w:type="pct"/>
            <w:shd w:val="clear" w:color="auto" w:fill="F2F2F2" w:themeFill="background1" w:themeFillShade="F2"/>
            <w:vAlign w:val="center"/>
          </w:tcPr>
          <w:p w14:paraId="230A7D97" w14:textId="77777777" w:rsidR="00003309" w:rsidRPr="004A59D9" w:rsidRDefault="00003309" w:rsidP="003D1319">
            <w:pPr>
              <w:pStyle w:val="TableNumber"/>
              <w:spacing w:before="40" w:after="40"/>
            </w:pPr>
            <w:r w:rsidRPr="004A59D9">
              <w:t>6.5</w:t>
            </w:r>
          </w:p>
        </w:tc>
        <w:tc>
          <w:tcPr>
            <w:tcW w:w="645" w:type="pct"/>
            <w:shd w:val="clear" w:color="auto" w:fill="F2F2F2" w:themeFill="background1" w:themeFillShade="F2"/>
            <w:vAlign w:val="center"/>
          </w:tcPr>
          <w:p w14:paraId="6480D05C" w14:textId="77777777" w:rsidR="00003309" w:rsidRPr="004A59D9" w:rsidRDefault="00003309" w:rsidP="003D1319">
            <w:pPr>
              <w:pStyle w:val="TableNumber"/>
              <w:spacing w:before="40" w:after="40"/>
            </w:pPr>
            <w:r>
              <w:t>4.5</w:t>
            </w:r>
          </w:p>
        </w:tc>
      </w:tr>
      <w:tr w:rsidR="00541B35" w:rsidRPr="004A59D9" w14:paraId="54E11FEF" w14:textId="77777777" w:rsidTr="00A71E9C">
        <w:trPr>
          <w:trHeight w:val="547"/>
          <w:jc w:val="center"/>
        </w:trPr>
        <w:tc>
          <w:tcPr>
            <w:tcW w:w="1121" w:type="pct"/>
            <w:shd w:val="clear" w:color="auto" w:fill="D9D9D9" w:themeFill="background1" w:themeFillShade="D9"/>
          </w:tcPr>
          <w:p w14:paraId="1FF905D8" w14:textId="77777777" w:rsidR="00003309" w:rsidRPr="004A59D9" w:rsidRDefault="00003309" w:rsidP="003D1319">
            <w:pPr>
              <w:pStyle w:val="RowHeading"/>
              <w:spacing w:before="40" w:after="40"/>
              <w:jc w:val="left"/>
            </w:pPr>
            <w:r w:rsidRPr="004A59D9">
              <w:t>Violence and other crimes</w:t>
            </w:r>
          </w:p>
        </w:tc>
        <w:tc>
          <w:tcPr>
            <w:tcW w:w="648" w:type="pct"/>
            <w:shd w:val="clear" w:color="auto" w:fill="F2F2F2" w:themeFill="background1" w:themeFillShade="F2"/>
            <w:vAlign w:val="center"/>
          </w:tcPr>
          <w:p w14:paraId="2F61E9C4" w14:textId="77777777" w:rsidR="00003309" w:rsidRPr="004A59D9" w:rsidRDefault="00003309" w:rsidP="003D1319">
            <w:pPr>
              <w:pStyle w:val="TableNumber"/>
              <w:spacing w:before="40" w:after="40"/>
            </w:pPr>
            <w:r w:rsidRPr="004A59D9">
              <w:t>8.0</w:t>
            </w:r>
          </w:p>
        </w:tc>
        <w:tc>
          <w:tcPr>
            <w:tcW w:w="647" w:type="pct"/>
            <w:shd w:val="clear" w:color="auto" w:fill="F2F2F2" w:themeFill="background1" w:themeFillShade="F2"/>
            <w:vAlign w:val="center"/>
          </w:tcPr>
          <w:p w14:paraId="5A51C3D1" w14:textId="77777777" w:rsidR="00003309" w:rsidRPr="004A59D9" w:rsidRDefault="00003309" w:rsidP="003D1319">
            <w:pPr>
              <w:pStyle w:val="TableNumber"/>
              <w:spacing w:before="40" w:after="40"/>
            </w:pPr>
            <w:r w:rsidRPr="004A59D9">
              <w:t>6.3</w:t>
            </w:r>
          </w:p>
        </w:tc>
        <w:tc>
          <w:tcPr>
            <w:tcW w:w="647" w:type="pct"/>
            <w:tcBorders>
              <w:right w:val="single" w:sz="18" w:space="0" w:color="FFFFFF" w:themeColor="background1"/>
            </w:tcBorders>
            <w:shd w:val="clear" w:color="auto" w:fill="F2F2F2" w:themeFill="background1" w:themeFillShade="F2"/>
            <w:vAlign w:val="center"/>
          </w:tcPr>
          <w:p w14:paraId="0DD20AEF" w14:textId="77777777" w:rsidR="00003309" w:rsidRPr="004A59D9" w:rsidRDefault="00003309" w:rsidP="003D1319">
            <w:pPr>
              <w:pStyle w:val="TableNumber"/>
              <w:spacing w:before="40" w:after="40"/>
            </w:pPr>
            <w:r>
              <w:t>6.4</w:t>
            </w:r>
          </w:p>
        </w:tc>
        <w:tc>
          <w:tcPr>
            <w:tcW w:w="647" w:type="pct"/>
            <w:tcBorders>
              <w:left w:val="single" w:sz="18" w:space="0" w:color="FFFFFF" w:themeColor="background1"/>
            </w:tcBorders>
            <w:shd w:val="clear" w:color="auto" w:fill="F2F2F2" w:themeFill="background1" w:themeFillShade="F2"/>
            <w:vAlign w:val="center"/>
          </w:tcPr>
          <w:p w14:paraId="4DFA3CC7" w14:textId="77777777" w:rsidR="00003309" w:rsidRPr="004A59D9" w:rsidRDefault="00003309" w:rsidP="003D1319">
            <w:pPr>
              <w:pStyle w:val="TableNumber"/>
              <w:spacing w:before="40" w:after="40"/>
            </w:pPr>
            <w:r w:rsidRPr="004A59D9">
              <w:t>7.0</w:t>
            </w:r>
          </w:p>
        </w:tc>
        <w:tc>
          <w:tcPr>
            <w:tcW w:w="646" w:type="pct"/>
            <w:shd w:val="clear" w:color="auto" w:fill="F2F2F2" w:themeFill="background1" w:themeFillShade="F2"/>
            <w:vAlign w:val="center"/>
          </w:tcPr>
          <w:p w14:paraId="13FA82DA" w14:textId="77777777" w:rsidR="00003309" w:rsidRPr="004A59D9" w:rsidRDefault="00003309" w:rsidP="003D1319">
            <w:pPr>
              <w:pStyle w:val="TableNumber"/>
              <w:spacing w:before="40" w:after="40"/>
            </w:pPr>
            <w:r w:rsidRPr="004A59D9">
              <w:t>6.2</w:t>
            </w:r>
          </w:p>
        </w:tc>
        <w:tc>
          <w:tcPr>
            <w:tcW w:w="645" w:type="pct"/>
            <w:shd w:val="clear" w:color="auto" w:fill="F2F2F2" w:themeFill="background1" w:themeFillShade="F2"/>
            <w:vAlign w:val="center"/>
          </w:tcPr>
          <w:p w14:paraId="0C7A8F89" w14:textId="77777777" w:rsidR="00003309" w:rsidRPr="004A59D9" w:rsidRDefault="00003309" w:rsidP="003D1319">
            <w:pPr>
              <w:pStyle w:val="TableNumber"/>
              <w:spacing w:before="40" w:after="40"/>
            </w:pPr>
            <w:r>
              <w:t>5.0</w:t>
            </w:r>
          </w:p>
        </w:tc>
      </w:tr>
      <w:tr w:rsidR="00541B35" w:rsidRPr="004A59D9" w14:paraId="56458EA9" w14:textId="77777777" w:rsidTr="00A71E9C">
        <w:trPr>
          <w:trHeight w:val="305"/>
          <w:jc w:val="center"/>
        </w:trPr>
        <w:tc>
          <w:tcPr>
            <w:tcW w:w="1121" w:type="pct"/>
            <w:shd w:val="clear" w:color="auto" w:fill="D9D9D9" w:themeFill="background1" w:themeFillShade="D9"/>
          </w:tcPr>
          <w:p w14:paraId="5B92F142" w14:textId="77777777" w:rsidR="00003309" w:rsidRPr="004A59D9" w:rsidRDefault="00003309" w:rsidP="003D1319">
            <w:pPr>
              <w:pStyle w:val="RowHeading"/>
              <w:spacing w:before="40" w:after="40"/>
              <w:jc w:val="left"/>
            </w:pPr>
            <w:r w:rsidRPr="004A59D9">
              <w:t>Street begging</w:t>
            </w:r>
          </w:p>
        </w:tc>
        <w:tc>
          <w:tcPr>
            <w:tcW w:w="648" w:type="pct"/>
            <w:shd w:val="clear" w:color="auto" w:fill="F2F2F2" w:themeFill="background1" w:themeFillShade="F2"/>
            <w:vAlign w:val="center"/>
          </w:tcPr>
          <w:p w14:paraId="2F3E5E39" w14:textId="77777777" w:rsidR="00003309" w:rsidRPr="004A59D9" w:rsidRDefault="00003309" w:rsidP="003D1319">
            <w:pPr>
              <w:pStyle w:val="TableNumber"/>
              <w:spacing w:before="40" w:after="40"/>
            </w:pPr>
            <w:r w:rsidRPr="004A59D9">
              <w:t>5.0</w:t>
            </w:r>
          </w:p>
        </w:tc>
        <w:tc>
          <w:tcPr>
            <w:tcW w:w="647" w:type="pct"/>
            <w:shd w:val="clear" w:color="auto" w:fill="F2F2F2" w:themeFill="background1" w:themeFillShade="F2"/>
            <w:vAlign w:val="center"/>
          </w:tcPr>
          <w:p w14:paraId="06B1841B" w14:textId="77777777" w:rsidR="00003309" w:rsidRPr="004A59D9" w:rsidRDefault="00003309" w:rsidP="003D1319">
            <w:pPr>
              <w:pStyle w:val="TableNumber"/>
              <w:spacing w:before="40" w:after="40"/>
            </w:pPr>
            <w:r w:rsidRPr="004A59D9">
              <w:t>3.9</w:t>
            </w:r>
          </w:p>
        </w:tc>
        <w:tc>
          <w:tcPr>
            <w:tcW w:w="647" w:type="pct"/>
            <w:tcBorders>
              <w:right w:val="single" w:sz="18" w:space="0" w:color="FFFFFF" w:themeColor="background1"/>
            </w:tcBorders>
            <w:shd w:val="clear" w:color="auto" w:fill="F2F2F2" w:themeFill="background1" w:themeFillShade="F2"/>
            <w:vAlign w:val="center"/>
          </w:tcPr>
          <w:p w14:paraId="6325B9A7" w14:textId="77777777" w:rsidR="00003309" w:rsidRPr="004A59D9" w:rsidRDefault="00003309" w:rsidP="003D1319">
            <w:pPr>
              <w:pStyle w:val="TableNumber"/>
              <w:spacing w:before="40" w:after="40"/>
            </w:pPr>
            <w:r>
              <w:t>4.2</w:t>
            </w:r>
          </w:p>
        </w:tc>
        <w:tc>
          <w:tcPr>
            <w:tcW w:w="647" w:type="pct"/>
            <w:tcBorders>
              <w:left w:val="single" w:sz="18" w:space="0" w:color="FFFFFF" w:themeColor="background1"/>
            </w:tcBorders>
            <w:shd w:val="clear" w:color="auto" w:fill="F2F2F2" w:themeFill="background1" w:themeFillShade="F2"/>
            <w:vAlign w:val="center"/>
          </w:tcPr>
          <w:p w14:paraId="39501E33" w14:textId="77777777" w:rsidR="00003309" w:rsidRPr="004A59D9" w:rsidRDefault="00003309" w:rsidP="003D1319">
            <w:pPr>
              <w:pStyle w:val="TableNumber"/>
              <w:spacing w:before="40" w:after="40"/>
            </w:pPr>
            <w:r w:rsidRPr="004A59D9">
              <w:t>5.4</w:t>
            </w:r>
          </w:p>
        </w:tc>
        <w:tc>
          <w:tcPr>
            <w:tcW w:w="646" w:type="pct"/>
            <w:shd w:val="clear" w:color="auto" w:fill="F2F2F2" w:themeFill="background1" w:themeFillShade="F2"/>
            <w:vAlign w:val="center"/>
          </w:tcPr>
          <w:p w14:paraId="51A35EE5" w14:textId="77777777" w:rsidR="00003309" w:rsidRPr="004A59D9" w:rsidRDefault="00003309" w:rsidP="003D1319">
            <w:pPr>
              <w:pStyle w:val="TableNumber"/>
              <w:spacing w:before="40" w:after="40"/>
            </w:pPr>
            <w:r w:rsidRPr="004A59D9">
              <w:t>4.0</w:t>
            </w:r>
          </w:p>
        </w:tc>
        <w:tc>
          <w:tcPr>
            <w:tcW w:w="645" w:type="pct"/>
            <w:shd w:val="clear" w:color="auto" w:fill="F2F2F2" w:themeFill="background1" w:themeFillShade="F2"/>
            <w:vAlign w:val="center"/>
          </w:tcPr>
          <w:p w14:paraId="037C6544" w14:textId="77777777" w:rsidR="00003309" w:rsidRPr="004A59D9" w:rsidRDefault="00003309" w:rsidP="003D1319">
            <w:pPr>
              <w:pStyle w:val="TableNumber"/>
              <w:spacing w:before="40" w:after="40"/>
            </w:pPr>
            <w:r>
              <w:t>3.8</w:t>
            </w:r>
          </w:p>
        </w:tc>
      </w:tr>
      <w:tr w:rsidR="00541B35" w:rsidRPr="004A59D9" w14:paraId="0D184E05" w14:textId="77777777" w:rsidTr="00A71E9C">
        <w:trPr>
          <w:trHeight w:val="294"/>
          <w:jc w:val="center"/>
        </w:trPr>
        <w:tc>
          <w:tcPr>
            <w:tcW w:w="1121" w:type="pct"/>
            <w:shd w:val="clear" w:color="auto" w:fill="D9D9D9" w:themeFill="background1" w:themeFillShade="D9"/>
          </w:tcPr>
          <w:p w14:paraId="457EC2A2" w14:textId="77777777" w:rsidR="00003309" w:rsidRPr="004A59D9" w:rsidRDefault="00003309" w:rsidP="003D1319">
            <w:pPr>
              <w:pStyle w:val="RowHeading"/>
              <w:spacing w:before="40" w:after="40"/>
              <w:jc w:val="left"/>
            </w:pPr>
            <w:r w:rsidRPr="004A59D9">
              <w:t>Humbugging</w:t>
            </w:r>
          </w:p>
        </w:tc>
        <w:tc>
          <w:tcPr>
            <w:tcW w:w="648" w:type="pct"/>
            <w:shd w:val="clear" w:color="auto" w:fill="F2F2F2" w:themeFill="background1" w:themeFillShade="F2"/>
            <w:vAlign w:val="center"/>
          </w:tcPr>
          <w:p w14:paraId="2AFDA781" w14:textId="77777777" w:rsidR="00003309" w:rsidRPr="004A59D9" w:rsidRDefault="00003309" w:rsidP="003D1319">
            <w:pPr>
              <w:pStyle w:val="TableNumber"/>
              <w:spacing w:before="40" w:after="40"/>
            </w:pPr>
            <w:r w:rsidRPr="004A59D9">
              <w:t>5.9</w:t>
            </w:r>
          </w:p>
        </w:tc>
        <w:tc>
          <w:tcPr>
            <w:tcW w:w="647" w:type="pct"/>
            <w:shd w:val="clear" w:color="auto" w:fill="F2F2F2" w:themeFill="background1" w:themeFillShade="F2"/>
            <w:vAlign w:val="center"/>
          </w:tcPr>
          <w:p w14:paraId="600FD3DB" w14:textId="77777777" w:rsidR="00003309" w:rsidRPr="004A59D9" w:rsidRDefault="00003309" w:rsidP="003D1319">
            <w:pPr>
              <w:pStyle w:val="TableNumber"/>
              <w:spacing w:before="40" w:after="40"/>
            </w:pPr>
            <w:r w:rsidRPr="004A59D9">
              <w:t>4.7</w:t>
            </w:r>
          </w:p>
        </w:tc>
        <w:tc>
          <w:tcPr>
            <w:tcW w:w="647" w:type="pct"/>
            <w:tcBorders>
              <w:right w:val="single" w:sz="18" w:space="0" w:color="FFFFFF" w:themeColor="background1"/>
            </w:tcBorders>
            <w:shd w:val="clear" w:color="auto" w:fill="F2F2F2" w:themeFill="background1" w:themeFillShade="F2"/>
            <w:vAlign w:val="center"/>
          </w:tcPr>
          <w:p w14:paraId="5A3F6A26" w14:textId="77777777" w:rsidR="00003309" w:rsidRPr="004A59D9" w:rsidRDefault="00003309" w:rsidP="003D1319">
            <w:pPr>
              <w:pStyle w:val="TableNumber"/>
              <w:spacing w:before="40" w:after="40"/>
            </w:pPr>
            <w:r>
              <w:t>4.9</w:t>
            </w:r>
          </w:p>
        </w:tc>
        <w:tc>
          <w:tcPr>
            <w:tcW w:w="647" w:type="pct"/>
            <w:tcBorders>
              <w:left w:val="single" w:sz="18" w:space="0" w:color="FFFFFF" w:themeColor="background1"/>
            </w:tcBorders>
            <w:shd w:val="clear" w:color="auto" w:fill="F2F2F2" w:themeFill="background1" w:themeFillShade="F2"/>
            <w:vAlign w:val="center"/>
          </w:tcPr>
          <w:p w14:paraId="4DD81BBB" w14:textId="77777777" w:rsidR="00003309" w:rsidRPr="004A59D9" w:rsidRDefault="00003309" w:rsidP="003D1319">
            <w:pPr>
              <w:pStyle w:val="TableNumber"/>
              <w:spacing w:before="40" w:after="40"/>
            </w:pPr>
            <w:r w:rsidRPr="004A59D9">
              <w:t>6.3</w:t>
            </w:r>
          </w:p>
        </w:tc>
        <w:tc>
          <w:tcPr>
            <w:tcW w:w="646" w:type="pct"/>
            <w:shd w:val="clear" w:color="auto" w:fill="F2F2F2" w:themeFill="background1" w:themeFillShade="F2"/>
            <w:vAlign w:val="center"/>
          </w:tcPr>
          <w:p w14:paraId="76ACAC4C" w14:textId="77777777" w:rsidR="00003309" w:rsidRPr="004A59D9" w:rsidRDefault="00003309" w:rsidP="003D1319">
            <w:pPr>
              <w:pStyle w:val="TableNumber"/>
              <w:spacing w:before="40" w:after="40"/>
            </w:pPr>
            <w:r w:rsidRPr="004A59D9">
              <w:t>4.9</w:t>
            </w:r>
          </w:p>
        </w:tc>
        <w:tc>
          <w:tcPr>
            <w:tcW w:w="645" w:type="pct"/>
            <w:shd w:val="clear" w:color="auto" w:fill="F2F2F2" w:themeFill="background1" w:themeFillShade="F2"/>
            <w:vAlign w:val="center"/>
          </w:tcPr>
          <w:p w14:paraId="595AD7DE" w14:textId="77777777" w:rsidR="00003309" w:rsidRPr="004A59D9" w:rsidRDefault="00003309" w:rsidP="003D1319">
            <w:pPr>
              <w:pStyle w:val="TableNumber"/>
              <w:spacing w:before="40" w:after="40"/>
            </w:pPr>
            <w:r>
              <w:t>4.4</w:t>
            </w:r>
          </w:p>
        </w:tc>
      </w:tr>
      <w:tr w:rsidR="00541B35" w:rsidRPr="004A59D9" w14:paraId="1611B28E" w14:textId="77777777" w:rsidTr="00A71E9C">
        <w:trPr>
          <w:trHeight w:val="591"/>
          <w:jc w:val="center"/>
        </w:trPr>
        <w:tc>
          <w:tcPr>
            <w:tcW w:w="1121" w:type="pct"/>
            <w:shd w:val="clear" w:color="auto" w:fill="D9D9D9" w:themeFill="background1" w:themeFillShade="D9"/>
          </w:tcPr>
          <w:p w14:paraId="7875DEA5" w14:textId="6249DA12" w:rsidR="00003309" w:rsidRPr="004A59D9" w:rsidRDefault="00231585" w:rsidP="003D1319">
            <w:pPr>
              <w:pStyle w:val="RowHeading"/>
              <w:spacing w:before="40" w:after="40"/>
              <w:jc w:val="left"/>
            </w:pPr>
            <w:r>
              <w:t xml:space="preserve">Harassment, </w:t>
            </w:r>
            <w:r w:rsidR="00003309" w:rsidRPr="004A59D9">
              <w:t>abuse, intimidation</w:t>
            </w:r>
          </w:p>
        </w:tc>
        <w:tc>
          <w:tcPr>
            <w:tcW w:w="648" w:type="pct"/>
            <w:shd w:val="clear" w:color="auto" w:fill="F2F2F2" w:themeFill="background1" w:themeFillShade="F2"/>
            <w:vAlign w:val="center"/>
          </w:tcPr>
          <w:p w14:paraId="5CEB4F0F" w14:textId="77777777" w:rsidR="00003309" w:rsidRPr="004A59D9" w:rsidRDefault="00003309" w:rsidP="003D1319">
            <w:pPr>
              <w:pStyle w:val="TableNumber"/>
              <w:spacing w:before="40" w:after="40"/>
            </w:pPr>
            <w:r w:rsidRPr="004A59D9">
              <w:t>5.8</w:t>
            </w:r>
          </w:p>
        </w:tc>
        <w:tc>
          <w:tcPr>
            <w:tcW w:w="647" w:type="pct"/>
            <w:shd w:val="clear" w:color="auto" w:fill="F2F2F2" w:themeFill="background1" w:themeFillShade="F2"/>
            <w:vAlign w:val="center"/>
          </w:tcPr>
          <w:p w14:paraId="4A44DAAD" w14:textId="77777777" w:rsidR="00003309" w:rsidRPr="004A59D9" w:rsidRDefault="00003309" w:rsidP="003D1319">
            <w:pPr>
              <w:pStyle w:val="TableNumber"/>
              <w:spacing w:before="40" w:after="40"/>
            </w:pPr>
            <w:r w:rsidRPr="004A59D9">
              <w:t>4.4</w:t>
            </w:r>
          </w:p>
        </w:tc>
        <w:tc>
          <w:tcPr>
            <w:tcW w:w="647" w:type="pct"/>
            <w:tcBorders>
              <w:right w:val="single" w:sz="18" w:space="0" w:color="FFFFFF" w:themeColor="background1"/>
            </w:tcBorders>
            <w:shd w:val="clear" w:color="auto" w:fill="F2F2F2" w:themeFill="background1" w:themeFillShade="F2"/>
            <w:vAlign w:val="center"/>
          </w:tcPr>
          <w:p w14:paraId="4E85EBB9" w14:textId="77777777" w:rsidR="00003309" w:rsidRPr="004A59D9" w:rsidRDefault="00003309" w:rsidP="003D1319">
            <w:pPr>
              <w:pStyle w:val="TableNumber"/>
              <w:spacing w:before="40" w:after="40"/>
            </w:pPr>
            <w:r>
              <w:t>4.5</w:t>
            </w:r>
          </w:p>
        </w:tc>
        <w:tc>
          <w:tcPr>
            <w:tcW w:w="647" w:type="pct"/>
            <w:tcBorders>
              <w:left w:val="single" w:sz="18" w:space="0" w:color="FFFFFF" w:themeColor="background1"/>
            </w:tcBorders>
            <w:shd w:val="clear" w:color="auto" w:fill="F2F2F2" w:themeFill="background1" w:themeFillShade="F2"/>
            <w:vAlign w:val="center"/>
          </w:tcPr>
          <w:p w14:paraId="02B0FFFD" w14:textId="77777777" w:rsidR="00003309" w:rsidRPr="004A59D9" w:rsidRDefault="00003309" w:rsidP="003D1319">
            <w:pPr>
              <w:pStyle w:val="TableNumber"/>
              <w:spacing w:before="40" w:after="40"/>
            </w:pPr>
            <w:r w:rsidRPr="004A59D9">
              <w:t>5.9</w:t>
            </w:r>
          </w:p>
        </w:tc>
        <w:tc>
          <w:tcPr>
            <w:tcW w:w="646" w:type="pct"/>
            <w:shd w:val="clear" w:color="auto" w:fill="F2F2F2" w:themeFill="background1" w:themeFillShade="F2"/>
            <w:vAlign w:val="center"/>
          </w:tcPr>
          <w:p w14:paraId="5B592FFA" w14:textId="77777777" w:rsidR="00003309" w:rsidRPr="004A59D9" w:rsidRDefault="00003309" w:rsidP="003D1319">
            <w:pPr>
              <w:pStyle w:val="TableNumber"/>
              <w:spacing w:before="40" w:after="40"/>
            </w:pPr>
            <w:r w:rsidRPr="004A59D9">
              <w:t>4.3</w:t>
            </w:r>
          </w:p>
        </w:tc>
        <w:tc>
          <w:tcPr>
            <w:tcW w:w="645" w:type="pct"/>
            <w:shd w:val="clear" w:color="auto" w:fill="F2F2F2" w:themeFill="background1" w:themeFillShade="F2"/>
            <w:vAlign w:val="center"/>
          </w:tcPr>
          <w:p w14:paraId="079263F7" w14:textId="77777777" w:rsidR="00003309" w:rsidRPr="004A59D9" w:rsidRDefault="00003309" w:rsidP="003D1319">
            <w:pPr>
              <w:pStyle w:val="TableNumber"/>
              <w:spacing w:before="40" w:after="40"/>
            </w:pPr>
            <w:r>
              <w:t>3.8</w:t>
            </w:r>
          </w:p>
        </w:tc>
      </w:tr>
    </w:tbl>
    <w:p w14:paraId="5F3188D0" w14:textId="77777777" w:rsidR="00003309" w:rsidRPr="003A2D92" w:rsidRDefault="00003309" w:rsidP="00003309">
      <w:pPr>
        <w:pStyle w:val="Note"/>
        <w:spacing w:after="120"/>
        <w:jc w:val="center"/>
        <w:rPr>
          <w:rStyle w:val="FootnoteReference"/>
        </w:rPr>
      </w:pPr>
      <w:r w:rsidRPr="003A2D92">
        <w:rPr>
          <w:rStyle w:val="FootnoteReference"/>
        </w:rPr>
        <w:t>Stakeholders were asked: ‘How much of an issue are each of the following in the local community?’ Table shows average ratings on a scale of 0 – Not at all to 10 – Extremely severe.</w:t>
      </w:r>
    </w:p>
    <w:p w14:paraId="53BD85DE" w14:textId="77777777" w:rsidR="00003309" w:rsidRPr="003A2D92" w:rsidRDefault="00003309" w:rsidP="001D50C3">
      <w:pPr>
        <w:pStyle w:val="Note"/>
        <w:spacing w:after="120"/>
        <w:rPr>
          <w:rStyle w:val="FootnoteReference"/>
        </w:rPr>
      </w:pPr>
    </w:p>
    <w:p w14:paraId="0AAB6F57" w14:textId="6591BE5B" w:rsidR="00003309" w:rsidRPr="00003309" w:rsidRDefault="00003309" w:rsidP="00003309">
      <w:pPr>
        <w:pStyle w:val="Note"/>
        <w:spacing w:after="120"/>
        <w:jc w:val="center"/>
        <w:rPr>
          <w:b/>
          <w:sz w:val="22"/>
          <w:szCs w:val="22"/>
        </w:rPr>
      </w:pPr>
      <w:r w:rsidRPr="00003309">
        <w:rPr>
          <w:b/>
          <w:sz w:val="22"/>
          <w:szCs w:val="22"/>
        </w:rPr>
        <w:t>Average ratings of how well the community is performing (stakeholders who completed the interview questionnaire)</w:t>
      </w:r>
    </w:p>
    <w:tbl>
      <w:tblPr>
        <w:tblStyle w:val="TableGrid1"/>
        <w:tblpPr w:leftFromText="180" w:rightFromText="180" w:vertAnchor="text" w:horzAnchor="margin" w:tblpX="-157" w:tblpY="46"/>
        <w:tblW w:w="5186"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Caption w:val="Average ratings of how well the community is performing (stakeholders who completed the interview questionnaire). "/>
        <w:tblDescription w:val="Average ratings of how well the community is performing (stakeholders who completed the interview questionnaire). East Kimberley: Initial conditions n=23 . (Some participants in the evaluation who were not interviewed for the Initial Conditions Report completed a questionnaire retrospectively. These average ratings include retrospective responses.) Ability to afford basic household goods 3.7, Paying bills 3.5, Employment 3.4, Education / training 3.6, Nutrition 3.2, Health and wellbeing 3.5, Community pride 4.3, Community Safety 4.2. East Kimberley: Wave 1 n=36: Ability to afford basic household goods 5.6, Paying bills 5.5, Employment 3.6, Education / training 4.5, Nutrition 4.6, Health and wellbeing 4.5, Community pride 5.0, Community Safety 5.2. Ceduna: Initial conditions n=19. (Some participants in the evaluation who were not interviewed for the Initial Conditions Report completed a questionnaire retrospectively. These average ratings include retrospective responses.) Ability to afford basic household goods 4.4, Paying bills 4.3, Employment 3.6, Education / training 3.9, Nutrition 4.2, Health and wellbeing 4.4, Community pride 4.9, Community Safety 4.6. Ceduna: Wave 1 n=31: Ability to afford basic household goods 5.6, Paying bills 5, Employment 3.5, Education / training 4.3, Nutrition 4.4, Health and wellbeing 4.7, Community pride 5.1, Community Safety 5.0. "/>
      </w:tblPr>
      <w:tblGrid>
        <w:gridCol w:w="2176"/>
        <w:gridCol w:w="1235"/>
        <w:gridCol w:w="1235"/>
        <w:gridCol w:w="1235"/>
        <w:gridCol w:w="1235"/>
        <w:gridCol w:w="1235"/>
        <w:gridCol w:w="1235"/>
      </w:tblGrid>
      <w:tr w:rsidR="00231585" w:rsidRPr="004A59D9" w14:paraId="6F6B63E9" w14:textId="77777777" w:rsidTr="00A71E9C">
        <w:trPr>
          <w:trHeight w:val="1185"/>
          <w:tblHeader/>
        </w:trPr>
        <w:tc>
          <w:tcPr>
            <w:tcW w:w="1135" w:type="pct"/>
            <w:shd w:val="clear" w:color="auto" w:fill="172983"/>
            <w:vAlign w:val="center"/>
          </w:tcPr>
          <w:p w14:paraId="42B6757D" w14:textId="77777777" w:rsidR="00003309" w:rsidRPr="004A59D9" w:rsidRDefault="00003309" w:rsidP="00A71E9C">
            <w:pPr>
              <w:pStyle w:val="ColumnHeading"/>
              <w:keepNext/>
              <w:spacing w:before="40" w:after="40"/>
              <w:rPr>
                <w:rFonts w:eastAsia="Calibri"/>
              </w:rPr>
            </w:pPr>
            <w:r w:rsidRPr="004A59D9">
              <w:rPr>
                <w:rFonts w:eastAsia="Calibri"/>
              </w:rPr>
              <w:t>Indicator</w:t>
            </w:r>
          </w:p>
        </w:tc>
        <w:tc>
          <w:tcPr>
            <w:tcW w:w="644" w:type="pct"/>
            <w:shd w:val="clear" w:color="auto" w:fill="172983"/>
            <w:vAlign w:val="center"/>
          </w:tcPr>
          <w:p w14:paraId="6CC62622" w14:textId="4DC5694B" w:rsidR="00003309" w:rsidRPr="004A59D9" w:rsidRDefault="00003309" w:rsidP="00A71E9C">
            <w:pPr>
              <w:pStyle w:val="ColumnHeading"/>
              <w:keepNext/>
              <w:spacing w:before="40" w:after="40"/>
            </w:pPr>
            <w:r w:rsidRPr="004A59D9">
              <w:t>East Kimberley:</w:t>
            </w:r>
            <w:r w:rsidR="00231585" w:rsidRPr="004A59D9">
              <w:t xml:space="preserve"> </w:t>
            </w:r>
            <w:r w:rsidRPr="004A59D9">
              <w:t>Initial conditions</w:t>
            </w:r>
          </w:p>
          <w:p w14:paraId="08B1CB82" w14:textId="77777777" w:rsidR="00003309" w:rsidRPr="004A59D9" w:rsidRDefault="00003309" w:rsidP="00A71E9C">
            <w:pPr>
              <w:pStyle w:val="ColumnHeading"/>
              <w:keepNext/>
              <w:spacing w:before="40" w:after="40"/>
            </w:pPr>
            <w:r w:rsidRPr="004A59D9">
              <w:t>n=23</w:t>
            </w:r>
          </w:p>
        </w:tc>
        <w:tc>
          <w:tcPr>
            <w:tcW w:w="644" w:type="pct"/>
            <w:shd w:val="clear" w:color="auto" w:fill="172983"/>
            <w:vAlign w:val="center"/>
          </w:tcPr>
          <w:p w14:paraId="27D8F619" w14:textId="77777777" w:rsidR="00003309" w:rsidRPr="004A59D9" w:rsidRDefault="00003309" w:rsidP="00A71E9C">
            <w:pPr>
              <w:pStyle w:val="ColumnHeading"/>
              <w:keepNext/>
              <w:spacing w:before="40" w:after="40"/>
            </w:pPr>
            <w:r w:rsidRPr="004A59D9">
              <w:t>East Kimberley: Wave 1</w:t>
            </w:r>
          </w:p>
          <w:p w14:paraId="4965D594" w14:textId="77777777" w:rsidR="00003309" w:rsidRPr="004A59D9" w:rsidRDefault="00003309" w:rsidP="00A71E9C">
            <w:pPr>
              <w:pStyle w:val="ColumnHeading"/>
              <w:keepNext/>
              <w:spacing w:before="40" w:after="40"/>
            </w:pPr>
            <w:r w:rsidRPr="004A59D9">
              <w:t>n=36</w:t>
            </w:r>
          </w:p>
        </w:tc>
        <w:tc>
          <w:tcPr>
            <w:tcW w:w="644" w:type="pct"/>
            <w:tcBorders>
              <w:right w:val="single" w:sz="18" w:space="0" w:color="FFFFFF" w:themeColor="background1"/>
            </w:tcBorders>
            <w:shd w:val="clear" w:color="auto" w:fill="172983"/>
            <w:vAlign w:val="center"/>
          </w:tcPr>
          <w:p w14:paraId="62BF66F4" w14:textId="77777777" w:rsidR="00003309" w:rsidRPr="004A59D9" w:rsidRDefault="00003309" w:rsidP="00A71E9C">
            <w:pPr>
              <w:pStyle w:val="ColumnHeading"/>
              <w:keepNext/>
              <w:spacing w:before="40" w:after="40"/>
            </w:pPr>
            <w:r>
              <w:t>East Kimberley: Wave 2</w:t>
            </w:r>
          </w:p>
          <w:p w14:paraId="63DD96D3" w14:textId="77777777" w:rsidR="00003309" w:rsidRPr="004A59D9" w:rsidRDefault="00003309" w:rsidP="00A71E9C">
            <w:pPr>
              <w:pStyle w:val="ColumnHeading"/>
              <w:keepNext/>
              <w:spacing w:before="40" w:after="40"/>
            </w:pPr>
            <w:r>
              <w:t>n=36</w:t>
            </w:r>
          </w:p>
        </w:tc>
        <w:tc>
          <w:tcPr>
            <w:tcW w:w="644" w:type="pct"/>
            <w:tcBorders>
              <w:left w:val="single" w:sz="18" w:space="0" w:color="FFFFFF" w:themeColor="background1"/>
            </w:tcBorders>
            <w:shd w:val="clear" w:color="auto" w:fill="172983"/>
            <w:vAlign w:val="center"/>
          </w:tcPr>
          <w:p w14:paraId="46F003FA" w14:textId="77777777" w:rsidR="00003309" w:rsidRPr="004A59D9" w:rsidRDefault="00003309" w:rsidP="00A71E9C">
            <w:pPr>
              <w:pStyle w:val="ColumnHeading"/>
              <w:keepNext/>
              <w:spacing w:before="40" w:after="40"/>
            </w:pPr>
            <w:r w:rsidRPr="004A59D9">
              <w:t>Ceduna:</w:t>
            </w:r>
          </w:p>
          <w:p w14:paraId="00D57A2C" w14:textId="77777777" w:rsidR="00003309" w:rsidRPr="004A59D9" w:rsidRDefault="00003309" w:rsidP="00A71E9C">
            <w:pPr>
              <w:pStyle w:val="ColumnHeading"/>
              <w:keepNext/>
              <w:spacing w:before="40" w:after="40"/>
              <w:rPr>
                <w:vertAlign w:val="superscript"/>
              </w:rPr>
            </w:pPr>
            <w:r w:rsidRPr="004A59D9">
              <w:t>Initial conditions</w:t>
            </w:r>
          </w:p>
          <w:p w14:paraId="18BC9020" w14:textId="77777777" w:rsidR="00003309" w:rsidRPr="004A59D9" w:rsidRDefault="00003309" w:rsidP="00A71E9C">
            <w:pPr>
              <w:pStyle w:val="ColumnHeading"/>
              <w:keepNext/>
              <w:spacing w:before="40" w:after="40"/>
            </w:pPr>
            <w:r w:rsidRPr="004A59D9">
              <w:t>n=19</w:t>
            </w:r>
          </w:p>
        </w:tc>
        <w:tc>
          <w:tcPr>
            <w:tcW w:w="644" w:type="pct"/>
            <w:shd w:val="clear" w:color="auto" w:fill="172983"/>
            <w:vAlign w:val="center"/>
          </w:tcPr>
          <w:p w14:paraId="14F1E090" w14:textId="77777777" w:rsidR="00003309" w:rsidRPr="004A59D9" w:rsidRDefault="00003309" w:rsidP="00A71E9C">
            <w:pPr>
              <w:pStyle w:val="ColumnHeading"/>
              <w:keepNext/>
              <w:spacing w:before="40" w:after="40"/>
            </w:pPr>
            <w:r w:rsidRPr="004A59D9">
              <w:t>Ceduna:</w:t>
            </w:r>
          </w:p>
          <w:p w14:paraId="1E40B77D" w14:textId="77777777" w:rsidR="00003309" w:rsidRPr="004A59D9" w:rsidRDefault="00003309" w:rsidP="00A71E9C">
            <w:pPr>
              <w:pStyle w:val="ColumnHeading"/>
              <w:keepNext/>
              <w:spacing w:before="40" w:after="40"/>
            </w:pPr>
            <w:r w:rsidRPr="004A59D9">
              <w:t>Wave 1</w:t>
            </w:r>
          </w:p>
          <w:p w14:paraId="33CBF6F6" w14:textId="77777777" w:rsidR="00003309" w:rsidRPr="004A59D9" w:rsidRDefault="00003309" w:rsidP="00A71E9C">
            <w:pPr>
              <w:pStyle w:val="ColumnHeading"/>
              <w:keepNext/>
              <w:spacing w:before="40" w:after="40"/>
            </w:pPr>
            <w:r w:rsidRPr="004A59D9">
              <w:t>n=31</w:t>
            </w:r>
          </w:p>
        </w:tc>
        <w:tc>
          <w:tcPr>
            <w:tcW w:w="644" w:type="pct"/>
            <w:shd w:val="clear" w:color="auto" w:fill="172983"/>
            <w:vAlign w:val="center"/>
          </w:tcPr>
          <w:p w14:paraId="32CE1492" w14:textId="77777777" w:rsidR="00003309" w:rsidRPr="004A59D9" w:rsidRDefault="00003309" w:rsidP="00A71E9C">
            <w:pPr>
              <w:pStyle w:val="ColumnHeading"/>
              <w:keepNext/>
              <w:spacing w:before="40" w:after="40"/>
            </w:pPr>
            <w:r w:rsidRPr="004A59D9">
              <w:t>Ceduna:</w:t>
            </w:r>
          </w:p>
          <w:p w14:paraId="26F7F507" w14:textId="77777777" w:rsidR="00003309" w:rsidRPr="004A59D9" w:rsidRDefault="00003309" w:rsidP="00A71E9C">
            <w:pPr>
              <w:pStyle w:val="ColumnHeading"/>
              <w:keepNext/>
              <w:spacing w:before="40" w:after="40"/>
            </w:pPr>
            <w:r>
              <w:t>Wave 2</w:t>
            </w:r>
          </w:p>
          <w:p w14:paraId="117FD06B" w14:textId="77777777" w:rsidR="00003309" w:rsidRPr="004A59D9" w:rsidRDefault="00003309" w:rsidP="00A71E9C">
            <w:pPr>
              <w:pStyle w:val="ColumnHeading"/>
              <w:keepNext/>
              <w:spacing w:before="40" w:after="40"/>
            </w:pPr>
            <w:r>
              <w:t>n=28</w:t>
            </w:r>
          </w:p>
        </w:tc>
      </w:tr>
      <w:tr w:rsidR="00231585" w:rsidRPr="004A59D9" w14:paraId="01A1500D" w14:textId="77777777" w:rsidTr="00A71E9C">
        <w:trPr>
          <w:trHeight w:val="511"/>
        </w:trPr>
        <w:tc>
          <w:tcPr>
            <w:tcW w:w="1135" w:type="pct"/>
            <w:shd w:val="clear" w:color="auto" w:fill="D9D9D9" w:themeFill="background1" w:themeFillShade="D9"/>
          </w:tcPr>
          <w:p w14:paraId="05E4CB56" w14:textId="77777777" w:rsidR="00003309" w:rsidRPr="004A59D9" w:rsidRDefault="00003309" w:rsidP="00A71E9C">
            <w:pPr>
              <w:pStyle w:val="RowHeading"/>
              <w:keepNext/>
              <w:spacing w:before="40" w:after="40"/>
              <w:jc w:val="left"/>
            </w:pPr>
            <w:r w:rsidRPr="004A59D9">
              <w:t>Ability to afford basic household goods</w:t>
            </w:r>
          </w:p>
        </w:tc>
        <w:tc>
          <w:tcPr>
            <w:tcW w:w="644" w:type="pct"/>
            <w:shd w:val="clear" w:color="auto" w:fill="F2F2F2" w:themeFill="background1" w:themeFillShade="F2"/>
            <w:vAlign w:val="center"/>
          </w:tcPr>
          <w:p w14:paraId="35594A7B" w14:textId="77777777" w:rsidR="00003309" w:rsidRPr="004A59D9" w:rsidRDefault="00003309" w:rsidP="00A71E9C">
            <w:pPr>
              <w:pStyle w:val="TableNumber"/>
              <w:keepNext/>
              <w:spacing w:before="40" w:after="40"/>
            </w:pPr>
            <w:r w:rsidRPr="004A59D9">
              <w:t>3.7</w:t>
            </w:r>
          </w:p>
        </w:tc>
        <w:tc>
          <w:tcPr>
            <w:tcW w:w="644" w:type="pct"/>
            <w:shd w:val="clear" w:color="auto" w:fill="F2F2F2" w:themeFill="background1" w:themeFillShade="F2"/>
            <w:vAlign w:val="center"/>
          </w:tcPr>
          <w:p w14:paraId="3D8B18EA" w14:textId="77777777" w:rsidR="00003309" w:rsidRPr="004A59D9" w:rsidRDefault="00003309" w:rsidP="00A71E9C">
            <w:pPr>
              <w:pStyle w:val="TableNumber"/>
              <w:keepNext/>
              <w:spacing w:before="40" w:after="40"/>
            </w:pPr>
            <w:r w:rsidRPr="004A59D9">
              <w:t>5.6</w:t>
            </w:r>
          </w:p>
        </w:tc>
        <w:tc>
          <w:tcPr>
            <w:tcW w:w="644" w:type="pct"/>
            <w:tcBorders>
              <w:right w:val="single" w:sz="18" w:space="0" w:color="FFFFFF" w:themeColor="background1"/>
            </w:tcBorders>
            <w:shd w:val="clear" w:color="auto" w:fill="F2F2F2" w:themeFill="background1" w:themeFillShade="F2"/>
            <w:vAlign w:val="center"/>
          </w:tcPr>
          <w:p w14:paraId="1C47A6BF" w14:textId="77777777" w:rsidR="00003309" w:rsidRPr="004A59D9" w:rsidRDefault="00003309" w:rsidP="00A71E9C">
            <w:pPr>
              <w:pStyle w:val="TableNumber"/>
              <w:keepNext/>
              <w:spacing w:before="40" w:after="40"/>
            </w:pPr>
            <w:r>
              <w:t>6.3</w:t>
            </w:r>
          </w:p>
        </w:tc>
        <w:tc>
          <w:tcPr>
            <w:tcW w:w="644" w:type="pct"/>
            <w:tcBorders>
              <w:left w:val="single" w:sz="18" w:space="0" w:color="FFFFFF" w:themeColor="background1"/>
            </w:tcBorders>
            <w:shd w:val="clear" w:color="auto" w:fill="F2F2F2" w:themeFill="background1" w:themeFillShade="F2"/>
            <w:vAlign w:val="center"/>
          </w:tcPr>
          <w:p w14:paraId="03D4A9C8" w14:textId="77777777" w:rsidR="00003309" w:rsidRPr="004A59D9" w:rsidRDefault="00003309" w:rsidP="00A71E9C">
            <w:pPr>
              <w:pStyle w:val="TableNumber"/>
              <w:keepNext/>
              <w:spacing w:before="40" w:after="40"/>
            </w:pPr>
            <w:r w:rsidRPr="004A59D9">
              <w:t>4.4</w:t>
            </w:r>
          </w:p>
        </w:tc>
        <w:tc>
          <w:tcPr>
            <w:tcW w:w="644" w:type="pct"/>
            <w:shd w:val="clear" w:color="auto" w:fill="F2F2F2" w:themeFill="background1" w:themeFillShade="F2"/>
            <w:vAlign w:val="center"/>
          </w:tcPr>
          <w:p w14:paraId="10822092" w14:textId="77777777" w:rsidR="00003309" w:rsidRPr="004A59D9" w:rsidRDefault="00003309" w:rsidP="00A71E9C">
            <w:pPr>
              <w:pStyle w:val="TableNumber"/>
              <w:keepNext/>
              <w:spacing w:before="40" w:after="40"/>
            </w:pPr>
            <w:r w:rsidRPr="004A59D9">
              <w:t>5.6</w:t>
            </w:r>
          </w:p>
        </w:tc>
        <w:tc>
          <w:tcPr>
            <w:tcW w:w="644" w:type="pct"/>
            <w:shd w:val="clear" w:color="auto" w:fill="F2F2F2" w:themeFill="background1" w:themeFillShade="F2"/>
            <w:vAlign w:val="center"/>
          </w:tcPr>
          <w:p w14:paraId="6B283C61" w14:textId="77777777" w:rsidR="00003309" w:rsidRPr="004A59D9" w:rsidRDefault="00003309" w:rsidP="00A71E9C">
            <w:pPr>
              <w:pStyle w:val="TableNumber"/>
              <w:keepNext/>
              <w:spacing w:before="40" w:after="40"/>
            </w:pPr>
            <w:r>
              <w:t>5.9</w:t>
            </w:r>
          </w:p>
        </w:tc>
      </w:tr>
      <w:tr w:rsidR="00231585" w:rsidRPr="004A59D9" w14:paraId="5220922C" w14:textId="77777777" w:rsidTr="00A71E9C">
        <w:trPr>
          <w:trHeight w:val="281"/>
        </w:trPr>
        <w:tc>
          <w:tcPr>
            <w:tcW w:w="1135" w:type="pct"/>
            <w:shd w:val="clear" w:color="auto" w:fill="D9D9D9" w:themeFill="background1" w:themeFillShade="D9"/>
          </w:tcPr>
          <w:p w14:paraId="2488AB1C" w14:textId="77777777" w:rsidR="00003309" w:rsidRPr="004A59D9" w:rsidRDefault="00003309" w:rsidP="00A71E9C">
            <w:pPr>
              <w:pStyle w:val="RowHeading"/>
              <w:keepNext/>
              <w:spacing w:before="40" w:after="40"/>
              <w:jc w:val="left"/>
            </w:pPr>
            <w:r w:rsidRPr="004A59D9">
              <w:t>Paying bills</w:t>
            </w:r>
          </w:p>
        </w:tc>
        <w:tc>
          <w:tcPr>
            <w:tcW w:w="644" w:type="pct"/>
            <w:shd w:val="clear" w:color="auto" w:fill="F2F2F2" w:themeFill="background1" w:themeFillShade="F2"/>
            <w:vAlign w:val="center"/>
          </w:tcPr>
          <w:p w14:paraId="2A192758" w14:textId="77777777" w:rsidR="00003309" w:rsidRPr="004A59D9" w:rsidRDefault="00003309" w:rsidP="00A71E9C">
            <w:pPr>
              <w:pStyle w:val="TableNumber"/>
              <w:keepNext/>
              <w:spacing w:before="40" w:after="40"/>
            </w:pPr>
            <w:r w:rsidRPr="004A59D9">
              <w:t>3.5</w:t>
            </w:r>
          </w:p>
        </w:tc>
        <w:tc>
          <w:tcPr>
            <w:tcW w:w="644" w:type="pct"/>
            <w:shd w:val="clear" w:color="auto" w:fill="F2F2F2" w:themeFill="background1" w:themeFillShade="F2"/>
            <w:vAlign w:val="center"/>
          </w:tcPr>
          <w:p w14:paraId="2207159A" w14:textId="77777777" w:rsidR="00003309" w:rsidRPr="004A59D9" w:rsidRDefault="00003309" w:rsidP="00A71E9C">
            <w:pPr>
              <w:pStyle w:val="TableNumber"/>
              <w:keepNext/>
              <w:spacing w:before="40" w:after="40"/>
            </w:pPr>
            <w:r w:rsidRPr="004A59D9">
              <w:t>5.5</w:t>
            </w:r>
          </w:p>
        </w:tc>
        <w:tc>
          <w:tcPr>
            <w:tcW w:w="644" w:type="pct"/>
            <w:tcBorders>
              <w:right w:val="single" w:sz="18" w:space="0" w:color="FFFFFF" w:themeColor="background1"/>
            </w:tcBorders>
            <w:shd w:val="clear" w:color="auto" w:fill="F2F2F2" w:themeFill="background1" w:themeFillShade="F2"/>
            <w:vAlign w:val="center"/>
          </w:tcPr>
          <w:p w14:paraId="04D480BD" w14:textId="77777777" w:rsidR="00003309" w:rsidRPr="004A59D9" w:rsidRDefault="00003309" w:rsidP="00A71E9C">
            <w:pPr>
              <w:pStyle w:val="TableNumber"/>
              <w:keepNext/>
              <w:spacing w:before="40" w:after="40"/>
            </w:pPr>
            <w:r>
              <w:t>6.0</w:t>
            </w:r>
          </w:p>
        </w:tc>
        <w:tc>
          <w:tcPr>
            <w:tcW w:w="644" w:type="pct"/>
            <w:tcBorders>
              <w:left w:val="single" w:sz="18" w:space="0" w:color="FFFFFF" w:themeColor="background1"/>
            </w:tcBorders>
            <w:shd w:val="clear" w:color="auto" w:fill="F2F2F2" w:themeFill="background1" w:themeFillShade="F2"/>
            <w:vAlign w:val="center"/>
          </w:tcPr>
          <w:p w14:paraId="675B8EF0" w14:textId="77777777" w:rsidR="00003309" w:rsidRPr="004A59D9" w:rsidRDefault="00003309" w:rsidP="00A71E9C">
            <w:pPr>
              <w:pStyle w:val="TableNumber"/>
              <w:keepNext/>
              <w:spacing w:before="40" w:after="40"/>
            </w:pPr>
            <w:r w:rsidRPr="004A59D9">
              <w:t>4.3</w:t>
            </w:r>
          </w:p>
        </w:tc>
        <w:tc>
          <w:tcPr>
            <w:tcW w:w="644" w:type="pct"/>
            <w:shd w:val="clear" w:color="auto" w:fill="F2F2F2" w:themeFill="background1" w:themeFillShade="F2"/>
            <w:vAlign w:val="center"/>
          </w:tcPr>
          <w:p w14:paraId="3E877F31" w14:textId="77777777" w:rsidR="00003309" w:rsidRPr="004A59D9" w:rsidRDefault="00003309" w:rsidP="00A71E9C">
            <w:pPr>
              <w:pStyle w:val="TableNumber"/>
              <w:keepNext/>
              <w:spacing w:before="40" w:after="40"/>
            </w:pPr>
            <w:r w:rsidRPr="004A59D9">
              <w:t>5.0</w:t>
            </w:r>
          </w:p>
        </w:tc>
        <w:tc>
          <w:tcPr>
            <w:tcW w:w="644" w:type="pct"/>
            <w:shd w:val="clear" w:color="auto" w:fill="F2F2F2" w:themeFill="background1" w:themeFillShade="F2"/>
            <w:vAlign w:val="center"/>
          </w:tcPr>
          <w:p w14:paraId="6F274F78" w14:textId="77777777" w:rsidR="00003309" w:rsidRPr="004A59D9" w:rsidRDefault="00003309" w:rsidP="00A71E9C">
            <w:pPr>
              <w:pStyle w:val="TableNumber"/>
              <w:keepNext/>
              <w:spacing w:before="40" w:after="40"/>
            </w:pPr>
            <w:r>
              <w:t>5.7</w:t>
            </w:r>
          </w:p>
        </w:tc>
      </w:tr>
      <w:tr w:rsidR="00231585" w:rsidRPr="004A59D9" w14:paraId="117198E0" w14:textId="77777777" w:rsidTr="00A71E9C">
        <w:trPr>
          <w:trHeight w:val="281"/>
        </w:trPr>
        <w:tc>
          <w:tcPr>
            <w:tcW w:w="1135" w:type="pct"/>
            <w:shd w:val="clear" w:color="auto" w:fill="D9D9D9" w:themeFill="background1" w:themeFillShade="D9"/>
          </w:tcPr>
          <w:p w14:paraId="46948B42" w14:textId="77777777" w:rsidR="00003309" w:rsidRPr="004A59D9" w:rsidRDefault="00003309" w:rsidP="00A71E9C">
            <w:pPr>
              <w:pStyle w:val="RowHeading"/>
              <w:keepNext/>
              <w:spacing w:before="40" w:after="40"/>
              <w:jc w:val="left"/>
            </w:pPr>
            <w:r w:rsidRPr="004A59D9">
              <w:t>Employment</w:t>
            </w:r>
          </w:p>
        </w:tc>
        <w:tc>
          <w:tcPr>
            <w:tcW w:w="644" w:type="pct"/>
            <w:shd w:val="clear" w:color="auto" w:fill="F2F2F2" w:themeFill="background1" w:themeFillShade="F2"/>
            <w:vAlign w:val="center"/>
          </w:tcPr>
          <w:p w14:paraId="4BAF44AF" w14:textId="77777777" w:rsidR="00003309" w:rsidRPr="004A59D9" w:rsidRDefault="00003309" w:rsidP="00A71E9C">
            <w:pPr>
              <w:pStyle w:val="TableNumber"/>
              <w:keepNext/>
              <w:spacing w:before="40" w:after="40"/>
            </w:pPr>
            <w:r w:rsidRPr="004A59D9">
              <w:t>3.4</w:t>
            </w:r>
          </w:p>
        </w:tc>
        <w:tc>
          <w:tcPr>
            <w:tcW w:w="644" w:type="pct"/>
            <w:shd w:val="clear" w:color="auto" w:fill="F2F2F2" w:themeFill="background1" w:themeFillShade="F2"/>
            <w:vAlign w:val="center"/>
          </w:tcPr>
          <w:p w14:paraId="1DEAC205" w14:textId="77777777" w:rsidR="00003309" w:rsidRPr="004A59D9" w:rsidRDefault="00003309" w:rsidP="00A71E9C">
            <w:pPr>
              <w:pStyle w:val="TableNumber"/>
              <w:keepNext/>
              <w:spacing w:before="40" w:after="40"/>
            </w:pPr>
            <w:r w:rsidRPr="004A59D9">
              <w:t>3.6</w:t>
            </w:r>
          </w:p>
        </w:tc>
        <w:tc>
          <w:tcPr>
            <w:tcW w:w="644" w:type="pct"/>
            <w:tcBorders>
              <w:right w:val="single" w:sz="18" w:space="0" w:color="FFFFFF" w:themeColor="background1"/>
            </w:tcBorders>
            <w:shd w:val="clear" w:color="auto" w:fill="F2F2F2" w:themeFill="background1" w:themeFillShade="F2"/>
            <w:vAlign w:val="center"/>
          </w:tcPr>
          <w:p w14:paraId="5222087E" w14:textId="77777777" w:rsidR="00003309" w:rsidRPr="004A59D9" w:rsidRDefault="00003309" w:rsidP="00A71E9C">
            <w:pPr>
              <w:pStyle w:val="TableNumber"/>
              <w:keepNext/>
              <w:spacing w:before="40" w:after="40"/>
            </w:pPr>
            <w:r>
              <w:t>4.0</w:t>
            </w:r>
          </w:p>
        </w:tc>
        <w:tc>
          <w:tcPr>
            <w:tcW w:w="644" w:type="pct"/>
            <w:tcBorders>
              <w:left w:val="single" w:sz="18" w:space="0" w:color="FFFFFF" w:themeColor="background1"/>
            </w:tcBorders>
            <w:shd w:val="clear" w:color="auto" w:fill="F2F2F2" w:themeFill="background1" w:themeFillShade="F2"/>
            <w:vAlign w:val="center"/>
          </w:tcPr>
          <w:p w14:paraId="7EAC98F8" w14:textId="77777777" w:rsidR="00003309" w:rsidRPr="004A59D9" w:rsidRDefault="00003309" w:rsidP="00A71E9C">
            <w:pPr>
              <w:pStyle w:val="TableNumber"/>
              <w:keepNext/>
              <w:spacing w:before="40" w:after="40"/>
            </w:pPr>
            <w:r w:rsidRPr="004A59D9">
              <w:t>3.6</w:t>
            </w:r>
          </w:p>
        </w:tc>
        <w:tc>
          <w:tcPr>
            <w:tcW w:w="644" w:type="pct"/>
            <w:shd w:val="clear" w:color="auto" w:fill="F2F2F2" w:themeFill="background1" w:themeFillShade="F2"/>
            <w:vAlign w:val="center"/>
          </w:tcPr>
          <w:p w14:paraId="3E756212" w14:textId="77777777" w:rsidR="00003309" w:rsidRPr="004A59D9" w:rsidRDefault="00003309" w:rsidP="00A71E9C">
            <w:pPr>
              <w:pStyle w:val="TableNumber"/>
              <w:keepNext/>
              <w:spacing w:before="40" w:after="40"/>
            </w:pPr>
            <w:r w:rsidRPr="004A59D9">
              <w:t>3.5</w:t>
            </w:r>
          </w:p>
        </w:tc>
        <w:tc>
          <w:tcPr>
            <w:tcW w:w="644" w:type="pct"/>
            <w:shd w:val="clear" w:color="auto" w:fill="F2F2F2" w:themeFill="background1" w:themeFillShade="F2"/>
            <w:vAlign w:val="center"/>
          </w:tcPr>
          <w:p w14:paraId="38402FAC" w14:textId="77777777" w:rsidR="00003309" w:rsidRPr="004A59D9" w:rsidRDefault="00003309" w:rsidP="00A71E9C">
            <w:pPr>
              <w:pStyle w:val="TableNumber"/>
              <w:keepNext/>
              <w:spacing w:before="40" w:after="40"/>
            </w:pPr>
            <w:r>
              <w:t>5.3</w:t>
            </w:r>
          </w:p>
        </w:tc>
      </w:tr>
      <w:tr w:rsidR="00231585" w:rsidRPr="004A59D9" w14:paraId="229CB4FE" w14:textId="77777777" w:rsidTr="00A71E9C">
        <w:trPr>
          <w:trHeight w:val="347"/>
        </w:trPr>
        <w:tc>
          <w:tcPr>
            <w:tcW w:w="1135" w:type="pct"/>
            <w:shd w:val="clear" w:color="auto" w:fill="D9D9D9" w:themeFill="background1" w:themeFillShade="D9"/>
          </w:tcPr>
          <w:p w14:paraId="4E02967A" w14:textId="77777777" w:rsidR="00003309" w:rsidRPr="004A59D9" w:rsidRDefault="00003309" w:rsidP="00A71E9C">
            <w:pPr>
              <w:pStyle w:val="RowHeading"/>
              <w:keepNext/>
              <w:spacing w:before="40" w:after="40"/>
              <w:jc w:val="left"/>
            </w:pPr>
            <w:r w:rsidRPr="004A59D9">
              <w:t>Education / training</w:t>
            </w:r>
          </w:p>
        </w:tc>
        <w:tc>
          <w:tcPr>
            <w:tcW w:w="644" w:type="pct"/>
            <w:shd w:val="clear" w:color="auto" w:fill="F2F2F2" w:themeFill="background1" w:themeFillShade="F2"/>
            <w:vAlign w:val="center"/>
          </w:tcPr>
          <w:p w14:paraId="54539CA3" w14:textId="77777777" w:rsidR="00003309" w:rsidRPr="004A59D9" w:rsidRDefault="00003309" w:rsidP="00A71E9C">
            <w:pPr>
              <w:pStyle w:val="TableNumber"/>
              <w:keepNext/>
              <w:spacing w:before="40" w:after="40"/>
            </w:pPr>
            <w:r w:rsidRPr="004A59D9">
              <w:t>3.6</w:t>
            </w:r>
          </w:p>
        </w:tc>
        <w:tc>
          <w:tcPr>
            <w:tcW w:w="644" w:type="pct"/>
            <w:shd w:val="clear" w:color="auto" w:fill="F2F2F2" w:themeFill="background1" w:themeFillShade="F2"/>
            <w:vAlign w:val="center"/>
          </w:tcPr>
          <w:p w14:paraId="26ACFCA6" w14:textId="77777777" w:rsidR="00003309" w:rsidRPr="004A59D9" w:rsidRDefault="00003309" w:rsidP="00A71E9C">
            <w:pPr>
              <w:pStyle w:val="TableNumber"/>
              <w:keepNext/>
              <w:spacing w:before="40" w:after="40"/>
            </w:pPr>
            <w:r w:rsidRPr="004A59D9">
              <w:t>4.5</w:t>
            </w:r>
          </w:p>
        </w:tc>
        <w:tc>
          <w:tcPr>
            <w:tcW w:w="644" w:type="pct"/>
            <w:tcBorders>
              <w:right w:val="single" w:sz="18" w:space="0" w:color="FFFFFF" w:themeColor="background1"/>
            </w:tcBorders>
            <w:shd w:val="clear" w:color="auto" w:fill="F2F2F2" w:themeFill="background1" w:themeFillShade="F2"/>
            <w:vAlign w:val="center"/>
          </w:tcPr>
          <w:p w14:paraId="55652134" w14:textId="77777777" w:rsidR="00003309" w:rsidRPr="004A59D9" w:rsidRDefault="00003309" w:rsidP="00A71E9C">
            <w:pPr>
              <w:pStyle w:val="TableNumber"/>
              <w:keepNext/>
              <w:spacing w:before="40" w:after="40"/>
            </w:pPr>
            <w:r>
              <w:t>4.8</w:t>
            </w:r>
          </w:p>
        </w:tc>
        <w:tc>
          <w:tcPr>
            <w:tcW w:w="644" w:type="pct"/>
            <w:tcBorders>
              <w:left w:val="single" w:sz="18" w:space="0" w:color="FFFFFF" w:themeColor="background1"/>
            </w:tcBorders>
            <w:shd w:val="clear" w:color="auto" w:fill="F2F2F2" w:themeFill="background1" w:themeFillShade="F2"/>
            <w:vAlign w:val="center"/>
          </w:tcPr>
          <w:p w14:paraId="23B7AADF" w14:textId="77777777" w:rsidR="00003309" w:rsidRPr="004A59D9" w:rsidRDefault="00003309" w:rsidP="00A71E9C">
            <w:pPr>
              <w:pStyle w:val="TableNumber"/>
              <w:keepNext/>
              <w:spacing w:before="40" w:after="40"/>
            </w:pPr>
            <w:r w:rsidRPr="004A59D9">
              <w:t>3.9</w:t>
            </w:r>
          </w:p>
        </w:tc>
        <w:tc>
          <w:tcPr>
            <w:tcW w:w="644" w:type="pct"/>
            <w:shd w:val="clear" w:color="auto" w:fill="F2F2F2" w:themeFill="background1" w:themeFillShade="F2"/>
            <w:vAlign w:val="center"/>
          </w:tcPr>
          <w:p w14:paraId="582304D4" w14:textId="77777777" w:rsidR="00003309" w:rsidRPr="004A59D9" w:rsidRDefault="00003309" w:rsidP="00A71E9C">
            <w:pPr>
              <w:pStyle w:val="TableNumber"/>
              <w:keepNext/>
              <w:spacing w:before="40" w:after="40"/>
            </w:pPr>
            <w:r w:rsidRPr="004A59D9">
              <w:t>4.3</w:t>
            </w:r>
          </w:p>
        </w:tc>
        <w:tc>
          <w:tcPr>
            <w:tcW w:w="644" w:type="pct"/>
            <w:shd w:val="clear" w:color="auto" w:fill="F2F2F2" w:themeFill="background1" w:themeFillShade="F2"/>
            <w:vAlign w:val="center"/>
          </w:tcPr>
          <w:p w14:paraId="527D0E5C" w14:textId="77777777" w:rsidR="00003309" w:rsidRPr="004A59D9" w:rsidRDefault="00003309" w:rsidP="00A71E9C">
            <w:pPr>
              <w:pStyle w:val="TableNumber"/>
              <w:keepNext/>
              <w:spacing w:before="40" w:after="40"/>
            </w:pPr>
            <w:r>
              <w:t>5.3</w:t>
            </w:r>
          </w:p>
        </w:tc>
      </w:tr>
      <w:tr w:rsidR="00231585" w:rsidRPr="004A59D9" w14:paraId="0787A517" w14:textId="77777777" w:rsidTr="00A71E9C">
        <w:trPr>
          <w:trHeight w:val="281"/>
        </w:trPr>
        <w:tc>
          <w:tcPr>
            <w:tcW w:w="1135" w:type="pct"/>
            <w:shd w:val="clear" w:color="auto" w:fill="D9D9D9" w:themeFill="background1" w:themeFillShade="D9"/>
          </w:tcPr>
          <w:p w14:paraId="70D83861" w14:textId="77777777" w:rsidR="00003309" w:rsidRPr="004A59D9" w:rsidRDefault="00003309" w:rsidP="00A71E9C">
            <w:pPr>
              <w:pStyle w:val="RowHeading"/>
              <w:keepNext/>
              <w:spacing w:before="40" w:after="40"/>
              <w:jc w:val="left"/>
            </w:pPr>
            <w:r w:rsidRPr="004A59D9">
              <w:t>Nutrition</w:t>
            </w:r>
          </w:p>
        </w:tc>
        <w:tc>
          <w:tcPr>
            <w:tcW w:w="644" w:type="pct"/>
            <w:shd w:val="clear" w:color="auto" w:fill="F2F2F2" w:themeFill="background1" w:themeFillShade="F2"/>
            <w:vAlign w:val="center"/>
          </w:tcPr>
          <w:p w14:paraId="31F7E5B6" w14:textId="77777777" w:rsidR="00003309" w:rsidRPr="004A59D9" w:rsidRDefault="00003309" w:rsidP="00A71E9C">
            <w:pPr>
              <w:pStyle w:val="TableNumber"/>
              <w:keepNext/>
              <w:spacing w:before="40" w:after="40"/>
            </w:pPr>
            <w:r w:rsidRPr="004A59D9">
              <w:t>3.2</w:t>
            </w:r>
          </w:p>
        </w:tc>
        <w:tc>
          <w:tcPr>
            <w:tcW w:w="644" w:type="pct"/>
            <w:shd w:val="clear" w:color="auto" w:fill="F2F2F2" w:themeFill="background1" w:themeFillShade="F2"/>
            <w:vAlign w:val="center"/>
          </w:tcPr>
          <w:p w14:paraId="0E34565B" w14:textId="77777777" w:rsidR="00003309" w:rsidRPr="004A59D9" w:rsidRDefault="00003309" w:rsidP="00A71E9C">
            <w:pPr>
              <w:pStyle w:val="TableNumber"/>
              <w:keepNext/>
              <w:spacing w:before="40" w:after="40"/>
            </w:pPr>
            <w:r w:rsidRPr="004A59D9">
              <w:t>4.6</w:t>
            </w:r>
          </w:p>
        </w:tc>
        <w:tc>
          <w:tcPr>
            <w:tcW w:w="644" w:type="pct"/>
            <w:tcBorders>
              <w:right w:val="single" w:sz="18" w:space="0" w:color="FFFFFF" w:themeColor="background1"/>
            </w:tcBorders>
            <w:shd w:val="clear" w:color="auto" w:fill="F2F2F2" w:themeFill="background1" w:themeFillShade="F2"/>
            <w:vAlign w:val="center"/>
          </w:tcPr>
          <w:p w14:paraId="08E18F5E" w14:textId="77777777" w:rsidR="00003309" w:rsidRPr="004A59D9" w:rsidRDefault="00003309" w:rsidP="00A71E9C">
            <w:pPr>
              <w:pStyle w:val="TableNumber"/>
              <w:keepNext/>
              <w:spacing w:before="40" w:after="40"/>
            </w:pPr>
            <w:r>
              <w:t>5.3</w:t>
            </w:r>
          </w:p>
        </w:tc>
        <w:tc>
          <w:tcPr>
            <w:tcW w:w="644" w:type="pct"/>
            <w:tcBorders>
              <w:left w:val="single" w:sz="18" w:space="0" w:color="FFFFFF" w:themeColor="background1"/>
            </w:tcBorders>
            <w:shd w:val="clear" w:color="auto" w:fill="F2F2F2" w:themeFill="background1" w:themeFillShade="F2"/>
            <w:vAlign w:val="center"/>
          </w:tcPr>
          <w:p w14:paraId="5045C65D" w14:textId="77777777" w:rsidR="00003309" w:rsidRPr="004A59D9" w:rsidRDefault="00003309" w:rsidP="00A71E9C">
            <w:pPr>
              <w:pStyle w:val="TableNumber"/>
              <w:keepNext/>
              <w:spacing w:before="40" w:after="40"/>
            </w:pPr>
            <w:r w:rsidRPr="004A59D9">
              <w:t>4.2</w:t>
            </w:r>
          </w:p>
        </w:tc>
        <w:tc>
          <w:tcPr>
            <w:tcW w:w="644" w:type="pct"/>
            <w:shd w:val="clear" w:color="auto" w:fill="F2F2F2" w:themeFill="background1" w:themeFillShade="F2"/>
            <w:vAlign w:val="center"/>
          </w:tcPr>
          <w:p w14:paraId="1FD7C6FD" w14:textId="77777777" w:rsidR="00003309" w:rsidRPr="004A59D9" w:rsidRDefault="00003309" w:rsidP="00A71E9C">
            <w:pPr>
              <w:pStyle w:val="TableNumber"/>
              <w:keepNext/>
              <w:spacing w:before="40" w:after="40"/>
            </w:pPr>
            <w:r w:rsidRPr="004A59D9">
              <w:t>4.4</w:t>
            </w:r>
          </w:p>
        </w:tc>
        <w:tc>
          <w:tcPr>
            <w:tcW w:w="644" w:type="pct"/>
            <w:shd w:val="clear" w:color="auto" w:fill="F2F2F2" w:themeFill="background1" w:themeFillShade="F2"/>
            <w:vAlign w:val="center"/>
          </w:tcPr>
          <w:p w14:paraId="33F98C49" w14:textId="77777777" w:rsidR="00003309" w:rsidRPr="004A59D9" w:rsidRDefault="00003309" w:rsidP="00A71E9C">
            <w:pPr>
              <w:pStyle w:val="TableNumber"/>
              <w:keepNext/>
              <w:spacing w:before="40" w:after="40"/>
            </w:pPr>
            <w:r>
              <w:t>5.1</w:t>
            </w:r>
          </w:p>
        </w:tc>
      </w:tr>
      <w:tr w:rsidR="00231585" w:rsidRPr="004A59D9" w14:paraId="049C1164" w14:textId="77777777" w:rsidTr="00A71E9C">
        <w:trPr>
          <w:trHeight w:val="328"/>
        </w:trPr>
        <w:tc>
          <w:tcPr>
            <w:tcW w:w="1135" w:type="pct"/>
            <w:shd w:val="clear" w:color="auto" w:fill="D9D9D9" w:themeFill="background1" w:themeFillShade="D9"/>
          </w:tcPr>
          <w:p w14:paraId="79D50B4A" w14:textId="77777777" w:rsidR="00003309" w:rsidRPr="004A59D9" w:rsidRDefault="00003309" w:rsidP="00A71E9C">
            <w:pPr>
              <w:pStyle w:val="RowHeading"/>
              <w:keepNext/>
              <w:spacing w:before="40" w:after="40"/>
              <w:jc w:val="left"/>
            </w:pPr>
            <w:r w:rsidRPr="004A59D9">
              <w:t>Health and wellbeing</w:t>
            </w:r>
          </w:p>
        </w:tc>
        <w:tc>
          <w:tcPr>
            <w:tcW w:w="644" w:type="pct"/>
            <w:shd w:val="clear" w:color="auto" w:fill="F2F2F2" w:themeFill="background1" w:themeFillShade="F2"/>
            <w:vAlign w:val="center"/>
          </w:tcPr>
          <w:p w14:paraId="7D1F0EF7" w14:textId="77777777" w:rsidR="00003309" w:rsidRPr="004A59D9" w:rsidRDefault="00003309" w:rsidP="00A71E9C">
            <w:pPr>
              <w:pStyle w:val="TableNumber"/>
              <w:keepNext/>
              <w:spacing w:before="40" w:after="40"/>
            </w:pPr>
            <w:r w:rsidRPr="004A59D9">
              <w:t>3.5</w:t>
            </w:r>
          </w:p>
        </w:tc>
        <w:tc>
          <w:tcPr>
            <w:tcW w:w="644" w:type="pct"/>
            <w:shd w:val="clear" w:color="auto" w:fill="F2F2F2" w:themeFill="background1" w:themeFillShade="F2"/>
            <w:vAlign w:val="center"/>
          </w:tcPr>
          <w:p w14:paraId="2B8E07F4" w14:textId="77777777" w:rsidR="00003309" w:rsidRPr="004A59D9" w:rsidRDefault="00003309" w:rsidP="00A71E9C">
            <w:pPr>
              <w:pStyle w:val="TableNumber"/>
              <w:keepNext/>
              <w:spacing w:before="40" w:after="40"/>
            </w:pPr>
            <w:r w:rsidRPr="004A59D9">
              <w:t>4.5</w:t>
            </w:r>
          </w:p>
        </w:tc>
        <w:tc>
          <w:tcPr>
            <w:tcW w:w="644" w:type="pct"/>
            <w:tcBorders>
              <w:right w:val="single" w:sz="18" w:space="0" w:color="FFFFFF" w:themeColor="background1"/>
            </w:tcBorders>
            <w:shd w:val="clear" w:color="auto" w:fill="F2F2F2" w:themeFill="background1" w:themeFillShade="F2"/>
            <w:vAlign w:val="center"/>
          </w:tcPr>
          <w:p w14:paraId="02D3D69D" w14:textId="77777777" w:rsidR="00003309" w:rsidRPr="004A59D9" w:rsidRDefault="00003309" w:rsidP="00A71E9C">
            <w:pPr>
              <w:pStyle w:val="TableNumber"/>
              <w:keepNext/>
              <w:spacing w:before="40" w:after="40"/>
            </w:pPr>
            <w:r>
              <w:t>5.3</w:t>
            </w:r>
          </w:p>
        </w:tc>
        <w:tc>
          <w:tcPr>
            <w:tcW w:w="644" w:type="pct"/>
            <w:tcBorders>
              <w:left w:val="single" w:sz="18" w:space="0" w:color="FFFFFF" w:themeColor="background1"/>
            </w:tcBorders>
            <w:shd w:val="clear" w:color="auto" w:fill="F2F2F2" w:themeFill="background1" w:themeFillShade="F2"/>
            <w:vAlign w:val="center"/>
          </w:tcPr>
          <w:p w14:paraId="13DCF6A4" w14:textId="77777777" w:rsidR="00003309" w:rsidRPr="004A59D9" w:rsidRDefault="00003309" w:rsidP="00A71E9C">
            <w:pPr>
              <w:pStyle w:val="TableNumber"/>
              <w:keepNext/>
              <w:spacing w:before="40" w:after="40"/>
            </w:pPr>
            <w:r w:rsidRPr="004A59D9">
              <w:t>4.4</w:t>
            </w:r>
          </w:p>
        </w:tc>
        <w:tc>
          <w:tcPr>
            <w:tcW w:w="644" w:type="pct"/>
            <w:shd w:val="clear" w:color="auto" w:fill="F2F2F2" w:themeFill="background1" w:themeFillShade="F2"/>
            <w:vAlign w:val="center"/>
          </w:tcPr>
          <w:p w14:paraId="1EEEAE80" w14:textId="77777777" w:rsidR="00003309" w:rsidRPr="004A59D9" w:rsidRDefault="00003309" w:rsidP="00A71E9C">
            <w:pPr>
              <w:pStyle w:val="TableNumber"/>
              <w:keepNext/>
              <w:spacing w:before="40" w:after="40"/>
            </w:pPr>
            <w:r w:rsidRPr="004A59D9">
              <w:t>4.7</w:t>
            </w:r>
          </w:p>
        </w:tc>
        <w:tc>
          <w:tcPr>
            <w:tcW w:w="644" w:type="pct"/>
            <w:shd w:val="clear" w:color="auto" w:fill="F2F2F2" w:themeFill="background1" w:themeFillShade="F2"/>
            <w:vAlign w:val="center"/>
          </w:tcPr>
          <w:p w14:paraId="45A92277" w14:textId="77777777" w:rsidR="00003309" w:rsidRPr="004A59D9" w:rsidRDefault="00003309" w:rsidP="00A71E9C">
            <w:pPr>
              <w:pStyle w:val="TableNumber"/>
              <w:keepNext/>
              <w:spacing w:before="40" w:after="40"/>
            </w:pPr>
            <w:r>
              <w:t>5.7</w:t>
            </w:r>
          </w:p>
        </w:tc>
      </w:tr>
      <w:tr w:rsidR="00231585" w:rsidRPr="004A59D9" w14:paraId="615D4C4D" w14:textId="77777777" w:rsidTr="00A71E9C">
        <w:trPr>
          <w:trHeight w:val="281"/>
        </w:trPr>
        <w:tc>
          <w:tcPr>
            <w:tcW w:w="1135" w:type="pct"/>
            <w:shd w:val="clear" w:color="auto" w:fill="D9D9D9" w:themeFill="background1" w:themeFillShade="D9"/>
          </w:tcPr>
          <w:p w14:paraId="7253DADA" w14:textId="77777777" w:rsidR="00003309" w:rsidRPr="004A59D9" w:rsidRDefault="00003309" w:rsidP="00A71E9C">
            <w:pPr>
              <w:pStyle w:val="RowHeading"/>
              <w:keepNext/>
              <w:spacing w:before="40" w:after="40"/>
              <w:jc w:val="left"/>
            </w:pPr>
            <w:r w:rsidRPr="004A59D9">
              <w:t>Community pride</w:t>
            </w:r>
          </w:p>
        </w:tc>
        <w:tc>
          <w:tcPr>
            <w:tcW w:w="644" w:type="pct"/>
            <w:shd w:val="clear" w:color="auto" w:fill="F2F2F2" w:themeFill="background1" w:themeFillShade="F2"/>
            <w:vAlign w:val="center"/>
          </w:tcPr>
          <w:p w14:paraId="15FFDFE0" w14:textId="77777777" w:rsidR="00003309" w:rsidRPr="004A59D9" w:rsidRDefault="00003309" w:rsidP="00A71E9C">
            <w:pPr>
              <w:pStyle w:val="TableNumber"/>
              <w:keepNext/>
              <w:spacing w:before="40" w:after="40"/>
            </w:pPr>
            <w:r w:rsidRPr="004A59D9">
              <w:t>4.3</w:t>
            </w:r>
          </w:p>
        </w:tc>
        <w:tc>
          <w:tcPr>
            <w:tcW w:w="644" w:type="pct"/>
            <w:shd w:val="clear" w:color="auto" w:fill="F2F2F2" w:themeFill="background1" w:themeFillShade="F2"/>
            <w:vAlign w:val="center"/>
          </w:tcPr>
          <w:p w14:paraId="143C3F76" w14:textId="77777777" w:rsidR="00003309" w:rsidRPr="004A59D9" w:rsidRDefault="00003309" w:rsidP="00A71E9C">
            <w:pPr>
              <w:pStyle w:val="TableNumber"/>
              <w:keepNext/>
              <w:spacing w:before="40" w:after="40"/>
            </w:pPr>
            <w:r w:rsidRPr="004A59D9">
              <w:t>5.0</w:t>
            </w:r>
          </w:p>
        </w:tc>
        <w:tc>
          <w:tcPr>
            <w:tcW w:w="644" w:type="pct"/>
            <w:tcBorders>
              <w:right w:val="single" w:sz="18" w:space="0" w:color="FFFFFF" w:themeColor="background1"/>
            </w:tcBorders>
            <w:shd w:val="clear" w:color="auto" w:fill="F2F2F2" w:themeFill="background1" w:themeFillShade="F2"/>
            <w:vAlign w:val="center"/>
          </w:tcPr>
          <w:p w14:paraId="665B565A" w14:textId="77777777" w:rsidR="00003309" w:rsidRPr="004A59D9" w:rsidRDefault="00003309" w:rsidP="00A71E9C">
            <w:pPr>
              <w:pStyle w:val="TableNumber"/>
              <w:keepNext/>
              <w:spacing w:before="40" w:after="40"/>
            </w:pPr>
            <w:r>
              <w:t>5.8</w:t>
            </w:r>
          </w:p>
        </w:tc>
        <w:tc>
          <w:tcPr>
            <w:tcW w:w="644" w:type="pct"/>
            <w:tcBorders>
              <w:left w:val="single" w:sz="18" w:space="0" w:color="FFFFFF" w:themeColor="background1"/>
            </w:tcBorders>
            <w:shd w:val="clear" w:color="auto" w:fill="F2F2F2" w:themeFill="background1" w:themeFillShade="F2"/>
            <w:vAlign w:val="center"/>
          </w:tcPr>
          <w:p w14:paraId="590C9548" w14:textId="77777777" w:rsidR="00003309" w:rsidRPr="004A59D9" w:rsidRDefault="00003309" w:rsidP="00A71E9C">
            <w:pPr>
              <w:pStyle w:val="TableNumber"/>
              <w:keepNext/>
              <w:spacing w:before="40" w:after="40"/>
            </w:pPr>
            <w:r w:rsidRPr="004A59D9">
              <w:t>4.9</w:t>
            </w:r>
          </w:p>
        </w:tc>
        <w:tc>
          <w:tcPr>
            <w:tcW w:w="644" w:type="pct"/>
            <w:shd w:val="clear" w:color="auto" w:fill="F2F2F2" w:themeFill="background1" w:themeFillShade="F2"/>
            <w:vAlign w:val="center"/>
          </w:tcPr>
          <w:p w14:paraId="52C7DC26" w14:textId="77777777" w:rsidR="00003309" w:rsidRPr="004A59D9" w:rsidRDefault="00003309" w:rsidP="00A71E9C">
            <w:pPr>
              <w:pStyle w:val="TableNumber"/>
              <w:keepNext/>
              <w:spacing w:before="40" w:after="40"/>
            </w:pPr>
            <w:r w:rsidRPr="004A59D9">
              <w:t>5.1</w:t>
            </w:r>
          </w:p>
        </w:tc>
        <w:tc>
          <w:tcPr>
            <w:tcW w:w="644" w:type="pct"/>
            <w:shd w:val="clear" w:color="auto" w:fill="F2F2F2" w:themeFill="background1" w:themeFillShade="F2"/>
            <w:vAlign w:val="center"/>
          </w:tcPr>
          <w:p w14:paraId="58557459" w14:textId="77777777" w:rsidR="00003309" w:rsidRPr="004A59D9" w:rsidRDefault="00003309" w:rsidP="00A71E9C">
            <w:pPr>
              <w:pStyle w:val="TableNumber"/>
              <w:keepNext/>
              <w:spacing w:before="40" w:after="40"/>
            </w:pPr>
            <w:r>
              <w:t>6.0</w:t>
            </w:r>
          </w:p>
        </w:tc>
      </w:tr>
      <w:tr w:rsidR="00231585" w:rsidRPr="004A59D9" w14:paraId="01F39354" w14:textId="77777777" w:rsidTr="00A71E9C">
        <w:trPr>
          <w:trHeight w:val="159"/>
        </w:trPr>
        <w:tc>
          <w:tcPr>
            <w:tcW w:w="1135" w:type="pct"/>
            <w:shd w:val="clear" w:color="auto" w:fill="D9D9D9" w:themeFill="background1" w:themeFillShade="D9"/>
          </w:tcPr>
          <w:p w14:paraId="53451B3C" w14:textId="77777777" w:rsidR="00003309" w:rsidRPr="004A59D9" w:rsidRDefault="00003309" w:rsidP="00A71E9C">
            <w:pPr>
              <w:pStyle w:val="RowHeading"/>
              <w:spacing w:before="40" w:after="40"/>
              <w:jc w:val="left"/>
            </w:pPr>
            <w:r w:rsidRPr="004A59D9">
              <w:t>Community safety</w:t>
            </w:r>
          </w:p>
        </w:tc>
        <w:tc>
          <w:tcPr>
            <w:tcW w:w="644" w:type="pct"/>
            <w:shd w:val="clear" w:color="auto" w:fill="F2F2F2" w:themeFill="background1" w:themeFillShade="F2"/>
            <w:vAlign w:val="center"/>
          </w:tcPr>
          <w:p w14:paraId="1D32B0E7" w14:textId="77777777" w:rsidR="00003309" w:rsidRPr="004A59D9" w:rsidRDefault="00003309" w:rsidP="00A71E9C">
            <w:pPr>
              <w:pStyle w:val="TableNumber"/>
              <w:spacing w:before="40" w:after="40"/>
            </w:pPr>
            <w:r w:rsidRPr="004A59D9">
              <w:t>4.2</w:t>
            </w:r>
          </w:p>
        </w:tc>
        <w:tc>
          <w:tcPr>
            <w:tcW w:w="644" w:type="pct"/>
            <w:shd w:val="clear" w:color="auto" w:fill="F2F2F2" w:themeFill="background1" w:themeFillShade="F2"/>
            <w:vAlign w:val="center"/>
          </w:tcPr>
          <w:p w14:paraId="3CB95B2B" w14:textId="77777777" w:rsidR="00003309" w:rsidRPr="004A59D9" w:rsidRDefault="00003309" w:rsidP="00A71E9C">
            <w:pPr>
              <w:pStyle w:val="TableNumber"/>
              <w:spacing w:before="40" w:after="40"/>
            </w:pPr>
            <w:r w:rsidRPr="004A59D9">
              <w:t>5.2</w:t>
            </w:r>
          </w:p>
        </w:tc>
        <w:tc>
          <w:tcPr>
            <w:tcW w:w="644" w:type="pct"/>
            <w:tcBorders>
              <w:right w:val="single" w:sz="18" w:space="0" w:color="FFFFFF" w:themeColor="background1"/>
            </w:tcBorders>
            <w:shd w:val="clear" w:color="auto" w:fill="F2F2F2" w:themeFill="background1" w:themeFillShade="F2"/>
            <w:vAlign w:val="center"/>
          </w:tcPr>
          <w:p w14:paraId="2DEB64E0" w14:textId="77777777" w:rsidR="00003309" w:rsidRPr="004A59D9" w:rsidRDefault="00003309" w:rsidP="00A71E9C">
            <w:pPr>
              <w:pStyle w:val="TableNumber"/>
              <w:spacing w:before="40" w:after="40"/>
            </w:pPr>
            <w:r>
              <w:t>5.7</w:t>
            </w:r>
          </w:p>
        </w:tc>
        <w:tc>
          <w:tcPr>
            <w:tcW w:w="644" w:type="pct"/>
            <w:tcBorders>
              <w:left w:val="single" w:sz="18" w:space="0" w:color="FFFFFF" w:themeColor="background1"/>
            </w:tcBorders>
            <w:shd w:val="clear" w:color="auto" w:fill="F2F2F2" w:themeFill="background1" w:themeFillShade="F2"/>
            <w:vAlign w:val="center"/>
          </w:tcPr>
          <w:p w14:paraId="3A89C090" w14:textId="77777777" w:rsidR="00003309" w:rsidRPr="004A59D9" w:rsidRDefault="00003309" w:rsidP="00A71E9C">
            <w:pPr>
              <w:pStyle w:val="TableNumber"/>
              <w:spacing w:before="40" w:after="40"/>
            </w:pPr>
            <w:r w:rsidRPr="004A59D9">
              <w:t>4.6</w:t>
            </w:r>
          </w:p>
        </w:tc>
        <w:tc>
          <w:tcPr>
            <w:tcW w:w="644" w:type="pct"/>
            <w:shd w:val="clear" w:color="auto" w:fill="F2F2F2" w:themeFill="background1" w:themeFillShade="F2"/>
            <w:vAlign w:val="center"/>
          </w:tcPr>
          <w:p w14:paraId="51AD3053" w14:textId="77777777" w:rsidR="00003309" w:rsidRPr="004A59D9" w:rsidRDefault="00003309" w:rsidP="00A71E9C">
            <w:pPr>
              <w:pStyle w:val="TableNumber"/>
              <w:spacing w:before="40" w:after="40"/>
            </w:pPr>
            <w:r w:rsidRPr="004A59D9">
              <w:t>5.0</w:t>
            </w:r>
          </w:p>
        </w:tc>
        <w:tc>
          <w:tcPr>
            <w:tcW w:w="644" w:type="pct"/>
            <w:shd w:val="clear" w:color="auto" w:fill="F2F2F2" w:themeFill="background1" w:themeFillShade="F2"/>
            <w:vAlign w:val="center"/>
          </w:tcPr>
          <w:p w14:paraId="7C23BC16" w14:textId="77777777" w:rsidR="00003309" w:rsidRPr="004A59D9" w:rsidRDefault="00003309" w:rsidP="00A71E9C">
            <w:pPr>
              <w:pStyle w:val="TableNumber"/>
              <w:spacing w:before="40" w:after="40"/>
            </w:pPr>
            <w:r>
              <w:t>6.3</w:t>
            </w:r>
          </w:p>
        </w:tc>
      </w:tr>
    </w:tbl>
    <w:p w14:paraId="0FD24E86" w14:textId="7949BF23" w:rsidR="00003309" w:rsidRDefault="00003309" w:rsidP="003A2D92">
      <w:pPr>
        <w:pStyle w:val="Note"/>
        <w:spacing w:after="0"/>
        <w:jc w:val="center"/>
      </w:pPr>
      <w:r w:rsidRPr="003A2D92">
        <w:rPr>
          <w:rStyle w:val="FootnoteReference"/>
        </w:rPr>
        <w:t>Stakeholders were asked: ‘How well is the local community performing on each of the following aspects?’ Table shows average ratings on a scale of 0 – very poorly to 10 – very well.</w:t>
      </w:r>
    </w:p>
    <w:p w14:paraId="3A1A52FA" w14:textId="0E2BDF24" w:rsidR="00040C89" w:rsidRDefault="00040C89" w:rsidP="009E28B9">
      <w:pPr>
        <w:pStyle w:val="Heading2"/>
      </w:pPr>
      <w:bookmarkStart w:id="388" w:name="_Toc491266397"/>
      <w:r w:rsidRPr="00555180">
        <w:lastRenderedPageBreak/>
        <w:t xml:space="preserve">Appendix </w:t>
      </w:r>
      <w:r w:rsidR="00D53E50">
        <w:t>G</w:t>
      </w:r>
      <w:r w:rsidRPr="00555180">
        <w:t xml:space="preserve">: </w:t>
      </w:r>
      <w:r>
        <w:t>Demographic profile of quantitative survey respondents</w:t>
      </w:r>
      <w:bookmarkEnd w:id="388"/>
    </w:p>
    <w:p w14:paraId="1EEE1DE2" w14:textId="77777777" w:rsidR="00040C89" w:rsidRPr="009E0C93" w:rsidRDefault="00040C89" w:rsidP="00040C89">
      <w:pPr>
        <w:pStyle w:val="Heading5"/>
      </w:pPr>
      <w:r>
        <w:t>Wave 1 Demographic Profile: Unweighted</w:t>
      </w:r>
    </w:p>
    <w:p w14:paraId="2FFD3182" w14:textId="77777777" w:rsidR="00040C89" w:rsidRPr="005829EC" w:rsidRDefault="00040C89" w:rsidP="00040C89">
      <w:pPr>
        <w:pStyle w:val="FigureHeading"/>
      </w:pPr>
      <w:r w:rsidRPr="005829EC">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46</w:t>
      </w:r>
      <w:r w:rsidR="00D8550A">
        <w:rPr>
          <w:noProof/>
        </w:rPr>
        <w:fldChar w:fldCharType="end"/>
      </w:r>
      <w:r w:rsidRPr="005829EC">
        <w:t xml:space="preserve">: </w:t>
      </w:r>
      <w:r>
        <w:t>Age</w:t>
      </w:r>
    </w:p>
    <w:p w14:paraId="1F6109DE" w14:textId="77777777" w:rsidR="00040C89" w:rsidRDefault="00040C89" w:rsidP="00040C89">
      <w:pPr>
        <w:pStyle w:val="Image"/>
      </w:pPr>
      <w:r>
        <w:t>Base: Wave 1 participants, family and non-participants.</w:t>
      </w:r>
      <w:r w:rsidRPr="000C1A5E">
        <w:drawing>
          <wp:inline distT="0" distB="0" distL="0" distR="0" wp14:anchorId="35DED3BA" wp14:editId="378EB426">
            <wp:extent cx="5731510" cy="3732530"/>
            <wp:effectExtent l="0" t="0" r="2540" b="1270"/>
            <wp:docPr id="291" name="Picture 291" descr="Bar chart showing 'Age'. Ceduna Participant (n=196): 18 to 34 (38%) 35 to 54 (43%) 55 and over (19%). East Kimberley Participant (n=356): 18 to 34 (39%) 35 to 54 (49%) 55 and over (12%). Participant Average (n=552) 18 to 34 (39%) 35 to 54 (47%) 55 and over (14%). Ceduna Family (n=32): 18 to 34 (31%) 35 to 54 (34%) 55 and over (34%). East Kimberley Family (n=46): 18 to 34 (65%) 35 to 54 (26%) 55 and over (9%). Family Average (n=78): 18 to 34 (51%) 35 to 54 (29%) 55 and over (19%). Ceduna Non-Participant (n=58): 18 to 34 (24%) 35 to 54 (29%) 55 and over (47%). East Kimberley Non-Participant (n=52): 18 to 34 (23%) 35 to 54 (42%) 55 and over (35%). Non-Participant Average (n=110): 18 to 34 (24%) 35 to 54 (35%) 55 and over (41%)." title="Bar chart showing Age distribution of Wave 1 participants, family and non-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3732530"/>
                    </a:xfrm>
                    <a:prstGeom prst="rect">
                      <a:avLst/>
                    </a:prstGeom>
                  </pic:spPr>
                </pic:pic>
              </a:graphicData>
            </a:graphic>
          </wp:inline>
        </w:drawing>
      </w:r>
    </w:p>
    <w:p w14:paraId="68C4419E" w14:textId="77777777" w:rsidR="00040C89" w:rsidRDefault="00040C89" w:rsidP="00040C89">
      <w:pPr>
        <w:pStyle w:val="Note"/>
        <w:jc w:val="center"/>
      </w:pPr>
      <w:r w:rsidRPr="0089350F">
        <w:t>Q</w:t>
      </w:r>
      <w:r>
        <w:t xml:space="preserve">1/1a (P) / </w:t>
      </w:r>
      <w:r w:rsidRPr="0089350F">
        <w:t>Q</w:t>
      </w:r>
      <w:r>
        <w:t xml:space="preserve">1/1a (F) / </w:t>
      </w:r>
      <w:r w:rsidRPr="0089350F">
        <w:t>Q</w:t>
      </w:r>
      <w:r>
        <w:t>1/1a (NP)</w:t>
      </w:r>
      <w:r w:rsidRPr="0089350F">
        <w:t xml:space="preserve">. </w:t>
      </w:r>
      <w:r>
        <w:t>How old are you? Unweighted</w:t>
      </w:r>
    </w:p>
    <w:p w14:paraId="4C163E89" w14:textId="77777777" w:rsidR="00040C89" w:rsidRPr="005829EC" w:rsidRDefault="00040C89" w:rsidP="00040C89">
      <w:pPr>
        <w:pStyle w:val="FigureHeading"/>
      </w:pPr>
      <w:r w:rsidRPr="005829EC">
        <w:lastRenderedPageBreak/>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47</w:t>
      </w:r>
      <w:r w:rsidR="00D8550A">
        <w:rPr>
          <w:noProof/>
        </w:rPr>
        <w:fldChar w:fldCharType="end"/>
      </w:r>
      <w:r w:rsidRPr="005829EC">
        <w:t>:</w:t>
      </w:r>
      <w:r>
        <w:t xml:space="preserve"> Gender</w:t>
      </w:r>
    </w:p>
    <w:p w14:paraId="0C69FC71" w14:textId="77777777" w:rsidR="00040C89" w:rsidRDefault="00040C89" w:rsidP="00040C89">
      <w:pPr>
        <w:pStyle w:val="FigureHeading2"/>
      </w:pPr>
      <w:r>
        <w:t>Base: Wave 1 participants, family and non-participants.</w:t>
      </w:r>
    </w:p>
    <w:p w14:paraId="59063964" w14:textId="77777777" w:rsidR="00040C89" w:rsidRDefault="00040C89" w:rsidP="00040C89">
      <w:pPr>
        <w:pStyle w:val="Image"/>
      </w:pPr>
      <w:r w:rsidRPr="000C1A5E">
        <w:drawing>
          <wp:inline distT="0" distB="0" distL="0" distR="0" wp14:anchorId="403ACC38" wp14:editId="36C5DBA7">
            <wp:extent cx="5591175" cy="3503001"/>
            <wp:effectExtent l="0" t="0" r="0" b="2540"/>
            <wp:docPr id="292" name="Picture 292" descr="Bar chart showing 'Gender'. Ceduna Participant (n=196): Female (60%) Male (40%). East Kimberley Participant (n=356): Female (65%) Male (35%). Participant Average (n=552) Female (63%) Male (37%). Ceduna Family (n=32): Female (72%) Male (28%). East Kimberley Family (n=46): Female (54%) Male (46%). Family Average (n=78): Female (62%) Male (38%). Ceduna Non-Participant (n=58): Female (66%) Male (34%). East Kimberley Non-Participant (n=52): Female (69%) Male (31%). Non-Participant Average (n=110): Female (67%) Male (33%)." title="Bar chart showing Gender of wave 1 participants, family and non-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2041" b="1753"/>
                    <a:stretch/>
                  </pic:blipFill>
                  <pic:spPr bwMode="auto">
                    <a:xfrm>
                      <a:off x="0" y="0"/>
                      <a:ext cx="5604742" cy="3511501"/>
                    </a:xfrm>
                    <a:prstGeom prst="rect">
                      <a:avLst/>
                    </a:prstGeom>
                    <a:ln>
                      <a:noFill/>
                    </a:ln>
                    <a:extLst>
                      <a:ext uri="{53640926-AAD7-44D8-BBD7-CCE9431645EC}">
                        <a14:shadowObscured xmlns:a14="http://schemas.microsoft.com/office/drawing/2010/main"/>
                      </a:ext>
                    </a:extLst>
                  </pic:spPr>
                </pic:pic>
              </a:graphicData>
            </a:graphic>
          </wp:inline>
        </w:drawing>
      </w:r>
      <w:r>
        <w:t>Q4 (P) / Q4 (F) / Q4 (NP). Gender. Unweighted</w:t>
      </w:r>
    </w:p>
    <w:p w14:paraId="5ED48FF6" w14:textId="77777777" w:rsidR="00040C89" w:rsidRDefault="00040C89" w:rsidP="00040C89">
      <w:pPr>
        <w:pStyle w:val="FigureHeading"/>
        <w:spacing w:before="120"/>
      </w:pPr>
    </w:p>
    <w:p w14:paraId="1BA3BA05" w14:textId="77777777" w:rsidR="00040C89" w:rsidRPr="005829EC" w:rsidRDefault="00040C89" w:rsidP="00040C89">
      <w:pPr>
        <w:pStyle w:val="FigureHeading"/>
        <w:spacing w:before="120"/>
      </w:pPr>
      <w:r w:rsidRPr="005829EC">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48</w:t>
      </w:r>
      <w:r w:rsidR="00D8550A">
        <w:rPr>
          <w:noProof/>
        </w:rPr>
        <w:fldChar w:fldCharType="end"/>
      </w:r>
      <w:r w:rsidRPr="005829EC">
        <w:t>:</w:t>
      </w:r>
      <w:r>
        <w:t xml:space="preserve"> Born in Australia (% yes)</w:t>
      </w:r>
    </w:p>
    <w:p w14:paraId="732409A3" w14:textId="77777777" w:rsidR="00040C89" w:rsidRDefault="00040C89" w:rsidP="00040C89">
      <w:pPr>
        <w:pStyle w:val="FigureHeading2"/>
      </w:pPr>
      <w:r>
        <w:t>Base: Wave 1 participants, family and non-participant.</w:t>
      </w:r>
    </w:p>
    <w:p w14:paraId="4892986B" w14:textId="77777777" w:rsidR="00040C89" w:rsidRDefault="00040C89" w:rsidP="00040C89">
      <w:pPr>
        <w:pStyle w:val="FigureHeading2"/>
      </w:pPr>
      <w:r>
        <w:rPr>
          <w:noProof/>
        </w:rPr>
        <w:drawing>
          <wp:inline distT="0" distB="0" distL="0" distR="0" wp14:anchorId="235E1367" wp14:editId="058BDF34">
            <wp:extent cx="5666916" cy="3646170"/>
            <wp:effectExtent l="0" t="0" r="0" b="0"/>
            <wp:docPr id="448" name="Picture 448" descr="Bar chart showing percent 'Born in Australia'. Ceduna Participant (n=196): 99%. East Kimberley Participant (n=356): 99%. Participant Average (n=552): 99%. Ceduna Family (n=32): 94%. East Kimberley Family (n=46): 100%. Family Average (n=78): 97%. Ceduna Non-Participant (n=58): 84%. East Kimberley Non-Participant (n=52): 77%. Non-Participant Average (n=110): 81%." title="Bar chart showing percent 'Born in Australia' Wa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3">
                      <a:extLst>
                        <a:ext uri="{28A0092B-C50C-407E-A947-70E740481C1C}">
                          <a14:useLocalDpi xmlns:a14="http://schemas.microsoft.com/office/drawing/2010/main" val="0"/>
                        </a:ext>
                      </a:extLst>
                    </a:blip>
                    <a:srcRect l="1791" t="1254" b="1899"/>
                    <a:stretch/>
                  </pic:blipFill>
                  <pic:spPr bwMode="auto">
                    <a:xfrm>
                      <a:off x="0" y="0"/>
                      <a:ext cx="5694884" cy="3664165"/>
                    </a:xfrm>
                    <a:prstGeom prst="rect">
                      <a:avLst/>
                    </a:prstGeom>
                    <a:noFill/>
                    <a:ln>
                      <a:noFill/>
                    </a:ln>
                    <a:extLst>
                      <a:ext uri="{53640926-AAD7-44D8-BBD7-CCE9431645EC}">
                        <a14:shadowObscured xmlns:a14="http://schemas.microsoft.com/office/drawing/2010/main"/>
                      </a:ext>
                    </a:extLst>
                  </pic:spPr>
                </pic:pic>
              </a:graphicData>
            </a:graphic>
          </wp:inline>
        </w:drawing>
      </w:r>
    </w:p>
    <w:p w14:paraId="3AEE116B" w14:textId="77777777" w:rsidR="00040C89" w:rsidRDefault="00040C89" w:rsidP="00040C89">
      <w:pPr>
        <w:pStyle w:val="FigureHeading2"/>
      </w:pPr>
      <w:r>
        <w:t>Q5 (P) / Q7 (F) / Q6 (NP). Were you..? Unweighted</w:t>
      </w:r>
    </w:p>
    <w:p w14:paraId="5A1F19D3" w14:textId="77777777" w:rsidR="00040C89" w:rsidRPr="009E0C93" w:rsidRDefault="00040C89" w:rsidP="00040C89">
      <w:pPr>
        <w:pStyle w:val="Note"/>
      </w:pPr>
    </w:p>
    <w:p w14:paraId="762E9954" w14:textId="77777777" w:rsidR="00040C89" w:rsidRPr="005829EC" w:rsidRDefault="00040C89" w:rsidP="00040C89">
      <w:pPr>
        <w:pStyle w:val="FigureHeading"/>
        <w:spacing w:before="120"/>
      </w:pPr>
      <w:r w:rsidRPr="005829EC">
        <w:lastRenderedPageBreak/>
        <w:t xml:space="preserve">Figure </w:t>
      </w:r>
      <w:r w:rsidR="00D8550A">
        <w:rPr>
          <w:noProof/>
        </w:rPr>
        <w:fldChar w:fldCharType="begin"/>
      </w:r>
      <w:r w:rsidR="00D8550A">
        <w:rPr>
          <w:noProof/>
        </w:rPr>
        <w:instrText xml:space="preserve"> SEQ Figure</w:instrText>
      </w:r>
      <w:r w:rsidR="00D8550A">
        <w:rPr>
          <w:noProof/>
        </w:rPr>
        <w:instrText xml:space="preserve"> \* ARABIC </w:instrText>
      </w:r>
      <w:r w:rsidR="00D8550A">
        <w:rPr>
          <w:noProof/>
        </w:rPr>
        <w:fldChar w:fldCharType="separate"/>
      </w:r>
      <w:r w:rsidR="00FA4DB2">
        <w:rPr>
          <w:noProof/>
        </w:rPr>
        <w:t>49</w:t>
      </w:r>
      <w:r w:rsidR="00D8550A">
        <w:rPr>
          <w:noProof/>
        </w:rPr>
        <w:fldChar w:fldCharType="end"/>
      </w:r>
      <w:r w:rsidRPr="005829EC">
        <w:t>:</w:t>
      </w:r>
      <w:r>
        <w:t xml:space="preserve"> Aboriginal or Torres Strait Islander origin (% yes)</w:t>
      </w:r>
    </w:p>
    <w:p w14:paraId="74BD1802" w14:textId="77777777" w:rsidR="00040C89" w:rsidRDefault="00040C89" w:rsidP="00040C89">
      <w:pPr>
        <w:pStyle w:val="FigureHeading2"/>
      </w:pPr>
      <w:r>
        <w:t>Base: Wave 1 participants, family and non-participants.</w:t>
      </w:r>
    </w:p>
    <w:p w14:paraId="154F0588" w14:textId="77777777" w:rsidR="00040C89" w:rsidRDefault="00040C89" w:rsidP="00040C89">
      <w:pPr>
        <w:pStyle w:val="FigureHeading2"/>
      </w:pPr>
      <w:r>
        <w:rPr>
          <w:noProof/>
        </w:rPr>
        <w:drawing>
          <wp:inline distT="0" distB="0" distL="0" distR="0" wp14:anchorId="0C426F39" wp14:editId="634C9AD7">
            <wp:extent cx="5752711" cy="3562985"/>
            <wp:effectExtent l="0" t="0" r="635" b="0"/>
            <wp:docPr id="27" name="Picture 27" descr="Bar chart showing percent 'Aboriginal or Torres Strait Islander origin'. Ceduna Participant (n=196): 85%. East Kimberley Participant (n=356): 94%. Participant Average (n=552): 91%. Ceduna Family (n=32): 72%. East Kimberley Family (n=46): 96%. Family Average (n=78): 86%. Ceduna Non-Participant (n=58): 14%. East Kimberley Non-Participant (n=52): 17%. Non-Participant Average (n=110): 15%." title="Bar chart showing percent 'Aboriginal or Torres Strait Islander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4">
                      <a:extLst>
                        <a:ext uri="{28A0092B-C50C-407E-A947-70E740481C1C}">
                          <a14:useLocalDpi xmlns:a14="http://schemas.microsoft.com/office/drawing/2010/main" val="0"/>
                        </a:ext>
                      </a:extLst>
                    </a:blip>
                    <a:srcRect l="-1684" t="1498" b="1978"/>
                    <a:stretch/>
                  </pic:blipFill>
                  <pic:spPr bwMode="auto">
                    <a:xfrm>
                      <a:off x="0" y="0"/>
                      <a:ext cx="5780633" cy="3580279"/>
                    </a:xfrm>
                    <a:prstGeom prst="rect">
                      <a:avLst/>
                    </a:prstGeom>
                    <a:noFill/>
                    <a:ln>
                      <a:noFill/>
                    </a:ln>
                    <a:extLst>
                      <a:ext uri="{53640926-AAD7-44D8-BBD7-CCE9431645EC}">
                        <a14:shadowObscured xmlns:a14="http://schemas.microsoft.com/office/drawing/2010/main"/>
                      </a:ext>
                    </a:extLst>
                  </pic:spPr>
                </pic:pic>
              </a:graphicData>
            </a:graphic>
          </wp:inline>
        </w:drawing>
      </w:r>
    </w:p>
    <w:p w14:paraId="1393EF2D" w14:textId="77777777" w:rsidR="00040C89" w:rsidRDefault="00040C89" w:rsidP="00040C89">
      <w:pPr>
        <w:pStyle w:val="FigureHeading2"/>
      </w:pPr>
      <w:r>
        <w:t>Q6 (P) / Q8 (F) / Q7 (NP). Are you of Aboriginal or Torres Strait Islander origin? Unweighted</w:t>
      </w:r>
    </w:p>
    <w:p w14:paraId="2D4B50BD" w14:textId="77777777" w:rsidR="00040C89" w:rsidRPr="005829EC" w:rsidRDefault="00040C89" w:rsidP="00040C89">
      <w:pPr>
        <w:pStyle w:val="FigureHeading"/>
      </w:pPr>
      <w:r w:rsidRPr="005829EC">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50</w:t>
      </w:r>
      <w:r w:rsidR="00D8550A">
        <w:rPr>
          <w:noProof/>
        </w:rPr>
        <w:fldChar w:fldCharType="end"/>
      </w:r>
      <w:r w:rsidRPr="005829EC">
        <w:t>:</w:t>
      </w:r>
      <w:r>
        <w:t xml:space="preserve"> Which of the following best describes your origin?</w:t>
      </w:r>
    </w:p>
    <w:p w14:paraId="3D652FC3" w14:textId="77777777" w:rsidR="00040C89" w:rsidRDefault="00040C89" w:rsidP="00040C89">
      <w:pPr>
        <w:pStyle w:val="FigureHeading2"/>
      </w:pPr>
      <w:r>
        <w:t>Base: Wave 1 participants, family and non-participants of Aboriginal and/or Torres Strait Islander origin.</w:t>
      </w:r>
    </w:p>
    <w:p w14:paraId="6DE62228" w14:textId="77777777" w:rsidR="00040C89" w:rsidRDefault="00040C89" w:rsidP="00040C89">
      <w:pPr>
        <w:pStyle w:val="Image"/>
      </w:pPr>
      <w:r>
        <w:drawing>
          <wp:inline distT="0" distB="0" distL="0" distR="0" wp14:anchorId="15BF8DE3" wp14:editId="1B53CE62">
            <wp:extent cx="5786120" cy="3952875"/>
            <wp:effectExtent l="0" t="0" r="5080" b="9525"/>
            <wp:docPr id="31" name="Picture 31" descr="Stacked bar chart showing 'Which of the following best describes your origin?'. Ceduna Participant (n=166): Both Aboriginal and Torres Strait Islander Origin (0%) Aboriginal Origin (99%) Torres Strait Islander Origin (1%) Refused (0%). East Kimberley Participant (n=335): Both Aboriginal and Torres Strait Islander Origin (1%) Aboriginal Origin (96%) Torres Strait Islander Origin (0%) Refused (3%). Participant Average (n=501): Both Aboriginal and Torres Strait Islander Origin (0%) Aboriginal Origin (97%) Torres Strait Islander Origin (0%) Refused (2%). Ceduna Family (n=23): Both Aboriginal and Torres Strait Islander Origin (0%) Aboriginal Origin (100%) Torres Strait Islander Origin (0%) Refused (0%). East Kimberley Family (n=44): Both Aboriginal and Torres Strait Islander Origin (5%) Aboriginal Origin (93%) Torres Strait Islander Origin (2%) Refused (0%). Family Average (n=67): Both Aboriginal and Torres Strait Islander Origin (3%) Aboriginal Origin (96%) Torres Strait Islander Origin (1%) Refused (0%). Ceduna Non-Participant (n=8): Both Aboriginal and Torres Strait Islander Origin (0%) Aboriginal Origin (100%) Torres Strait Islander Origin (0%) Refused (0%). East Kimberley Non-Participant (n=9): Both Aboriginal and Torres Strait Islander Origin (0%) Aboriginal Origin (100%) Torres Strait Islander Origin (0%) Refused (0%). Non-Participant Average (n=17): Both Aboriginal and Torres Strait Islander Origin (0%) Aboriginal Origin (100%) Torres Strait Islander Origin (0%) Refused (0%)." title="Stacked bar chart showing 'Which of the following best describes your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5">
                      <a:extLst>
                        <a:ext uri="{28A0092B-C50C-407E-A947-70E740481C1C}">
                          <a14:useLocalDpi xmlns:a14="http://schemas.microsoft.com/office/drawing/2010/main" val="0"/>
                        </a:ext>
                      </a:extLst>
                    </a:blip>
                    <a:srcRect l="8463" t="1616" b="2538"/>
                    <a:stretch/>
                  </pic:blipFill>
                  <pic:spPr bwMode="auto">
                    <a:xfrm>
                      <a:off x="0" y="0"/>
                      <a:ext cx="5799862" cy="3962263"/>
                    </a:xfrm>
                    <a:prstGeom prst="rect">
                      <a:avLst/>
                    </a:prstGeom>
                    <a:noFill/>
                    <a:ln>
                      <a:noFill/>
                    </a:ln>
                    <a:extLst>
                      <a:ext uri="{53640926-AAD7-44D8-BBD7-CCE9431645EC}">
                        <a14:shadowObscured xmlns:a14="http://schemas.microsoft.com/office/drawing/2010/main"/>
                      </a:ext>
                    </a:extLst>
                  </pic:spPr>
                </pic:pic>
              </a:graphicData>
            </a:graphic>
          </wp:inline>
        </w:drawing>
      </w:r>
    </w:p>
    <w:p w14:paraId="30B93BF6" w14:textId="77777777" w:rsidR="00040C89" w:rsidRDefault="00040C89" w:rsidP="00040C89">
      <w:pPr>
        <w:pStyle w:val="Note"/>
        <w:spacing w:after="120"/>
        <w:jc w:val="center"/>
      </w:pPr>
      <w:r>
        <w:t>Q6a (P) / Q9 (F) / Q8 (NP). Which of the following best describes your origin? Unweighted</w:t>
      </w:r>
    </w:p>
    <w:p w14:paraId="4D3E27B4" w14:textId="77777777" w:rsidR="00040C89" w:rsidRPr="005829EC" w:rsidRDefault="00040C89" w:rsidP="00040C89">
      <w:pPr>
        <w:pStyle w:val="FigureHeading"/>
        <w:spacing w:before="120"/>
      </w:pPr>
      <w:r w:rsidRPr="005829EC">
        <w:lastRenderedPageBreak/>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51</w:t>
      </w:r>
      <w:r w:rsidR="00D8550A">
        <w:rPr>
          <w:noProof/>
        </w:rPr>
        <w:fldChar w:fldCharType="end"/>
      </w:r>
      <w:r w:rsidRPr="005829EC">
        <w:t>:</w:t>
      </w:r>
      <w:r>
        <w:t xml:space="preserve"> Location of Ceduna respondents</w:t>
      </w:r>
    </w:p>
    <w:p w14:paraId="64860E56" w14:textId="77777777" w:rsidR="00040C89" w:rsidRDefault="00040C89" w:rsidP="00040C89">
      <w:pPr>
        <w:pStyle w:val="FigureHeading2"/>
      </w:pPr>
      <w:r>
        <w:t>Base: Wave 1 Ceduna participants, family and non-participants.</w:t>
      </w:r>
    </w:p>
    <w:p w14:paraId="05E0F34E" w14:textId="77777777" w:rsidR="00040C89" w:rsidRDefault="00040C89" w:rsidP="00040C89">
      <w:pPr>
        <w:pStyle w:val="Image"/>
      </w:pPr>
      <w:r w:rsidRPr="0085065C">
        <w:drawing>
          <wp:inline distT="0" distB="0" distL="0" distR="0" wp14:anchorId="1E4A82C6" wp14:editId="78BA0449">
            <wp:extent cx="5423535" cy="3467100"/>
            <wp:effectExtent l="0" t="0" r="5715" b="0"/>
            <wp:docPr id="470" name="Picture 470" descr="Stacked column chart showing 'Location of Ceduna respondents Wave 1'. Ceduna Participant (n=196): Ceduna (33%) Koonibba (19%) Oak Valley (13%) Thevenard (8%) Yalata (20%) Other (7%). Ceduna Family (n=32): Ceduna (56%) Koonibba (9%) Oak Valley (3%) Thevenard (13%) Yalata (19%) Other (0%). Ceduna Non-Participant (n=58): Ceduna (57%) Koonibba (0%) Oak Valley (5%) Thevenard (12%) Yalata (12%) Other (14%)." title="Stacked column chart showing 'Location of Ceduna respondents' Wa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1617" b="269"/>
                    <a:stretch/>
                  </pic:blipFill>
                  <pic:spPr bwMode="auto">
                    <a:xfrm>
                      <a:off x="0" y="0"/>
                      <a:ext cx="5437300" cy="3475900"/>
                    </a:xfrm>
                    <a:prstGeom prst="rect">
                      <a:avLst/>
                    </a:prstGeom>
                    <a:ln>
                      <a:noFill/>
                    </a:ln>
                    <a:extLst>
                      <a:ext uri="{53640926-AAD7-44D8-BBD7-CCE9431645EC}">
                        <a14:shadowObscured xmlns:a14="http://schemas.microsoft.com/office/drawing/2010/main"/>
                      </a:ext>
                    </a:extLst>
                  </pic:spPr>
                </pic:pic>
              </a:graphicData>
            </a:graphic>
          </wp:inline>
        </w:drawing>
      </w:r>
    </w:p>
    <w:p w14:paraId="21E2A6B1" w14:textId="77777777" w:rsidR="00040C89" w:rsidRDefault="00040C89" w:rsidP="00040C89">
      <w:pPr>
        <w:pStyle w:val="Note"/>
        <w:jc w:val="center"/>
      </w:pPr>
      <w:r>
        <w:t>Q7 (P) / Q10 (F) / Q9 (NP). What town, suburb or community do you usually live in? Unweighted</w:t>
      </w:r>
    </w:p>
    <w:p w14:paraId="0F21A65A" w14:textId="77777777" w:rsidR="00040C89" w:rsidRPr="005829EC" w:rsidRDefault="00040C89" w:rsidP="00040C89">
      <w:pPr>
        <w:pStyle w:val="FigureHeading"/>
      </w:pPr>
      <w:r w:rsidRPr="005829EC">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52</w:t>
      </w:r>
      <w:r w:rsidR="00D8550A">
        <w:rPr>
          <w:noProof/>
        </w:rPr>
        <w:fldChar w:fldCharType="end"/>
      </w:r>
      <w:r w:rsidRPr="005829EC">
        <w:t>:</w:t>
      </w:r>
      <w:r>
        <w:t xml:space="preserve"> Location of East Kimberley respondents</w:t>
      </w:r>
    </w:p>
    <w:p w14:paraId="18F77A34" w14:textId="77777777" w:rsidR="00040C89" w:rsidRDefault="00040C89" w:rsidP="00040C89">
      <w:pPr>
        <w:pStyle w:val="FigureHeading2"/>
      </w:pPr>
      <w:r>
        <w:t>Base:</w:t>
      </w:r>
      <w:r w:rsidRPr="003C4F8F">
        <w:t xml:space="preserve"> </w:t>
      </w:r>
      <w:r>
        <w:t>Wave 1 East Kimberley participants, family and non-participants.</w:t>
      </w:r>
    </w:p>
    <w:p w14:paraId="6917D682" w14:textId="77777777" w:rsidR="00040C89" w:rsidRDefault="00040C89" w:rsidP="00040C89">
      <w:pPr>
        <w:pStyle w:val="Image"/>
      </w:pPr>
      <w:r w:rsidRPr="00F31412">
        <w:drawing>
          <wp:inline distT="0" distB="0" distL="0" distR="0" wp14:anchorId="0E25E4A9" wp14:editId="40EBBF24">
            <wp:extent cx="5263200" cy="3427200"/>
            <wp:effectExtent l="0" t="0" r="0" b="1905"/>
            <wp:docPr id="22" name="Picture 22" descr="Stacked column chart showing 'Location of East Kimberley respondents Wave 1'. East Kimberley Participant (n=356): Kununurra or Kununurra Region (55%) Wyndham (19%) Other (24%) None of these (2%). East Kimberley Family (n=46): Kununurra or Kununurra Region (76%) Wyndham (9%) Other (15%) None of these (0%). East Kimberley Non-Participant (n=52): Kununurra or Kununurra Region (73%) Wyndham (27%) Other (0%) None of these (0%)." title="Stacked column chart showing 'Location of East Kimberley respondents' Wa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63200" cy="3427200"/>
                    </a:xfrm>
                    <a:prstGeom prst="rect">
                      <a:avLst/>
                    </a:prstGeom>
                  </pic:spPr>
                </pic:pic>
              </a:graphicData>
            </a:graphic>
          </wp:inline>
        </w:drawing>
      </w:r>
    </w:p>
    <w:p w14:paraId="528D2D37" w14:textId="77777777" w:rsidR="00040C89" w:rsidRDefault="00040C89" w:rsidP="00040C89">
      <w:pPr>
        <w:pStyle w:val="Note"/>
        <w:jc w:val="center"/>
      </w:pPr>
      <w:r>
        <w:t>Q7 (P) / Q10 (F) / Q9 (NP). What town, suburb or community do you usually live in? Unweighted</w:t>
      </w:r>
    </w:p>
    <w:p w14:paraId="0D0C77B7" w14:textId="77777777" w:rsidR="00040C89" w:rsidRPr="009E0C93" w:rsidRDefault="00040C89" w:rsidP="00040C89"/>
    <w:p w14:paraId="32596E10" w14:textId="77777777" w:rsidR="00040C89" w:rsidRPr="005829EC" w:rsidRDefault="00040C89" w:rsidP="00040C89">
      <w:pPr>
        <w:pStyle w:val="FigureHeading"/>
        <w:spacing w:before="120"/>
      </w:pPr>
      <w:r w:rsidRPr="005829EC">
        <w:lastRenderedPageBreak/>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53</w:t>
      </w:r>
      <w:r w:rsidR="00D8550A">
        <w:rPr>
          <w:noProof/>
        </w:rPr>
        <w:fldChar w:fldCharType="end"/>
      </w:r>
      <w:r w:rsidRPr="005829EC">
        <w:t>:</w:t>
      </w:r>
      <w:r>
        <w:t xml:space="preserve"> Do you care for a child who is less than 18 years old (% yes)</w:t>
      </w:r>
    </w:p>
    <w:p w14:paraId="2BE039B3" w14:textId="77777777" w:rsidR="00040C89" w:rsidRDefault="00040C89" w:rsidP="00040C89">
      <w:pPr>
        <w:pStyle w:val="FigureHeading2"/>
      </w:pPr>
      <w:r>
        <w:t>Base: Wave 1 participants and family</w:t>
      </w:r>
      <w:r w:rsidRPr="00E7771A">
        <w:t>.</w:t>
      </w:r>
    </w:p>
    <w:p w14:paraId="5412525B" w14:textId="77777777" w:rsidR="00040C89" w:rsidRDefault="00040C89" w:rsidP="00040C89">
      <w:pPr>
        <w:pStyle w:val="Image"/>
      </w:pPr>
      <w:r w:rsidRPr="007E6A9B">
        <w:drawing>
          <wp:inline distT="0" distB="0" distL="0" distR="0" wp14:anchorId="4F3E1FF1" wp14:editId="1D5C3080">
            <wp:extent cx="5263200" cy="3427200"/>
            <wp:effectExtent l="0" t="0" r="0" b="1905"/>
            <wp:docPr id="297" name="Picture 297" descr="Column chart showing 'Do you care for a child who is less than 18 years old? (% yes)'. Ceduna Participant (n=195): 43%. East Kimberley Participant (n=356): 47%. Participant Average: (n=551) 46%. Ceduna Family (n=32): 28%. East Kimberley Family (n=46): 46%. Family Average (n=78): 38%." title="Column chart showing 'Do you care for a child who is less than 18 years old? (%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63200" cy="3427200"/>
                    </a:xfrm>
                    <a:prstGeom prst="rect">
                      <a:avLst/>
                    </a:prstGeom>
                  </pic:spPr>
                </pic:pic>
              </a:graphicData>
            </a:graphic>
          </wp:inline>
        </w:drawing>
      </w:r>
    </w:p>
    <w:p w14:paraId="5DEE4E17" w14:textId="77777777" w:rsidR="00040C89" w:rsidRDefault="00040C89" w:rsidP="00040C89">
      <w:pPr>
        <w:pStyle w:val="Note"/>
        <w:jc w:val="center"/>
      </w:pPr>
      <w:r>
        <w:t xml:space="preserve">Q9 (P) / Q12 (F). </w:t>
      </w:r>
      <w:r w:rsidRPr="005E59D3">
        <w:t>Do you care for, or look after, a child who is less than 18 years old</w:t>
      </w:r>
      <w:r>
        <w:t>? Unweighted</w:t>
      </w:r>
    </w:p>
    <w:p w14:paraId="1A36AAD0" w14:textId="77777777" w:rsidR="00040C89" w:rsidRPr="00A5395A" w:rsidRDefault="00040C89" w:rsidP="00040C89">
      <w:pPr>
        <w:pStyle w:val="TableHeading"/>
      </w:pPr>
      <w:r w:rsidRPr="00A5395A">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24</w:t>
      </w:r>
      <w:r w:rsidR="00D8550A">
        <w:rPr>
          <w:noProof/>
        </w:rPr>
        <w:fldChar w:fldCharType="end"/>
      </w:r>
      <w:r w:rsidRPr="00A5395A">
        <w:t xml:space="preserve">: </w:t>
      </w:r>
      <w:r>
        <w:t>Self-reported payment type: Wave 1 Participants</w:t>
      </w:r>
    </w:p>
    <w:tbl>
      <w:tblPr>
        <w:tblStyle w:val="MediumGrid3-Accent1"/>
        <w:tblW w:w="9173" w:type="dxa"/>
        <w:tblLayout w:type="fixed"/>
        <w:tblLook w:val="04A0" w:firstRow="1" w:lastRow="0" w:firstColumn="1" w:lastColumn="0" w:noHBand="0" w:noVBand="1"/>
        <w:tblCaption w:val="Self-reported payment type: Wave 1 Participants"/>
        <w:tblDescription w:val="Ceduna participant (n=196) Austudy (0%), ABSTUDY (0%), Youth Allowance (6%), Parenting Payment (Partnered) (8%), Parenting Payment Single (15%), Newstart Allowance (52%), Disability Support Pension (17%), Age Pension (1%), Carer’s Payment or Allowance (5%), Family Tax Benefit (FTB) (15%), Child Care Benefit (CCB) (1%), Veterans Payment (0%), Other (0%), None of these (1%), Don’t know (1%), Refused (0%).  East Kimberley participant (n=356) Austudy (0%), ABSTUDY (1%), Youth Allowance (3%), Parenting Payment (Partnered) (4%), Parenting Payment Single (21%), Newstart Allowance (41%), Disability Support Pension (26%), Age Pension (0%), Carer’s Payment or Allowance (4%), Family Tax Benefit (FTB) (22%), Child Care Benefit (CCB) (1%), Veterans Payment (0%), Other (0%), None of these (0%), Don’t know (0%), Refused (0%).  Participant average (n=552) Austudy (0%), ABSTUDY (0%), Youth Allowance (4%), Parenting Payment (Partnered) (6%), Parenting Payment Single (19%), Newstart Allowance (45%), Disability Support Pension (23%), Age Pension (0%), Carer’s Payment or Allowance (4%), Family Tax Benefit (FTB) (19%), Child Care Benefit (CCB) (1%), Veterans Payment (0%), Other (0%), None of these (1%), Don’t know (0%), Refused (0%).  "/>
      </w:tblPr>
      <w:tblGrid>
        <w:gridCol w:w="3109"/>
        <w:gridCol w:w="2021"/>
        <w:gridCol w:w="2021"/>
        <w:gridCol w:w="2022"/>
      </w:tblGrid>
      <w:tr w:rsidR="00040C89" w:rsidRPr="000A40AF" w14:paraId="20C2430E" w14:textId="77777777" w:rsidTr="00E055DA">
        <w:trPr>
          <w:cnfStyle w:val="100000000000" w:firstRow="1" w:lastRow="0" w:firstColumn="0" w:lastColumn="0" w:oddVBand="0" w:evenVBand="0" w:oddHBand="0" w:evenHBand="0" w:firstRowFirstColumn="0" w:firstRowLastColumn="0" w:lastRowFirstColumn="0" w:lastRowLastColumn="0"/>
          <w:trHeight w:val="139"/>
          <w:tblHeader/>
        </w:trPr>
        <w:tc>
          <w:tcPr>
            <w:cnfStyle w:val="001000000000" w:firstRow="0" w:lastRow="0" w:firstColumn="1" w:lastColumn="0" w:oddVBand="0" w:evenVBand="0" w:oddHBand="0" w:evenHBand="0" w:firstRowFirstColumn="0" w:firstRowLastColumn="0" w:lastRowFirstColumn="0" w:lastRowLastColumn="0"/>
            <w:tcW w:w="3109" w:type="dxa"/>
            <w:shd w:val="clear" w:color="auto" w:fill="002060"/>
            <w:noWrap/>
            <w:vAlign w:val="center"/>
            <w:hideMark/>
          </w:tcPr>
          <w:p w14:paraId="3E43BAF7" w14:textId="77777777" w:rsidR="00040C89" w:rsidRPr="009E0C93" w:rsidRDefault="00040C89" w:rsidP="006F5F54">
            <w:pPr>
              <w:pStyle w:val="ColumnHeading"/>
              <w:spacing w:line="276" w:lineRule="auto"/>
              <w:rPr>
                <w:rFonts w:asciiTheme="minorHAnsi" w:hAnsiTheme="minorHAnsi"/>
                <w:b/>
                <w:bCs w:val="0"/>
                <w:color w:val="auto"/>
              </w:rPr>
            </w:pPr>
            <w:r w:rsidRPr="009E0C93">
              <w:rPr>
                <w:rFonts w:asciiTheme="minorHAnsi" w:hAnsiTheme="minorHAnsi"/>
                <w:b/>
                <w:bCs w:val="0"/>
                <w:color w:val="auto"/>
              </w:rPr>
              <w:t>Wave 1 Participant</w:t>
            </w:r>
          </w:p>
        </w:tc>
        <w:tc>
          <w:tcPr>
            <w:tcW w:w="2021" w:type="dxa"/>
            <w:shd w:val="clear" w:color="auto" w:fill="002060"/>
            <w:noWrap/>
            <w:hideMark/>
          </w:tcPr>
          <w:p w14:paraId="4768618F"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 xml:space="preserve">Ceduna </w:t>
            </w:r>
          </w:p>
          <w:p w14:paraId="0A737DE6"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 xml:space="preserve">Participant </w:t>
            </w:r>
          </w:p>
          <w:p w14:paraId="0BB196F5"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(n=196)</w:t>
            </w:r>
          </w:p>
        </w:tc>
        <w:tc>
          <w:tcPr>
            <w:tcW w:w="2021" w:type="dxa"/>
            <w:shd w:val="clear" w:color="auto" w:fill="002060"/>
            <w:noWrap/>
            <w:hideMark/>
          </w:tcPr>
          <w:p w14:paraId="36F8E389"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 xml:space="preserve">East Kimberley Participant </w:t>
            </w:r>
          </w:p>
          <w:p w14:paraId="053DD0E5"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(n=356)</w:t>
            </w:r>
          </w:p>
        </w:tc>
        <w:tc>
          <w:tcPr>
            <w:tcW w:w="2022" w:type="dxa"/>
            <w:shd w:val="clear" w:color="auto" w:fill="002060"/>
            <w:noWrap/>
            <w:hideMark/>
          </w:tcPr>
          <w:p w14:paraId="2F8397AA"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 xml:space="preserve">Participant </w:t>
            </w:r>
          </w:p>
          <w:p w14:paraId="665E309E"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Average</w:t>
            </w:r>
          </w:p>
          <w:p w14:paraId="467C11C3"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(n=552)</w:t>
            </w:r>
          </w:p>
        </w:tc>
      </w:tr>
      <w:tr w:rsidR="00040C89" w:rsidRPr="000A40AF" w14:paraId="083273E2"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57932210"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Austudy</w:t>
            </w:r>
          </w:p>
        </w:tc>
        <w:tc>
          <w:tcPr>
            <w:tcW w:w="2021" w:type="dxa"/>
            <w:shd w:val="clear" w:color="auto" w:fill="F2F2F2" w:themeFill="background1" w:themeFillShade="F2"/>
            <w:noWrap/>
            <w:hideMark/>
          </w:tcPr>
          <w:p w14:paraId="428E9F92"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F2F2F2" w:themeFill="background1" w:themeFillShade="F2"/>
            <w:noWrap/>
            <w:hideMark/>
          </w:tcPr>
          <w:p w14:paraId="748C831F"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F2F2F2" w:themeFill="background1" w:themeFillShade="F2"/>
            <w:noWrap/>
            <w:hideMark/>
          </w:tcPr>
          <w:p w14:paraId="4D8F295B"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4418388E"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12946731"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ABSTUDY</w:t>
            </w:r>
          </w:p>
        </w:tc>
        <w:tc>
          <w:tcPr>
            <w:tcW w:w="2021" w:type="dxa"/>
            <w:shd w:val="clear" w:color="auto" w:fill="D9D9D9" w:themeFill="background1" w:themeFillShade="D9"/>
            <w:noWrap/>
            <w:hideMark/>
          </w:tcPr>
          <w:p w14:paraId="62477E38"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D9D9D9" w:themeFill="background1" w:themeFillShade="D9"/>
            <w:noWrap/>
            <w:hideMark/>
          </w:tcPr>
          <w:p w14:paraId="6BC205C1"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2" w:type="dxa"/>
            <w:shd w:val="clear" w:color="auto" w:fill="D9D9D9" w:themeFill="background1" w:themeFillShade="D9"/>
            <w:noWrap/>
            <w:hideMark/>
          </w:tcPr>
          <w:p w14:paraId="0D63AE09"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0D9AE272"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703E7CA5"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Youth Allowance</w:t>
            </w:r>
          </w:p>
        </w:tc>
        <w:tc>
          <w:tcPr>
            <w:tcW w:w="2021" w:type="dxa"/>
            <w:shd w:val="clear" w:color="auto" w:fill="F2F2F2" w:themeFill="background1" w:themeFillShade="F2"/>
            <w:noWrap/>
            <w:hideMark/>
          </w:tcPr>
          <w:p w14:paraId="2840B6B6"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6%</w:t>
            </w:r>
          </w:p>
        </w:tc>
        <w:tc>
          <w:tcPr>
            <w:tcW w:w="2021" w:type="dxa"/>
            <w:shd w:val="clear" w:color="auto" w:fill="F2F2F2" w:themeFill="background1" w:themeFillShade="F2"/>
            <w:noWrap/>
            <w:hideMark/>
          </w:tcPr>
          <w:p w14:paraId="55AE25D4"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3%</w:t>
            </w:r>
          </w:p>
        </w:tc>
        <w:tc>
          <w:tcPr>
            <w:tcW w:w="2022" w:type="dxa"/>
            <w:shd w:val="clear" w:color="auto" w:fill="F2F2F2" w:themeFill="background1" w:themeFillShade="F2"/>
            <w:noWrap/>
            <w:hideMark/>
          </w:tcPr>
          <w:p w14:paraId="14EE1B52"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4%</w:t>
            </w:r>
          </w:p>
        </w:tc>
      </w:tr>
      <w:tr w:rsidR="00040C89" w:rsidRPr="000A40AF" w14:paraId="74225C43"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09EDF819"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Parenting Payment (Partnered)</w:t>
            </w:r>
          </w:p>
        </w:tc>
        <w:tc>
          <w:tcPr>
            <w:tcW w:w="2021" w:type="dxa"/>
            <w:shd w:val="clear" w:color="auto" w:fill="D9D9D9" w:themeFill="background1" w:themeFillShade="D9"/>
            <w:noWrap/>
            <w:hideMark/>
          </w:tcPr>
          <w:p w14:paraId="095391E8"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8%</w:t>
            </w:r>
          </w:p>
        </w:tc>
        <w:tc>
          <w:tcPr>
            <w:tcW w:w="2021" w:type="dxa"/>
            <w:shd w:val="clear" w:color="auto" w:fill="D9D9D9" w:themeFill="background1" w:themeFillShade="D9"/>
            <w:noWrap/>
            <w:hideMark/>
          </w:tcPr>
          <w:p w14:paraId="661114F2"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w:t>
            </w:r>
          </w:p>
        </w:tc>
        <w:tc>
          <w:tcPr>
            <w:tcW w:w="2022" w:type="dxa"/>
            <w:shd w:val="clear" w:color="auto" w:fill="D9D9D9" w:themeFill="background1" w:themeFillShade="D9"/>
            <w:noWrap/>
            <w:hideMark/>
          </w:tcPr>
          <w:p w14:paraId="385D7370"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6%</w:t>
            </w:r>
          </w:p>
        </w:tc>
      </w:tr>
      <w:tr w:rsidR="00040C89" w:rsidRPr="000A40AF" w14:paraId="1C10D8C0"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653A689B"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Parenting Payment (Single)</w:t>
            </w:r>
          </w:p>
        </w:tc>
        <w:tc>
          <w:tcPr>
            <w:tcW w:w="2021" w:type="dxa"/>
            <w:shd w:val="clear" w:color="auto" w:fill="F2F2F2" w:themeFill="background1" w:themeFillShade="F2"/>
            <w:noWrap/>
            <w:hideMark/>
          </w:tcPr>
          <w:p w14:paraId="0CCBDC4D"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15%</w:t>
            </w:r>
          </w:p>
        </w:tc>
        <w:tc>
          <w:tcPr>
            <w:tcW w:w="2021" w:type="dxa"/>
            <w:shd w:val="clear" w:color="auto" w:fill="F2F2F2" w:themeFill="background1" w:themeFillShade="F2"/>
            <w:noWrap/>
            <w:hideMark/>
          </w:tcPr>
          <w:p w14:paraId="03CF2F39"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21%</w:t>
            </w:r>
          </w:p>
        </w:tc>
        <w:tc>
          <w:tcPr>
            <w:tcW w:w="2022" w:type="dxa"/>
            <w:shd w:val="clear" w:color="auto" w:fill="F2F2F2" w:themeFill="background1" w:themeFillShade="F2"/>
            <w:noWrap/>
            <w:hideMark/>
          </w:tcPr>
          <w:p w14:paraId="3E53487E"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19%</w:t>
            </w:r>
          </w:p>
        </w:tc>
      </w:tr>
      <w:tr w:rsidR="00040C89" w:rsidRPr="000A40AF" w14:paraId="4FF013EB"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4D580275"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Newstart Allowance</w:t>
            </w:r>
          </w:p>
        </w:tc>
        <w:tc>
          <w:tcPr>
            <w:tcW w:w="2021" w:type="dxa"/>
            <w:shd w:val="clear" w:color="auto" w:fill="D9D9D9" w:themeFill="background1" w:themeFillShade="D9"/>
            <w:noWrap/>
            <w:hideMark/>
          </w:tcPr>
          <w:p w14:paraId="446331FF"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52%</w:t>
            </w:r>
          </w:p>
        </w:tc>
        <w:tc>
          <w:tcPr>
            <w:tcW w:w="2021" w:type="dxa"/>
            <w:shd w:val="clear" w:color="auto" w:fill="D9D9D9" w:themeFill="background1" w:themeFillShade="D9"/>
            <w:noWrap/>
            <w:hideMark/>
          </w:tcPr>
          <w:p w14:paraId="2C81E844"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41%</w:t>
            </w:r>
          </w:p>
        </w:tc>
        <w:tc>
          <w:tcPr>
            <w:tcW w:w="2022" w:type="dxa"/>
            <w:shd w:val="clear" w:color="auto" w:fill="D9D9D9" w:themeFill="background1" w:themeFillShade="D9"/>
            <w:noWrap/>
            <w:hideMark/>
          </w:tcPr>
          <w:p w14:paraId="0EB8505F"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45%</w:t>
            </w:r>
          </w:p>
        </w:tc>
      </w:tr>
      <w:tr w:rsidR="00040C89" w:rsidRPr="000A40AF" w14:paraId="13C14358"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4838FC2E"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Disability Support Pension</w:t>
            </w:r>
          </w:p>
        </w:tc>
        <w:tc>
          <w:tcPr>
            <w:tcW w:w="2021" w:type="dxa"/>
            <w:shd w:val="clear" w:color="auto" w:fill="F2F2F2" w:themeFill="background1" w:themeFillShade="F2"/>
            <w:noWrap/>
            <w:hideMark/>
          </w:tcPr>
          <w:p w14:paraId="4D2F5A6F"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17%</w:t>
            </w:r>
          </w:p>
        </w:tc>
        <w:tc>
          <w:tcPr>
            <w:tcW w:w="2021" w:type="dxa"/>
            <w:shd w:val="clear" w:color="auto" w:fill="F2F2F2" w:themeFill="background1" w:themeFillShade="F2"/>
            <w:noWrap/>
            <w:hideMark/>
          </w:tcPr>
          <w:p w14:paraId="2CAD397B"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26%</w:t>
            </w:r>
          </w:p>
        </w:tc>
        <w:tc>
          <w:tcPr>
            <w:tcW w:w="2022" w:type="dxa"/>
            <w:shd w:val="clear" w:color="auto" w:fill="F2F2F2" w:themeFill="background1" w:themeFillShade="F2"/>
            <w:noWrap/>
            <w:hideMark/>
          </w:tcPr>
          <w:p w14:paraId="0C82DF68"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23%</w:t>
            </w:r>
          </w:p>
        </w:tc>
      </w:tr>
      <w:tr w:rsidR="00040C89" w:rsidRPr="000A40AF" w14:paraId="67329FE4"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78414109"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Age Pension</w:t>
            </w:r>
          </w:p>
        </w:tc>
        <w:tc>
          <w:tcPr>
            <w:tcW w:w="2021" w:type="dxa"/>
            <w:shd w:val="clear" w:color="auto" w:fill="D9D9D9" w:themeFill="background1" w:themeFillShade="D9"/>
            <w:noWrap/>
            <w:hideMark/>
          </w:tcPr>
          <w:p w14:paraId="7A68EDB4"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1" w:type="dxa"/>
            <w:shd w:val="clear" w:color="auto" w:fill="D9D9D9" w:themeFill="background1" w:themeFillShade="D9"/>
            <w:noWrap/>
            <w:hideMark/>
          </w:tcPr>
          <w:p w14:paraId="267400E9"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D9D9D9" w:themeFill="background1" w:themeFillShade="D9"/>
            <w:noWrap/>
            <w:hideMark/>
          </w:tcPr>
          <w:p w14:paraId="4B53C17C"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3FD6D20C"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1C2CD29C"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Carer’s Payment or Allowance</w:t>
            </w:r>
          </w:p>
        </w:tc>
        <w:tc>
          <w:tcPr>
            <w:tcW w:w="2021" w:type="dxa"/>
            <w:shd w:val="clear" w:color="auto" w:fill="F2F2F2" w:themeFill="background1" w:themeFillShade="F2"/>
            <w:noWrap/>
            <w:hideMark/>
          </w:tcPr>
          <w:p w14:paraId="7E9869E8"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5%</w:t>
            </w:r>
          </w:p>
        </w:tc>
        <w:tc>
          <w:tcPr>
            <w:tcW w:w="2021" w:type="dxa"/>
            <w:shd w:val="clear" w:color="auto" w:fill="F2F2F2" w:themeFill="background1" w:themeFillShade="F2"/>
            <w:noWrap/>
            <w:hideMark/>
          </w:tcPr>
          <w:p w14:paraId="3823F52C"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4%</w:t>
            </w:r>
          </w:p>
        </w:tc>
        <w:tc>
          <w:tcPr>
            <w:tcW w:w="2022" w:type="dxa"/>
            <w:shd w:val="clear" w:color="auto" w:fill="F2F2F2" w:themeFill="background1" w:themeFillShade="F2"/>
            <w:noWrap/>
            <w:hideMark/>
          </w:tcPr>
          <w:p w14:paraId="5681779E"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4%</w:t>
            </w:r>
          </w:p>
        </w:tc>
      </w:tr>
      <w:tr w:rsidR="00040C89" w:rsidRPr="000A40AF" w14:paraId="5C91B8BC"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2F44F48C"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Family Tax Benefit (FTB)</w:t>
            </w:r>
          </w:p>
        </w:tc>
        <w:tc>
          <w:tcPr>
            <w:tcW w:w="2021" w:type="dxa"/>
            <w:shd w:val="clear" w:color="auto" w:fill="D9D9D9" w:themeFill="background1" w:themeFillShade="D9"/>
            <w:noWrap/>
            <w:hideMark/>
          </w:tcPr>
          <w:p w14:paraId="03665EB4"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15%</w:t>
            </w:r>
          </w:p>
        </w:tc>
        <w:tc>
          <w:tcPr>
            <w:tcW w:w="2021" w:type="dxa"/>
            <w:shd w:val="clear" w:color="auto" w:fill="D9D9D9" w:themeFill="background1" w:themeFillShade="D9"/>
            <w:noWrap/>
            <w:hideMark/>
          </w:tcPr>
          <w:p w14:paraId="094BC994"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22%</w:t>
            </w:r>
          </w:p>
        </w:tc>
        <w:tc>
          <w:tcPr>
            <w:tcW w:w="2022" w:type="dxa"/>
            <w:shd w:val="clear" w:color="auto" w:fill="D9D9D9" w:themeFill="background1" w:themeFillShade="D9"/>
            <w:noWrap/>
            <w:hideMark/>
          </w:tcPr>
          <w:p w14:paraId="3B80F05B"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19%</w:t>
            </w:r>
          </w:p>
        </w:tc>
      </w:tr>
      <w:tr w:rsidR="00040C89" w:rsidRPr="000A40AF" w14:paraId="24A33927"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5D68F0CB"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Child Care Benefit (CCB)</w:t>
            </w:r>
          </w:p>
        </w:tc>
        <w:tc>
          <w:tcPr>
            <w:tcW w:w="2021" w:type="dxa"/>
            <w:shd w:val="clear" w:color="auto" w:fill="F2F2F2" w:themeFill="background1" w:themeFillShade="F2"/>
            <w:noWrap/>
            <w:hideMark/>
          </w:tcPr>
          <w:p w14:paraId="1DEA7630"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1" w:type="dxa"/>
            <w:shd w:val="clear" w:color="auto" w:fill="F2F2F2" w:themeFill="background1" w:themeFillShade="F2"/>
            <w:noWrap/>
            <w:hideMark/>
          </w:tcPr>
          <w:p w14:paraId="46C4CC21"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2" w:type="dxa"/>
            <w:shd w:val="clear" w:color="auto" w:fill="F2F2F2" w:themeFill="background1" w:themeFillShade="F2"/>
            <w:noWrap/>
            <w:hideMark/>
          </w:tcPr>
          <w:p w14:paraId="06D7ECC7"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r>
      <w:tr w:rsidR="00040C89" w:rsidRPr="000A40AF" w14:paraId="5FC28D25"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24D4631D"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Veterans Payment</w:t>
            </w:r>
          </w:p>
        </w:tc>
        <w:tc>
          <w:tcPr>
            <w:tcW w:w="2021" w:type="dxa"/>
            <w:shd w:val="clear" w:color="auto" w:fill="D9D9D9" w:themeFill="background1" w:themeFillShade="D9"/>
            <w:noWrap/>
            <w:hideMark/>
          </w:tcPr>
          <w:p w14:paraId="02EB1021"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D9D9D9" w:themeFill="background1" w:themeFillShade="D9"/>
            <w:noWrap/>
            <w:hideMark/>
          </w:tcPr>
          <w:p w14:paraId="0ED66522"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D9D9D9" w:themeFill="background1" w:themeFillShade="D9"/>
            <w:noWrap/>
            <w:hideMark/>
          </w:tcPr>
          <w:p w14:paraId="51F28419"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7190845B"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45ADAB05"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Other</w:t>
            </w:r>
          </w:p>
        </w:tc>
        <w:tc>
          <w:tcPr>
            <w:tcW w:w="2021" w:type="dxa"/>
            <w:shd w:val="clear" w:color="auto" w:fill="F2F2F2" w:themeFill="background1" w:themeFillShade="F2"/>
            <w:noWrap/>
            <w:hideMark/>
          </w:tcPr>
          <w:p w14:paraId="3286ABD8"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F2F2F2" w:themeFill="background1" w:themeFillShade="F2"/>
            <w:noWrap/>
            <w:hideMark/>
          </w:tcPr>
          <w:p w14:paraId="737B4CD1"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F2F2F2" w:themeFill="background1" w:themeFillShade="F2"/>
            <w:noWrap/>
            <w:hideMark/>
          </w:tcPr>
          <w:p w14:paraId="5C3ED57A"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3C524CDF"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50328B7F"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None of these</w:t>
            </w:r>
          </w:p>
        </w:tc>
        <w:tc>
          <w:tcPr>
            <w:tcW w:w="2021" w:type="dxa"/>
            <w:shd w:val="clear" w:color="auto" w:fill="D9D9D9" w:themeFill="background1" w:themeFillShade="D9"/>
            <w:noWrap/>
            <w:hideMark/>
          </w:tcPr>
          <w:p w14:paraId="3E1E6B77"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1" w:type="dxa"/>
            <w:shd w:val="clear" w:color="auto" w:fill="D9D9D9" w:themeFill="background1" w:themeFillShade="D9"/>
            <w:noWrap/>
            <w:hideMark/>
          </w:tcPr>
          <w:p w14:paraId="300D9663"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D9D9D9" w:themeFill="background1" w:themeFillShade="D9"/>
            <w:noWrap/>
            <w:hideMark/>
          </w:tcPr>
          <w:p w14:paraId="144F2BDC"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w:t>
            </w:r>
          </w:p>
        </w:tc>
      </w:tr>
      <w:tr w:rsidR="00040C89" w:rsidRPr="000A40AF" w14:paraId="70B05D58"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3C5BD876"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Don’t know</w:t>
            </w:r>
          </w:p>
        </w:tc>
        <w:tc>
          <w:tcPr>
            <w:tcW w:w="2021" w:type="dxa"/>
            <w:shd w:val="clear" w:color="auto" w:fill="F2F2F2" w:themeFill="background1" w:themeFillShade="F2"/>
            <w:noWrap/>
            <w:hideMark/>
          </w:tcPr>
          <w:p w14:paraId="2A8BEB5A"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1" w:type="dxa"/>
            <w:shd w:val="clear" w:color="auto" w:fill="F2F2F2" w:themeFill="background1" w:themeFillShade="F2"/>
            <w:noWrap/>
            <w:hideMark/>
          </w:tcPr>
          <w:p w14:paraId="54D0B648"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F2F2F2" w:themeFill="background1" w:themeFillShade="F2"/>
            <w:noWrap/>
            <w:hideMark/>
          </w:tcPr>
          <w:p w14:paraId="65EDD925"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61C9BA47"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38F9F14E"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Refused</w:t>
            </w:r>
          </w:p>
        </w:tc>
        <w:tc>
          <w:tcPr>
            <w:tcW w:w="2021" w:type="dxa"/>
            <w:shd w:val="clear" w:color="auto" w:fill="D9D9D9" w:themeFill="background1" w:themeFillShade="D9"/>
            <w:noWrap/>
            <w:hideMark/>
          </w:tcPr>
          <w:p w14:paraId="67AB0C62"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D9D9D9" w:themeFill="background1" w:themeFillShade="D9"/>
            <w:noWrap/>
            <w:hideMark/>
          </w:tcPr>
          <w:p w14:paraId="2806FDA5"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D9D9D9" w:themeFill="background1" w:themeFillShade="D9"/>
            <w:noWrap/>
            <w:hideMark/>
          </w:tcPr>
          <w:p w14:paraId="2F3D67F4"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r>
    </w:tbl>
    <w:p w14:paraId="12FC304E" w14:textId="77777777" w:rsidR="00040C89" w:rsidRDefault="00040C89" w:rsidP="00040C89">
      <w:pPr>
        <w:pStyle w:val="TableHeading"/>
      </w:pPr>
    </w:p>
    <w:p w14:paraId="6FD5D322" w14:textId="77777777" w:rsidR="00040C89" w:rsidRDefault="00040C89" w:rsidP="00040C89">
      <w:pPr>
        <w:pStyle w:val="TableHeading"/>
      </w:pPr>
    </w:p>
    <w:p w14:paraId="7911C565" w14:textId="77777777" w:rsidR="00040C89" w:rsidRPr="00A5395A" w:rsidRDefault="00040C89" w:rsidP="00040C89">
      <w:pPr>
        <w:pStyle w:val="TableHeading"/>
      </w:pPr>
      <w:r w:rsidRPr="00A5395A">
        <w:lastRenderedPageBreak/>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25</w:t>
      </w:r>
      <w:r w:rsidR="00D8550A">
        <w:rPr>
          <w:noProof/>
        </w:rPr>
        <w:fldChar w:fldCharType="end"/>
      </w:r>
      <w:r w:rsidRPr="00A5395A">
        <w:t xml:space="preserve">: </w:t>
      </w:r>
      <w:r>
        <w:t>Self-reported payment type: Wave 1 Family</w:t>
      </w:r>
    </w:p>
    <w:tbl>
      <w:tblPr>
        <w:tblStyle w:val="MediumGrid3-Accent1"/>
        <w:tblW w:w="9173" w:type="dxa"/>
        <w:tblLayout w:type="fixed"/>
        <w:tblLook w:val="04A0" w:firstRow="1" w:lastRow="0" w:firstColumn="1" w:lastColumn="0" w:noHBand="0" w:noVBand="1"/>
        <w:tblCaption w:val="Self-reported payment type: Wave 1 Family"/>
        <w:tblDescription w:val="Ceduna family (n=32) Austudy (0%), ABSTUDY (3%), Youth Allowance (0%), Parenting Payment (Partnered) (3%), Parenting Payment Single (0%), Newstart Allowance (16%), Disability Support Pension (0%), Age Pension (16%), Carer’s Payment or Allowance (9%), Family Tax Benefit (FTB) (16%), Child Care Benefit (CCB) (0%), Veterans Payment (0%), Other (0%), None of these (44%), Don’t know (0%), Refused (0%).  East Kimberley family (n=46) Austudy (0%), ABSTUDY (4%), Youth Allowance (7%), Parenting Payment (Partnered) (0%), Parenting Payment Single (11%), Newstart Allowance (4%), Disability Support Pension (9%), Age Pension (2%), Carer’s Payment or Allowance (0%), Family Tax Benefit (FTB) (9%), Child Care Benefit (CCB) (0%), Veterans Payment (0%), Other (4%), None of these (52%), Don’t know (2%), Refused (0%).  Family average (n=78) Austudy (0%), ABSTUDY (4%), Youth Allowance (4%), Parenting Payment (Partnered) (1%), Parenting Payment Single (6%), Newstart Allowance (9%), Disability Support Pension (5%), Age Pension (8%), Carer’s Payment or Allowance (4%), Family Tax Benefit (FTB) (12%), Child Care Benefit (CCB) (0%), Veterans Payment (0%), Other (3%), None of these (49%), Don’t know (1%), Refused (0%).  "/>
      </w:tblPr>
      <w:tblGrid>
        <w:gridCol w:w="3109"/>
        <w:gridCol w:w="2021"/>
        <w:gridCol w:w="2021"/>
        <w:gridCol w:w="2022"/>
      </w:tblGrid>
      <w:tr w:rsidR="00040C89" w:rsidRPr="000A40AF" w14:paraId="49EC76D5" w14:textId="77777777" w:rsidTr="00E055DA">
        <w:trPr>
          <w:cnfStyle w:val="100000000000" w:firstRow="1" w:lastRow="0" w:firstColumn="0" w:lastColumn="0" w:oddVBand="0" w:evenVBand="0" w:oddHBand="0" w:evenHBand="0" w:firstRowFirstColumn="0" w:firstRowLastColumn="0" w:lastRowFirstColumn="0" w:lastRowLastColumn="0"/>
          <w:trHeight w:val="139"/>
          <w:tblHeader/>
        </w:trPr>
        <w:tc>
          <w:tcPr>
            <w:cnfStyle w:val="001000000000" w:firstRow="0" w:lastRow="0" w:firstColumn="1" w:lastColumn="0" w:oddVBand="0" w:evenVBand="0" w:oddHBand="0" w:evenHBand="0" w:firstRowFirstColumn="0" w:firstRowLastColumn="0" w:lastRowFirstColumn="0" w:lastRowLastColumn="0"/>
            <w:tcW w:w="3109" w:type="dxa"/>
            <w:shd w:val="clear" w:color="auto" w:fill="002060"/>
            <w:noWrap/>
            <w:vAlign w:val="center"/>
            <w:hideMark/>
          </w:tcPr>
          <w:p w14:paraId="39CEB23F" w14:textId="77777777" w:rsidR="00040C89" w:rsidRPr="009E0C93" w:rsidRDefault="00040C89" w:rsidP="006F5F54">
            <w:pPr>
              <w:pStyle w:val="ColumnHeading"/>
              <w:spacing w:line="276" w:lineRule="auto"/>
              <w:rPr>
                <w:rFonts w:asciiTheme="minorHAnsi" w:hAnsiTheme="minorHAnsi"/>
                <w:b/>
                <w:bCs w:val="0"/>
                <w:color w:val="auto"/>
              </w:rPr>
            </w:pPr>
            <w:r w:rsidRPr="009E0C93">
              <w:rPr>
                <w:rFonts w:asciiTheme="minorHAnsi" w:hAnsiTheme="minorHAnsi"/>
                <w:b/>
              </w:rPr>
              <w:t>Wave 1 Family</w:t>
            </w:r>
          </w:p>
        </w:tc>
        <w:tc>
          <w:tcPr>
            <w:tcW w:w="2021" w:type="dxa"/>
            <w:shd w:val="clear" w:color="auto" w:fill="002060"/>
            <w:noWrap/>
            <w:hideMark/>
          </w:tcPr>
          <w:p w14:paraId="4998ECC8"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 xml:space="preserve">Ceduna </w:t>
            </w:r>
          </w:p>
          <w:p w14:paraId="0AC0A2F4"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 xml:space="preserve">Family </w:t>
            </w:r>
          </w:p>
          <w:p w14:paraId="1B382C81" w14:textId="1596D440" w:rsidR="00040C89" w:rsidRPr="009E0C93" w:rsidRDefault="00040C8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rPr>
              <w:t>(n=3</w:t>
            </w:r>
            <w:r w:rsidR="00272EAF">
              <w:rPr>
                <w:rFonts w:asciiTheme="minorHAnsi" w:hAnsiTheme="minorHAnsi"/>
              </w:rPr>
              <w:t>2</w:t>
            </w:r>
            <w:r w:rsidRPr="009E0C93">
              <w:rPr>
                <w:rFonts w:asciiTheme="minorHAnsi" w:hAnsiTheme="minorHAnsi"/>
              </w:rPr>
              <w:t>)</w:t>
            </w:r>
          </w:p>
        </w:tc>
        <w:tc>
          <w:tcPr>
            <w:tcW w:w="2021" w:type="dxa"/>
            <w:shd w:val="clear" w:color="auto" w:fill="002060"/>
            <w:noWrap/>
            <w:hideMark/>
          </w:tcPr>
          <w:p w14:paraId="55101DBD"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 xml:space="preserve">East Kimberley Family </w:t>
            </w:r>
          </w:p>
          <w:p w14:paraId="6651C36F"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rPr>
              <w:t>(n=46)</w:t>
            </w:r>
          </w:p>
        </w:tc>
        <w:tc>
          <w:tcPr>
            <w:tcW w:w="2022" w:type="dxa"/>
            <w:shd w:val="clear" w:color="auto" w:fill="002060"/>
            <w:noWrap/>
            <w:hideMark/>
          </w:tcPr>
          <w:p w14:paraId="69C3691D"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 xml:space="preserve">Family </w:t>
            </w:r>
          </w:p>
          <w:p w14:paraId="08A47E0A"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 xml:space="preserve">Average </w:t>
            </w:r>
          </w:p>
          <w:p w14:paraId="29840CD1"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rPr>
              <w:t>(n=78)</w:t>
            </w:r>
          </w:p>
        </w:tc>
      </w:tr>
      <w:tr w:rsidR="00040C89" w:rsidRPr="000A40AF" w14:paraId="21FA849B"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0F97991B"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Austudy</w:t>
            </w:r>
          </w:p>
        </w:tc>
        <w:tc>
          <w:tcPr>
            <w:tcW w:w="2021" w:type="dxa"/>
            <w:shd w:val="clear" w:color="auto" w:fill="F2F2F2" w:themeFill="background1" w:themeFillShade="F2"/>
            <w:noWrap/>
            <w:hideMark/>
          </w:tcPr>
          <w:p w14:paraId="45D95E79"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F2F2F2" w:themeFill="background1" w:themeFillShade="F2"/>
            <w:noWrap/>
            <w:hideMark/>
          </w:tcPr>
          <w:p w14:paraId="3F0A349A"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F2F2F2" w:themeFill="background1" w:themeFillShade="F2"/>
            <w:noWrap/>
            <w:hideMark/>
          </w:tcPr>
          <w:p w14:paraId="0590E053"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509172D7"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22BDE77B"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ABSTUDY</w:t>
            </w:r>
          </w:p>
        </w:tc>
        <w:tc>
          <w:tcPr>
            <w:tcW w:w="2021" w:type="dxa"/>
            <w:shd w:val="clear" w:color="auto" w:fill="D9D9D9" w:themeFill="background1" w:themeFillShade="D9"/>
            <w:noWrap/>
            <w:hideMark/>
          </w:tcPr>
          <w:p w14:paraId="6A6623DC"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3%</w:t>
            </w:r>
          </w:p>
        </w:tc>
        <w:tc>
          <w:tcPr>
            <w:tcW w:w="2021" w:type="dxa"/>
            <w:shd w:val="clear" w:color="auto" w:fill="D9D9D9" w:themeFill="background1" w:themeFillShade="D9"/>
            <w:noWrap/>
            <w:hideMark/>
          </w:tcPr>
          <w:p w14:paraId="6B7AA861"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w:t>
            </w:r>
          </w:p>
        </w:tc>
        <w:tc>
          <w:tcPr>
            <w:tcW w:w="2022" w:type="dxa"/>
            <w:shd w:val="clear" w:color="auto" w:fill="D9D9D9" w:themeFill="background1" w:themeFillShade="D9"/>
            <w:noWrap/>
            <w:hideMark/>
          </w:tcPr>
          <w:p w14:paraId="5B9A7BEF"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w:t>
            </w:r>
          </w:p>
        </w:tc>
      </w:tr>
      <w:tr w:rsidR="00040C89" w:rsidRPr="000A40AF" w14:paraId="41CF09D8"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76EF74F9"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Youth Allowance</w:t>
            </w:r>
          </w:p>
        </w:tc>
        <w:tc>
          <w:tcPr>
            <w:tcW w:w="2021" w:type="dxa"/>
            <w:shd w:val="clear" w:color="auto" w:fill="F2F2F2" w:themeFill="background1" w:themeFillShade="F2"/>
            <w:noWrap/>
            <w:hideMark/>
          </w:tcPr>
          <w:p w14:paraId="5B67709D"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F2F2F2" w:themeFill="background1" w:themeFillShade="F2"/>
            <w:noWrap/>
            <w:hideMark/>
          </w:tcPr>
          <w:p w14:paraId="2A581020"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7%</w:t>
            </w:r>
          </w:p>
        </w:tc>
        <w:tc>
          <w:tcPr>
            <w:tcW w:w="2022" w:type="dxa"/>
            <w:shd w:val="clear" w:color="auto" w:fill="F2F2F2" w:themeFill="background1" w:themeFillShade="F2"/>
            <w:noWrap/>
            <w:hideMark/>
          </w:tcPr>
          <w:p w14:paraId="0F6F7458"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4%</w:t>
            </w:r>
          </w:p>
        </w:tc>
      </w:tr>
      <w:tr w:rsidR="00040C89" w:rsidRPr="000A40AF" w14:paraId="61C1EE8C"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3EB96DF3"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Parenting Payment (Partnered)</w:t>
            </w:r>
          </w:p>
        </w:tc>
        <w:tc>
          <w:tcPr>
            <w:tcW w:w="2021" w:type="dxa"/>
            <w:shd w:val="clear" w:color="auto" w:fill="D9D9D9" w:themeFill="background1" w:themeFillShade="D9"/>
            <w:noWrap/>
            <w:hideMark/>
          </w:tcPr>
          <w:p w14:paraId="6ABBCBE1"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3%</w:t>
            </w:r>
          </w:p>
        </w:tc>
        <w:tc>
          <w:tcPr>
            <w:tcW w:w="2021" w:type="dxa"/>
            <w:shd w:val="clear" w:color="auto" w:fill="D9D9D9" w:themeFill="background1" w:themeFillShade="D9"/>
            <w:noWrap/>
            <w:hideMark/>
          </w:tcPr>
          <w:p w14:paraId="41897751"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D9D9D9" w:themeFill="background1" w:themeFillShade="D9"/>
            <w:noWrap/>
            <w:hideMark/>
          </w:tcPr>
          <w:p w14:paraId="51B32C93"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w:t>
            </w:r>
          </w:p>
        </w:tc>
      </w:tr>
      <w:tr w:rsidR="00040C89" w:rsidRPr="000A40AF" w14:paraId="2EB9BD2E"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67E96752"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Parenting Payment (Single)</w:t>
            </w:r>
          </w:p>
        </w:tc>
        <w:tc>
          <w:tcPr>
            <w:tcW w:w="2021" w:type="dxa"/>
            <w:shd w:val="clear" w:color="auto" w:fill="F2F2F2" w:themeFill="background1" w:themeFillShade="F2"/>
            <w:noWrap/>
            <w:hideMark/>
          </w:tcPr>
          <w:p w14:paraId="002D954D"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F2F2F2" w:themeFill="background1" w:themeFillShade="F2"/>
            <w:noWrap/>
            <w:hideMark/>
          </w:tcPr>
          <w:p w14:paraId="6FC55CA6"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11%</w:t>
            </w:r>
          </w:p>
        </w:tc>
        <w:tc>
          <w:tcPr>
            <w:tcW w:w="2022" w:type="dxa"/>
            <w:shd w:val="clear" w:color="auto" w:fill="F2F2F2" w:themeFill="background1" w:themeFillShade="F2"/>
            <w:noWrap/>
            <w:hideMark/>
          </w:tcPr>
          <w:p w14:paraId="0180368F"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6%</w:t>
            </w:r>
          </w:p>
        </w:tc>
      </w:tr>
      <w:tr w:rsidR="00040C89" w:rsidRPr="000A40AF" w14:paraId="0F4278E3"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269B4E27"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Newstart Allowance</w:t>
            </w:r>
          </w:p>
        </w:tc>
        <w:tc>
          <w:tcPr>
            <w:tcW w:w="2021" w:type="dxa"/>
            <w:shd w:val="clear" w:color="auto" w:fill="D9D9D9" w:themeFill="background1" w:themeFillShade="D9"/>
            <w:noWrap/>
            <w:hideMark/>
          </w:tcPr>
          <w:p w14:paraId="2F11F53D"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16%</w:t>
            </w:r>
          </w:p>
        </w:tc>
        <w:tc>
          <w:tcPr>
            <w:tcW w:w="2021" w:type="dxa"/>
            <w:shd w:val="clear" w:color="auto" w:fill="D9D9D9" w:themeFill="background1" w:themeFillShade="D9"/>
            <w:noWrap/>
            <w:hideMark/>
          </w:tcPr>
          <w:p w14:paraId="5EF9F6CB"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w:t>
            </w:r>
          </w:p>
        </w:tc>
        <w:tc>
          <w:tcPr>
            <w:tcW w:w="2022" w:type="dxa"/>
            <w:shd w:val="clear" w:color="auto" w:fill="D9D9D9" w:themeFill="background1" w:themeFillShade="D9"/>
            <w:noWrap/>
            <w:hideMark/>
          </w:tcPr>
          <w:p w14:paraId="367DB2D5"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9%</w:t>
            </w:r>
          </w:p>
        </w:tc>
      </w:tr>
      <w:tr w:rsidR="00040C89" w:rsidRPr="000A40AF" w14:paraId="1321CE52"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04245856"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Disability Support Pension</w:t>
            </w:r>
          </w:p>
        </w:tc>
        <w:tc>
          <w:tcPr>
            <w:tcW w:w="2021" w:type="dxa"/>
            <w:shd w:val="clear" w:color="auto" w:fill="F2F2F2" w:themeFill="background1" w:themeFillShade="F2"/>
            <w:noWrap/>
            <w:hideMark/>
          </w:tcPr>
          <w:p w14:paraId="015D93BE"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F2F2F2" w:themeFill="background1" w:themeFillShade="F2"/>
            <w:noWrap/>
            <w:hideMark/>
          </w:tcPr>
          <w:p w14:paraId="7DF991D9"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9%</w:t>
            </w:r>
          </w:p>
        </w:tc>
        <w:tc>
          <w:tcPr>
            <w:tcW w:w="2022" w:type="dxa"/>
            <w:shd w:val="clear" w:color="auto" w:fill="F2F2F2" w:themeFill="background1" w:themeFillShade="F2"/>
            <w:noWrap/>
            <w:hideMark/>
          </w:tcPr>
          <w:p w14:paraId="6A5D2A04"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5%</w:t>
            </w:r>
          </w:p>
        </w:tc>
      </w:tr>
      <w:tr w:rsidR="00040C89" w:rsidRPr="000A40AF" w14:paraId="0E192A31"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12F4E4BA"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Age Pension</w:t>
            </w:r>
          </w:p>
        </w:tc>
        <w:tc>
          <w:tcPr>
            <w:tcW w:w="2021" w:type="dxa"/>
            <w:shd w:val="clear" w:color="auto" w:fill="D9D9D9" w:themeFill="background1" w:themeFillShade="D9"/>
            <w:noWrap/>
            <w:hideMark/>
          </w:tcPr>
          <w:p w14:paraId="57F76B3E"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16%</w:t>
            </w:r>
          </w:p>
        </w:tc>
        <w:tc>
          <w:tcPr>
            <w:tcW w:w="2021" w:type="dxa"/>
            <w:shd w:val="clear" w:color="auto" w:fill="D9D9D9" w:themeFill="background1" w:themeFillShade="D9"/>
            <w:noWrap/>
            <w:hideMark/>
          </w:tcPr>
          <w:p w14:paraId="49DA01CA"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2%</w:t>
            </w:r>
          </w:p>
        </w:tc>
        <w:tc>
          <w:tcPr>
            <w:tcW w:w="2022" w:type="dxa"/>
            <w:shd w:val="clear" w:color="auto" w:fill="D9D9D9" w:themeFill="background1" w:themeFillShade="D9"/>
            <w:noWrap/>
            <w:hideMark/>
          </w:tcPr>
          <w:p w14:paraId="4B837B2C"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8%</w:t>
            </w:r>
          </w:p>
        </w:tc>
      </w:tr>
      <w:tr w:rsidR="00040C89" w:rsidRPr="000A40AF" w14:paraId="779FCB6E"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76746028"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Carer’s Payment or Allowance</w:t>
            </w:r>
          </w:p>
        </w:tc>
        <w:tc>
          <w:tcPr>
            <w:tcW w:w="2021" w:type="dxa"/>
            <w:shd w:val="clear" w:color="auto" w:fill="F2F2F2" w:themeFill="background1" w:themeFillShade="F2"/>
            <w:noWrap/>
            <w:hideMark/>
          </w:tcPr>
          <w:p w14:paraId="6999CDDF"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9%</w:t>
            </w:r>
          </w:p>
        </w:tc>
        <w:tc>
          <w:tcPr>
            <w:tcW w:w="2021" w:type="dxa"/>
            <w:shd w:val="clear" w:color="auto" w:fill="F2F2F2" w:themeFill="background1" w:themeFillShade="F2"/>
            <w:noWrap/>
            <w:hideMark/>
          </w:tcPr>
          <w:p w14:paraId="4C7BE137"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F2F2F2" w:themeFill="background1" w:themeFillShade="F2"/>
            <w:noWrap/>
            <w:hideMark/>
          </w:tcPr>
          <w:p w14:paraId="477BE8D3"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4%</w:t>
            </w:r>
          </w:p>
        </w:tc>
      </w:tr>
      <w:tr w:rsidR="00040C89" w:rsidRPr="000A40AF" w14:paraId="0B93DA12"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484C2090"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Family Tax Benefit (FTB)</w:t>
            </w:r>
          </w:p>
        </w:tc>
        <w:tc>
          <w:tcPr>
            <w:tcW w:w="2021" w:type="dxa"/>
            <w:shd w:val="clear" w:color="auto" w:fill="D9D9D9" w:themeFill="background1" w:themeFillShade="D9"/>
            <w:noWrap/>
            <w:hideMark/>
          </w:tcPr>
          <w:p w14:paraId="2B8A19D8"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16%</w:t>
            </w:r>
          </w:p>
        </w:tc>
        <w:tc>
          <w:tcPr>
            <w:tcW w:w="2021" w:type="dxa"/>
            <w:shd w:val="clear" w:color="auto" w:fill="D9D9D9" w:themeFill="background1" w:themeFillShade="D9"/>
            <w:noWrap/>
            <w:hideMark/>
          </w:tcPr>
          <w:p w14:paraId="6C0E2BAA"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9%</w:t>
            </w:r>
          </w:p>
        </w:tc>
        <w:tc>
          <w:tcPr>
            <w:tcW w:w="2022" w:type="dxa"/>
            <w:shd w:val="clear" w:color="auto" w:fill="D9D9D9" w:themeFill="background1" w:themeFillShade="D9"/>
            <w:noWrap/>
            <w:hideMark/>
          </w:tcPr>
          <w:p w14:paraId="76ADFB6F"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12%</w:t>
            </w:r>
          </w:p>
        </w:tc>
      </w:tr>
      <w:tr w:rsidR="00040C89" w:rsidRPr="000A40AF" w14:paraId="1800B5D7"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4221AB0C"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Child Care Benefit (CCB)</w:t>
            </w:r>
          </w:p>
        </w:tc>
        <w:tc>
          <w:tcPr>
            <w:tcW w:w="2021" w:type="dxa"/>
            <w:shd w:val="clear" w:color="auto" w:fill="F2F2F2" w:themeFill="background1" w:themeFillShade="F2"/>
            <w:noWrap/>
            <w:hideMark/>
          </w:tcPr>
          <w:p w14:paraId="20ABC247"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F2F2F2" w:themeFill="background1" w:themeFillShade="F2"/>
            <w:noWrap/>
            <w:hideMark/>
          </w:tcPr>
          <w:p w14:paraId="7848EC3D"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F2F2F2" w:themeFill="background1" w:themeFillShade="F2"/>
            <w:noWrap/>
            <w:hideMark/>
          </w:tcPr>
          <w:p w14:paraId="209BE72F"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6D1BBF16"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6E4CC2AF"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Veterans Payment</w:t>
            </w:r>
          </w:p>
        </w:tc>
        <w:tc>
          <w:tcPr>
            <w:tcW w:w="2021" w:type="dxa"/>
            <w:shd w:val="clear" w:color="auto" w:fill="D9D9D9" w:themeFill="background1" w:themeFillShade="D9"/>
            <w:noWrap/>
            <w:hideMark/>
          </w:tcPr>
          <w:p w14:paraId="11D59BA7"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D9D9D9" w:themeFill="background1" w:themeFillShade="D9"/>
            <w:noWrap/>
            <w:hideMark/>
          </w:tcPr>
          <w:p w14:paraId="4AC114AF"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D9D9D9" w:themeFill="background1" w:themeFillShade="D9"/>
            <w:noWrap/>
            <w:hideMark/>
          </w:tcPr>
          <w:p w14:paraId="6C434E32"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3E7945FD"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5C7E909F"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Other</w:t>
            </w:r>
          </w:p>
        </w:tc>
        <w:tc>
          <w:tcPr>
            <w:tcW w:w="2021" w:type="dxa"/>
            <w:shd w:val="clear" w:color="auto" w:fill="F2F2F2" w:themeFill="background1" w:themeFillShade="F2"/>
            <w:noWrap/>
            <w:hideMark/>
          </w:tcPr>
          <w:p w14:paraId="7E7F17AC"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F2F2F2" w:themeFill="background1" w:themeFillShade="F2"/>
            <w:noWrap/>
            <w:hideMark/>
          </w:tcPr>
          <w:p w14:paraId="6CBC219C"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4%</w:t>
            </w:r>
          </w:p>
        </w:tc>
        <w:tc>
          <w:tcPr>
            <w:tcW w:w="2022" w:type="dxa"/>
            <w:shd w:val="clear" w:color="auto" w:fill="F2F2F2" w:themeFill="background1" w:themeFillShade="F2"/>
            <w:noWrap/>
            <w:hideMark/>
          </w:tcPr>
          <w:p w14:paraId="08624EE4"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3%</w:t>
            </w:r>
          </w:p>
        </w:tc>
      </w:tr>
      <w:tr w:rsidR="00040C89" w:rsidRPr="000A40AF" w14:paraId="4F445723"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4D7EC77D"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None of these</w:t>
            </w:r>
          </w:p>
        </w:tc>
        <w:tc>
          <w:tcPr>
            <w:tcW w:w="2021" w:type="dxa"/>
            <w:shd w:val="clear" w:color="auto" w:fill="D9D9D9" w:themeFill="background1" w:themeFillShade="D9"/>
            <w:noWrap/>
            <w:hideMark/>
          </w:tcPr>
          <w:p w14:paraId="13B7D251"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44%</w:t>
            </w:r>
          </w:p>
        </w:tc>
        <w:tc>
          <w:tcPr>
            <w:tcW w:w="2021" w:type="dxa"/>
            <w:shd w:val="clear" w:color="auto" w:fill="D9D9D9" w:themeFill="background1" w:themeFillShade="D9"/>
            <w:noWrap/>
            <w:hideMark/>
          </w:tcPr>
          <w:p w14:paraId="0E0C20FB"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52%</w:t>
            </w:r>
          </w:p>
        </w:tc>
        <w:tc>
          <w:tcPr>
            <w:tcW w:w="2022" w:type="dxa"/>
            <w:shd w:val="clear" w:color="auto" w:fill="D9D9D9" w:themeFill="background1" w:themeFillShade="D9"/>
            <w:noWrap/>
            <w:hideMark/>
          </w:tcPr>
          <w:p w14:paraId="0259EF77"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49%</w:t>
            </w:r>
          </w:p>
        </w:tc>
      </w:tr>
      <w:tr w:rsidR="00040C89" w:rsidRPr="000A40AF" w14:paraId="712A0486"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0BCFA852"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Don’t know</w:t>
            </w:r>
          </w:p>
        </w:tc>
        <w:tc>
          <w:tcPr>
            <w:tcW w:w="2021" w:type="dxa"/>
            <w:shd w:val="clear" w:color="auto" w:fill="F2F2F2" w:themeFill="background1" w:themeFillShade="F2"/>
            <w:noWrap/>
            <w:hideMark/>
          </w:tcPr>
          <w:p w14:paraId="38790AA9"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F2F2F2" w:themeFill="background1" w:themeFillShade="F2"/>
            <w:noWrap/>
            <w:hideMark/>
          </w:tcPr>
          <w:p w14:paraId="169ACA11"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2%</w:t>
            </w:r>
          </w:p>
        </w:tc>
        <w:tc>
          <w:tcPr>
            <w:tcW w:w="2022" w:type="dxa"/>
            <w:shd w:val="clear" w:color="auto" w:fill="F2F2F2" w:themeFill="background1" w:themeFillShade="F2"/>
            <w:noWrap/>
            <w:hideMark/>
          </w:tcPr>
          <w:p w14:paraId="4B46AB64"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r>
      <w:tr w:rsidR="00040C89" w:rsidRPr="000A40AF" w14:paraId="6AEFCFBA"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73FC89C7"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Refused</w:t>
            </w:r>
          </w:p>
        </w:tc>
        <w:tc>
          <w:tcPr>
            <w:tcW w:w="2021" w:type="dxa"/>
            <w:shd w:val="clear" w:color="auto" w:fill="D9D9D9" w:themeFill="background1" w:themeFillShade="D9"/>
            <w:noWrap/>
            <w:hideMark/>
          </w:tcPr>
          <w:p w14:paraId="3A3E964C"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1" w:type="dxa"/>
            <w:shd w:val="clear" w:color="auto" w:fill="D9D9D9" w:themeFill="background1" w:themeFillShade="D9"/>
            <w:noWrap/>
            <w:hideMark/>
          </w:tcPr>
          <w:p w14:paraId="0E18B6F5"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c>
          <w:tcPr>
            <w:tcW w:w="2022" w:type="dxa"/>
            <w:shd w:val="clear" w:color="auto" w:fill="D9D9D9" w:themeFill="background1" w:themeFillShade="D9"/>
            <w:noWrap/>
            <w:hideMark/>
          </w:tcPr>
          <w:p w14:paraId="652F8435"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r>
    </w:tbl>
    <w:p w14:paraId="0D00F0AF" w14:textId="77777777" w:rsidR="00040C89" w:rsidRPr="00A5395A" w:rsidRDefault="00040C89" w:rsidP="00040C89">
      <w:pPr>
        <w:pStyle w:val="TableHeading"/>
      </w:pPr>
      <w:r w:rsidRPr="00A5395A">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26</w:t>
      </w:r>
      <w:r w:rsidR="00D8550A">
        <w:rPr>
          <w:noProof/>
        </w:rPr>
        <w:fldChar w:fldCharType="end"/>
      </w:r>
      <w:r w:rsidRPr="00A5395A">
        <w:t xml:space="preserve">: </w:t>
      </w:r>
      <w:r>
        <w:t>Self-reported payment type: Wave 1 Non-participants</w:t>
      </w:r>
    </w:p>
    <w:tbl>
      <w:tblPr>
        <w:tblStyle w:val="MediumGrid3-Accent1"/>
        <w:tblW w:w="9173" w:type="dxa"/>
        <w:tblLayout w:type="fixed"/>
        <w:tblLook w:val="04A0" w:firstRow="1" w:lastRow="0" w:firstColumn="1" w:lastColumn="0" w:noHBand="0" w:noVBand="1"/>
        <w:tblCaption w:val="Self-reported payment type: Wave 1 non-participants"/>
        <w:tblDescription w:val="Ceduna non-participant (n=58) Austudy (0%), ABSTUDY (0%), Youth Allowance (2%), Parenting Payment (Partnered) (2%), Parenting Payment Single (2%), Newstart Allowance (0%), Disability Support Pension (2%), Age Pension (16%), Carer’s Payment or Allowance (0%), Family Tax Benefit (FTB) (10%), Child Care Benefit (CCB) (0%), Veterans Payment (0%), Other (0%), None of these (67%), Don’t know (0%), Refused (0%).  East Kimberley non-participant (n=52) Austudy (0%), ABSTUDY (0%), Youth Allowance (0%), Parenting Payment (Partnered) (2%), Parenting Payment Single (0%), Newstart Allowance (0%), Disability Support Pension (2%), Age Pension (15%), Carer’s Payment or Allowance (2%), Family Tax Benefit (FTB) (10%), Child Care Benefit (CCB) (5%), Veterans Payment (0%), Other (0%), None of these (66%), Don’t know (0%), Refused (0%).  Non-participant average (n=110) Austudy (0%), ABSTUDY (0%), Youth Allowance (1%), Parenting Payment (Partnered) (2%), Parenting Payment Single (1%), Newstart Allowance (0%), Disability Support Pension (2%), Age Pension (15%), Carer’s Payment or Allowance (2%), Family Tax Benefit (FTB) (10%), Child Care Benefit (CCB) (5%), Veterans Payment (0%), Other (0%), None of these (66%), Don’t know (0%), Refused (0%).  "/>
      </w:tblPr>
      <w:tblGrid>
        <w:gridCol w:w="3109"/>
        <w:gridCol w:w="2021"/>
        <w:gridCol w:w="2021"/>
        <w:gridCol w:w="2022"/>
      </w:tblGrid>
      <w:tr w:rsidR="00040C89" w:rsidRPr="000A40AF" w14:paraId="7D37285F" w14:textId="77777777" w:rsidTr="00E055DA">
        <w:trPr>
          <w:cnfStyle w:val="100000000000" w:firstRow="1" w:lastRow="0" w:firstColumn="0" w:lastColumn="0" w:oddVBand="0" w:evenVBand="0" w:oddHBand="0" w:evenHBand="0" w:firstRowFirstColumn="0" w:firstRowLastColumn="0" w:lastRowFirstColumn="0" w:lastRowLastColumn="0"/>
          <w:trHeight w:val="816"/>
          <w:tblHeader/>
        </w:trPr>
        <w:tc>
          <w:tcPr>
            <w:cnfStyle w:val="001000000000" w:firstRow="0" w:lastRow="0" w:firstColumn="1" w:lastColumn="0" w:oddVBand="0" w:evenVBand="0" w:oddHBand="0" w:evenHBand="0" w:firstRowFirstColumn="0" w:firstRowLastColumn="0" w:lastRowFirstColumn="0" w:lastRowLastColumn="0"/>
            <w:tcW w:w="3109" w:type="dxa"/>
            <w:shd w:val="clear" w:color="auto" w:fill="002060"/>
            <w:noWrap/>
            <w:vAlign w:val="center"/>
            <w:hideMark/>
          </w:tcPr>
          <w:p w14:paraId="781E2271" w14:textId="77777777" w:rsidR="00040C89" w:rsidRPr="009E0C93" w:rsidRDefault="00040C89" w:rsidP="006F5F54">
            <w:pPr>
              <w:pStyle w:val="ColumnHeading"/>
              <w:spacing w:line="276" w:lineRule="auto"/>
              <w:rPr>
                <w:rFonts w:asciiTheme="minorHAnsi" w:hAnsiTheme="minorHAnsi"/>
                <w:b/>
                <w:bCs w:val="0"/>
                <w:color w:val="auto"/>
              </w:rPr>
            </w:pPr>
            <w:r w:rsidRPr="009E0C93">
              <w:rPr>
                <w:rFonts w:asciiTheme="minorHAnsi" w:hAnsiTheme="minorHAnsi"/>
                <w:b/>
              </w:rPr>
              <w:t>Wave 1 Non-participant</w:t>
            </w:r>
          </w:p>
        </w:tc>
        <w:tc>
          <w:tcPr>
            <w:tcW w:w="2021" w:type="dxa"/>
            <w:shd w:val="clear" w:color="auto" w:fill="002060"/>
            <w:noWrap/>
            <w:vAlign w:val="center"/>
            <w:hideMark/>
          </w:tcPr>
          <w:p w14:paraId="371C4415"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9E0C93">
              <w:rPr>
                <w:rFonts w:asciiTheme="minorHAnsi" w:hAnsiTheme="minorHAnsi" w:cs="Arial"/>
              </w:rPr>
              <w:t xml:space="preserve">Ceduna </w:t>
            </w:r>
          </w:p>
          <w:p w14:paraId="526CBD5C"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cs="Arial"/>
              </w:rPr>
              <w:t>Non-participant (n=58)</w:t>
            </w:r>
          </w:p>
        </w:tc>
        <w:tc>
          <w:tcPr>
            <w:tcW w:w="2021" w:type="dxa"/>
            <w:shd w:val="clear" w:color="auto" w:fill="002060"/>
            <w:noWrap/>
            <w:vAlign w:val="center"/>
            <w:hideMark/>
          </w:tcPr>
          <w:p w14:paraId="30A94332"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cs="Arial"/>
              </w:rPr>
              <w:t>East Kimberley Non-participant (n=52)</w:t>
            </w:r>
          </w:p>
        </w:tc>
        <w:tc>
          <w:tcPr>
            <w:tcW w:w="2022" w:type="dxa"/>
            <w:shd w:val="clear" w:color="auto" w:fill="002060"/>
            <w:noWrap/>
            <w:vAlign w:val="center"/>
            <w:hideMark/>
          </w:tcPr>
          <w:p w14:paraId="6883A7A8"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 xml:space="preserve">Non-participant </w:t>
            </w:r>
            <w:r w:rsidRPr="009E0C93">
              <w:rPr>
                <w:rFonts w:asciiTheme="minorHAnsi" w:hAnsiTheme="minorHAnsi"/>
              </w:rPr>
              <w:t xml:space="preserve">Average </w:t>
            </w:r>
          </w:p>
          <w:p w14:paraId="1DC3D7B6"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rPr>
              <w:t>(n=110)</w:t>
            </w:r>
          </w:p>
        </w:tc>
      </w:tr>
      <w:tr w:rsidR="00040C89" w:rsidRPr="000A40AF" w14:paraId="03D7456F"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4814BAC0"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Austudy</w:t>
            </w:r>
          </w:p>
        </w:tc>
        <w:tc>
          <w:tcPr>
            <w:tcW w:w="2021" w:type="dxa"/>
            <w:shd w:val="clear" w:color="auto" w:fill="F2F2F2" w:themeFill="background1" w:themeFillShade="F2"/>
            <w:noWrap/>
            <w:vAlign w:val="bottom"/>
            <w:hideMark/>
          </w:tcPr>
          <w:p w14:paraId="5E4D2380"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1" w:type="dxa"/>
            <w:shd w:val="clear" w:color="auto" w:fill="F2F2F2" w:themeFill="background1" w:themeFillShade="F2"/>
            <w:noWrap/>
            <w:vAlign w:val="bottom"/>
            <w:hideMark/>
          </w:tcPr>
          <w:p w14:paraId="5057D7D7"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2" w:type="dxa"/>
            <w:shd w:val="clear" w:color="auto" w:fill="F2F2F2" w:themeFill="background1" w:themeFillShade="F2"/>
            <w:noWrap/>
            <w:hideMark/>
          </w:tcPr>
          <w:p w14:paraId="550033FD"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5D416E2D"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748F629A"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ABSTUDY</w:t>
            </w:r>
          </w:p>
        </w:tc>
        <w:tc>
          <w:tcPr>
            <w:tcW w:w="2021" w:type="dxa"/>
            <w:shd w:val="clear" w:color="auto" w:fill="D9D9D9" w:themeFill="background1" w:themeFillShade="D9"/>
            <w:noWrap/>
            <w:vAlign w:val="bottom"/>
            <w:hideMark/>
          </w:tcPr>
          <w:p w14:paraId="3BC69F63"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1" w:type="dxa"/>
            <w:shd w:val="clear" w:color="auto" w:fill="D9D9D9" w:themeFill="background1" w:themeFillShade="D9"/>
            <w:noWrap/>
            <w:vAlign w:val="bottom"/>
            <w:hideMark/>
          </w:tcPr>
          <w:p w14:paraId="4DDD731A"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2" w:type="dxa"/>
            <w:shd w:val="clear" w:color="auto" w:fill="D9D9D9" w:themeFill="background1" w:themeFillShade="D9"/>
            <w:noWrap/>
            <w:hideMark/>
          </w:tcPr>
          <w:p w14:paraId="439599FE"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24CC9DBD"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322CAA70"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Youth Allowance</w:t>
            </w:r>
          </w:p>
        </w:tc>
        <w:tc>
          <w:tcPr>
            <w:tcW w:w="2021" w:type="dxa"/>
            <w:shd w:val="clear" w:color="auto" w:fill="F2F2F2" w:themeFill="background1" w:themeFillShade="F2"/>
            <w:noWrap/>
            <w:vAlign w:val="bottom"/>
            <w:hideMark/>
          </w:tcPr>
          <w:p w14:paraId="7693485A"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2%</w:t>
            </w:r>
          </w:p>
        </w:tc>
        <w:tc>
          <w:tcPr>
            <w:tcW w:w="2021" w:type="dxa"/>
            <w:shd w:val="clear" w:color="auto" w:fill="F2F2F2" w:themeFill="background1" w:themeFillShade="F2"/>
            <w:noWrap/>
            <w:vAlign w:val="bottom"/>
            <w:hideMark/>
          </w:tcPr>
          <w:p w14:paraId="0B4B9158"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2" w:type="dxa"/>
            <w:shd w:val="clear" w:color="auto" w:fill="F2F2F2" w:themeFill="background1" w:themeFillShade="F2"/>
            <w:noWrap/>
            <w:hideMark/>
          </w:tcPr>
          <w:p w14:paraId="6D139F21"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r>
      <w:tr w:rsidR="00040C89" w:rsidRPr="000A40AF" w14:paraId="64779063"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58CC331A"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Parenting Payment (Partnered)</w:t>
            </w:r>
          </w:p>
        </w:tc>
        <w:tc>
          <w:tcPr>
            <w:tcW w:w="2021" w:type="dxa"/>
            <w:shd w:val="clear" w:color="auto" w:fill="D9D9D9" w:themeFill="background1" w:themeFillShade="D9"/>
            <w:noWrap/>
            <w:vAlign w:val="bottom"/>
            <w:hideMark/>
          </w:tcPr>
          <w:p w14:paraId="2CD14550"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2%</w:t>
            </w:r>
          </w:p>
        </w:tc>
        <w:tc>
          <w:tcPr>
            <w:tcW w:w="2021" w:type="dxa"/>
            <w:shd w:val="clear" w:color="auto" w:fill="D9D9D9" w:themeFill="background1" w:themeFillShade="D9"/>
            <w:noWrap/>
            <w:vAlign w:val="bottom"/>
            <w:hideMark/>
          </w:tcPr>
          <w:p w14:paraId="735CD1DF"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2%</w:t>
            </w:r>
          </w:p>
        </w:tc>
        <w:tc>
          <w:tcPr>
            <w:tcW w:w="2022" w:type="dxa"/>
            <w:shd w:val="clear" w:color="auto" w:fill="D9D9D9" w:themeFill="background1" w:themeFillShade="D9"/>
            <w:noWrap/>
            <w:hideMark/>
          </w:tcPr>
          <w:p w14:paraId="4AEC409C"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2%</w:t>
            </w:r>
          </w:p>
        </w:tc>
      </w:tr>
      <w:tr w:rsidR="00040C89" w:rsidRPr="000A40AF" w14:paraId="3A9EE4F7"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59EB1F7F"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Parenting Payment (Single)</w:t>
            </w:r>
          </w:p>
        </w:tc>
        <w:tc>
          <w:tcPr>
            <w:tcW w:w="2021" w:type="dxa"/>
            <w:shd w:val="clear" w:color="auto" w:fill="F2F2F2" w:themeFill="background1" w:themeFillShade="F2"/>
            <w:noWrap/>
            <w:vAlign w:val="bottom"/>
            <w:hideMark/>
          </w:tcPr>
          <w:p w14:paraId="2C243CCE"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2%</w:t>
            </w:r>
          </w:p>
        </w:tc>
        <w:tc>
          <w:tcPr>
            <w:tcW w:w="2021" w:type="dxa"/>
            <w:shd w:val="clear" w:color="auto" w:fill="F2F2F2" w:themeFill="background1" w:themeFillShade="F2"/>
            <w:noWrap/>
            <w:vAlign w:val="bottom"/>
            <w:hideMark/>
          </w:tcPr>
          <w:p w14:paraId="053D735F"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2" w:type="dxa"/>
            <w:shd w:val="clear" w:color="auto" w:fill="F2F2F2" w:themeFill="background1" w:themeFillShade="F2"/>
            <w:noWrap/>
            <w:hideMark/>
          </w:tcPr>
          <w:p w14:paraId="217FB065"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r>
      <w:tr w:rsidR="00040C89" w:rsidRPr="000A40AF" w14:paraId="1448695D"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7CC29C23"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Newstart Allowance</w:t>
            </w:r>
          </w:p>
        </w:tc>
        <w:tc>
          <w:tcPr>
            <w:tcW w:w="2021" w:type="dxa"/>
            <w:shd w:val="clear" w:color="auto" w:fill="D9D9D9" w:themeFill="background1" w:themeFillShade="D9"/>
            <w:noWrap/>
            <w:vAlign w:val="bottom"/>
            <w:hideMark/>
          </w:tcPr>
          <w:p w14:paraId="50ECE4B3"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1" w:type="dxa"/>
            <w:shd w:val="clear" w:color="auto" w:fill="D9D9D9" w:themeFill="background1" w:themeFillShade="D9"/>
            <w:noWrap/>
            <w:vAlign w:val="bottom"/>
            <w:hideMark/>
          </w:tcPr>
          <w:p w14:paraId="2B0E75C7"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2" w:type="dxa"/>
            <w:shd w:val="clear" w:color="auto" w:fill="D9D9D9" w:themeFill="background1" w:themeFillShade="D9"/>
            <w:noWrap/>
            <w:hideMark/>
          </w:tcPr>
          <w:p w14:paraId="64C92975"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73D54912"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38FED1ED"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Disability Support Pension</w:t>
            </w:r>
          </w:p>
        </w:tc>
        <w:tc>
          <w:tcPr>
            <w:tcW w:w="2021" w:type="dxa"/>
            <w:shd w:val="clear" w:color="auto" w:fill="F2F2F2" w:themeFill="background1" w:themeFillShade="F2"/>
            <w:noWrap/>
            <w:vAlign w:val="bottom"/>
            <w:hideMark/>
          </w:tcPr>
          <w:p w14:paraId="22C85355"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2%</w:t>
            </w:r>
          </w:p>
        </w:tc>
        <w:tc>
          <w:tcPr>
            <w:tcW w:w="2021" w:type="dxa"/>
            <w:shd w:val="clear" w:color="auto" w:fill="F2F2F2" w:themeFill="background1" w:themeFillShade="F2"/>
            <w:noWrap/>
            <w:vAlign w:val="bottom"/>
            <w:hideMark/>
          </w:tcPr>
          <w:p w14:paraId="7A319C5F"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2%</w:t>
            </w:r>
          </w:p>
        </w:tc>
        <w:tc>
          <w:tcPr>
            <w:tcW w:w="2022" w:type="dxa"/>
            <w:shd w:val="clear" w:color="auto" w:fill="F2F2F2" w:themeFill="background1" w:themeFillShade="F2"/>
            <w:noWrap/>
            <w:hideMark/>
          </w:tcPr>
          <w:p w14:paraId="5C48E710"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2%</w:t>
            </w:r>
          </w:p>
        </w:tc>
      </w:tr>
      <w:tr w:rsidR="00040C89" w:rsidRPr="000A40AF" w14:paraId="5BB731A0"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586125D5"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Age Pension</w:t>
            </w:r>
          </w:p>
        </w:tc>
        <w:tc>
          <w:tcPr>
            <w:tcW w:w="2021" w:type="dxa"/>
            <w:shd w:val="clear" w:color="auto" w:fill="D9D9D9" w:themeFill="background1" w:themeFillShade="D9"/>
            <w:noWrap/>
            <w:vAlign w:val="bottom"/>
            <w:hideMark/>
          </w:tcPr>
          <w:p w14:paraId="21F5449B"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16%</w:t>
            </w:r>
          </w:p>
        </w:tc>
        <w:tc>
          <w:tcPr>
            <w:tcW w:w="2021" w:type="dxa"/>
            <w:shd w:val="clear" w:color="auto" w:fill="D9D9D9" w:themeFill="background1" w:themeFillShade="D9"/>
            <w:noWrap/>
            <w:vAlign w:val="bottom"/>
            <w:hideMark/>
          </w:tcPr>
          <w:p w14:paraId="5955BB2F"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13%</w:t>
            </w:r>
          </w:p>
        </w:tc>
        <w:tc>
          <w:tcPr>
            <w:tcW w:w="2022" w:type="dxa"/>
            <w:shd w:val="clear" w:color="auto" w:fill="D9D9D9" w:themeFill="background1" w:themeFillShade="D9"/>
            <w:noWrap/>
            <w:hideMark/>
          </w:tcPr>
          <w:p w14:paraId="48FAE1DA"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15%</w:t>
            </w:r>
          </w:p>
        </w:tc>
      </w:tr>
      <w:tr w:rsidR="00040C89" w:rsidRPr="000A40AF" w14:paraId="162576D4"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1DF7A144"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Carer’s Payment or Allowance</w:t>
            </w:r>
          </w:p>
        </w:tc>
        <w:tc>
          <w:tcPr>
            <w:tcW w:w="2021" w:type="dxa"/>
            <w:shd w:val="clear" w:color="auto" w:fill="F2F2F2" w:themeFill="background1" w:themeFillShade="F2"/>
            <w:noWrap/>
            <w:vAlign w:val="bottom"/>
            <w:hideMark/>
          </w:tcPr>
          <w:p w14:paraId="3FF274E3"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1" w:type="dxa"/>
            <w:shd w:val="clear" w:color="auto" w:fill="F2F2F2" w:themeFill="background1" w:themeFillShade="F2"/>
            <w:noWrap/>
            <w:vAlign w:val="bottom"/>
            <w:hideMark/>
          </w:tcPr>
          <w:p w14:paraId="537AF15F"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4%</w:t>
            </w:r>
          </w:p>
        </w:tc>
        <w:tc>
          <w:tcPr>
            <w:tcW w:w="2022" w:type="dxa"/>
            <w:shd w:val="clear" w:color="auto" w:fill="F2F2F2" w:themeFill="background1" w:themeFillShade="F2"/>
            <w:noWrap/>
            <w:hideMark/>
          </w:tcPr>
          <w:p w14:paraId="2E8A993D"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2%</w:t>
            </w:r>
          </w:p>
        </w:tc>
      </w:tr>
      <w:tr w:rsidR="00040C89" w:rsidRPr="000A40AF" w14:paraId="09E6C743"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364C694D"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Family Tax Benefit (FTB)</w:t>
            </w:r>
          </w:p>
        </w:tc>
        <w:tc>
          <w:tcPr>
            <w:tcW w:w="2021" w:type="dxa"/>
            <w:shd w:val="clear" w:color="auto" w:fill="D9D9D9" w:themeFill="background1" w:themeFillShade="D9"/>
            <w:noWrap/>
            <w:vAlign w:val="bottom"/>
            <w:hideMark/>
          </w:tcPr>
          <w:p w14:paraId="2C7070FC"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10%</w:t>
            </w:r>
          </w:p>
        </w:tc>
        <w:tc>
          <w:tcPr>
            <w:tcW w:w="2021" w:type="dxa"/>
            <w:shd w:val="clear" w:color="auto" w:fill="D9D9D9" w:themeFill="background1" w:themeFillShade="D9"/>
            <w:noWrap/>
            <w:vAlign w:val="bottom"/>
            <w:hideMark/>
          </w:tcPr>
          <w:p w14:paraId="70AB4E5B"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10%</w:t>
            </w:r>
          </w:p>
        </w:tc>
        <w:tc>
          <w:tcPr>
            <w:tcW w:w="2022" w:type="dxa"/>
            <w:shd w:val="clear" w:color="auto" w:fill="D9D9D9" w:themeFill="background1" w:themeFillShade="D9"/>
            <w:noWrap/>
            <w:hideMark/>
          </w:tcPr>
          <w:p w14:paraId="76E9FEF4"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10%</w:t>
            </w:r>
          </w:p>
        </w:tc>
      </w:tr>
      <w:tr w:rsidR="00040C89" w:rsidRPr="000A40AF" w14:paraId="7CC1A974"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7577091D"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Child Care Benefit (CCB)</w:t>
            </w:r>
          </w:p>
        </w:tc>
        <w:tc>
          <w:tcPr>
            <w:tcW w:w="2021" w:type="dxa"/>
            <w:shd w:val="clear" w:color="auto" w:fill="F2F2F2" w:themeFill="background1" w:themeFillShade="F2"/>
            <w:noWrap/>
            <w:vAlign w:val="bottom"/>
            <w:hideMark/>
          </w:tcPr>
          <w:p w14:paraId="72A58B14"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1" w:type="dxa"/>
            <w:shd w:val="clear" w:color="auto" w:fill="F2F2F2" w:themeFill="background1" w:themeFillShade="F2"/>
            <w:noWrap/>
            <w:vAlign w:val="bottom"/>
            <w:hideMark/>
          </w:tcPr>
          <w:p w14:paraId="53D56DAF"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10%</w:t>
            </w:r>
          </w:p>
        </w:tc>
        <w:tc>
          <w:tcPr>
            <w:tcW w:w="2022" w:type="dxa"/>
            <w:shd w:val="clear" w:color="auto" w:fill="F2F2F2" w:themeFill="background1" w:themeFillShade="F2"/>
            <w:noWrap/>
            <w:hideMark/>
          </w:tcPr>
          <w:p w14:paraId="3DDDB04F"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5%</w:t>
            </w:r>
          </w:p>
        </w:tc>
      </w:tr>
      <w:tr w:rsidR="00040C89" w:rsidRPr="000A40AF" w14:paraId="612456D4"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2C8EB06B"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Veterans Payment</w:t>
            </w:r>
          </w:p>
        </w:tc>
        <w:tc>
          <w:tcPr>
            <w:tcW w:w="2021" w:type="dxa"/>
            <w:shd w:val="clear" w:color="auto" w:fill="D9D9D9" w:themeFill="background1" w:themeFillShade="D9"/>
            <w:noWrap/>
            <w:vAlign w:val="bottom"/>
            <w:hideMark/>
          </w:tcPr>
          <w:p w14:paraId="7912B449"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1" w:type="dxa"/>
            <w:shd w:val="clear" w:color="auto" w:fill="D9D9D9" w:themeFill="background1" w:themeFillShade="D9"/>
            <w:noWrap/>
            <w:vAlign w:val="bottom"/>
            <w:hideMark/>
          </w:tcPr>
          <w:p w14:paraId="5D9B564B"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2" w:type="dxa"/>
            <w:shd w:val="clear" w:color="auto" w:fill="D9D9D9" w:themeFill="background1" w:themeFillShade="D9"/>
            <w:noWrap/>
            <w:hideMark/>
          </w:tcPr>
          <w:p w14:paraId="2B4A6C2A"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1C9C66F8"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4A23FF79"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Other</w:t>
            </w:r>
          </w:p>
        </w:tc>
        <w:tc>
          <w:tcPr>
            <w:tcW w:w="2021" w:type="dxa"/>
            <w:shd w:val="clear" w:color="auto" w:fill="F2F2F2" w:themeFill="background1" w:themeFillShade="F2"/>
            <w:noWrap/>
            <w:vAlign w:val="bottom"/>
            <w:hideMark/>
          </w:tcPr>
          <w:p w14:paraId="620C937B"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1" w:type="dxa"/>
            <w:shd w:val="clear" w:color="auto" w:fill="F2F2F2" w:themeFill="background1" w:themeFillShade="F2"/>
            <w:noWrap/>
            <w:vAlign w:val="bottom"/>
            <w:hideMark/>
          </w:tcPr>
          <w:p w14:paraId="1782BD50"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2" w:type="dxa"/>
            <w:shd w:val="clear" w:color="auto" w:fill="F2F2F2" w:themeFill="background1" w:themeFillShade="F2"/>
            <w:noWrap/>
            <w:hideMark/>
          </w:tcPr>
          <w:p w14:paraId="0DA5618F"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481CF711"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3726FE87"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None of these</w:t>
            </w:r>
          </w:p>
        </w:tc>
        <w:tc>
          <w:tcPr>
            <w:tcW w:w="2021" w:type="dxa"/>
            <w:shd w:val="clear" w:color="auto" w:fill="D9D9D9" w:themeFill="background1" w:themeFillShade="D9"/>
            <w:noWrap/>
            <w:vAlign w:val="bottom"/>
            <w:hideMark/>
          </w:tcPr>
          <w:p w14:paraId="6DFF50FD"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67%</w:t>
            </w:r>
          </w:p>
        </w:tc>
        <w:tc>
          <w:tcPr>
            <w:tcW w:w="2021" w:type="dxa"/>
            <w:shd w:val="clear" w:color="auto" w:fill="D9D9D9" w:themeFill="background1" w:themeFillShade="D9"/>
            <w:noWrap/>
            <w:vAlign w:val="bottom"/>
            <w:hideMark/>
          </w:tcPr>
          <w:p w14:paraId="76D2F2D7"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65%</w:t>
            </w:r>
          </w:p>
        </w:tc>
        <w:tc>
          <w:tcPr>
            <w:tcW w:w="2022" w:type="dxa"/>
            <w:shd w:val="clear" w:color="auto" w:fill="D9D9D9" w:themeFill="background1" w:themeFillShade="D9"/>
            <w:noWrap/>
            <w:hideMark/>
          </w:tcPr>
          <w:p w14:paraId="15BB28E8"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66%</w:t>
            </w:r>
          </w:p>
        </w:tc>
      </w:tr>
      <w:tr w:rsidR="00040C89" w:rsidRPr="000A40AF" w14:paraId="358CEDED"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1A3F1627"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Don’t know</w:t>
            </w:r>
          </w:p>
        </w:tc>
        <w:tc>
          <w:tcPr>
            <w:tcW w:w="2021" w:type="dxa"/>
            <w:shd w:val="clear" w:color="auto" w:fill="F2F2F2" w:themeFill="background1" w:themeFillShade="F2"/>
            <w:noWrap/>
            <w:vAlign w:val="bottom"/>
            <w:hideMark/>
          </w:tcPr>
          <w:p w14:paraId="01419AE2"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1" w:type="dxa"/>
            <w:shd w:val="clear" w:color="auto" w:fill="F2F2F2" w:themeFill="background1" w:themeFillShade="F2"/>
            <w:noWrap/>
            <w:vAlign w:val="bottom"/>
            <w:hideMark/>
          </w:tcPr>
          <w:p w14:paraId="4CDF72DE"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2" w:type="dxa"/>
            <w:shd w:val="clear" w:color="auto" w:fill="F2F2F2" w:themeFill="background1" w:themeFillShade="F2"/>
            <w:noWrap/>
            <w:hideMark/>
          </w:tcPr>
          <w:p w14:paraId="33469348"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w:t>
            </w:r>
          </w:p>
        </w:tc>
      </w:tr>
      <w:tr w:rsidR="00040C89" w:rsidRPr="000A40AF" w14:paraId="709D6945"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7A905C7C"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Refused</w:t>
            </w:r>
          </w:p>
        </w:tc>
        <w:tc>
          <w:tcPr>
            <w:tcW w:w="2021" w:type="dxa"/>
            <w:shd w:val="clear" w:color="auto" w:fill="D9D9D9" w:themeFill="background1" w:themeFillShade="D9"/>
            <w:noWrap/>
            <w:vAlign w:val="bottom"/>
            <w:hideMark/>
          </w:tcPr>
          <w:p w14:paraId="0F38F484"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1" w:type="dxa"/>
            <w:shd w:val="clear" w:color="auto" w:fill="D9D9D9" w:themeFill="background1" w:themeFillShade="D9"/>
            <w:noWrap/>
            <w:vAlign w:val="bottom"/>
            <w:hideMark/>
          </w:tcPr>
          <w:p w14:paraId="17091BFC"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0%</w:t>
            </w:r>
          </w:p>
        </w:tc>
        <w:tc>
          <w:tcPr>
            <w:tcW w:w="2022" w:type="dxa"/>
            <w:shd w:val="clear" w:color="auto" w:fill="D9D9D9" w:themeFill="background1" w:themeFillShade="D9"/>
            <w:noWrap/>
            <w:hideMark/>
          </w:tcPr>
          <w:p w14:paraId="53835695"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0%</w:t>
            </w:r>
          </w:p>
        </w:tc>
      </w:tr>
    </w:tbl>
    <w:p w14:paraId="61DC5F6B" w14:textId="77777777" w:rsidR="00040C89" w:rsidRDefault="00040C89" w:rsidP="00E055DA"/>
    <w:p w14:paraId="5E4586AD" w14:textId="77777777" w:rsidR="00040C89" w:rsidRDefault="00040C89" w:rsidP="00040C89">
      <w:pPr>
        <w:jc w:val="left"/>
        <w:rPr>
          <w:i/>
          <w:color w:val="172983"/>
          <w:sz w:val="26"/>
          <w:szCs w:val="26"/>
        </w:rPr>
      </w:pPr>
      <w:r>
        <w:br w:type="page"/>
      </w:r>
    </w:p>
    <w:p w14:paraId="2C4C8FE3" w14:textId="77777777" w:rsidR="00040C89" w:rsidRPr="009E0C93" w:rsidRDefault="00040C89" w:rsidP="00040C89">
      <w:pPr>
        <w:pStyle w:val="Heading5"/>
      </w:pPr>
      <w:r>
        <w:lastRenderedPageBreak/>
        <w:t>Wave 2 Demographic Profile: Unweighted</w:t>
      </w:r>
    </w:p>
    <w:p w14:paraId="1038C6AB" w14:textId="77777777" w:rsidR="00040C89" w:rsidRPr="005829EC" w:rsidRDefault="00040C89" w:rsidP="00040C89">
      <w:pPr>
        <w:pStyle w:val="FigureHeading"/>
      </w:pPr>
      <w:r w:rsidRPr="005829EC">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54</w:t>
      </w:r>
      <w:r w:rsidR="00D8550A">
        <w:rPr>
          <w:noProof/>
        </w:rPr>
        <w:fldChar w:fldCharType="end"/>
      </w:r>
      <w:r w:rsidRPr="005829EC">
        <w:t xml:space="preserve">: </w:t>
      </w:r>
      <w:r>
        <w:t>Age</w:t>
      </w:r>
    </w:p>
    <w:p w14:paraId="6D2A415F" w14:textId="77777777" w:rsidR="00040C89" w:rsidRDefault="00040C89" w:rsidP="00040C89">
      <w:pPr>
        <w:pStyle w:val="Image"/>
      </w:pPr>
      <w:r>
        <w:t>Base: Wave 2 participants and non-participants.</w:t>
      </w:r>
      <w:r>
        <w:drawing>
          <wp:inline distT="0" distB="0" distL="0" distR="0" wp14:anchorId="74BD7111" wp14:editId="5EDB23EF">
            <wp:extent cx="5280913" cy="3614468"/>
            <wp:effectExtent l="0" t="0" r="0" b="5080"/>
            <wp:docPr id="462" name="Picture 462" descr="Bar chart showing 'Age'. Ceduna Participant (n=239): 18 to 34 (33%) 35 to 54 (44%) 55 and over (23%). East Kimberley Participant (n=240): 18 to 34 (31%) 35 to 54 (55%) 55 and over (14%). Participant Average (n=479) 18 to 34 (32%) 35 to 54 (50%) 55 and over (18%). Ceduna Non-Participant (n=71): 18 to 34 (28%) 35 to 54 (32%) 55 and over (39%). East Kimberley Non-Participant (n=70): 18 to 34 (30%) 35 to 54 (39%) 55 and over (31%). Non-Participant Average (n=141): 18 to 34 (29%) 35 to 54 (35%) 55 and over (35%)." title="Bar chart showing Age distribution of Wave 2 participants and non-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9">
                      <a:extLst>
                        <a:ext uri="{28A0092B-C50C-407E-A947-70E740481C1C}">
                          <a14:useLocalDpi xmlns:a14="http://schemas.microsoft.com/office/drawing/2010/main" val="0"/>
                        </a:ext>
                      </a:extLst>
                    </a:blip>
                    <a:srcRect l="4673"/>
                    <a:stretch/>
                  </pic:blipFill>
                  <pic:spPr bwMode="auto">
                    <a:xfrm>
                      <a:off x="0" y="0"/>
                      <a:ext cx="5333321" cy="3650338"/>
                    </a:xfrm>
                    <a:prstGeom prst="rect">
                      <a:avLst/>
                    </a:prstGeom>
                    <a:noFill/>
                    <a:ln>
                      <a:noFill/>
                    </a:ln>
                    <a:extLst>
                      <a:ext uri="{53640926-AAD7-44D8-BBD7-CCE9431645EC}">
                        <a14:shadowObscured xmlns:a14="http://schemas.microsoft.com/office/drawing/2010/main"/>
                      </a:ext>
                    </a:extLst>
                  </pic:spPr>
                </pic:pic>
              </a:graphicData>
            </a:graphic>
          </wp:inline>
        </w:drawing>
      </w:r>
    </w:p>
    <w:p w14:paraId="091ABCA5" w14:textId="77777777" w:rsidR="00040C89" w:rsidRDefault="00040C89" w:rsidP="00040C89">
      <w:pPr>
        <w:pStyle w:val="Note"/>
        <w:jc w:val="center"/>
      </w:pPr>
      <w:r w:rsidRPr="0089350F">
        <w:t>Q</w:t>
      </w:r>
      <w:r>
        <w:t xml:space="preserve">1/1a (P) / </w:t>
      </w:r>
      <w:r w:rsidRPr="0089350F">
        <w:t>Q</w:t>
      </w:r>
      <w:r>
        <w:t>1/1a (NP)</w:t>
      </w:r>
      <w:r w:rsidRPr="0089350F">
        <w:t xml:space="preserve">. </w:t>
      </w:r>
      <w:r>
        <w:t>How old are you? Unweighted</w:t>
      </w:r>
    </w:p>
    <w:p w14:paraId="61C3C567" w14:textId="77777777" w:rsidR="00040C89" w:rsidRPr="005829EC" w:rsidRDefault="00040C89" w:rsidP="00040C89">
      <w:pPr>
        <w:pStyle w:val="FigureHeading"/>
      </w:pPr>
      <w:r w:rsidRPr="005829EC">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55</w:t>
      </w:r>
      <w:r w:rsidR="00D8550A">
        <w:rPr>
          <w:noProof/>
        </w:rPr>
        <w:fldChar w:fldCharType="end"/>
      </w:r>
      <w:r w:rsidRPr="005829EC">
        <w:t>:</w:t>
      </w:r>
      <w:r>
        <w:t xml:space="preserve"> Gender</w:t>
      </w:r>
    </w:p>
    <w:p w14:paraId="2E78FADA" w14:textId="77777777" w:rsidR="00040C89" w:rsidRDefault="00040C89" w:rsidP="00040C89">
      <w:pPr>
        <w:pStyle w:val="FigureHeading2"/>
      </w:pPr>
      <w:r>
        <w:t>Base: Wave 2 participants and non-participants.</w:t>
      </w:r>
    </w:p>
    <w:p w14:paraId="723C4F64" w14:textId="7E60EFE3" w:rsidR="00040C89" w:rsidRDefault="00272EAF" w:rsidP="00040C89">
      <w:pPr>
        <w:pStyle w:val="Image"/>
      </w:pPr>
      <w:r>
        <w:drawing>
          <wp:inline distT="0" distB="0" distL="0" distR="0" wp14:anchorId="78BD5555" wp14:editId="02B20C6E">
            <wp:extent cx="5348314" cy="3459192"/>
            <wp:effectExtent l="0" t="0" r="5080" b="8255"/>
            <wp:docPr id="6" name="Picture 6" descr="Bar chart showing 'Gender'. Ceduna Participant (n=239): Female (59%) Male (41%) Indeterminate (0%). East Kimberley Participant (n=240): Female (68%), Male (32%), Indeterminate (0%). Participant Average (n=479) Female (64%), Male (36%), Indeterminate (0%). Ceduna Non-Participant (n=71): Female (58%) Male (38%) Indeterminate (4%). East Kimberley Non-Participant (n=70): Female (49%) Male (51%), Indeterminate (0%). Non-Participant Average (n=141): Female (53%) Male (45%) Indeterminate (2%)." title="Bar chart showing Gender of wave 2 participants and non-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0">
                      <a:extLst>
                        <a:ext uri="{28A0092B-C50C-407E-A947-70E740481C1C}">
                          <a14:useLocalDpi xmlns:a14="http://schemas.microsoft.com/office/drawing/2010/main" val="0"/>
                        </a:ext>
                      </a:extLst>
                    </a:blip>
                    <a:srcRect l="920" t="1176" r="1437" b="1866"/>
                    <a:stretch/>
                  </pic:blipFill>
                  <pic:spPr bwMode="auto">
                    <a:xfrm>
                      <a:off x="0" y="0"/>
                      <a:ext cx="5384891" cy="3482849"/>
                    </a:xfrm>
                    <a:prstGeom prst="rect">
                      <a:avLst/>
                    </a:prstGeom>
                    <a:noFill/>
                    <a:ln>
                      <a:noFill/>
                    </a:ln>
                    <a:extLst>
                      <a:ext uri="{53640926-AAD7-44D8-BBD7-CCE9431645EC}">
                        <a14:shadowObscured xmlns:a14="http://schemas.microsoft.com/office/drawing/2010/main"/>
                      </a:ext>
                    </a:extLst>
                  </pic:spPr>
                </pic:pic>
              </a:graphicData>
            </a:graphic>
          </wp:inline>
        </w:drawing>
      </w:r>
    </w:p>
    <w:p w14:paraId="0EBE9323" w14:textId="77777777" w:rsidR="00040C89" w:rsidRDefault="00040C89" w:rsidP="00040C89">
      <w:pPr>
        <w:pStyle w:val="Image"/>
      </w:pPr>
      <w:r>
        <w:t>Q4 (P) / Q4 (NP). Gender. Unweighted</w:t>
      </w:r>
    </w:p>
    <w:p w14:paraId="401F5718" w14:textId="77777777" w:rsidR="00040C89" w:rsidRPr="005829EC" w:rsidRDefault="00040C89" w:rsidP="00040C89">
      <w:pPr>
        <w:pStyle w:val="FigureHeading"/>
        <w:spacing w:before="120"/>
      </w:pPr>
      <w:r w:rsidRPr="005829EC">
        <w:lastRenderedPageBreak/>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56</w:t>
      </w:r>
      <w:r w:rsidR="00D8550A">
        <w:rPr>
          <w:noProof/>
        </w:rPr>
        <w:fldChar w:fldCharType="end"/>
      </w:r>
      <w:r w:rsidRPr="005829EC">
        <w:t>:</w:t>
      </w:r>
      <w:r>
        <w:t xml:space="preserve"> Born in Australia (% yes)</w:t>
      </w:r>
    </w:p>
    <w:p w14:paraId="0D5D0219" w14:textId="77777777" w:rsidR="00040C89" w:rsidRDefault="00040C89" w:rsidP="00040C89">
      <w:pPr>
        <w:pStyle w:val="FigureHeading2"/>
      </w:pPr>
      <w:r>
        <w:t>Base: Participants and non-participants.</w:t>
      </w:r>
    </w:p>
    <w:p w14:paraId="44262C68" w14:textId="77777777" w:rsidR="00040C89" w:rsidRDefault="00040C89" w:rsidP="00040C89">
      <w:pPr>
        <w:pStyle w:val="FigureHeading2"/>
      </w:pPr>
      <w:r>
        <w:rPr>
          <w:noProof/>
        </w:rPr>
        <w:drawing>
          <wp:inline distT="0" distB="0" distL="0" distR="0" wp14:anchorId="74235DD2" wp14:editId="733E2412">
            <wp:extent cx="5674360" cy="3438284"/>
            <wp:effectExtent l="0" t="0" r="2540" b="0"/>
            <wp:docPr id="469" name="Picture 469" descr="Bar chart showing percent 'Born in Australia' at Wave 2. Ceduna Participant (n=238): 97%. East Kimberley Participant (n=240): 99%. Participant Average (n=478): 98%. Ceduna Non-Participant (n=71): 85%. East Kimberley Non-Participant (n=70): 84%. Non-Participant Average (n=141): 84%." title="Bar chart showing percent 'Born in Australia' Wa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1">
                      <a:extLst>
                        <a:ext uri="{28A0092B-C50C-407E-A947-70E740481C1C}">
                          <a14:useLocalDpi xmlns:a14="http://schemas.microsoft.com/office/drawing/2010/main" val="0"/>
                        </a:ext>
                      </a:extLst>
                    </a:blip>
                    <a:srcRect t="1287" b="5767"/>
                    <a:stretch/>
                  </pic:blipFill>
                  <pic:spPr bwMode="auto">
                    <a:xfrm>
                      <a:off x="0" y="0"/>
                      <a:ext cx="5681659" cy="3442707"/>
                    </a:xfrm>
                    <a:prstGeom prst="rect">
                      <a:avLst/>
                    </a:prstGeom>
                    <a:noFill/>
                    <a:ln>
                      <a:noFill/>
                    </a:ln>
                    <a:extLst>
                      <a:ext uri="{53640926-AAD7-44D8-BBD7-CCE9431645EC}">
                        <a14:shadowObscured xmlns:a14="http://schemas.microsoft.com/office/drawing/2010/main"/>
                      </a:ext>
                    </a:extLst>
                  </pic:spPr>
                </pic:pic>
              </a:graphicData>
            </a:graphic>
          </wp:inline>
        </w:drawing>
      </w:r>
    </w:p>
    <w:p w14:paraId="07827BE2" w14:textId="77777777" w:rsidR="00040C89" w:rsidRDefault="00040C89" w:rsidP="00040C89">
      <w:pPr>
        <w:pStyle w:val="FigureHeading2"/>
      </w:pPr>
      <w:r>
        <w:t>Q5 (P) / Q6 (NP). Were you..? Unweighted</w:t>
      </w:r>
    </w:p>
    <w:p w14:paraId="2F0FBD56" w14:textId="77777777" w:rsidR="0062308D" w:rsidRDefault="0062308D" w:rsidP="00040C89">
      <w:pPr>
        <w:pStyle w:val="FigureHeading2"/>
      </w:pPr>
    </w:p>
    <w:p w14:paraId="33D7485F" w14:textId="77777777" w:rsidR="00040C89" w:rsidRDefault="00040C89" w:rsidP="00040C89">
      <w:pPr>
        <w:pStyle w:val="FigureHeading"/>
        <w:spacing w:before="120"/>
      </w:pPr>
    </w:p>
    <w:p w14:paraId="650031FC" w14:textId="77777777" w:rsidR="00040C89" w:rsidRPr="005829EC" w:rsidRDefault="00040C89" w:rsidP="00040C89">
      <w:pPr>
        <w:pStyle w:val="FigureHeading"/>
        <w:spacing w:before="120"/>
      </w:pPr>
      <w:r w:rsidRPr="005829EC">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57</w:t>
      </w:r>
      <w:r w:rsidR="00D8550A">
        <w:rPr>
          <w:noProof/>
        </w:rPr>
        <w:fldChar w:fldCharType="end"/>
      </w:r>
      <w:r w:rsidRPr="005829EC">
        <w:t>:</w:t>
      </w:r>
      <w:r>
        <w:t xml:space="preserve"> Aboriginal or Torres Strait Islander origin (% yes)</w:t>
      </w:r>
    </w:p>
    <w:p w14:paraId="538A89B4" w14:textId="77777777" w:rsidR="00040C89" w:rsidRDefault="00040C89" w:rsidP="00040C89">
      <w:pPr>
        <w:pStyle w:val="FigureHeading2"/>
      </w:pPr>
      <w:r>
        <w:t>Base: Wave 2 participants and non-participants.</w:t>
      </w:r>
    </w:p>
    <w:p w14:paraId="04D1B395" w14:textId="77777777" w:rsidR="00040C89" w:rsidRDefault="00040C89" w:rsidP="00040C89">
      <w:pPr>
        <w:pStyle w:val="FigureHeading2"/>
      </w:pPr>
      <w:r>
        <w:rPr>
          <w:noProof/>
        </w:rPr>
        <w:drawing>
          <wp:inline distT="0" distB="0" distL="0" distR="0" wp14:anchorId="41118147" wp14:editId="738BA2D7">
            <wp:extent cx="5750726" cy="3543300"/>
            <wp:effectExtent l="0" t="0" r="2540" b="0"/>
            <wp:docPr id="471" name="Picture 471" descr="Bar chart showing percent 'Aboriginal or Torres Strait Islander origin' at Wave 2. Ceduna Participant (n=238): 82%. East Kimberley Participant (n=240): 93%. Participant Average (n=478): 88%. Ceduna Non-Participant (n=71): 28%. East Kimberley Non-Participant (n=70): 54%. Non-Participant Average (n=141): 41%." title="Bar chart showing percent 'Aboriginal or Torres Strait Islander origin' Wa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2">
                      <a:extLst>
                        <a:ext uri="{28A0092B-C50C-407E-A947-70E740481C1C}">
                          <a14:useLocalDpi xmlns:a14="http://schemas.microsoft.com/office/drawing/2010/main" val="0"/>
                        </a:ext>
                      </a:extLst>
                    </a:blip>
                    <a:srcRect b="5487"/>
                    <a:stretch/>
                  </pic:blipFill>
                  <pic:spPr bwMode="auto">
                    <a:xfrm>
                      <a:off x="0" y="0"/>
                      <a:ext cx="5759991" cy="3549009"/>
                    </a:xfrm>
                    <a:prstGeom prst="rect">
                      <a:avLst/>
                    </a:prstGeom>
                    <a:noFill/>
                    <a:ln>
                      <a:noFill/>
                    </a:ln>
                    <a:extLst>
                      <a:ext uri="{53640926-AAD7-44D8-BBD7-CCE9431645EC}">
                        <a14:shadowObscured xmlns:a14="http://schemas.microsoft.com/office/drawing/2010/main"/>
                      </a:ext>
                    </a:extLst>
                  </pic:spPr>
                </pic:pic>
              </a:graphicData>
            </a:graphic>
          </wp:inline>
        </w:drawing>
      </w:r>
    </w:p>
    <w:p w14:paraId="7BE311E6" w14:textId="77777777" w:rsidR="00040C89" w:rsidRDefault="00040C89" w:rsidP="00040C89">
      <w:pPr>
        <w:pStyle w:val="FigureHeading2"/>
      </w:pPr>
      <w:r>
        <w:t>Q6 (P) / Q7 (NP). Are you of Aboriginal or Torres Strait Islander origin? Unweighted</w:t>
      </w:r>
    </w:p>
    <w:p w14:paraId="51329C4A" w14:textId="77777777" w:rsidR="00040C89" w:rsidRDefault="00040C89" w:rsidP="00040C89">
      <w:pPr>
        <w:pStyle w:val="Note"/>
        <w:spacing w:after="120"/>
        <w:jc w:val="center"/>
      </w:pPr>
    </w:p>
    <w:p w14:paraId="1DA2A6EA" w14:textId="77777777" w:rsidR="00040C89" w:rsidRPr="005829EC" w:rsidRDefault="00040C89" w:rsidP="00040C89">
      <w:pPr>
        <w:pStyle w:val="FigureHeading"/>
      </w:pPr>
      <w:r w:rsidRPr="005829EC">
        <w:lastRenderedPageBreak/>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58</w:t>
      </w:r>
      <w:r w:rsidR="00D8550A">
        <w:rPr>
          <w:noProof/>
        </w:rPr>
        <w:fldChar w:fldCharType="end"/>
      </w:r>
      <w:r w:rsidRPr="005829EC">
        <w:t>:</w:t>
      </w:r>
      <w:r>
        <w:t xml:space="preserve"> Which of the following best describes your origin?</w:t>
      </w:r>
    </w:p>
    <w:p w14:paraId="03EA254B" w14:textId="77777777" w:rsidR="00040C89" w:rsidRDefault="00040C89" w:rsidP="00040C89">
      <w:pPr>
        <w:pStyle w:val="FigureHeading2"/>
      </w:pPr>
      <w:r>
        <w:t>Base: Wave 2 participants and non-participants of Aboriginal and/or Torres Strait Islander origin.</w:t>
      </w:r>
    </w:p>
    <w:p w14:paraId="48A57042" w14:textId="0BD4B7B6" w:rsidR="00040C89" w:rsidRDefault="00C52D09" w:rsidP="00040C89">
      <w:pPr>
        <w:pStyle w:val="Image"/>
      </w:pPr>
      <w:r>
        <w:drawing>
          <wp:inline distT="0" distB="0" distL="0" distR="0" wp14:anchorId="71D96695" wp14:editId="6F456AE8">
            <wp:extent cx="5725064" cy="3725984"/>
            <wp:effectExtent l="0" t="0" r="0" b="8255"/>
            <wp:docPr id="294" name="Picture 294" descr="Stacked bar chart showing 'Which of the following best describes your origin? Wave 2'. Ceduna Participant (n=195): Both Aboriginal and Torres Strait Islander Origin (0%) Aboriginal Origin (100%) Torres Strait Islander Origin (0%) Refused (0%). East Kimberley Participant (n=224): Both Aboriginal and Torres Strait Islander Origin (2%) Aboriginal Origin (98%) Torres Strait Islander Origin (0%) Refused (0%). Participant Average (n=419): Both Aboriginal and Torres Strait Islander Origin (1%) Aboriginal Origin (99%) Torres Strait Islander Origin (0%) Refused (0%). Ceduna Non-Participant (n=20): Both Aboriginal and Torres Strait Islander Origin (0%) Aboriginal Origin (90%) Torres Strait Islander Origin (0%) Refused (10%). East Kimberley Non-Participant (n=38): Both Aboriginal and Torres Strait Islander Origin (3%) Aboriginal Origin (95%) Torres Strait Islander Origin (3%) Refused (0%). Non-Participant Average (n=58): Both Aboriginal and Torres Strait Islander Origin (3%) Aboriginal Origin (93%) Torres Strait Islander Origin (2%) Refused (3%)." title="Stacked bar chart showing 'Which of the following best describes your origin?' Wa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43130" cy="3737741"/>
                    </a:xfrm>
                    <a:prstGeom prst="rect">
                      <a:avLst/>
                    </a:prstGeom>
                    <a:noFill/>
                  </pic:spPr>
                </pic:pic>
              </a:graphicData>
            </a:graphic>
          </wp:inline>
        </w:drawing>
      </w:r>
    </w:p>
    <w:p w14:paraId="0DD06ECB" w14:textId="77777777" w:rsidR="00040C89" w:rsidRDefault="00040C89" w:rsidP="00040C89">
      <w:pPr>
        <w:pStyle w:val="Note"/>
        <w:spacing w:after="120"/>
        <w:jc w:val="center"/>
      </w:pPr>
      <w:r>
        <w:t>Q6a (P) / Q8 (NP). Which of the following best describes your origin? Unweighted</w:t>
      </w:r>
    </w:p>
    <w:p w14:paraId="10371AEB" w14:textId="77777777" w:rsidR="00040C89" w:rsidRPr="009E0C93" w:rsidRDefault="00040C89" w:rsidP="00040C89"/>
    <w:p w14:paraId="2D10738D" w14:textId="77777777" w:rsidR="00040C89" w:rsidRPr="005829EC" w:rsidRDefault="00040C89" w:rsidP="00040C89">
      <w:pPr>
        <w:pStyle w:val="FigureHeading"/>
        <w:spacing w:before="120"/>
      </w:pPr>
      <w:r w:rsidRPr="005829EC">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59</w:t>
      </w:r>
      <w:r w:rsidR="00D8550A">
        <w:rPr>
          <w:noProof/>
        </w:rPr>
        <w:fldChar w:fldCharType="end"/>
      </w:r>
      <w:r w:rsidRPr="005829EC">
        <w:t>:</w:t>
      </w:r>
      <w:r>
        <w:t xml:space="preserve"> Location of Ceduna respondents Wave 2</w:t>
      </w:r>
    </w:p>
    <w:p w14:paraId="6B2DBB51" w14:textId="77777777" w:rsidR="00040C89" w:rsidRDefault="00040C89" w:rsidP="00040C89">
      <w:pPr>
        <w:pStyle w:val="FigureHeading2"/>
      </w:pPr>
      <w:r>
        <w:t>Base: Wave 2 Ceduna participants and non-participants.</w:t>
      </w:r>
    </w:p>
    <w:p w14:paraId="5477FD1F" w14:textId="64F35BF4" w:rsidR="00040C89" w:rsidRDefault="00272EAF" w:rsidP="00040C89">
      <w:pPr>
        <w:pStyle w:val="Image"/>
      </w:pPr>
      <w:r>
        <w:drawing>
          <wp:inline distT="0" distB="0" distL="0" distR="0" wp14:anchorId="5C3ADFE4" wp14:editId="3A357236">
            <wp:extent cx="5826760" cy="3303917"/>
            <wp:effectExtent l="0" t="0" r="2540" b="0"/>
            <wp:docPr id="15" name="Picture 15" descr="Stacked column chart showing 'Location of Ceduna respondents' Wave 2. Ceduna Participant (n=239): Ceduna (42%) Koonibba (10%) Oak Valley (6%) Thevenard (12%) Yalata (23%) Other (6%) None of the above (&lt;1%). Ceduna Non-Participant (n=71): Ceduna (66%) Koonibba (3%) Oak Valley (1%) Thevenard (13%) Yalata (4%) Other (13%) None of the above (0%)." title="Stacked column chart showing 'Location of Ceduna respondents' Wa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4">
                      <a:extLst>
                        <a:ext uri="{28A0092B-C50C-407E-A947-70E740481C1C}">
                          <a14:useLocalDpi xmlns:a14="http://schemas.microsoft.com/office/drawing/2010/main" val="0"/>
                        </a:ext>
                      </a:extLst>
                    </a:blip>
                    <a:srcRect b="12947"/>
                    <a:stretch/>
                  </pic:blipFill>
                  <pic:spPr bwMode="auto">
                    <a:xfrm>
                      <a:off x="0" y="0"/>
                      <a:ext cx="5842344" cy="3312754"/>
                    </a:xfrm>
                    <a:prstGeom prst="rect">
                      <a:avLst/>
                    </a:prstGeom>
                    <a:noFill/>
                    <a:ln>
                      <a:noFill/>
                    </a:ln>
                    <a:extLst>
                      <a:ext uri="{53640926-AAD7-44D8-BBD7-CCE9431645EC}">
                        <a14:shadowObscured xmlns:a14="http://schemas.microsoft.com/office/drawing/2010/main"/>
                      </a:ext>
                    </a:extLst>
                  </pic:spPr>
                </pic:pic>
              </a:graphicData>
            </a:graphic>
          </wp:inline>
        </w:drawing>
      </w:r>
    </w:p>
    <w:p w14:paraId="1A368147" w14:textId="77777777" w:rsidR="00040C89" w:rsidRDefault="00040C89" w:rsidP="00040C89">
      <w:pPr>
        <w:pStyle w:val="Note"/>
        <w:jc w:val="center"/>
      </w:pPr>
      <w:r>
        <w:t>Q7 (P) / Q9 (NP). What town, suburb or community do you usually live in? Unweighted</w:t>
      </w:r>
    </w:p>
    <w:p w14:paraId="380A53AA" w14:textId="77777777" w:rsidR="00040C89" w:rsidRPr="005829EC" w:rsidRDefault="00040C89" w:rsidP="00040C89">
      <w:pPr>
        <w:pStyle w:val="FigureHeading"/>
      </w:pPr>
      <w:r w:rsidRPr="005829EC">
        <w:lastRenderedPageBreak/>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60</w:t>
      </w:r>
      <w:r w:rsidR="00D8550A">
        <w:rPr>
          <w:noProof/>
        </w:rPr>
        <w:fldChar w:fldCharType="end"/>
      </w:r>
      <w:r w:rsidRPr="005829EC">
        <w:t>:</w:t>
      </w:r>
      <w:r>
        <w:t xml:space="preserve"> Location of East Kimberley respondents</w:t>
      </w:r>
    </w:p>
    <w:p w14:paraId="7F38768C" w14:textId="77777777" w:rsidR="00040C89" w:rsidRDefault="00040C89" w:rsidP="00040C89">
      <w:pPr>
        <w:pStyle w:val="FigureHeading2"/>
      </w:pPr>
      <w:r>
        <w:t>Base: Wave 2 East Kimberley participants and non-participants.</w:t>
      </w:r>
    </w:p>
    <w:p w14:paraId="3428D83D" w14:textId="77777777" w:rsidR="00040C89" w:rsidRDefault="00040C89" w:rsidP="00040C89">
      <w:pPr>
        <w:pStyle w:val="Image"/>
      </w:pPr>
      <w:r>
        <w:drawing>
          <wp:inline distT="0" distB="0" distL="0" distR="0" wp14:anchorId="13BDCBF9" wp14:editId="567AC251">
            <wp:extent cx="5826702" cy="3390900"/>
            <wp:effectExtent l="0" t="0" r="3175" b="0"/>
            <wp:docPr id="476" name="Picture 476" descr="Stacked column chart showing 'Location of East Kimberley respondents Wave 2'. East Kimberley Participant (n=240): Kununurra or Kununurra Region (87%) Wyndham (11%) Other (2%) None of these (0%). East Kimberley Non-Participant (n=70): Kununurra or Kununurra Region (86%) Wyndham (14%) Other (0%) None of these (0%)." title="Stacked column chart showing 'Location of East Kimberley respondents' Wa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85">
                      <a:extLst>
                        <a:ext uri="{28A0092B-C50C-407E-A947-70E740481C1C}">
                          <a14:useLocalDpi xmlns:a14="http://schemas.microsoft.com/office/drawing/2010/main" val="0"/>
                        </a:ext>
                      </a:extLst>
                    </a:blip>
                    <a:srcRect b="10732"/>
                    <a:stretch/>
                  </pic:blipFill>
                  <pic:spPr bwMode="auto">
                    <a:xfrm>
                      <a:off x="0" y="0"/>
                      <a:ext cx="5840983" cy="3399211"/>
                    </a:xfrm>
                    <a:prstGeom prst="rect">
                      <a:avLst/>
                    </a:prstGeom>
                    <a:noFill/>
                    <a:ln>
                      <a:noFill/>
                    </a:ln>
                    <a:extLst>
                      <a:ext uri="{53640926-AAD7-44D8-BBD7-CCE9431645EC}">
                        <a14:shadowObscured xmlns:a14="http://schemas.microsoft.com/office/drawing/2010/main"/>
                      </a:ext>
                    </a:extLst>
                  </pic:spPr>
                </pic:pic>
              </a:graphicData>
            </a:graphic>
          </wp:inline>
        </w:drawing>
      </w:r>
    </w:p>
    <w:p w14:paraId="1DFC6DE9" w14:textId="77777777" w:rsidR="00040C89" w:rsidRDefault="00040C89" w:rsidP="00040C89">
      <w:pPr>
        <w:pStyle w:val="Note"/>
        <w:jc w:val="center"/>
      </w:pPr>
      <w:r>
        <w:t>Q7 (P) / Q9 (NP). What town, suburb or community do you usually live in? Unweighted</w:t>
      </w:r>
    </w:p>
    <w:p w14:paraId="78113DA3" w14:textId="77777777" w:rsidR="00040C89" w:rsidRPr="009E0C93" w:rsidRDefault="00040C89" w:rsidP="00040C89"/>
    <w:p w14:paraId="487686AF" w14:textId="77777777" w:rsidR="00040C89" w:rsidRPr="005829EC" w:rsidRDefault="00040C89" w:rsidP="00040C89">
      <w:pPr>
        <w:pStyle w:val="FigureHeading"/>
        <w:spacing w:before="120"/>
      </w:pPr>
      <w:r w:rsidRPr="005829EC">
        <w:t xml:space="preserve">Figure </w:t>
      </w:r>
      <w:r w:rsidR="00D8550A">
        <w:rPr>
          <w:noProof/>
        </w:rPr>
        <w:fldChar w:fldCharType="begin"/>
      </w:r>
      <w:r w:rsidR="00D8550A">
        <w:rPr>
          <w:noProof/>
        </w:rPr>
        <w:instrText xml:space="preserve"> SEQ Figure \* ARABIC </w:instrText>
      </w:r>
      <w:r w:rsidR="00D8550A">
        <w:rPr>
          <w:noProof/>
        </w:rPr>
        <w:fldChar w:fldCharType="separate"/>
      </w:r>
      <w:r w:rsidR="00FA4DB2">
        <w:rPr>
          <w:noProof/>
        </w:rPr>
        <w:t>61</w:t>
      </w:r>
      <w:r w:rsidR="00D8550A">
        <w:rPr>
          <w:noProof/>
        </w:rPr>
        <w:fldChar w:fldCharType="end"/>
      </w:r>
      <w:r w:rsidRPr="005829EC">
        <w:t>:</w:t>
      </w:r>
      <w:r>
        <w:t xml:space="preserve"> Do you care for a child who is less than 18 years old (% yes)</w:t>
      </w:r>
    </w:p>
    <w:p w14:paraId="0619B3C8" w14:textId="77777777" w:rsidR="00040C89" w:rsidRDefault="00040C89" w:rsidP="00040C89">
      <w:pPr>
        <w:pStyle w:val="FigureHeading2"/>
      </w:pPr>
      <w:r>
        <w:t>Base: Wave 2 participants.</w:t>
      </w:r>
    </w:p>
    <w:p w14:paraId="2312A8B8" w14:textId="77777777" w:rsidR="00040C89" w:rsidRDefault="00040C89" w:rsidP="00040C89">
      <w:pPr>
        <w:pStyle w:val="Image"/>
      </w:pPr>
      <w:r>
        <w:drawing>
          <wp:inline distT="0" distB="0" distL="0" distR="0" wp14:anchorId="7F0CC156" wp14:editId="218764BE">
            <wp:extent cx="5244861" cy="3762375"/>
            <wp:effectExtent l="0" t="0" r="0" b="0"/>
            <wp:docPr id="478" name="Picture 478" descr="Column chart showing 'Do you care for a child who is less than 18 years old? (% yes) Wave 2'. Ceduna Participant (n=239): 42%. East Kimberley Participant (n=240): 43%. Participant Average: (n=479) 43%." title="Column chart showing 'Do you care for a child who is less than 18 years old? (% yes) Wa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6">
                      <a:extLst>
                        <a:ext uri="{28A0092B-C50C-407E-A947-70E740481C1C}">
                          <a14:useLocalDpi xmlns:a14="http://schemas.microsoft.com/office/drawing/2010/main" val="0"/>
                        </a:ext>
                      </a:extLst>
                    </a:blip>
                    <a:srcRect l="3698" t="1119" r="15987" b="10506"/>
                    <a:stretch/>
                  </pic:blipFill>
                  <pic:spPr bwMode="auto">
                    <a:xfrm>
                      <a:off x="0" y="0"/>
                      <a:ext cx="5253595" cy="3768640"/>
                    </a:xfrm>
                    <a:prstGeom prst="rect">
                      <a:avLst/>
                    </a:prstGeom>
                    <a:noFill/>
                    <a:ln>
                      <a:noFill/>
                    </a:ln>
                    <a:extLst>
                      <a:ext uri="{53640926-AAD7-44D8-BBD7-CCE9431645EC}">
                        <a14:shadowObscured xmlns:a14="http://schemas.microsoft.com/office/drawing/2010/main"/>
                      </a:ext>
                    </a:extLst>
                  </pic:spPr>
                </pic:pic>
              </a:graphicData>
            </a:graphic>
          </wp:inline>
        </w:drawing>
      </w:r>
    </w:p>
    <w:p w14:paraId="1DDF6301" w14:textId="77777777" w:rsidR="00040C89" w:rsidRDefault="00040C89" w:rsidP="00040C89">
      <w:pPr>
        <w:pStyle w:val="Note"/>
        <w:jc w:val="center"/>
      </w:pPr>
      <w:r>
        <w:t xml:space="preserve">Q9 (P). </w:t>
      </w:r>
      <w:r w:rsidRPr="005E59D3">
        <w:t>Do you care for, or look after, a child who is less than 18 years old</w:t>
      </w:r>
      <w:r>
        <w:t>? Unweighted</w:t>
      </w:r>
    </w:p>
    <w:p w14:paraId="1DE5CDC5" w14:textId="77777777" w:rsidR="00040C89" w:rsidRPr="00A5395A" w:rsidRDefault="00040C89" w:rsidP="00040C89">
      <w:pPr>
        <w:pStyle w:val="TableHeading"/>
      </w:pPr>
      <w:r w:rsidRPr="00A5395A">
        <w:lastRenderedPageBreak/>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27</w:t>
      </w:r>
      <w:r w:rsidR="00D8550A">
        <w:rPr>
          <w:noProof/>
        </w:rPr>
        <w:fldChar w:fldCharType="end"/>
      </w:r>
      <w:r w:rsidRPr="00A5395A">
        <w:t xml:space="preserve">: </w:t>
      </w:r>
      <w:r>
        <w:t>Self-reported payment type: Wave 2 Participants</w:t>
      </w:r>
    </w:p>
    <w:tbl>
      <w:tblPr>
        <w:tblStyle w:val="MediumGrid3-Accent1"/>
        <w:tblW w:w="9173" w:type="dxa"/>
        <w:tblLayout w:type="fixed"/>
        <w:tblLook w:val="04A0" w:firstRow="1" w:lastRow="0" w:firstColumn="1" w:lastColumn="0" w:noHBand="0" w:noVBand="1"/>
        <w:tblCaption w:val="Self-reported payment type: Wave 2 Participants"/>
        <w:tblDescription w:val="Ceduna Participant (n=239) Austudy (0%), ABSTUDY (0%), Youth Allowance (5%), Parenting Payment (Partnered) (5%), Parenting Payment Single (13%), Newstart Allowance (48%), Disability Support Pension (20%), Age Pension (1%), Carer’s Payment or Allowance (7%), Family Tax Benefit (FTB) (19%), Child Care Benefit (CCB) (0%), Veterans Payment (0%), Other (1%), None of these (1%), Don’t know (0%), Refused (0%).  East Kimberley Participant (n=240) Austudy (0%), ABSTUDY (0%), Youth Allowance (5%), Parenting Payment (Partnered) (6%), Parenting Payment Single (15%), Newstart Allowance (40%), Disability Support Pension (28%), Age Pension (1%), Carer’s Payment or Allowance (5%), Family Tax Benefit (FTB) (15%), Child Care Benefit (CCB) (0%), Veterans Payment (0%), Other (0%), None of these (1%), Don’t know (0%), Refused (0%).  Participant average (n=479) Austudy (0%), ABSTUDY (0%), Youth Allowance (5%), Parenting Payment (Partnered) (5%), Parenting Payment Single (14%), Newstart Allowance (44%), Disability Support Pension (24%), Age Pension (1%), Carer’s Payment or Allowance (6%), Family Tax Benefit (FTB) (17%), Child Care Benefit (CCB) (0%), Veterans Payment (0%), Other (1%), None of these (1%), Don’t know (0%), Refused (0%).  "/>
      </w:tblPr>
      <w:tblGrid>
        <w:gridCol w:w="3109"/>
        <w:gridCol w:w="2021"/>
        <w:gridCol w:w="2021"/>
        <w:gridCol w:w="2022"/>
      </w:tblGrid>
      <w:tr w:rsidR="00040C89" w:rsidRPr="000A40AF" w14:paraId="1CD730A9" w14:textId="77777777" w:rsidTr="00E055DA">
        <w:trPr>
          <w:cnfStyle w:val="100000000000" w:firstRow="1" w:lastRow="0" w:firstColumn="0" w:lastColumn="0" w:oddVBand="0" w:evenVBand="0" w:oddHBand="0" w:evenHBand="0" w:firstRowFirstColumn="0" w:firstRowLastColumn="0" w:lastRowFirstColumn="0" w:lastRowLastColumn="0"/>
          <w:trHeight w:val="139"/>
          <w:tblHeader/>
        </w:trPr>
        <w:tc>
          <w:tcPr>
            <w:cnfStyle w:val="001000000000" w:firstRow="0" w:lastRow="0" w:firstColumn="1" w:lastColumn="0" w:oddVBand="0" w:evenVBand="0" w:oddHBand="0" w:evenHBand="0" w:firstRowFirstColumn="0" w:firstRowLastColumn="0" w:lastRowFirstColumn="0" w:lastRowLastColumn="0"/>
            <w:tcW w:w="3109" w:type="dxa"/>
            <w:shd w:val="clear" w:color="auto" w:fill="002060"/>
            <w:noWrap/>
            <w:vAlign w:val="center"/>
            <w:hideMark/>
          </w:tcPr>
          <w:p w14:paraId="1413BF15" w14:textId="77777777" w:rsidR="00040C89" w:rsidRPr="009E0C93" w:rsidRDefault="00040C89" w:rsidP="006F5F54">
            <w:pPr>
              <w:pStyle w:val="ColumnHeading"/>
              <w:spacing w:line="276" w:lineRule="auto"/>
              <w:rPr>
                <w:rFonts w:asciiTheme="minorHAnsi" w:hAnsiTheme="minorHAnsi"/>
                <w:b/>
                <w:bCs w:val="0"/>
                <w:color w:val="auto"/>
              </w:rPr>
            </w:pPr>
            <w:r w:rsidRPr="009E0C93">
              <w:rPr>
                <w:rFonts w:asciiTheme="minorHAnsi" w:hAnsiTheme="minorHAnsi"/>
                <w:b/>
                <w:bCs w:val="0"/>
                <w:color w:val="auto"/>
              </w:rPr>
              <w:t xml:space="preserve">Wave </w:t>
            </w:r>
            <w:r>
              <w:rPr>
                <w:rFonts w:asciiTheme="minorHAnsi" w:hAnsiTheme="minorHAnsi"/>
                <w:b/>
                <w:bCs w:val="0"/>
                <w:color w:val="auto"/>
              </w:rPr>
              <w:t>2</w:t>
            </w:r>
            <w:r w:rsidRPr="009E0C93">
              <w:rPr>
                <w:rFonts w:asciiTheme="minorHAnsi" w:hAnsiTheme="minorHAnsi"/>
                <w:b/>
                <w:bCs w:val="0"/>
                <w:color w:val="auto"/>
              </w:rPr>
              <w:t xml:space="preserve"> Participant</w:t>
            </w:r>
          </w:p>
        </w:tc>
        <w:tc>
          <w:tcPr>
            <w:tcW w:w="2021" w:type="dxa"/>
            <w:shd w:val="clear" w:color="auto" w:fill="002060"/>
            <w:noWrap/>
            <w:hideMark/>
          </w:tcPr>
          <w:p w14:paraId="54964B2A"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 xml:space="preserve">Ceduna </w:t>
            </w:r>
          </w:p>
          <w:p w14:paraId="24CE6F7D"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 xml:space="preserve">Participant </w:t>
            </w:r>
          </w:p>
          <w:p w14:paraId="1E97D119"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(n=239)</w:t>
            </w:r>
          </w:p>
        </w:tc>
        <w:tc>
          <w:tcPr>
            <w:tcW w:w="2021" w:type="dxa"/>
            <w:shd w:val="clear" w:color="auto" w:fill="002060"/>
            <w:noWrap/>
            <w:hideMark/>
          </w:tcPr>
          <w:p w14:paraId="413D78E2"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 xml:space="preserve">East Kimberley Participant </w:t>
            </w:r>
          </w:p>
          <w:p w14:paraId="6E5356E8"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(n=</w:t>
            </w:r>
            <w:r>
              <w:rPr>
                <w:rFonts w:asciiTheme="minorHAnsi" w:hAnsiTheme="minorHAnsi"/>
                <w:bCs w:val="0"/>
                <w:color w:val="auto"/>
              </w:rPr>
              <w:t>240</w:t>
            </w:r>
            <w:r w:rsidRPr="009E0C93">
              <w:rPr>
                <w:rFonts w:asciiTheme="minorHAnsi" w:hAnsiTheme="minorHAnsi"/>
                <w:bCs w:val="0"/>
                <w:color w:val="auto"/>
              </w:rPr>
              <w:t>)</w:t>
            </w:r>
          </w:p>
        </w:tc>
        <w:tc>
          <w:tcPr>
            <w:tcW w:w="2022" w:type="dxa"/>
            <w:shd w:val="clear" w:color="auto" w:fill="002060"/>
            <w:noWrap/>
            <w:hideMark/>
          </w:tcPr>
          <w:p w14:paraId="0E39F633"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 xml:space="preserve">Participant </w:t>
            </w:r>
          </w:p>
          <w:p w14:paraId="60A6B600"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Average</w:t>
            </w:r>
          </w:p>
          <w:p w14:paraId="76A11608"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bCs w:val="0"/>
                <w:color w:val="auto"/>
              </w:rPr>
              <w:t>(n=</w:t>
            </w:r>
            <w:r>
              <w:rPr>
                <w:rFonts w:asciiTheme="minorHAnsi" w:hAnsiTheme="minorHAnsi"/>
                <w:bCs w:val="0"/>
                <w:color w:val="auto"/>
              </w:rPr>
              <w:t>479</w:t>
            </w:r>
            <w:r w:rsidRPr="009E0C93">
              <w:rPr>
                <w:rFonts w:asciiTheme="minorHAnsi" w:hAnsiTheme="minorHAnsi"/>
                <w:bCs w:val="0"/>
                <w:color w:val="auto"/>
              </w:rPr>
              <w:t>)</w:t>
            </w:r>
          </w:p>
        </w:tc>
      </w:tr>
      <w:tr w:rsidR="00040C89" w:rsidRPr="000A40AF" w14:paraId="69EB21BA"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067291B3"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Austudy</w:t>
            </w:r>
          </w:p>
        </w:tc>
        <w:tc>
          <w:tcPr>
            <w:tcW w:w="2021" w:type="dxa"/>
            <w:shd w:val="clear" w:color="auto" w:fill="F2F2F2" w:themeFill="background1" w:themeFillShade="F2"/>
            <w:noWrap/>
            <w:hideMark/>
          </w:tcPr>
          <w:p w14:paraId="744C2C62"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659D1">
              <w:rPr>
                <w:rFonts w:asciiTheme="minorHAnsi" w:hAnsiTheme="minorHAnsi"/>
              </w:rPr>
              <w:t>0%</w:t>
            </w:r>
          </w:p>
        </w:tc>
        <w:tc>
          <w:tcPr>
            <w:tcW w:w="2021" w:type="dxa"/>
            <w:shd w:val="clear" w:color="auto" w:fill="F2F2F2" w:themeFill="background1" w:themeFillShade="F2"/>
            <w:noWrap/>
            <w:hideMark/>
          </w:tcPr>
          <w:p w14:paraId="294F99D3"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659D1">
              <w:rPr>
                <w:rFonts w:asciiTheme="minorHAnsi" w:hAnsiTheme="minorHAnsi"/>
              </w:rPr>
              <w:t>0%</w:t>
            </w:r>
          </w:p>
        </w:tc>
        <w:tc>
          <w:tcPr>
            <w:tcW w:w="2022" w:type="dxa"/>
            <w:shd w:val="clear" w:color="auto" w:fill="F2F2F2" w:themeFill="background1" w:themeFillShade="F2"/>
            <w:noWrap/>
            <w:hideMark/>
          </w:tcPr>
          <w:p w14:paraId="6DCCEE9E"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659D1">
              <w:rPr>
                <w:rFonts w:asciiTheme="minorHAnsi" w:hAnsiTheme="minorHAnsi"/>
              </w:rPr>
              <w:t>0%</w:t>
            </w:r>
          </w:p>
        </w:tc>
      </w:tr>
      <w:tr w:rsidR="00040C89" w:rsidRPr="000A40AF" w14:paraId="3EAEFC6F"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7C79BFFF"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ABSTUDY</w:t>
            </w:r>
          </w:p>
        </w:tc>
        <w:tc>
          <w:tcPr>
            <w:tcW w:w="2021" w:type="dxa"/>
            <w:shd w:val="clear" w:color="auto" w:fill="D9D9D9" w:themeFill="background1" w:themeFillShade="D9"/>
            <w:noWrap/>
            <w:hideMark/>
          </w:tcPr>
          <w:p w14:paraId="65C79B43"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659D1">
              <w:rPr>
                <w:rFonts w:asciiTheme="minorHAnsi" w:hAnsiTheme="minorHAnsi"/>
              </w:rPr>
              <w:t>0%</w:t>
            </w:r>
          </w:p>
        </w:tc>
        <w:tc>
          <w:tcPr>
            <w:tcW w:w="2021" w:type="dxa"/>
            <w:shd w:val="clear" w:color="auto" w:fill="D9D9D9" w:themeFill="background1" w:themeFillShade="D9"/>
            <w:noWrap/>
            <w:hideMark/>
          </w:tcPr>
          <w:p w14:paraId="359C3C79"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659D1">
              <w:rPr>
                <w:rFonts w:asciiTheme="minorHAnsi" w:hAnsiTheme="minorHAnsi"/>
              </w:rPr>
              <w:t>0%</w:t>
            </w:r>
          </w:p>
        </w:tc>
        <w:tc>
          <w:tcPr>
            <w:tcW w:w="2022" w:type="dxa"/>
            <w:shd w:val="clear" w:color="auto" w:fill="D9D9D9" w:themeFill="background1" w:themeFillShade="D9"/>
            <w:noWrap/>
            <w:hideMark/>
          </w:tcPr>
          <w:p w14:paraId="45C8AD59"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659D1">
              <w:rPr>
                <w:rFonts w:asciiTheme="minorHAnsi" w:hAnsiTheme="minorHAnsi"/>
              </w:rPr>
              <w:t>0%</w:t>
            </w:r>
          </w:p>
        </w:tc>
      </w:tr>
      <w:tr w:rsidR="00040C89" w:rsidRPr="000A40AF" w14:paraId="442354A5"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5A1704A4"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Youth Allowance</w:t>
            </w:r>
          </w:p>
        </w:tc>
        <w:tc>
          <w:tcPr>
            <w:tcW w:w="2021" w:type="dxa"/>
            <w:shd w:val="clear" w:color="auto" w:fill="F2F2F2" w:themeFill="background1" w:themeFillShade="F2"/>
            <w:noWrap/>
            <w:hideMark/>
          </w:tcPr>
          <w:p w14:paraId="4019EB02"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5%</w:t>
            </w:r>
          </w:p>
        </w:tc>
        <w:tc>
          <w:tcPr>
            <w:tcW w:w="2021" w:type="dxa"/>
            <w:shd w:val="clear" w:color="auto" w:fill="F2F2F2" w:themeFill="background1" w:themeFillShade="F2"/>
            <w:noWrap/>
            <w:hideMark/>
          </w:tcPr>
          <w:p w14:paraId="3D5986FD"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5%</w:t>
            </w:r>
          </w:p>
        </w:tc>
        <w:tc>
          <w:tcPr>
            <w:tcW w:w="2022" w:type="dxa"/>
            <w:shd w:val="clear" w:color="auto" w:fill="F2F2F2" w:themeFill="background1" w:themeFillShade="F2"/>
            <w:noWrap/>
            <w:hideMark/>
          </w:tcPr>
          <w:p w14:paraId="2E9C7AE4"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5%</w:t>
            </w:r>
          </w:p>
        </w:tc>
      </w:tr>
      <w:tr w:rsidR="00040C89" w:rsidRPr="000A40AF" w14:paraId="1629B6D8"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1A73134A"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Parenting Payment (Partnered)</w:t>
            </w:r>
          </w:p>
        </w:tc>
        <w:tc>
          <w:tcPr>
            <w:tcW w:w="2021" w:type="dxa"/>
            <w:shd w:val="clear" w:color="auto" w:fill="D9D9D9" w:themeFill="background1" w:themeFillShade="D9"/>
            <w:noWrap/>
            <w:hideMark/>
          </w:tcPr>
          <w:p w14:paraId="4BB7AD16"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5%</w:t>
            </w:r>
          </w:p>
        </w:tc>
        <w:tc>
          <w:tcPr>
            <w:tcW w:w="2021" w:type="dxa"/>
            <w:shd w:val="clear" w:color="auto" w:fill="D9D9D9" w:themeFill="background1" w:themeFillShade="D9"/>
            <w:noWrap/>
            <w:hideMark/>
          </w:tcPr>
          <w:p w14:paraId="60780F77"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6%</w:t>
            </w:r>
          </w:p>
        </w:tc>
        <w:tc>
          <w:tcPr>
            <w:tcW w:w="2022" w:type="dxa"/>
            <w:shd w:val="clear" w:color="auto" w:fill="D9D9D9" w:themeFill="background1" w:themeFillShade="D9"/>
            <w:noWrap/>
            <w:hideMark/>
          </w:tcPr>
          <w:p w14:paraId="78F62656"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5%</w:t>
            </w:r>
          </w:p>
        </w:tc>
      </w:tr>
      <w:tr w:rsidR="00040C89" w:rsidRPr="000A40AF" w14:paraId="71249C2C"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59582AD9"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Parenting Payment (Single)</w:t>
            </w:r>
          </w:p>
        </w:tc>
        <w:tc>
          <w:tcPr>
            <w:tcW w:w="2021" w:type="dxa"/>
            <w:shd w:val="clear" w:color="auto" w:fill="F2F2F2" w:themeFill="background1" w:themeFillShade="F2"/>
            <w:noWrap/>
            <w:hideMark/>
          </w:tcPr>
          <w:p w14:paraId="2670B162"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13%</w:t>
            </w:r>
          </w:p>
        </w:tc>
        <w:tc>
          <w:tcPr>
            <w:tcW w:w="2021" w:type="dxa"/>
            <w:shd w:val="clear" w:color="auto" w:fill="F2F2F2" w:themeFill="background1" w:themeFillShade="F2"/>
            <w:noWrap/>
            <w:hideMark/>
          </w:tcPr>
          <w:p w14:paraId="4C51BB51"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15%</w:t>
            </w:r>
          </w:p>
        </w:tc>
        <w:tc>
          <w:tcPr>
            <w:tcW w:w="2022" w:type="dxa"/>
            <w:shd w:val="clear" w:color="auto" w:fill="F2F2F2" w:themeFill="background1" w:themeFillShade="F2"/>
            <w:noWrap/>
            <w:hideMark/>
          </w:tcPr>
          <w:p w14:paraId="768BED89"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14%</w:t>
            </w:r>
          </w:p>
        </w:tc>
      </w:tr>
      <w:tr w:rsidR="00040C89" w:rsidRPr="000A40AF" w14:paraId="15164516"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24884A7C"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Newstart Allowance</w:t>
            </w:r>
          </w:p>
        </w:tc>
        <w:tc>
          <w:tcPr>
            <w:tcW w:w="2021" w:type="dxa"/>
            <w:shd w:val="clear" w:color="auto" w:fill="D9D9D9" w:themeFill="background1" w:themeFillShade="D9"/>
            <w:noWrap/>
            <w:hideMark/>
          </w:tcPr>
          <w:p w14:paraId="1B9E2C53"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48%</w:t>
            </w:r>
          </w:p>
        </w:tc>
        <w:tc>
          <w:tcPr>
            <w:tcW w:w="2021" w:type="dxa"/>
            <w:shd w:val="clear" w:color="auto" w:fill="D9D9D9" w:themeFill="background1" w:themeFillShade="D9"/>
            <w:noWrap/>
            <w:hideMark/>
          </w:tcPr>
          <w:p w14:paraId="1E172540"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40%</w:t>
            </w:r>
          </w:p>
        </w:tc>
        <w:tc>
          <w:tcPr>
            <w:tcW w:w="2022" w:type="dxa"/>
            <w:shd w:val="clear" w:color="auto" w:fill="D9D9D9" w:themeFill="background1" w:themeFillShade="D9"/>
            <w:noWrap/>
            <w:hideMark/>
          </w:tcPr>
          <w:p w14:paraId="78FCCB75"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44%</w:t>
            </w:r>
          </w:p>
        </w:tc>
      </w:tr>
      <w:tr w:rsidR="00040C89" w:rsidRPr="000A40AF" w14:paraId="0BB01DD9"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126520F5"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Disability Support Pension</w:t>
            </w:r>
          </w:p>
        </w:tc>
        <w:tc>
          <w:tcPr>
            <w:tcW w:w="2021" w:type="dxa"/>
            <w:shd w:val="clear" w:color="auto" w:fill="F2F2F2" w:themeFill="background1" w:themeFillShade="F2"/>
            <w:noWrap/>
            <w:hideMark/>
          </w:tcPr>
          <w:p w14:paraId="4CAE00D0"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20%</w:t>
            </w:r>
          </w:p>
        </w:tc>
        <w:tc>
          <w:tcPr>
            <w:tcW w:w="2021" w:type="dxa"/>
            <w:shd w:val="clear" w:color="auto" w:fill="F2F2F2" w:themeFill="background1" w:themeFillShade="F2"/>
            <w:noWrap/>
            <w:hideMark/>
          </w:tcPr>
          <w:p w14:paraId="4A62130A"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28%</w:t>
            </w:r>
          </w:p>
        </w:tc>
        <w:tc>
          <w:tcPr>
            <w:tcW w:w="2022" w:type="dxa"/>
            <w:shd w:val="clear" w:color="auto" w:fill="F2F2F2" w:themeFill="background1" w:themeFillShade="F2"/>
            <w:noWrap/>
            <w:hideMark/>
          </w:tcPr>
          <w:p w14:paraId="2F813A8E"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24%</w:t>
            </w:r>
          </w:p>
        </w:tc>
      </w:tr>
      <w:tr w:rsidR="00040C89" w:rsidRPr="000A40AF" w14:paraId="3190C1C1"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7E75D383"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Age Pension</w:t>
            </w:r>
          </w:p>
        </w:tc>
        <w:tc>
          <w:tcPr>
            <w:tcW w:w="2021" w:type="dxa"/>
            <w:shd w:val="clear" w:color="auto" w:fill="D9D9D9" w:themeFill="background1" w:themeFillShade="D9"/>
            <w:noWrap/>
            <w:hideMark/>
          </w:tcPr>
          <w:p w14:paraId="094045F3"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1" w:type="dxa"/>
            <w:shd w:val="clear" w:color="auto" w:fill="D9D9D9" w:themeFill="background1" w:themeFillShade="D9"/>
            <w:noWrap/>
            <w:hideMark/>
          </w:tcPr>
          <w:p w14:paraId="01C82A69"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2" w:type="dxa"/>
            <w:shd w:val="clear" w:color="auto" w:fill="D9D9D9" w:themeFill="background1" w:themeFillShade="D9"/>
            <w:noWrap/>
            <w:hideMark/>
          </w:tcPr>
          <w:p w14:paraId="770FBB48"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w:t>
            </w:r>
          </w:p>
        </w:tc>
      </w:tr>
      <w:tr w:rsidR="00040C89" w:rsidRPr="000A40AF" w14:paraId="00A18ADB"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1965D89D"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Carer’s Payment or Allowance</w:t>
            </w:r>
          </w:p>
        </w:tc>
        <w:tc>
          <w:tcPr>
            <w:tcW w:w="2021" w:type="dxa"/>
            <w:shd w:val="clear" w:color="auto" w:fill="F2F2F2" w:themeFill="background1" w:themeFillShade="F2"/>
            <w:noWrap/>
            <w:hideMark/>
          </w:tcPr>
          <w:p w14:paraId="7333CE28"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7%</w:t>
            </w:r>
          </w:p>
        </w:tc>
        <w:tc>
          <w:tcPr>
            <w:tcW w:w="2021" w:type="dxa"/>
            <w:shd w:val="clear" w:color="auto" w:fill="F2F2F2" w:themeFill="background1" w:themeFillShade="F2"/>
            <w:noWrap/>
            <w:hideMark/>
          </w:tcPr>
          <w:p w14:paraId="2578CD8B"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5%</w:t>
            </w:r>
          </w:p>
        </w:tc>
        <w:tc>
          <w:tcPr>
            <w:tcW w:w="2022" w:type="dxa"/>
            <w:shd w:val="clear" w:color="auto" w:fill="F2F2F2" w:themeFill="background1" w:themeFillShade="F2"/>
            <w:noWrap/>
            <w:hideMark/>
          </w:tcPr>
          <w:p w14:paraId="26720E76"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6%</w:t>
            </w:r>
          </w:p>
        </w:tc>
      </w:tr>
      <w:tr w:rsidR="00040C89" w:rsidRPr="000A40AF" w14:paraId="6DC8D5B5"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505899B2"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Family Tax Benefit (FTB)</w:t>
            </w:r>
          </w:p>
        </w:tc>
        <w:tc>
          <w:tcPr>
            <w:tcW w:w="2021" w:type="dxa"/>
            <w:shd w:val="clear" w:color="auto" w:fill="D9D9D9" w:themeFill="background1" w:themeFillShade="D9"/>
            <w:noWrap/>
            <w:hideMark/>
          </w:tcPr>
          <w:p w14:paraId="720D2CF6"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19%</w:t>
            </w:r>
          </w:p>
        </w:tc>
        <w:tc>
          <w:tcPr>
            <w:tcW w:w="2021" w:type="dxa"/>
            <w:shd w:val="clear" w:color="auto" w:fill="D9D9D9" w:themeFill="background1" w:themeFillShade="D9"/>
            <w:noWrap/>
            <w:hideMark/>
          </w:tcPr>
          <w:p w14:paraId="7E82C2DD"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15%</w:t>
            </w:r>
          </w:p>
        </w:tc>
        <w:tc>
          <w:tcPr>
            <w:tcW w:w="2022" w:type="dxa"/>
            <w:shd w:val="clear" w:color="auto" w:fill="D9D9D9" w:themeFill="background1" w:themeFillShade="D9"/>
            <w:noWrap/>
            <w:hideMark/>
          </w:tcPr>
          <w:p w14:paraId="797A8EE5"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17%</w:t>
            </w:r>
          </w:p>
        </w:tc>
      </w:tr>
      <w:tr w:rsidR="00040C89" w:rsidRPr="000A40AF" w14:paraId="4195D329"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4CBB7DF5"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Child Care Benefit (CCB)</w:t>
            </w:r>
          </w:p>
        </w:tc>
        <w:tc>
          <w:tcPr>
            <w:tcW w:w="2021" w:type="dxa"/>
            <w:shd w:val="clear" w:color="auto" w:fill="F2F2F2" w:themeFill="background1" w:themeFillShade="F2"/>
            <w:noWrap/>
            <w:hideMark/>
          </w:tcPr>
          <w:p w14:paraId="4FDC0DEC"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6254">
              <w:rPr>
                <w:rFonts w:asciiTheme="minorHAnsi" w:hAnsiTheme="minorHAnsi"/>
              </w:rPr>
              <w:t>0%</w:t>
            </w:r>
          </w:p>
        </w:tc>
        <w:tc>
          <w:tcPr>
            <w:tcW w:w="2021" w:type="dxa"/>
            <w:shd w:val="clear" w:color="auto" w:fill="F2F2F2" w:themeFill="background1" w:themeFillShade="F2"/>
            <w:noWrap/>
            <w:hideMark/>
          </w:tcPr>
          <w:p w14:paraId="480F027B"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6254">
              <w:rPr>
                <w:rFonts w:asciiTheme="minorHAnsi" w:hAnsiTheme="minorHAnsi"/>
              </w:rPr>
              <w:t>0%</w:t>
            </w:r>
          </w:p>
        </w:tc>
        <w:tc>
          <w:tcPr>
            <w:tcW w:w="2022" w:type="dxa"/>
            <w:shd w:val="clear" w:color="auto" w:fill="F2F2F2" w:themeFill="background1" w:themeFillShade="F2"/>
            <w:noWrap/>
            <w:hideMark/>
          </w:tcPr>
          <w:p w14:paraId="02DF0A2B"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C6254">
              <w:rPr>
                <w:rFonts w:asciiTheme="minorHAnsi" w:hAnsiTheme="minorHAnsi"/>
              </w:rPr>
              <w:t>0%</w:t>
            </w:r>
          </w:p>
        </w:tc>
      </w:tr>
      <w:tr w:rsidR="00040C89" w:rsidRPr="000A40AF" w14:paraId="3C0DE569"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2BD2A6F0"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Veterans Payment</w:t>
            </w:r>
          </w:p>
        </w:tc>
        <w:tc>
          <w:tcPr>
            <w:tcW w:w="2021" w:type="dxa"/>
            <w:shd w:val="clear" w:color="auto" w:fill="D9D9D9" w:themeFill="background1" w:themeFillShade="D9"/>
            <w:noWrap/>
            <w:hideMark/>
          </w:tcPr>
          <w:p w14:paraId="4B5B03E7"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6254">
              <w:rPr>
                <w:rFonts w:asciiTheme="minorHAnsi" w:hAnsiTheme="minorHAnsi"/>
              </w:rPr>
              <w:t>0%</w:t>
            </w:r>
          </w:p>
        </w:tc>
        <w:tc>
          <w:tcPr>
            <w:tcW w:w="2021" w:type="dxa"/>
            <w:shd w:val="clear" w:color="auto" w:fill="D9D9D9" w:themeFill="background1" w:themeFillShade="D9"/>
            <w:noWrap/>
            <w:hideMark/>
          </w:tcPr>
          <w:p w14:paraId="7DB19007"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6254">
              <w:rPr>
                <w:rFonts w:asciiTheme="minorHAnsi" w:hAnsiTheme="minorHAnsi"/>
              </w:rPr>
              <w:t>0%</w:t>
            </w:r>
          </w:p>
        </w:tc>
        <w:tc>
          <w:tcPr>
            <w:tcW w:w="2022" w:type="dxa"/>
            <w:shd w:val="clear" w:color="auto" w:fill="D9D9D9" w:themeFill="background1" w:themeFillShade="D9"/>
            <w:noWrap/>
            <w:hideMark/>
          </w:tcPr>
          <w:p w14:paraId="1FEF57F4"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C6254">
              <w:rPr>
                <w:rFonts w:asciiTheme="minorHAnsi" w:hAnsiTheme="minorHAnsi"/>
              </w:rPr>
              <w:t>0%</w:t>
            </w:r>
          </w:p>
        </w:tc>
      </w:tr>
      <w:tr w:rsidR="00040C89" w:rsidRPr="000A40AF" w14:paraId="1A48C9AF"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7C26C8B4"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Other</w:t>
            </w:r>
          </w:p>
        </w:tc>
        <w:tc>
          <w:tcPr>
            <w:tcW w:w="2021" w:type="dxa"/>
            <w:shd w:val="clear" w:color="auto" w:fill="F2F2F2" w:themeFill="background1" w:themeFillShade="F2"/>
            <w:noWrap/>
            <w:hideMark/>
          </w:tcPr>
          <w:p w14:paraId="76EEA03E"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1" w:type="dxa"/>
            <w:shd w:val="clear" w:color="auto" w:fill="F2F2F2" w:themeFill="background1" w:themeFillShade="F2"/>
            <w:noWrap/>
            <w:hideMark/>
          </w:tcPr>
          <w:p w14:paraId="3B86584B"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0% </w:t>
            </w:r>
          </w:p>
        </w:tc>
        <w:tc>
          <w:tcPr>
            <w:tcW w:w="2022" w:type="dxa"/>
            <w:shd w:val="clear" w:color="auto" w:fill="F2F2F2" w:themeFill="background1" w:themeFillShade="F2"/>
            <w:noWrap/>
            <w:hideMark/>
          </w:tcPr>
          <w:p w14:paraId="2BF61322"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r>
      <w:tr w:rsidR="00040C89" w:rsidRPr="000A40AF" w14:paraId="1477BD85"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756DF93D"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None of these</w:t>
            </w:r>
          </w:p>
        </w:tc>
        <w:tc>
          <w:tcPr>
            <w:tcW w:w="2021" w:type="dxa"/>
            <w:shd w:val="clear" w:color="auto" w:fill="D9D9D9" w:themeFill="background1" w:themeFillShade="D9"/>
            <w:noWrap/>
            <w:hideMark/>
          </w:tcPr>
          <w:p w14:paraId="16FFA1FB"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1" w:type="dxa"/>
            <w:shd w:val="clear" w:color="auto" w:fill="D9D9D9" w:themeFill="background1" w:themeFillShade="D9"/>
            <w:noWrap/>
            <w:hideMark/>
          </w:tcPr>
          <w:p w14:paraId="67F5E7BB"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2" w:type="dxa"/>
            <w:shd w:val="clear" w:color="auto" w:fill="D9D9D9" w:themeFill="background1" w:themeFillShade="D9"/>
            <w:noWrap/>
            <w:hideMark/>
          </w:tcPr>
          <w:p w14:paraId="5FC7F10F"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w:t>
            </w:r>
          </w:p>
        </w:tc>
      </w:tr>
      <w:tr w:rsidR="00040C89" w:rsidRPr="000A40AF" w14:paraId="2A604483"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50AE4E77"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Don’t know</w:t>
            </w:r>
          </w:p>
        </w:tc>
        <w:tc>
          <w:tcPr>
            <w:tcW w:w="2021" w:type="dxa"/>
            <w:shd w:val="clear" w:color="auto" w:fill="F2F2F2" w:themeFill="background1" w:themeFillShade="F2"/>
            <w:noWrap/>
            <w:hideMark/>
          </w:tcPr>
          <w:p w14:paraId="4A04F915"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141D7">
              <w:rPr>
                <w:rFonts w:asciiTheme="minorHAnsi" w:hAnsiTheme="minorHAnsi"/>
              </w:rPr>
              <w:t>0%</w:t>
            </w:r>
          </w:p>
        </w:tc>
        <w:tc>
          <w:tcPr>
            <w:tcW w:w="2021" w:type="dxa"/>
            <w:shd w:val="clear" w:color="auto" w:fill="F2F2F2" w:themeFill="background1" w:themeFillShade="F2"/>
            <w:noWrap/>
            <w:hideMark/>
          </w:tcPr>
          <w:p w14:paraId="3BD469E7"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141D7">
              <w:rPr>
                <w:rFonts w:asciiTheme="minorHAnsi" w:hAnsiTheme="minorHAnsi"/>
              </w:rPr>
              <w:t>0%</w:t>
            </w:r>
          </w:p>
        </w:tc>
        <w:tc>
          <w:tcPr>
            <w:tcW w:w="2022" w:type="dxa"/>
            <w:shd w:val="clear" w:color="auto" w:fill="F2F2F2" w:themeFill="background1" w:themeFillShade="F2"/>
            <w:noWrap/>
            <w:hideMark/>
          </w:tcPr>
          <w:p w14:paraId="5EEFA380"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141D7">
              <w:rPr>
                <w:rFonts w:asciiTheme="minorHAnsi" w:hAnsiTheme="minorHAnsi"/>
              </w:rPr>
              <w:t>0%</w:t>
            </w:r>
          </w:p>
        </w:tc>
      </w:tr>
      <w:tr w:rsidR="00040C89" w:rsidRPr="000A40AF" w14:paraId="6EAC8517"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4A31155B"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Refused</w:t>
            </w:r>
          </w:p>
        </w:tc>
        <w:tc>
          <w:tcPr>
            <w:tcW w:w="2021" w:type="dxa"/>
            <w:shd w:val="clear" w:color="auto" w:fill="D9D9D9" w:themeFill="background1" w:themeFillShade="D9"/>
            <w:noWrap/>
            <w:hideMark/>
          </w:tcPr>
          <w:p w14:paraId="580D0DA3"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141D7">
              <w:rPr>
                <w:rFonts w:asciiTheme="minorHAnsi" w:hAnsiTheme="minorHAnsi"/>
              </w:rPr>
              <w:t>0%</w:t>
            </w:r>
          </w:p>
        </w:tc>
        <w:tc>
          <w:tcPr>
            <w:tcW w:w="2021" w:type="dxa"/>
            <w:shd w:val="clear" w:color="auto" w:fill="D9D9D9" w:themeFill="background1" w:themeFillShade="D9"/>
            <w:noWrap/>
            <w:hideMark/>
          </w:tcPr>
          <w:p w14:paraId="07D10E4B"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141D7">
              <w:rPr>
                <w:rFonts w:asciiTheme="minorHAnsi" w:hAnsiTheme="minorHAnsi"/>
              </w:rPr>
              <w:t>0%</w:t>
            </w:r>
          </w:p>
        </w:tc>
        <w:tc>
          <w:tcPr>
            <w:tcW w:w="2022" w:type="dxa"/>
            <w:shd w:val="clear" w:color="auto" w:fill="D9D9D9" w:themeFill="background1" w:themeFillShade="D9"/>
            <w:noWrap/>
            <w:hideMark/>
          </w:tcPr>
          <w:p w14:paraId="7A1E122F"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141D7">
              <w:rPr>
                <w:rFonts w:asciiTheme="minorHAnsi" w:hAnsiTheme="minorHAnsi"/>
              </w:rPr>
              <w:t>0%</w:t>
            </w:r>
          </w:p>
        </w:tc>
      </w:tr>
    </w:tbl>
    <w:p w14:paraId="6B7AB279" w14:textId="77777777" w:rsidR="00040C89" w:rsidRPr="00A5395A" w:rsidRDefault="00040C89" w:rsidP="00040C89">
      <w:pPr>
        <w:pStyle w:val="TableHeading"/>
      </w:pPr>
      <w:r w:rsidRPr="00A5395A">
        <w:t xml:space="preserve">Table </w:t>
      </w:r>
      <w:r w:rsidR="00D8550A">
        <w:rPr>
          <w:noProof/>
        </w:rPr>
        <w:fldChar w:fldCharType="begin"/>
      </w:r>
      <w:r w:rsidR="00D8550A">
        <w:rPr>
          <w:noProof/>
        </w:rPr>
        <w:instrText xml:space="preserve"> SEQ Table \* ARABIC </w:instrText>
      </w:r>
      <w:r w:rsidR="00D8550A">
        <w:rPr>
          <w:noProof/>
        </w:rPr>
        <w:fldChar w:fldCharType="separate"/>
      </w:r>
      <w:r w:rsidR="00FA4DB2">
        <w:rPr>
          <w:noProof/>
        </w:rPr>
        <w:t>28</w:t>
      </w:r>
      <w:r w:rsidR="00D8550A">
        <w:rPr>
          <w:noProof/>
        </w:rPr>
        <w:fldChar w:fldCharType="end"/>
      </w:r>
      <w:r w:rsidRPr="00A5395A">
        <w:t xml:space="preserve">: </w:t>
      </w:r>
      <w:r>
        <w:t>Self-reported payment type: Wave 2 Non-participants</w:t>
      </w:r>
    </w:p>
    <w:tbl>
      <w:tblPr>
        <w:tblStyle w:val="MediumGrid3-Accent1"/>
        <w:tblW w:w="9173" w:type="dxa"/>
        <w:tblLayout w:type="fixed"/>
        <w:tblLook w:val="04A0" w:firstRow="1" w:lastRow="0" w:firstColumn="1" w:lastColumn="0" w:noHBand="0" w:noVBand="1"/>
        <w:tblCaption w:val="Self-reported payment type: Wave 2 non-participants"/>
        <w:tblDescription w:val="Ceduna non-participant (n=71) Austudy (0%), ABSTUDY (0%), Youth Allowance (1%), Parenting Payment (Partnered) (3%), Parenting Payment Single (3%), Newstart Allowance (3%), Disability Support Pension (3%), Age Pension (24%), Carer’s Payment or Allowance (6%), Family Tax Benefit (FTB) (8%), Child Care Benefit (CCB) (3%), Veterans Payment (0%), Other (0%), None of these (49%), Don’t know (0%), Refused (0%).  East Kimberley non-participant (n=70) Austudy (0%), ABSTUDY (0%), Youth Allowance (0%), Parenting Payment (Partnered) (0%), Parenting Payment Single (1%), Newstart Allowance (14%), Disability Support Pension (4%), Age Pension (14%), Carer’s Payment or Allowance (1%), Family Tax Benefit (FTB) (4%), Child Care Benefit (CCB) (3%), Veterans Payment (0%), Other (0%), None of these (60%), Don’t know (0%), Refused (0%).  Non-participant average (n=141) Austudy (0%), ABSTUDY (0%), Youth Allowance (1%), Parenting Payment (Partnered) (1%), Parenting Payment Single (2%), Newstart Allowance (9%), Disability Support Pension (4%), Age Pension (19%), Carer’s Payment or Allowance (4%), Family Tax Benefit (FTB) (6%), Child Care Benefit (CCB) (3%), Veterans Payment (0%), Other (0%), None of these (55%), Don’t know (0%), Refused (0%).  "/>
      </w:tblPr>
      <w:tblGrid>
        <w:gridCol w:w="3109"/>
        <w:gridCol w:w="2021"/>
        <w:gridCol w:w="2021"/>
        <w:gridCol w:w="2022"/>
      </w:tblGrid>
      <w:tr w:rsidR="00040C89" w:rsidRPr="000A40AF" w14:paraId="256059BB" w14:textId="77777777" w:rsidTr="00E055DA">
        <w:trPr>
          <w:cnfStyle w:val="100000000000" w:firstRow="1" w:lastRow="0" w:firstColumn="0" w:lastColumn="0" w:oddVBand="0" w:evenVBand="0" w:oddHBand="0" w:evenHBand="0" w:firstRowFirstColumn="0" w:firstRowLastColumn="0" w:lastRowFirstColumn="0" w:lastRowLastColumn="0"/>
          <w:trHeight w:val="816"/>
          <w:tblHeader/>
        </w:trPr>
        <w:tc>
          <w:tcPr>
            <w:cnfStyle w:val="001000000000" w:firstRow="0" w:lastRow="0" w:firstColumn="1" w:lastColumn="0" w:oddVBand="0" w:evenVBand="0" w:oddHBand="0" w:evenHBand="0" w:firstRowFirstColumn="0" w:firstRowLastColumn="0" w:lastRowFirstColumn="0" w:lastRowLastColumn="0"/>
            <w:tcW w:w="3109" w:type="dxa"/>
            <w:shd w:val="clear" w:color="auto" w:fill="002060"/>
            <w:noWrap/>
            <w:vAlign w:val="center"/>
            <w:hideMark/>
          </w:tcPr>
          <w:p w14:paraId="5D1DB42E" w14:textId="77777777" w:rsidR="00040C89" w:rsidRPr="009E0C93" w:rsidRDefault="00040C89" w:rsidP="006F5F54">
            <w:pPr>
              <w:pStyle w:val="ColumnHeading"/>
              <w:spacing w:line="276" w:lineRule="auto"/>
              <w:rPr>
                <w:rFonts w:asciiTheme="minorHAnsi" w:hAnsiTheme="minorHAnsi"/>
                <w:b/>
                <w:bCs w:val="0"/>
                <w:color w:val="auto"/>
              </w:rPr>
            </w:pPr>
            <w:r w:rsidRPr="009E0C93">
              <w:rPr>
                <w:rFonts w:asciiTheme="minorHAnsi" w:hAnsiTheme="minorHAnsi"/>
                <w:b/>
              </w:rPr>
              <w:t xml:space="preserve">Wave </w:t>
            </w:r>
            <w:r>
              <w:rPr>
                <w:rFonts w:asciiTheme="minorHAnsi" w:hAnsiTheme="minorHAnsi"/>
                <w:b/>
              </w:rPr>
              <w:t>2</w:t>
            </w:r>
            <w:r w:rsidRPr="009E0C93">
              <w:rPr>
                <w:rFonts w:asciiTheme="minorHAnsi" w:hAnsiTheme="minorHAnsi"/>
                <w:b/>
              </w:rPr>
              <w:t xml:space="preserve"> Non-participant</w:t>
            </w:r>
          </w:p>
        </w:tc>
        <w:tc>
          <w:tcPr>
            <w:tcW w:w="2021" w:type="dxa"/>
            <w:shd w:val="clear" w:color="auto" w:fill="002060"/>
            <w:noWrap/>
            <w:vAlign w:val="center"/>
            <w:hideMark/>
          </w:tcPr>
          <w:p w14:paraId="57963C06"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9E0C93">
              <w:rPr>
                <w:rFonts w:asciiTheme="minorHAnsi" w:hAnsiTheme="minorHAnsi" w:cs="Arial"/>
              </w:rPr>
              <w:t xml:space="preserve">Ceduna </w:t>
            </w:r>
          </w:p>
          <w:p w14:paraId="3989A0ED"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9E0C93">
              <w:rPr>
                <w:rFonts w:asciiTheme="minorHAnsi" w:hAnsiTheme="minorHAnsi" w:cs="Arial"/>
              </w:rPr>
              <w:t>Non-participant (n=</w:t>
            </w:r>
            <w:r>
              <w:rPr>
                <w:rFonts w:asciiTheme="minorHAnsi" w:hAnsiTheme="minorHAnsi" w:cs="Arial"/>
              </w:rPr>
              <w:t>71</w:t>
            </w:r>
            <w:r w:rsidRPr="009E0C93">
              <w:rPr>
                <w:rFonts w:asciiTheme="minorHAnsi" w:hAnsiTheme="minorHAnsi" w:cs="Arial"/>
              </w:rPr>
              <w:t>)</w:t>
            </w:r>
          </w:p>
        </w:tc>
        <w:tc>
          <w:tcPr>
            <w:tcW w:w="2021" w:type="dxa"/>
            <w:shd w:val="clear" w:color="auto" w:fill="002060"/>
            <w:noWrap/>
            <w:vAlign w:val="center"/>
            <w:hideMark/>
          </w:tcPr>
          <w:p w14:paraId="6FEF6967"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cs="Arial"/>
              </w:rPr>
              <w:t>East Kimberley Non-participant (n=</w:t>
            </w:r>
            <w:r>
              <w:rPr>
                <w:rFonts w:asciiTheme="minorHAnsi" w:hAnsiTheme="minorHAnsi" w:cs="Arial"/>
              </w:rPr>
              <w:t>70</w:t>
            </w:r>
            <w:r w:rsidRPr="009E0C93">
              <w:rPr>
                <w:rFonts w:asciiTheme="minorHAnsi" w:hAnsiTheme="minorHAnsi" w:cs="Arial"/>
              </w:rPr>
              <w:t>)</w:t>
            </w:r>
          </w:p>
        </w:tc>
        <w:tc>
          <w:tcPr>
            <w:tcW w:w="2022" w:type="dxa"/>
            <w:shd w:val="clear" w:color="auto" w:fill="002060"/>
            <w:noWrap/>
            <w:vAlign w:val="center"/>
            <w:hideMark/>
          </w:tcPr>
          <w:p w14:paraId="4EAB954B"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cs="Arial"/>
              </w:rPr>
              <w:t xml:space="preserve">Non-participant </w:t>
            </w:r>
            <w:r w:rsidRPr="009E0C93">
              <w:rPr>
                <w:rFonts w:asciiTheme="minorHAnsi" w:hAnsiTheme="minorHAnsi"/>
              </w:rPr>
              <w:t xml:space="preserve">Average </w:t>
            </w:r>
          </w:p>
          <w:p w14:paraId="278B4845" w14:textId="77777777" w:rsidR="00040C89" w:rsidRPr="009E0C93" w:rsidRDefault="00040C89" w:rsidP="006F5F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9E0C93">
              <w:rPr>
                <w:rFonts w:asciiTheme="minorHAnsi" w:hAnsiTheme="minorHAnsi"/>
              </w:rPr>
              <w:t>(n=1</w:t>
            </w:r>
            <w:r>
              <w:rPr>
                <w:rFonts w:asciiTheme="minorHAnsi" w:hAnsiTheme="minorHAnsi"/>
              </w:rPr>
              <w:t>41</w:t>
            </w:r>
            <w:r w:rsidRPr="009E0C93">
              <w:rPr>
                <w:rFonts w:asciiTheme="minorHAnsi" w:hAnsiTheme="minorHAnsi"/>
              </w:rPr>
              <w:t>)</w:t>
            </w:r>
          </w:p>
        </w:tc>
      </w:tr>
      <w:tr w:rsidR="00040C89" w:rsidRPr="000A40AF" w14:paraId="2AED83C2"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7C5F2C87"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Austudy</w:t>
            </w:r>
          </w:p>
        </w:tc>
        <w:tc>
          <w:tcPr>
            <w:tcW w:w="2021" w:type="dxa"/>
            <w:shd w:val="clear" w:color="auto" w:fill="F2F2F2" w:themeFill="background1" w:themeFillShade="F2"/>
            <w:noWrap/>
            <w:hideMark/>
          </w:tcPr>
          <w:p w14:paraId="6A3C2FD3"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42F38">
              <w:rPr>
                <w:rFonts w:asciiTheme="minorHAnsi" w:hAnsiTheme="minorHAnsi"/>
              </w:rPr>
              <w:t>0%</w:t>
            </w:r>
          </w:p>
        </w:tc>
        <w:tc>
          <w:tcPr>
            <w:tcW w:w="2021" w:type="dxa"/>
            <w:shd w:val="clear" w:color="auto" w:fill="F2F2F2" w:themeFill="background1" w:themeFillShade="F2"/>
            <w:noWrap/>
            <w:hideMark/>
          </w:tcPr>
          <w:p w14:paraId="2203AA5D"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42F38">
              <w:rPr>
                <w:rFonts w:asciiTheme="minorHAnsi" w:hAnsiTheme="minorHAnsi"/>
              </w:rPr>
              <w:t>0%</w:t>
            </w:r>
          </w:p>
        </w:tc>
        <w:tc>
          <w:tcPr>
            <w:tcW w:w="2022" w:type="dxa"/>
            <w:shd w:val="clear" w:color="auto" w:fill="F2F2F2" w:themeFill="background1" w:themeFillShade="F2"/>
            <w:noWrap/>
            <w:hideMark/>
          </w:tcPr>
          <w:p w14:paraId="01AB7D2B"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42F38">
              <w:rPr>
                <w:rFonts w:asciiTheme="minorHAnsi" w:hAnsiTheme="minorHAnsi"/>
              </w:rPr>
              <w:t>0%</w:t>
            </w:r>
          </w:p>
        </w:tc>
      </w:tr>
      <w:tr w:rsidR="00040C89" w:rsidRPr="000A40AF" w14:paraId="4794AEF6"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74E4789A"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ABSTUDY</w:t>
            </w:r>
          </w:p>
        </w:tc>
        <w:tc>
          <w:tcPr>
            <w:tcW w:w="2021" w:type="dxa"/>
            <w:shd w:val="clear" w:color="auto" w:fill="D9D9D9" w:themeFill="background1" w:themeFillShade="D9"/>
            <w:noWrap/>
            <w:hideMark/>
          </w:tcPr>
          <w:p w14:paraId="7BF39597"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42F38">
              <w:rPr>
                <w:rFonts w:asciiTheme="minorHAnsi" w:hAnsiTheme="minorHAnsi"/>
              </w:rPr>
              <w:t>0%</w:t>
            </w:r>
          </w:p>
        </w:tc>
        <w:tc>
          <w:tcPr>
            <w:tcW w:w="2021" w:type="dxa"/>
            <w:shd w:val="clear" w:color="auto" w:fill="D9D9D9" w:themeFill="background1" w:themeFillShade="D9"/>
            <w:noWrap/>
            <w:hideMark/>
          </w:tcPr>
          <w:p w14:paraId="4ABEC68E"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42F38">
              <w:rPr>
                <w:rFonts w:asciiTheme="minorHAnsi" w:hAnsiTheme="minorHAnsi"/>
              </w:rPr>
              <w:t>0%</w:t>
            </w:r>
          </w:p>
        </w:tc>
        <w:tc>
          <w:tcPr>
            <w:tcW w:w="2022" w:type="dxa"/>
            <w:shd w:val="clear" w:color="auto" w:fill="D9D9D9" w:themeFill="background1" w:themeFillShade="D9"/>
            <w:noWrap/>
            <w:hideMark/>
          </w:tcPr>
          <w:p w14:paraId="13D40371"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42F38">
              <w:rPr>
                <w:rFonts w:asciiTheme="minorHAnsi" w:hAnsiTheme="minorHAnsi"/>
              </w:rPr>
              <w:t>0%</w:t>
            </w:r>
          </w:p>
        </w:tc>
      </w:tr>
      <w:tr w:rsidR="00040C89" w:rsidRPr="000A40AF" w14:paraId="5ABA012D"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2E08F3F4"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Youth Allowance</w:t>
            </w:r>
          </w:p>
        </w:tc>
        <w:tc>
          <w:tcPr>
            <w:tcW w:w="2021" w:type="dxa"/>
            <w:shd w:val="clear" w:color="auto" w:fill="F2F2F2" w:themeFill="background1" w:themeFillShade="F2"/>
            <w:noWrap/>
            <w:hideMark/>
          </w:tcPr>
          <w:p w14:paraId="2883904A"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1" w:type="dxa"/>
            <w:shd w:val="clear" w:color="auto" w:fill="F2F2F2" w:themeFill="background1" w:themeFillShade="F2"/>
            <w:noWrap/>
            <w:hideMark/>
          </w:tcPr>
          <w:p w14:paraId="5A4326A5"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72A50">
              <w:rPr>
                <w:rFonts w:asciiTheme="minorHAnsi" w:hAnsiTheme="minorHAnsi"/>
              </w:rPr>
              <w:t>0%</w:t>
            </w:r>
          </w:p>
        </w:tc>
        <w:tc>
          <w:tcPr>
            <w:tcW w:w="2022" w:type="dxa"/>
            <w:shd w:val="clear" w:color="auto" w:fill="F2F2F2" w:themeFill="background1" w:themeFillShade="F2"/>
            <w:noWrap/>
            <w:hideMark/>
          </w:tcPr>
          <w:p w14:paraId="5D2E77E2"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r>
      <w:tr w:rsidR="00040C89" w:rsidRPr="000A40AF" w14:paraId="769E8257"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2CCC00A7"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Parenting Payment (Partnered)</w:t>
            </w:r>
          </w:p>
        </w:tc>
        <w:tc>
          <w:tcPr>
            <w:tcW w:w="2021" w:type="dxa"/>
            <w:shd w:val="clear" w:color="auto" w:fill="D9D9D9" w:themeFill="background1" w:themeFillShade="D9"/>
            <w:noWrap/>
            <w:hideMark/>
          </w:tcPr>
          <w:p w14:paraId="2941D053"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3%</w:t>
            </w:r>
          </w:p>
        </w:tc>
        <w:tc>
          <w:tcPr>
            <w:tcW w:w="2021" w:type="dxa"/>
            <w:shd w:val="clear" w:color="auto" w:fill="D9D9D9" w:themeFill="background1" w:themeFillShade="D9"/>
            <w:noWrap/>
            <w:hideMark/>
          </w:tcPr>
          <w:p w14:paraId="5CE1C8D5"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72A50">
              <w:rPr>
                <w:rFonts w:asciiTheme="minorHAnsi" w:hAnsiTheme="minorHAnsi"/>
              </w:rPr>
              <w:t>0%</w:t>
            </w:r>
          </w:p>
        </w:tc>
        <w:tc>
          <w:tcPr>
            <w:tcW w:w="2022" w:type="dxa"/>
            <w:shd w:val="clear" w:color="auto" w:fill="D9D9D9" w:themeFill="background1" w:themeFillShade="D9"/>
            <w:noWrap/>
            <w:hideMark/>
          </w:tcPr>
          <w:p w14:paraId="5CE2748F"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w:t>
            </w:r>
          </w:p>
        </w:tc>
      </w:tr>
      <w:tr w:rsidR="00040C89" w:rsidRPr="000A40AF" w14:paraId="3608D1CC"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39FB2F21"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Parenting Payment (Single)</w:t>
            </w:r>
          </w:p>
        </w:tc>
        <w:tc>
          <w:tcPr>
            <w:tcW w:w="2021" w:type="dxa"/>
            <w:shd w:val="clear" w:color="auto" w:fill="F2F2F2" w:themeFill="background1" w:themeFillShade="F2"/>
            <w:noWrap/>
            <w:hideMark/>
          </w:tcPr>
          <w:p w14:paraId="744BD1A3"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3%</w:t>
            </w:r>
          </w:p>
        </w:tc>
        <w:tc>
          <w:tcPr>
            <w:tcW w:w="2021" w:type="dxa"/>
            <w:shd w:val="clear" w:color="auto" w:fill="F2F2F2" w:themeFill="background1" w:themeFillShade="F2"/>
            <w:noWrap/>
            <w:hideMark/>
          </w:tcPr>
          <w:p w14:paraId="1BB65374"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2" w:type="dxa"/>
            <w:shd w:val="clear" w:color="auto" w:fill="F2F2F2" w:themeFill="background1" w:themeFillShade="F2"/>
            <w:noWrap/>
            <w:hideMark/>
          </w:tcPr>
          <w:p w14:paraId="3CAC38B8"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2%</w:t>
            </w:r>
          </w:p>
        </w:tc>
      </w:tr>
      <w:tr w:rsidR="00040C89" w:rsidRPr="000A40AF" w14:paraId="6FC44BA4"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0B65489E"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Newstart Allowance</w:t>
            </w:r>
          </w:p>
        </w:tc>
        <w:tc>
          <w:tcPr>
            <w:tcW w:w="2021" w:type="dxa"/>
            <w:shd w:val="clear" w:color="auto" w:fill="D9D9D9" w:themeFill="background1" w:themeFillShade="D9"/>
            <w:noWrap/>
            <w:hideMark/>
          </w:tcPr>
          <w:p w14:paraId="479F9024"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3%</w:t>
            </w:r>
          </w:p>
        </w:tc>
        <w:tc>
          <w:tcPr>
            <w:tcW w:w="2021" w:type="dxa"/>
            <w:shd w:val="clear" w:color="auto" w:fill="D9D9D9" w:themeFill="background1" w:themeFillShade="D9"/>
            <w:noWrap/>
            <w:hideMark/>
          </w:tcPr>
          <w:p w14:paraId="4F699E80"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14%</w:t>
            </w:r>
          </w:p>
        </w:tc>
        <w:tc>
          <w:tcPr>
            <w:tcW w:w="2022" w:type="dxa"/>
            <w:shd w:val="clear" w:color="auto" w:fill="D9D9D9" w:themeFill="background1" w:themeFillShade="D9"/>
            <w:noWrap/>
            <w:hideMark/>
          </w:tcPr>
          <w:p w14:paraId="21F28425"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9%</w:t>
            </w:r>
          </w:p>
        </w:tc>
      </w:tr>
      <w:tr w:rsidR="00040C89" w:rsidRPr="000A40AF" w14:paraId="05EFEBB1"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5896C85D"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Disability Support Pension</w:t>
            </w:r>
          </w:p>
        </w:tc>
        <w:tc>
          <w:tcPr>
            <w:tcW w:w="2021" w:type="dxa"/>
            <w:shd w:val="clear" w:color="auto" w:fill="F2F2F2" w:themeFill="background1" w:themeFillShade="F2"/>
            <w:noWrap/>
            <w:hideMark/>
          </w:tcPr>
          <w:p w14:paraId="2B91864E"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3%</w:t>
            </w:r>
          </w:p>
        </w:tc>
        <w:tc>
          <w:tcPr>
            <w:tcW w:w="2021" w:type="dxa"/>
            <w:shd w:val="clear" w:color="auto" w:fill="F2F2F2" w:themeFill="background1" w:themeFillShade="F2"/>
            <w:noWrap/>
            <w:hideMark/>
          </w:tcPr>
          <w:p w14:paraId="08DA351B"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4%</w:t>
            </w:r>
          </w:p>
        </w:tc>
        <w:tc>
          <w:tcPr>
            <w:tcW w:w="2022" w:type="dxa"/>
            <w:shd w:val="clear" w:color="auto" w:fill="F2F2F2" w:themeFill="background1" w:themeFillShade="F2"/>
            <w:noWrap/>
            <w:hideMark/>
          </w:tcPr>
          <w:p w14:paraId="36340D53"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4%</w:t>
            </w:r>
          </w:p>
        </w:tc>
      </w:tr>
      <w:tr w:rsidR="00040C89" w:rsidRPr="000A40AF" w14:paraId="312CDA1F"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6031A42A"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Age Pension</w:t>
            </w:r>
          </w:p>
        </w:tc>
        <w:tc>
          <w:tcPr>
            <w:tcW w:w="2021" w:type="dxa"/>
            <w:shd w:val="clear" w:color="auto" w:fill="D9D9D9" w:themeFill="background1" w:themeFillShade="D9"/>
            <w:noWrap/>
            <w:hideMark/>
          </w:tcPr>
          <w:p w14:paraId="6B73C84E"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24%</w:t>
            </w:r>
          </w:p>
        </w:tc>
        <w:tc>
          <w:tcPr>
            <w:tcW w:w="2021" w:type="dxa"/>
            <w:shd w:val="clear" w:color="auto" w:fill="D9D9D9" w:themeFill="background1" w:themeFillShade="D9"/>
            <w:noWrap/>
            <w:hideMark/>
          </w:tcPr>
          <w:p w14:paraId="53D84B80"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14%</w:t>
            </w:r>
          </w:p>
        </w:tc>
        <w:tc>
          <w:tcPr>
            <w:tcW w:w="2022" w:type="dxa"/>
            <w:shd w:val="clear" w:color="auto" w:fill="D9D9D9" w:themeFill="background1" w:themeFillShade="D9"/>
            <w:noWrap/>
            <w:hideMark/>
          </w:tcPr>
          <w:p w14:paraId="2BD54E62"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19%</w:t>
            </w:r>
          </w:p>
        </w:tc>
      </w:tr>
      <w:tr w:rsidR="00040C89" w:rsidRPr="000A40AF" w14:paraId="536F3E42"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20B8ACE8"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Carer’s Payment or Allowance</w:t>
            </w:r>
          </w:p>
        </w:tc>
        <w:tc>
          <w:tcPr>
            <w:tcW w:w="2021" w:type="dxa"/>
            <w:shd w:val="clear" w:color="auto" w:fill="F2F2F2" w:themeFill="background1" w:themeFillShade="F2"/>
            <w:noWrap/>
            <w:hideMark/>
          </w:tcPr>
          <w:p w14:paraId="67CE0B5B"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6%</w:t>
            </w:r>
          </w:p>
        </w:tc>
        <w:tc>
          <w:tcPr>
            <w:tcW w:w="2021" w:type="dxa"/>
            <w:shd w:val="clear" w:color="auto" w:fill="F2F2F2" w:themeFill="background1" w:themeFillShade="F2"/>
            <w:noWrap/>
            <w:hideMark/>
          </w:tcPr>
          <w:p w14:paraId="6696A269"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1%</w:t>
            </w:r>
          </w:p>
        </w:tc>
        <w:tc>
          <w:tcPr>
            <w:tcW w:w="2022" w:type="dxa"/>
            <w:shd w:val="clear" w:color="auto" w:fill="F2F2F2" w:themeFill="background1" w:themeFillShade="F2"/>
            <w:noWrap/>
            <w:hideMark/>
          </w:tcPr>
          <w:p w14:paraId="3BE175C1"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4%</w:t>
            </w:r>
          </w:p>
        </w:tc>
      </w:tr>
      <w:tr w:rsidR="00040C89" w:rsidRPr="000A40AF" w14:paraId="2143EDA4"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6DB45F50"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Family Tax Benefit (FTB)</w:t>
            </w:r>
          </w:p>
        </w:tc>
        <w:tc>
          <w:tcPr>
            <w:tcW w:w="2021" w:type="dxa"/>
            <w:shd w:val="clear" w:color="auto" w:fill="D9D9D9" w:themeFill="background1" w:themeFillShade="D9"/>
            <w:noWrap/>
            <w:hideMark/>
          </w:tcPr>
          <w:p w14:paraId="3BB96B23"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8%</w:t>
            </w:r>
          </w:p>
        </w:tc>
        <w:tc>
          <w:tcPr>
            <w:tcW w:w="2021" w:type="dxa"/>
            <w:shd w:val="clear" w:color="auto" w:fill="D9D9D9" w:themeFill="background1" w:themeFillShade="D9"/>
            <w:noWrap/>
            <w:hideMark/>
          </w:tcPr>
          <w:p w14:paraId="534FE6EB"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w:t>
            </w:r>
          </w:p>
        </w:tc>
        <w:tc>
          <w:tcPr>
            <w:tcW w:w="2022" w:type="dxa"/>
            <w:shd w:val="clear" w:color="auto" w:fill="D9D9D9" w:themeFill="background1" w:themeFillShade="D9"/>
            <w:noWrap/>
            <w:hideMark/>
          </w:tcPr>
          <w:p w14:paraId="3B5AB0F8"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6%</w:t>
            </w:r>
          </w:p>
        </w:tc>
      </w:tr>
      <w:tr w:rsidR="00040C89" w:rsidRPr="000A40AF" w14:paraId="4A4C5920"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4600745C"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Child Care Benefit (CCB)</w:t>
            </w:r>
          </w:p>
        </w:tc>
        <w:tc>
          <w:tcPr>
            <w:tcW w:w="2021" w:type="dxa"/>
            <w:shd w:val="clear" w:color="auto" w:fill="F2F2F2" w:themeFill="background1" w:themeFillShade="F2"/>
            <w:noWrap/>
            <w:hideMark/>
          </w:tcPr>
          <w:p w14:paraId="1A7CC7B7"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3%</w:t>
            </w:r>
          </w:p>
        </w:tc>
        <w:tc>
          <w:tcPr>
            <w:tcW w:w="2021" w:type="dxa"/>
            <w:shd w:val="clear" w:color="auto" w:fill="F2F2F2" w:themeFill="background1" w:themeFillShade="F2"/>
            <w:noWrap/>
            <w:hideMark/>
          </w:tcPr>
          <w:p w14:paraId="4006663C"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3%</w:t>
            </w:r>
          </w:p>
        </w:tc>
        <w:tc>
          <w:tcPr>
            <w:tcW w:w="2022" w:type="dxa"/>
            <w:shd w:val="clear" w:color="auto" w:fill="F2F2F2" w:themeFill="background1" w:themeFillShade="F2"/>
            <w:noWrap/>
            <w:hideMark/>
          </w:tcPr>
          <w:p w14:paraId="508CF2D3"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E0C93">
              <w:rPr>
                <w:rFonts w:asciiTheme="minorHAnsi" w:hAnsiTheme="minorHAnsi"/>
              </w:rPr>
              <w:t>3%</w:t>
            </w:r>
          </w:p>
        </w:tc>
      </w:tr>
      <w:tr w:rsidR="00040C89" w:rsidRPr="000A40AF" w14:paraId="541D007F"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6E03FD9C"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Veterans Payment</w:t>
            </w:r>
          </w:p>
        </w:tc>
        <w:tc>
          <w:tcPr>
            <w:tcW w:w="2021" w:type="dxa"/>
            <w:shd w:val="clear" w:color="auto" w:fill="D9D9D9" w:themeFill="background1" w:themeFillShade="D9"/>
            <w:noWrap/>
            <w:hideMark/>
          </w:tcPr>
          <w:p w14:paraId="2A253379"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70F93">
              <w:rPr>
                <w:rFonts w:asciiTheme="minorHAnsi" w:hAnsiTheme="minorHAnsi"/>
              </w:rPr>
              <w:t>0%</w:t>
            </w:r>
          </w:p>
        </w:tc>
        <w:tc>
          <w:tcPr>
            <w:tcW w:w="2021" w:type="dxa"/>
            <w:shd w:val="clear" w:color="auto" w:fill="D9D9D9" w:themeFill="background1" w:themeFillShade="D9"/>
            <w:noWrap/>
            <w:hideMark/>
          </w:tcPr>
          <w:p w14:paraId="70346EB6"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70F93">
              <w:rPr>
                <w:rFonts w:asciiTheme="minorHAnsi" w:hAnsiTheme="minorHAnsi"/>
              </w:rPr>
              <w:t>0%</w:t>
            </w:r>
          </w:p>
        </w:tc>
        <w:tc>
          <w:tcPr>
            <w:tcW w:w="2022" w:type="dxa"/>
            <w:shd w:val="clear" w:color="auto" w:fill="D9D9D9" w:themeFill="background1" w:themeFillShade="D9"/>
            <w:noWrap/>
            <w:hideMark/>
          </w:tcPr>
          <w:p w14:paraId="26884071"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70F93">
              <w:rPr>
                <w:rFonts w:asciiTheme="minorHAnsi" w:hAnsiTheme="minorHAnsi"/>
              </w:rPr>
              <w:t>0%</w:t>
            </w:r>
          </w:p>
        </w:tc>
      </w:tr>
      <w:tr w:rsidR="00040C89" w:rsidRPr="000A40AF" w14:paraId="3F45C474"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77A8F2FB"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Other</w:t>
            </w:r>
          </w:p>
        </w:tc>
        <w:tc>
          <w:tcPr>
            <w:tcW w:w="2021" w:type="dxa"/>
            <w:shd w:val="clear" w:color="auto" w:fill="F2F2F2" w:themeFill="background1" w:themeFillShade="F2"/>
            <w:noWrap/>
            <w:hideMark/>
          </w:tcPr>
          <w:p w14:paraId="277E8823"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70F93">
              <w:rPr>
                <w:rFonts w:asciiTheme="minorHAnsi" w:hAnsiTheme="minorHAnsi"/>
              </w:rPr>
              <w:t>0%</w:t>
            </w:r>
          </w:p>
        </w:tc>
        <w:tc>
          <w:tcPr>
            <w:tcW w:w="2021" w:type="dxa"/>
            <w:shd w:val="clear" w:color="auto" w:fill="F2F2F2" w:themeFill="background1" w:themeFillShade="F2"/>
            <w:noWrap/>
            <w:hideMark/>
          </w:tcPr>
          <w:p w14:paraId="3C39716B"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70F93">
              <w:rPr>
                <w:rFonts w:asciiTheme="minorHAnsi" w:hAnsiTheme="minorHAnsi"/>
              </w:rPr>
              <w:t>0%</w:t>
            </w:r>
          </w:p>
        </w:tc>
        <w:tc>
          <w:tcPr>
            <w:tcW w:w="2022" w:type="dxa"/>
            <w:shd w:val="clear" w:color="auto" w:fill="F2F2F2" w:themeFill="background1" w:themeFillShade="F2"/>
            <w:noWrap/>
            <w:hideMark/>
          </w:tcPr>
          <w:p w14:paraId="02C0F363"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70F93">
              <w:rPr>
                <w:rFonts w:asciiTheme="minorHAnsi" w:hAnsiTheme="minorHAnsi"/>
              </w:rPr>
              <w:t>0%</w:t>
            </w:r>
          </w:p>
        </w:tc>
      </w:tr>
      <w:tr w:rsidR="00040C89" w:rsidRPr="000A40AF" w14:paraId="487946D6"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728E656A"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None of these</w:t>
            </w:r>
          </w:p>
        </w:tc>
        <w:tc>
          <w:tcPr>
            <w:tcW w:w="2021" w:type="dxa"/>
            <w:shd w:val="clear" w:color="auto" w:fill="D9D9D9" w:themeFill="background1" w:themeFillShade="D9"/>
            <w:noWrap/>
            <w:hideMark/>
          </w:tcPr>
          <w:p w14:paraId="5BD58B18"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49%</w:t>
            </w:r>
          </w:p>
        </w:tc>
        <w:tc>
          <w:tcPr>
            <w:tcW w:w="2021" w:type="dxa"/>
            <w:shd w:val="clear" w:color="auto" w:fill="D9D9D9" w:themeFill="background1" w:themeFillShade="D9"/>
            <w:noWrap/>
            <w:hideMark/>
          </w:tcPr>
          <w:p w14:paraId="2A45EDAA"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60%</w:t>
            </w:r>
          </w:p>
        </w:tc>
        <w:tc>
          <w:tcPr>
            <w:tcW w:w="2022" w:type="dxa"/>
            <w:shd w:val="clear" w:color="auto" w:fill="D9D9D9" w:themeFill="background1" w:themeFillShade="D9"/>
            <w:noWrap/>
            <w:hideMark/>
          </w:tcPr>
          <w:p w14:paraId="57BB5358"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E0C93">
              <w:rPr>
                <w:rFonts w:asciiTheme="minorHAnsi" w:hAnsiTheme="minorHAnsi"/>
              </w:rPr>
              <w:t>55%</w:t>
            </w:r>
          </w:p>
        </w:tc>
      </w:tr>
      <w:tr w:rsidR="00040C89" w:rsidRPr="000A40AF" w14:paraId="44CF6907" w14:textId="77777777" w:rsidTr="006F5F5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F2F2F2" w:themeFill="background1" w:themeFillShade="F2"/>
            <w:noWrap/>
            <w:hideMark/>
          </w:tcPr>
          <w:p w14:paraId="6F9F60D9"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Don’t know</w:t>
            </w:r>
          </w:p>
        </w:tc>
        <w:tc>
          <w:tcPr>
            <w:tcW w:w="2021" w:type="dxa"/>
            <w:shd w:val="clear" w:color="auto" w:fill="F2F2F2" w:themeFill="background1" w:themeFillShade="F2"/>
            <w:noWrap/>
            <w:hideMark/>
          </w:tcPr>
          <w:p w14:paraId="50534E41"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50444">
              <w:rPr>
                <w:rFonts w:asciiTheme="minorHAnsi" w:hAnsiTheme="minorHAnsi"/>
              </w:rPr>
              <w:t>0%</w:t>
            </w:r>
          </w:p>
        </w:tc>
        <w:tc>
          <w:tcPr>
            <w:tcW w:w="2021" w:type="dxa"/>
            <w:shd w:val="clear" w:color="auto" w:fill="F2F2F2" w:themeFill="background1" w:themeFillShade="F2"/>
            <w:noWrap/>
            <w:hideMark/>
          </w:tcPr>
          <w:p w14:paraId="26EE0355"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50444">
              <w:rPr>
                <w:rFonts w:asciiTheme="minorHAnsi" w:hAnsiTheme="minorHAnsi"/>
              </w:rPr>
              <w:t>0%</w:t>
            </w:r>
          </w:p>
        </w:tc>
        <w:tc>
          <w:tcPr>
            <w:tcW w:w="2022" w:type="dxa"/>
            <w:shd w:val="clear" w:color="auto" w:fill="F2F2F2" w:themeFill="background1" w:themeFillShade="F2"/>
            <w:noWrap/>
            <w:hideMark/>
          </w:tcPr>
          <w:p w14:paraId="1402A70D" w14:textId="77777777" w:rsidR="00040C89" w:rsidRPr="009E0C93" w:rsidRDefault="00040C89" w:rsidP="006F5F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50444">
              <w:rPr>
                <w:rFonts w:asciiTheme="minorHAnsi" w:hAnsiTheme="minorHAnsi"/>
              </w:rPr>
              <w:t>0%</w:t>
            </w:r>
          </w:p>
        </w:tc>
      </w:tr>
      <w:tr w:rsidR="00040C89" w:rsidRPr="000A40AF" w14:paraId="63A27135" w14:textId="77777777" w:rsidTr="006F5F54">
        <w:trPr>
          <w:trHeight w:val="139"/>
        </w:trPr>
        <w:tc>
          <w:tcPr>
            <w:cnfStyle w:val="001000000000" w:firstRow="0" w:lastRow="0" w:firstColumn="1" w:lastColumn="0" w:oddVBand="0" w:evenVBand="0" w:oddHBand="0" w:evenHBand="0" w:firstRowFirstColumn="0" w:firstRowLastColumn="0" w:lastRowFirstColumn="0" w:lastRowLastColumn="0"/>
            <w:tcW w:w="3109" w:type="dxa"/>
            <w:shd w:val="clear" w:color="auto" w:fill="D9D9D9" w:themeFill="background1" w:themeFillShade="D9"/>
            <w:noWrap/>
            <w:hideMark/>
          </w:tcPr>
          <w:p w14:paraId="63FCFA12" w14:textId="77777777" w:rsidR="00040C89" w:rsidRPr="009E0C93" w:rsidRDefault="00040C89" w:rsidP="006F5F54">
            <w:pPr>
              <w:rPr>
                <w:rFonts w:asciiTheme="minorHAnsi" w:hAnsiTheme="minorHAnsi"/>
                <w:b w:val="0"/>
                <w:color w:val="auto"/>
              </w:rPr>
            </w:pPr>
            <w:r w:rsidRPr="009E0C93">
              <w:rPr>
                <w:rFonts w:asciiTheme="minorHAnsi" w:hAnsiTheme="minorHAnsi"/>
                <w:b w:val="0"/>
                <w:color w:val="auto"/>
              </w:rPr>
              <w:t>Refused</w:t>
            </w:r>
          </w:p>
        </w:tc>
        <w:tc>
          <w:tcPr>
            <w:tcW w:w="2021" w:type="dxa"/>
            <w:shd w:val="clear" w:color="auto" w:fill="D9D9D9" w:themeFill="background1" w:themeFillShade="D9"/>
            <w:noWrap/>
            <w:hideMark/>
          </w:tcPr>
          <w:p w14:paraId="7B127E25"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50444">
              <w:rPr>
                <w:rFonts w:asciiTheme="minorHAnsi" w:hAnsiTheme="minorHAnsi"/>
              </w:rPr>
              <w:t>0%</w:t>
            </w:r>
          </w:p>
        </w:tc>
        <w:tc>
          <w:tcPr>
            <w:tcW w:w="2021" w:type="dxa"/>
            <w:shd w:val="clear" w:color="auto" w:fill="D9D9D9" w:themeFill="background1" w:themeFillShade="D9"/>
            <w:noWrap/>
            <w:hideMark/>
          </w:tcPr>
          <w:p w14:paraId="0F7E4A14"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50444">
              <w:rPr>
                <w:rFonts w:asciiTheme="minorHAnsi" w:hAnsiTheme="minorHAnsi"/>
              </w:rPr>
              <w:t>0%</w:t>
            </w:r>
          </w:p>
        </w:tc>
        <w:tc>
          <w:tcPr>
            <w:tcW w:w="2022" w:type="dxa"/>
            <w:shd w:val="clear" w:color="auto" w:fill="D9D9D9" w:themeFill="background1" w:themeFillShade="D9"/>
            <w:noWrap/>
            <w:hideMark/>
          </w:tcPr>
          <w:p w14:paraId="7AECA5D2" w14:textId="77777777" w:rsidR="00040C89" w:rsidRPr="009E0C93" w:rsidRDefault="00040C89" w:rsidP="006F5F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50444">
              <w:rPr>
                <w:rFonts w:asciiTheme="minorHAnsi" w:hAnsiTheme="minorHAnsi"/>
              </w:rPr>
              <w:t>0%</w:t>
            </w:r>
          </w:p>
        </w:tc>
      </w:tr>
    </w:tbl>
    <w:p w14:paraId="322BDF03" w14:textId="77777777" w:rsidR="00040389" w:rsidRDefault="00040389" w:rsidP="009E28B9">
      <w:pPr>
        <w:pStyle w:val="Heading2"/>
        <w:sectPr w:rsidR="00040389" w:rsidSect="00100099">
          <w:headerReference w:type="default" r:id="rId87"/>
          <w:pgSz w:w="11906" w:h="16838"/>
          <w:pgMar w:top="1134" w:right="1440" w:bottom="1134" w:left="1440" w:header="708" w:footer="708" w:gutter="0"/>
          <w:cols w:space="708"/>
          <w:docGrid w:linePitch="360"/>
        </w:sectPr>
      </w:pPr>
    </w:p>
    <w:p w14:paraId="73D6FECC" w14:textId="3D51F204" w:rsidR="00040389" w:rsidRDefault="00040389" w:rsidP="009E28B9">
      <w:pPr>
        <w:pStyle w:val="Heading2"/>
      </w:pPr>
      <w:bookmarkStart w:id="389" w:name="_Ref491163896"/>
      <w:bookmarkStart w:id="390" w:name="_Toc491266398"/>
      <w:r w:rsidRPr="00555180">
        <w:lastRenderedPageBreak/>
        <w:t xml:space="preserve">Appendix </w:t>
      </w:r>
      <w:r>
        <w:t>H</w:t>
      </w:r>
      <w:r w:rsidRPr="00555180">
        <w:t xml:space="preserve">: </w:t>
      </w:r>
      <w:r>
        <w:t xml:space="preserve">Administrative data examined in the </w:t>
      </w:r>
      <w:r w:rsidR="00DD0FB4">
        <w:t>e</w:t>
      </w:r>
      <w:r>
        <w:t>valuation</w:t>
      </w:r>
      <w:bookmarkEnd w:id="389"/>
      <w:bookmarkEnd w:id="390"/>
    </w:p>
    <w:p w14:paraId="71182F51" w14:textId="77777777" w:rsidR="00040389" w:rsidRPr="00040389" w:rsidRDefault="00040389" w:rsidP="00E055DA">
      <w:pPr>
        <w:pStyle w:val="Heading9"/>
        <w:rPr>
          <w:lang w:eastAsia="en-US"/>
        </w:rPr>
      </w:pPr>
      <w:r w:rsidRPr="00040389">
        <w:rPr>
          <w:lang w:eastAsia="en-US"/>
        </w:rPr>
        <w:t>CEDUNA</w:t>
      </w:r>
    </w:p>
    <w:tbl>
      <w:tblPr>
        <w:tblStyle w:val="TableGrid2"/>
        <w:tblW w:w="14567" w:type="dxa"/>
        <w:tblLook w:val="04A0" w:firstRow="1" w:lastRow="0" w:firstColumn="1" w:lastColumn="0" w:noHBand="0" w:noVBand="1"/>
        <w:tblCaption w:val="Ceduna Administrative Data examined in the Evaluation"/>
      </w:tblPr>
      <w:tblGrid>
        <w:gridCol w:w="4815"/>
        <w:gridCol w:w="5641"/>
        <w:gridCol w:w="2552"/>
        <w:gridCol w:w="1559"/>
      </w:tblGrid>
      <w:tr w:rsidR="00040389" w:rsidRPr="00040389" w14:paraId="7057F9CD" w14:textId="77777777" w:rsidTr="009C25B1">
        <w:trPr>
          <w:trHeight w:val="615"/>
          <w:tblHeader/>
        </w:trPr>
        <w:tc>
          <w:tcPr>
            <w:tcW w:w="4815" w:type="dxa"/>
            <w:shd w:val="clear" w:color="auto" w:fill="002044"/>
            <w:noWrap/>
            <w:hideMark/>
          </w:tcPr>
          <w:p w14:paraId="47DC2EC3" w14:textId="77777777" w:rsidR="00040389" w:rsidRPr="00040389" w:rsidRDefault="00040389" w:rsidP="00040389">
            <w:pPr>
              <w:jc w:val="left"/>
              <w:rPr>
                <w:b/>
                <w:color w:val="FFFFFF" w:themeColor="background1"/>
              </w:rPr>
            </w:pPr>
            <w:r w:rsidRPr="00040389">
              <w:rPr>
                <w:b/>
                <w:color w:val="FFFFFF" w:themeColor="background1"/>
              </w:rPr>
              <w:t>Service, source and notes</w:t>
            </w:r>
          </w:p>
        </w:tc>
        <w:tc>
          <w:tcPr>
            <w:tcW w:w="5641" w:type="dxa"/>
            <w:shd w:val="clear" w:color="auto" w:fill="002044"/>
            <w:noWrap/>
            <w:hideMark/>
          </w:tcPr>
          <w:p w14:paraId="64FABDE3" w14:textId="77777777" w:rsidR="00040389" w:rsidRPr="00040389" w:rsidRDefault="00040389" w:rsidP="00040389">
            <w:pPr>
              <w:jc w:val="left"/>
              <w:rPr>
                <w:b/>
                <w:color w:val="FFFFFF" w:themeColor="background1"/>
              </w:rPr>
            </w:pPr>
            <w:r w:rsidRPr="00040389">
              <w:rPr>
                <w:b/>
                <w:color w:val="FFFFFF" w:themeColor="background1"/>
              </w:rPr>
              <w:t>Data</w:t>
            </w:r>
          </w:p>
        </w:tc>
        <w:tc>
          <w:tcPr>
            <w:tcW w:w="2552" w:type="dxa"/>
            <w:shd w:val="clear" w:color="auto" w:fill="002044"/>
          </w:tcPr>
          <w:p w14:paraId="02539F83" w14:textId="77777777" w:rsidR="00040389" w:rsidRPr="00040389" w:rsidRDefault="00040389" w:rsidP="00040389">
            <w:pPr>
              <w:jc w:val="left"/>
              <w:rPr>
                <w:b/>
                <w:color w:val="FFFFFF" w:themeColor="background1"/>
              </w:rPr>
            </w:pPr>
            <w:r w:rsidRPr="00040389">
              <w:rPr>
                <w:b/>
                <w:color w:val="FFFFFF" w:themeColor="background1"/>
              </w:rPr>
              <w:t>Period</w:t>
            </w:r>
          </w:p>
        </w:tc>
        <w:tc>
          <w:tcPr>
            <w:tcW w:w="1559" w:type="dxa"/>
            <w:shd w:val="clear" w:color="auto" w:fill="002044"/>
            <w:noWrap/>
            <w:hideMark/>
          </w:tcPr>
          <w:p w14:paraId="5D1B033C" w14:textId="77777777" w:rsidR="00040389" w:rsidRPr="00040389" w:rsidRDefault="00040389" w:rsidP="00040389">
            <w:pPr>
              <w:jc w:val="left"/>
              <w:rPr>
                <w:b/>
                <w:color w:val="FFFFFF" w:themeColor="background1"/>
              </w:rPr>
            </w:pPr>
            <w:r w:rsidRPr="00040389">
              <w:rPr>
                <w:b/>
                <w:color w:val="FFFFFF" w:themeColor="background1"/>
              </w:rPr>
              <w:t>Frequency</w:t>
            </w:r>
          </w:p>
        </w:tc>
      </w:tr>
      <w:tr w:rsidR="00040389" w:rsidRPr="00040389" w14:paraId="5989E20B" w14:textId="77777777" w:rsidTr="00E8367F">
        <w:trPr>
          <w:trHeight w:val="315"/>
        </w:trPr>
        <w:tc>
          <w:tcPr>
            <w:tcW w:w="4815" w:type="dxa"/>
            <w:tcBorders>
              <w:bottom w:val="single" w:sz="4" w:space="0" w:color="FFFFFF" w:themeColor="background1"/>
            </w:tcBorders>
            <w:noWrap/>
            <w:hideMark/>
          </w:tcPr>
          <w:p w14:paraId="53B2F2A7" w14:textId="05B47102" w:rsidR="00040389" w:rsidRPr="00040389" w:rsidRDefault="00040389">
            <w:pPr>
              <w:jc w:val="left"/>
            </w:pPr>
            <w:r w:rsidRPr="00040389">
              <w:t>SA Police, S</w:t>
            </w:r>
            <w:r w:rsidR="00E8367F">
              <w:t>A Attorney-General's Department</w:t>
            </w:r>
          </w:p>
        </w:tc>
        <w:tc>
          <w:tcPr>
            <w:tcW w:w="5641" w:type="dxa"/>
            <w:noWrap/>
            <w:hideMark/>
          </w:tcPr>
          <w:p w14:paraId="1313D78C" w14:textId="77777777" w:rsidR="00040389" w:rsidRPr="00040389" w:rsidRDefault="00D8550A" w:rsidP="00040389">
            <w:pPr>
              <w:jc w:val="left"/>
            </w:pPr>
            <w:hyperlink r:id="rId88" w:anchor="RANGE!A1" w:history="1">
              <w:r w:rsidR="00040389" w:rsidRPr="00040389">
                <w:t>Ceduna acts intended to cause injury</w:t>
              </w:r>
            </w:hyperlink>
          </w:p>
        </w:tc>
        <w:tc>
          <w:tcPr>
            <w:tcW w:w="2552" w:type="dxa"/>
            <w:tcBorders>
              <w:bottom w:val="single" w:sz="4" w:space="0" w:color="FFFFFF" w:themeColor="background1"/>
            </w:tcBorders>
            <w:noWrap/>
          </w:tcPr>
          <w:p w14:paraId="7B40D864" w14:textId="77777777" w:rsidR="00040389" w:rsidRPr="00040389" w:rsidRDefault="00040389" w:rsidP="00040389">
            <w:pPr>
              <w:jc w:val="left"/>
            </w:pPr>
            <w:r w:rsidRPr="00040389">
              <w:t>July 2015 – March 2017</w:t>
            </w:r>
          </w:p>
          <w:p w14:paraId="01BA7FEC" w14:textId="77777777" w:rsidR="00040389" w:rsidRPr="00040389" w:rsidRDefault="00040389" w:rsidP="00040389">
            <w:pPr>
              <w:jc w:val="left"/>
            </w:pPr>
          </w:p>
        </w:tc>
        <w:tc>
          <w:tcPr>
            <w:tcW w:w="1559" w:type="dxa"/>
            <w:tcBorders>
              <w:bottom w:val="single" w:sz="4" w:space="0" w:color="FFFFFF" w:themeColor="background1"/>
            </w:tcBorders>
            <w:noWrap/>
            <w:hideMark/>
          </w:tcPr>
          <w:p w14:paraId="6ACA437E" w14:textId="77777777" w:rsidR="00040389" w:rsidRPr="00040389" w:rsidRDefault="00040389" w:rsidP="00040389">
            <w:pPr>
              <w:jc w:val="left"/>
            </w:pPr>
            <w:r w:rsidRPr="00040389">
              <w:t>Monthly</w:t>
            </w:r>
          </w:p>
          <w:p w14:paraId="6C8C32E8" w14:textId="77777777" w:rsidR="00040389" w:rsidRPr="00040389" w:rsidRDefault="00040389" w:rsidP="00040389">
            <w:pPr>
              <w:jc w:val="left"/>
            </w:pPr>
          </w:p>
        </w:tc>
      </w:tr>
      <w:tr w:rsidR="00040389" w:rsidRPr="00040389" w14:paraId="35CA42B4" w14:textId="77777777" w:rsidTr="00E8367F">
        <w:trPr>
          <w:trHeight w:val="300"/>
        </w:trPr>
        <w:tc>
          <w:tcPr>
            <w:tcW w:w="4815" w:type="dxa"/>
            <w:tcBorders>
              <w:top w:val="single" w:sz="4" w:space="0" w:color="FFFFFF" w:themeColor="background1"/>
              <w:bottom w:val="single" w:sz="4" w:space="0" w:color="FFFFFF" w:themeColor="background1"/>
            </w:tcBorders>
            <w:hideMark/>
          </w:tcPr>
          <w:p w14:paraId="19B1B244" w14:textId="7614BFCE" w:rsidR="00040389" w:rsidRPr="00040389" w:rsidRDefault="00E8367F">
            <w:pPr>
              <w:jc w:val="left"/>
            </w:pPr>
            <w:r w:rsidRPr="00040389">
              <w:t xml:space="preserve">1. Ceduna data for sexual assault, domestic </w:t>
            </w:r>
          </w:p>
        </w:tc>
        <w:tc>
          <w:tcPr>
            <w:tcW w:w="5641" w:type="dxa"/>
            <w:noWrap/>
            <w:hideMark/>
          </w:tcPr>
          <w:p w14:paraId="51108E41" w14:textId="77777777" w:rsidR="00040389" w:rsidRPr="00040389" w:rsidRDefault="00D8550A" w:rsidP="00040389">
            <w:pPr>
              <w:jc w:val="left"/>
            </w:pPr>
            <w:hyperlink r:id="rId89" w:anchor="RANGE!A1" w:history="1">
              <w:r w:rsidR="00040389" w:rsidRPr="00040389">
                <w:t>Ceduna other offences against the person</w:t>
              </w:r>
            </w:hyperlink>
          </w:p>
        </w:tc>
        <w:tc>
          <w:tcPr>
            <w:tcW w:w="2552" w:type="dxa"/>
            <w:tcBorders>
              <w:top w:val="single" w:sz="4" w:space="0" w:color="FFFFFF" w:themeColor="background1"/>
              <w:bottom w:val="single" w:sz="4" w:space="0" w:color="FFFFFF" w:themeColor="background1"/>
            </w:tcBorders>
            <w:noWrap/>
          </w:tcPr>
          <w:p w14:paraId="032E2C42"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hideMark/>
          </w:tcPr>
          <w:p w14:paraId="1D648EE2" w14:textId="77777777" w:rsidR="00040389" w:rsidRPr="00040389" w:rsidRDefault="00040389" w:rsidP="00040389">
            <w:pPr>
              <w:jc w:val="left"/>
            </w:pPr>
          </w:p>
        </w:tc>
      </w:tr>
      <w:tr w:rsidR="00040389" w:rsidRPr="00040389" w14:paraId="6CA82B6E" w14:textId="77777777" w:rsidTr="00E8367F">
        <w:trPr>
          <w:trHeight w:val="300"/>
        </w:trPr>
        <w:tc>
          <w:tcPr>
            <w:tcW w:w="4815" w:type="dxa"/>
            <w:tcBorders>
              <w:top w:val="single" w:sz="4" w:space="0" w:color="FFFFFF" w:themeColor="background1"/>
              <w:bottom w:val="single" w:sz="4" w:space="0" w:color="FFFFFF" w:themeColor="background1"/>
            </w:tcBorders>
            <w:hideMark/>
          </w:tcPr>
          <w:p w14:paraId="2B6DD2A0" w14:textId="348186E9" w:rsidR="00040389" w:rsidRPr="00040389" w:rsidRDefault="00E8367F">
            <w:pPr>
              <w:jc w:val="left"/>
            </w:pPr>
            <w:r w:rsidRPr="00040389">
              <w:t xml:space="preserve">violence, and homicide are not included as the </w:t>
            </w:r>
          </w:p>
        </w:tc>
        <w:tc>
          <w:tcPr>
            <w:tcW w:w="5641" w:type="dxa"/>
            <w:noWrap/>
            <w:hideMark/>
          </w:tcPr>
          <w:p w14:paraId="2F3618CC" w14:textId="77777777" w:rsidR="00040389" w:rsidRPr="00040389" w:rsidRDefault="00D8550A" w:rsidP="00040389">
            <w:pPr>
              <w:jc w:val="left"/>
            </w:pPr>
            <w:hyperlink r:id="rId90" w:anchor="RANGE!A1" w:history="1">
              <w:r w:rsidR="00040389" w:rsidRPr="00040389">
                <w:t>Ceduna robbery &amp; related offences</w:t>
              </w:r>
            </w:hyperlink>
          </w:p>
        </w:tc>
        <w:tc>
          <w:tcPr>
            <w:tcW w:w="2552" w:type="dxa"/>
            <w:tcBorders>
              <w:top w:val="single" w:sz="4" w:space="0" w:color="FFFFFF" w:themeColor="background1"/>
              <w:bottom w:val="single" w:sz="4" w:space="0" w:color="FFFFFF" w:themeColor="background1"/>
            </w:tcBorders>
            <w:noWrap/>
          </w:tcPr>
          <w:p w14:paraId="49620753"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hideMark/>
          </w:tcPr>
          <w:p w14:paraId="50BFE45A" w14:textId="77777777" w:rsidR="00040389" w:rsidRPr="00040389" w:rsidRDefault="00040389" w:rsidP="00040389">
            <w:pPr>
              <w:jc w:val="left"/>
            </w:pPr>
          </w:p>
        </w:tc>
      </w:tr>
      <w:tr w:rsidR="00040389" w:rsidRPr="00040389" w14:paraId="11C9B533" w14:textId="77777777" w:rsidTr="00E8367F">
        <w:trPr>
          <w:trHeight w:val="300"/>
        </w:trPr>
        <w:tc>
          <w:tcPr>
            <w:tcW w:w="4815" w:type="dxa"/>
            <w:tcBorders>
              <w:top w:val="single" w:sz="4" w:space="0" w:color="FFFFFF" w:themeColor="background1"/>
              <w:bottom w:val="single" w:sz="4" w:space="0" w:color="FFFFFF" w:themeColor="background1"/>
            </w:tcBorders>
            <w:hideMark/>
          </w:tcPr>
          <w:p w14:paraId="0A9719E5" w14:textId="5F367190" w:rsidR="00040389" w:rsidRPr="00040389" w:rsidRDefault="00E8367F" w:rsidP="00040389">
            <w:pPr>
              <w:jc w:val="left"/>
            </w:pPr>
            <w:r w:rsidRPr="00040389">
              <w:t>small population may lead to identification.</w:t>
            </w:r>
          </w:p>
        </w:tc>
        <w:tc>
          <w:tcPr>
            <w:tcW w:w="5641" w:type="dxa"/>
            <w:noWrap/>
            <w:hideMark/>
          </w:tcPr>
          <w:p w14:paraId="61C90E47" w14:textId="77777777" w:rsidR="00040389" w:rsidRPr="00040389" w:rsidRDefault="00D8550A" w:rsidP="00040389">
            <w:pPr>
              <w:jc w:val="left"/>
            </w:pPr>
            <w:hyperlink r:id="rId91" w:anchor="RANGE!A1" w:history="1">
              <w:r w:rsidR="00040389" w:rsidRPr="00040389">
                <w:t>Ceduna drink driving</w:t>
              </w:r>
            </w:hyperlink>
          </w:p>
        </w:tc>
        <w:tc>
          <w:tcPr>
            <w:tcW w:w="2552" w:type="dxa"/>
            <w:tcBorders>
              <w:top w:val="single" w:sz="4" w:space="0" w:color="FFFFFF" w:themeColor="background1"/>
              <w:bottom w:val="single" w:sz="4" w:space="0" w:color="FFFFFF" w:themeColor="background1"/>
            </w:tcBorders>
            <w:noWrap/>
          </w:tcPr>
          <w:p w14:paraId="79359A73"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hideMark/>
          </w:tcPr>
          <w:p w14:paraId="187313C2" w14:textId="77777777" w:rsidR="00040389" w:rsidRPr="00040389" w:rsidRDefault="00040389" w:rsidP="00040389">
            <w:pPr>
              <w:jc w:val="left"/>
            </w:pPr>
          </w:p>
        </w:tc>
      </w:tr>
      <w:tr w:rsidR="00040389" w:rsidRPr="00040389" w14:paraId="114F7AE7" w14:textId="77777777" w:rsidTr="00E8367F">
        <w:trPr>
          <w:trHeight w:val="300"/>
        </w:trPr>
        <w:tc>
          <w:tcPr>
            <w:tcW w:w="4815" w:type="dxa"/>
            <w:tcBorders>
              <w:top w:val="single" w:sz="4" w:space="0" w:color="FFFFFF" w:themeColor="background1"/>
              <w:bottom w:val="single" w:sz="4" w:space="0" w:color="FFFFFF" w:themeColor="background1"/>
            </w:tcBorders>
            <w:hideMark/>
          </w:tcPr>
          <w:p w14:paraId="02391017" w14:textId="77777777" w:rsidR="00040389" w:rsidRPr="00040389" w:rsidRDefault="00040389" w:rsidP="00040389">
            <w:pPr>
              <w:jc w:val="left"/>
            </w:pPr>
          </w:p>
        </w:tc>
        <w:tc>
          <w:tcPr>
            <w:tcW w:w="5641" w:type="dxa"/>
            <w:noWrap/>
            <w:hideMark/>
          </w:tcPr>
          <w:p w14:paraId="622AFC6C" w14:textId="77777777" w:rsidR="00040389" w:rsidRPr="00040389" w:rsidRDefault="00D8550A" w:rsidP="00040389">
            <w:pPr>
              <w:jc w:val="left"/>
            </w:pPr>
            <w:hyperlink r:id="rId92" w:anchor="RANGE!A1" w:history="1">
              <w:r w:rsidR="00040389" w:rsidRPr="00040389">
                <w:t>Ceduna drug driving</w:t>
              </w:r>
            </w:hyperlink>
          </w:p>
        </w:tc>
        <w:tc>
          <w:tcPr>
            <w:tcW w:w="2552" w:type="dxa"/>
            <w:tcBorders>
              <w:top w:val="single" w:sz="4" w:space="0" w:color="FFFFFF" w:themeColor="background1"/>
              <w:bottom w:val="single" w:sz="4" w:space="0" w:color="FFFFFF" w:themeColor="background1"/>
            </w:tcBorders>
            <w:noWrap/>
          </w:tcPr>
          <w:p w14:paraId="2622B2AD"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hideMark/>
          </w:tcPr>
          <w:p w14:paraId="1C2D4F7F" w14:textId="77777777" w:rsidR="00040389" w:rsidRPr="00040389" w:rsidRDefault="00040389" w:rsidP="00040389">
            <w:pPr>
              <w:jc w:val="left"/>
            </w:pPr>
          </w:p>
        </w:tc>
      </w:tr>
      <w:tr w:rsidR="00040389" w:rsidRPr="00040389" w14:paraId="26598503" w14:textId="77777777" w:rsidTr="00E8367F">
        <w:trPr>
          <w:trHeight w:val="300"/>
        </w:trPr>
        <w:tc>
          <w:tcPr>
            <w:tcW w:w="4815" w:type="dxa"/>
            <w:tcBorders>
              <w:top w:val="single" w:sz="4" w:space="0" w:color="FFFFFF" w:themeColor="background1"/>
              <w:bottom w:val="single" w:sz="4" w:space="0" w:color="FFFFFF" w:themeColor="background1"/>
            </w:tcBorders>
            <w:hideMark/>
          </w:tcPr>
          <w:p w14:paraId="312AB980" w14:textId="31CA0457" w:rsidR="00040389" w:rsidRPr="00040389" w:rsidRDefault="00E8367F">
            <w:pPr>
              <w:jc w:val="left"/>
            </w:pPr>
            <w:r w:rsidRPr="00040389">
              <w:t xml:space="preserve">2. Data for Eyre local service area (LSA) </w:t>
            </w:r>
          </w:p>
        </w:tc>
        <w:tc>
          <w:tcPr>
            <w:tcW w:w="5641" w:type="dxa"/>
            <w:noWrap/>
            <w:hideMark/>
          </w:tcPr>
          <w:p w14:paraId="4F1B2536" w14:textId="77777777" w:rsidR="00040389" w:rsidRPr="00040389" w:rsidRDefault="00D8550A" w:rsidP="00040389">
            <w:pPr>
              <w:jc w:val="left"/>
            </w:pPr>
            <w:hyperlink r:id="rId93" w:anchor="RANGE!A1" w:history="1">
              <w:r w:rsidR="00040389" w:rsidRPr="00040389">
                <w:t>Eyre homicide &amp; related offences</w:t>
              </w:r>
            </w:hyperlink>
          </w:p>
        </w:tc>
        <w:tc>
          <w:tcPr>
            <w:tcW w:w="2552" w:type="dxa"/>
            <w:tcBorders>
              <w:top w:val="single" w:sz="4" w:space="0" w:color="FFFFFF" w:themeColor="background1"/>
              <w:bottom w:val="single" w:sz="4" w:space="0" w:color="FFFFFF" w:themeColor="background1"/>
            </w:tcBorders>
            <w:noWrap/>
          </w:tcPr>
          <w:p w14:paraId="5F6F6DEB"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hideMark/>
          </w:tcPr>
          <w:p w14:paraId="50D8C063" w14:textId="77777777" w:rsidR="00040389" w:rsidRPr="00040389" w:rsidRDefault="00040389" w:rsidP="00040389">
            <w:pPr>
              <w:jc w:val="left"/>
            </w:pPr>
          </w:p>
        </w:tc>
      </w:tr>
      <w:tr w:rsidR="00040389" w:rsidRPr="00040389" w14:paraId="6153B53D" w14:textId="77777777" w:rsidTr="00E8367F">
        <w:trPr>
          <w:trHeight w:val="300"/>
        </w:trPr>
        <w:tc>
          <w:tcPr>
            <w:tcW w:w="4815" w:type="dxa"/>
            <w:tcBorders>
              <w:top w:val="single" w:sz="4" w:space="0" w:color="FFFFFF" w:themeColor="background1"/>
              <w:bottom w:val="single" w:sz="4" w:space="0" w:color="FFFFFF" w:themeColor="background1"/>
            </w:tcBorders>
            <w:hideMark/>
          </w:tcPr>
          <w:p w14:paraId="53507EE8" w14:textId="021CF01B" w:rsidR="00040389" w:rsidRPr="00040389" w:rsidRDefault="00E8367F" w:rsidP="00040389">
            <w:pPr>
              <w:jc w:val="left"/>
            </w:pPr>
            <w:r w:rsidRPr="00040389">
              <w:t>encompasses an area larger than Ceduna.</w:t>
            </w:r>
          </w:p>
        </w:tc>
        <w:tc>
          <w:tcPr>
            <w:tcW w:w="5641" w:type="dxa"/>
            <w:noWrap/>
            <w:hideMark/>
          </w:tcPr>
          <w:p w14:paraId="52217AAC" w14:textId="77777777" w:rsidR="00040389" w:rsidRPr="00040389" w:rsidRDefault="00D8550A" w:rsidP="00040389">
            <w:pPr>
              <w:jc w:val="left"/>
            </w:pPr>
            <w:hyperlink r:id="rId94" w:anchor="RANGE!A1" w:history="1">
              <w:r w:rsidR="00040389" w:rsidRPr="00040389">
                <w:t>Eyre acts intended to cause injury</w:t>
              </w:r>
            </w:hyperlink>
          </w:p>
        </w:tc>
        <w:tc>
          <w:tcPr>
            <w:tcW w:w="2552" w:type="dxa"/>
            <w:tcBorders>
              <w:top w:val="single" w:sz="4" w:space="0" w:color="FFFFFF" w:themeColor="background1"/>
              <w:bottom w:val="single" w:sz="4" w:space="0" w:color="FFFFFF" w:themeColor="background1"/>
            </w:tcBorders>
            <w:noWrap/>
          </w:tcPr>
          <w:p w14:paraId="696C0401"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hideMark/>
          </w:tcPr>
          <w:p w14:paraId="6FE28D4D" w14:textId="77777777" w:rsidR="00040389" w:rsidRPr="00040389" w:rsidRDefault="00040389" w:rsidP="00040389">
            <w:pPr>
              <w:jc w:val="left"/>
            </w:pPr>
          </w:p>
        </w:tc>
      </w:tr>
      <w:tr w:rsidR="00040389" w:rsidRPr="00040389" w14:paraId="7D29CC4E" w14:textId="77777777" w:rsidTr="00E8367F">
        <w:trPr>
          <w:trHeight w:val="300"/>
        </w:trPr>
        <w:tc>
          <w:tcPr>
            <w:tcW w:w="4815" w:type="dxa"/>
            <w:tcBorders>
              <w:top w:val="single" w:sz="4" w:space="0" w:color="FFFFFF" w:themeColor="background1"/>
              <w:bottom w:val="single" w:sz="4" w:space="0" w:color="FFFFFF" w:themeColor="background1"/>
            </w:tcBorders>
            <w:hideMark/>
          </w:tcPr>
          <w:p w14:paraId="635CBF26" w14:textId="77777777" w:rsidR="00040389" w:rsidRPr="00040389" w:rsidRDefault="00040389" w:rsidP="00040389">
            <w:pPr>
              <w:jc w:val="left"/>
            </w:pPr>
          </w:p>
        </w:tc>
        <w:tc>
          <w:tcPr>
            <w:tcW w:w="5641" w:type="dxa"/>
            <w:noWrap/>
            <w:hideMark/>
          </w:tcPr>
          <w:p w14:paraId="781DF469" w14:textId="77777777" w:rsidR="00040389" w:rsidRPr="00040389" w:rsidRDefault="00D8550A" w:rsidP="00040389">
            <w:pPr>
              <w:jc w:val="left"/>
            </w:pPr>
            <w:hyperlink r:id="rId95" w:anchor="RANGE!A1" w:history="1">
              <w:r w:rsidR="00040389" w:rsidRPr="00040389">
                <w:t>Eyre sexual assault &amp; related offences</w:t>
              </w:r>
            </w:hyperlink>
          </w:p>
        </w:tc>
        <w:tc>
          <w:tcPr>
            <w:tcW w:w="2552" w:type="dxa"/>
            <w:tcBorders>
              <w:top w:val="single" w:sz="4" w:space="0" w:color="FFFFFF" w:themeColor="background1"/>
              <w:bottom w:val="single" w:sz="4" w:space="0" w:color="FFFFFF" w:themeColor="background1"/>
            </w:tcBorders>
            <w:noWrap/>
          </w:tcPr>
          <w:p w14:paraId="303657A8"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hideMark/>
          </w:tcPr>
          <w:p w14:paraId="2FCD9715" w14:textId="77777777" w:rsidR="00040389" w:rsidRPr="00040389" w:rsidRDefault="00040389" w:rsidP="00040389">
            <w:pPr>
              <w:jc w:val="left"/>
            </w:pPr>
          </w:p>
        </w:tc>
      </w:tr>
      <w:tr w:rsidR="00040389" w:rsidRPr="00040389" w14:paraId="7EE840FB" w14:textId="77777777" w:rsidTr="00E8367F">
        <w:trPr>
          <w:trHeight w:val="300"/>
        </w:trPr>
        <w:tc>
          <w:tcPr>
            <w:tcW w:w="4815" w:type="dxa"/>
            <w:tcBorders>
              <w:top w:val="single" w:sz="4" w:space="0" w:color="FFFFFF" w:themeColor="background1"/>
              <w:bottom w:val="single" w:sz="4" w:space="0" w:color="FFFFFF" w:themeColor="background1"/>
            </w:tcBorders>
            <w:hideMark/>
          </w:tcPr>
          <w:p w14:paraId="478FB7B5" w14:textId="77777777" w:rsidR="00040389" w:rsidRPr="00040389" w:rsidRDefault="00040389" w:rsidP="00040389">
            <w:pPr>
              <w:jc w:val="left"/>
            </w:pPr>
          </w:p>
        </w:tc>
        <w:tc>
          <w:tcPr>
            <w:tcW w:w="5641" w:type="dxa"/>
            <w:noWrap/>
            <w:hideMark/>
          </w:tcPr>
          <w:p w14:paraId="6F877FD4" w14:textId="77777777" w:rsidR="00040389" w:rsidRPr="00040389" w:rsidRDefault="00D8550A" w:rsidP="00040389">
            <w:pPr>
              <w:jc w:val="left"/>
            </w:pPr>
            <w:hyperlink r:id="rId96" w:anchor="RANGE!A1" w:history="1">
              <w:r w:rsidR="00040389" w:rsidRPr="00040389">
                <w:t>Eyre robbery &amp; related offences</w:t>
              </w:r>
            </w:hyperlink>
          </w:p>
        </w:tc>
        <w:tc>
          <w:tcPr>
            <w:tcW w:w="2552" w:type="dxa"/>
            <w:tcBorders>
              <w:top w:val="single" w:sz="4" w:space="0" w:color="FFFFFF" w:themeColor="background1"/>
              <w:bottom w:val="single" w:sz="4" w:space="0" w:color="FFFFFF" w:themeColor="background1"/>
            </w:tcBorders>
            <w:noWrap/>
          </w:tcPr>
          <w:p w14:paraId="3C3FE97E"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hideMark/>
          </w:tcPr>
          <w:p w14:paraId="7AED5BD0" w14:textId="77777777" w:rsidR="00040389" w:rsidRPr="00040389" w:rsidRDefault="00040389" w:rsidP="00040389">
            <w:pPr>
              <w:jc w:val="left"/>
            </w:pPr>
          </w:p>
        </w:tc>
      </w:tr>
      <w:tr w:rsidR="00040389" w:rsidRPr="00040389" w14:paraId="246FFCA3" w14:textId="77777777" w:rsidTr="00E8367F">
        <w:trPr>
          <w:trHeight w:val="300"/>
        </w:trPr>
        <w:tc>
          <w:tcPr>
            <w:tcW w:w="4815" w:type="dxa"/>
            <w:tcBorders>
              <w:top w:val="single" w:sz="4" w:space="0" w:color="FFFFFF" w:themeColor="background1"/>
              <w:bottom w:val="single" w:sz="4" w:space="0" w:color="FFFFFF" w:themeColor="background1"/>
            </w:tcBorders>
            <w:hideMark/>
          </w:tcPr>
          <w:p w14:paraId="2F11D84B" w14:textId="77777777" w:rsidR="00040389" w:rsidRPr="00040389" w:rsidRDefault="00040389" w:rsidP="00040389">
            <w:pPr>
              <w:jc w:val="left"/>
            </w:pPr>
          </w:p>
        </w:tc>
        <w:tc>
          <w:tcPr>
            <w:tcW w:w="5641" w:type="dxa"/>
            <w:noWrap/>
            <w:hideMark/>
          </w:tcPr>
          <w:p w14:paraId="5AA37981" w14:textId="77777777" w:rsidR="00040389" w:rsidRPr="00040389" w:rsidRDefault="00D8550A" w:rsidP="00040389">
            <w:pPr>
              <w:jc w:val="left"/>
            </w:pPr>
            <w:hyperlink r:id="rId97" w:anchor="RANGE!A1" w:history="1">
              <w:r w:rsidR="00040389" w:rsidRPr="00040389">
                <w:t>Eyre other offences against the person</w:t>
              </w:r>
            </w:hyperlink>
          </w:p>
        </w:tc>
        <w:tc>
          <w:tcPr>
            <w:tcW w:w="2552" w:type="dxa"/>
            <w:tcBorders>
              <w:top w:val="single" w:sz="4" w:space="0" w:color="FFFFFF" w:themeColor="background1"/>
              <w:bottom w:val="single" w:sz="4" w:space="0" w:color="FFFFFF" w:themeColor="background1"/>
            </w:tcBorders>
            <w:noWrap/>
          </w:tcPr>
          <w:p w14:paraId="4C7935E9"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hideMark/>
          </w:tcPr>
          <w:p w14:paraId="611602A2" w14:textId="77777777" w:rsidR="00040389" w:rsidRPr="00040389" w:rsidRDefault="00040389" w:rsidP="00040389">
            <w:pPr>
              <w:jc w:val="left"/>
            </w:pPr>
          </w:p>
        </w:tc>
      </w:tr>
      <w:tr w:rsidR="00040389" w:rsidRPr="00040389" w14:paraId="4C529F44" w14:textId="77777777" w:rsidTr="00E8367F">
        <w:trPr>
          <w:trHeight w:val="300"/>
        </w:trPr>
        <w:tc>
          <w:tcPr>
            <w:tcW w:w="4815" w:type="dxa"/>
            <w:tcBorders>
              <w:top w:val="single" w:sz="4" w:space="0" w:color="FFFFFF" w:themeColor="background1"/>
              <w:bottom w:val="single" w:sz="4" w:space="0" w:color="FFFFFF" w:themeColor="background1"/>
            </w:tcBorders>
            <w:hideMark/>
          </w:tcPr>
          <w:p w14:paraId="773BAF63" w14:textId="77777777" w:rsidR="00040389" w:rsidRPr="00040389" w:rsidRDefault="00040389" w:rsidP="00040389">
            <w:pPr>
              <w:jc w:val="left"/>
            </w:pPr>
          </w:p>
        </w:tc>
        <w:tc>
          <w:tcPr>
            <w:tcW w:w="5641" w:type="dxa"/>
            <w:noWrap/>
            <w:hideMark/>
          </w:tcPr>
          <w:p w14:paraId="47C44F51" w14:textId="77777777" w:rsidR="00040389" w:rsidRPr="00040389" w:rsidRDefault="00D8550A" w:rsidP="00040389">
            <w:pPr>
              <w:jc w:val="left"/>
            </w:pPr>
            <w:hyperlink r:id="rId98" w:anchor="RANGE!A1" w:history="1">
              <w:r w:rsidR="00040389" w:rsidRPr="00040389">
                <w:t>Eyre serious criminal trespass</w:t>
              </w:r>
            </w:hyperlink>
          </w:p>
        </w:tc>
        <w:tc>
          <w:tcPr>
            <w:tcW w:w="2552" w:type="dxa"/>
            <w:tcBorders>
              <w:top w:val="single" w:sz="4" w:space="0" w:color="FFFFFF" w:themeColor="background1"/>
              <w:bottom w:val="single" w:sz="4" w:space="0" w:color="FFFFFF" w:themeColor="background1"/>
            </w:tcBorders>
            <w:noWrap/>
          </w:tcPr>
          <w:p w14:paraId="5123B50F"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hideMark/>
          </w:tcPr>
          <w:p w14:paraId="61E5EA19" w14:textId="77777777" w:rsidR="00040389" w:rsidRPr="00040389" w:rsidRDefault="00040389" w:rsidP="00040389">
            <w:pPr>
              <w:jc w:val="left"/>
            </w:pPr>
          </w:p>
        </w:tc>
      </w:tr>
      <w:tr w:rsidR="00040389" w:rsidRPr="00040389" w14:paraId="4F3399CE" w14:textId="77777777" w:rsidTr="00E8367F">
        <w:trPr>
          <w:trHeight w:val="300"/>
        </w:trPr>
        <w:tc>
          <w:tcPr>
            <w:tcW w:w="4815" w:type="dxa"/>
            <w:tcBorders>
              <w:top w:val="single" w:sz="4" w:space="0" w:color="FFFFFF" w:themeColor="background1"/>
              <w:bottom w:val="single" w:sz="4" w:space="0" w:color="FFFFFF" w:themeColor="background1"/>
            </w:tcBorders>
            <w:hideMark/>
          </w:tcPr>
          <w:p w14:paraId="18B4D9E8" w14:textId="77777777" w:rsidR="00040389" w:rsidRPr="00040389" w:rsidRDefault="00040389" w:rsidP="00040389">
            <w:pPr>
              <w:jc w:val="left"/>
            </w:pPr>
          </w:p>
        </w:tc>
        <w:tc>
          <w:tcPr>
            <w:tcW w:w="5641" w:type="dxa"/>
            <w:noWrap/>
            <w:hideMark/>
          </w:tcPr>
          <w:p w14:paraId="6D1869D4" w14:textId="77777777" w:rsidR="00040389" w:rsidRPr="00040389" w:rsidRDefault="00D8550A" w:rsidP="00040389">
            <w:pPr>
              <w:jc w:val="left"/>
            </w:pPr>
            <w:hyperlink r:id="rId99" w:anchor="RANGE!A1" w:history="1">
              <w:r w:rsidR="00040389" w:rsidRPr="00040389">
                <w:t>Eyre theft &amp; related offences</w:t>
              </w:r>
            </w:hyperlink>
          </w:p>
        </w:tc>
        <w:tc>
          <w:tcPr>
            <w:tcW w:w="2552" w:type="dxa"/>
            <w:tcBorders>
              <w:top w:val="single" w:sz="4" w:space="0" w:color="FFFFFF" w:themeColor="background1"/>
              <w:bottom w:val="single" w:sz="4" w:space="0" w:color="FFFFFF" w:themeColor="background1"/>
            </w:tcBorders>
            <w:noWrap/>
          </w:tcPr>
          <w:p w14:paraId="5CA0CDF8"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hideMark/>
          </w:tcPr>
          <w:p w14:paraId="200A88EC" w14:textId="77777777" w:rsidR="00040389" w:rsidRPr="00040389" w:rsidRDefault="00040389" w:rsidP="00040389">
            <w:pPr>
              <w:jc w:val="left"/>
            </w:pPr>
          </w:p>
        </w:tc>
      </w:tr>
      <w:tr w:rsidR="00040389" w:rsidRPr="00040389" w14:paraId="1B7E844D" w14:textId="77777777" w:rsidTr="00E8367F">
        <w:trPr>
          <w:trHeight w:val="300"/>
        </w:trPr>
        <w:tc>
          <w:tcPr>
            <w:tcW w:w="4815" w:type="dxa"/>
            <w:tcBorders>
              <w:top w:val="single" w:sz="4" w:space="0" w:color="FFFFFF" w:themeColor="background1"/>
              <w:bottom w:val="single" w:sz="4" w:space="0" w:color="FFFFFF" w:themeColor="background1"/>
            </w:tcBorders>
            <w:hideMark/>
          </w:tcPr>
          <w:p w14:paraId="09A04609" w14:textId="77777777" w:rsidR="00040389" w:rsidRPr="00040389" w:rsidRDefault="00040389" w:rsidP="00040389">
            <w:pPr>
              <w:jc w:val="left"/>
            </w:pPr>
          </w:p>
        </w:tc>
        <w:tc>
          <w:tcPr>
            <w:tcW w:w="5641" w:type="dxa"/>
            <w:noWrap/>
            <w:hideMark/>
          </w:tcPr>
          <w:p w14:paraId="64AB84B5" w14:textId="77777777" w:rsidR="00040389" w:rsidRPr="00040389" w:rsidRDefault="00D8550A" w:rsidP="00040389">
            <w:pPr>
              <w:jc w:val="left"/>
            </w:pPr>
            <w:hyperlink r:id="rId100" w:anchor="RANGE!A1" w:history="1">
              <w:r w:rsidR="00040389" w:rsidRPr="00040389">
                <w:t>Eyre fraud, deception &amp; related offences</w:t>
              </w:r>
            </w:hyperlink>
          </w:p>
        </w:tc>
        <w:tc>
          <w:tcPr>
            <w:tcW w:w="2552" w:type="dxa"/>
            <w:tcBorders>
              <w:top w:val="single" w:sz="4" w:space="0" w:color="FFFFFF" w:themeColor="background1"/>
              <w:bottom w:val="single" w:sz="4" w:space="0" w:color="FFFFFF" w:themeColor="background1"/>
            </w:tcBorders>
            <w:noWrap/>
          </w:tcPr>
          <w:p w14:paraId="230F11DC"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hideMark/>
          </w:tcPr>
          <w:p w14:paraId="142CF34D" w14:textId="77777777" w:rsidR="00040389" w:rsidRPr="00040389" w:rsidRDefault="00040389" w:rsidP="00040389">
            <w:pPr>
              <w:jc w:val="left"/>
            </w:pPr>
          </w:p>
        </w:tc>
      </w:tr>
      <w:tr w:rsidR="00040389" w:rsidRPr="00040389" w14:paraId="631E81A8" w14:textId="77777777" w:rsidTr="00E8367F">
        <w:trPr>
          <w:trHeight w:val="315"/>
        </w:trPr>
        <w:tc>
          <w:tcPr>
            <w:tcW w:w="4815" w:type="dxa"/>
            <w:tcBorders>
              <w:top w:val="single" w:sz="4" w:space="0" w:color="FFFFFF" w:themeColor="background1"/>
            </w:tcBorders>
            <w:hideMark/>
          </w:tcPr>
          <w:p w14:paraId="5FA641B5" w14:textId="77777777" w:rsidR="00040389" w:rsidRPr="00040389" w:rsidRDefault="00040389" w:rsidP="00040389">
            <w:pPr>
              <w:jc w:val="left"/>
            </w:pPr>
          </w:p>
        </w:tc>
        <w:tc>
          <w:tcPr>
            <w:tcW w:w="5641" w:type="dxa"/>
            <w:noWrap/>
            <w:hideMark/>
          </w:tcPr>
          <w:p w14:paraId="08339E64" w14:textId="77777777" w:rsidR="00040389" w:rsidRPr="00040389" w:rsidRDefault="00D8550A" w:rsidP="00040389">
            <w:pPr>
              <w:jc w:val="left"/>
            </w:pPr>
            <w:hyperlink r:id="rId101" w:anchor="RANGE!A1" w:history="1">
              <w:r w:rsidR="00040389" w:rsidRPr="00040389">
                <w:t>Eyre property damage &amp; environmental</w:t>
              </w:r>
            </w:hyperlink>
          </w:p>
        </w:tc>
        <w:tc>
          <w:tcPr>
            <w:tcW w:w="2552" w:type="dxa"/>
            <w:tcBorders>
              <w:top w:val="single" w:sz="4" w:space="0" w:color="FFFFFF" w:themeColor="background1"/>
            </w:tcBorders>
            <w:noWrap/>
          </w:tcPr>
          <w:p w14:paraId="3F500971" w14:textId="77777777" w:rsidR="00040389" w:rsidRPr="00040389" w:rsidRDefault="00040389" w:rsidP="00040389">
            <w:pPr>
              <w:jc w:val="left"/>
            </w:pPr>
          </w:p>
        </w:tc>
        <w:tc>
          <w:tcPr>
            <w:tcW w:w="1559" w:type="dxa"/>
            <w:tcBorders>
              <w:top w:val="single" w:sz="4" w:space="0" w:color="FFFFFF" w:themeColor="background1"/>
            </w:tcBorders>
            <w:noWrap/>
            <w:hideMark/>
          </w:tcPr>
          <w:p w14:paraId="7C8706D8" w14:textId="77777777" w:rsidR="00040389" w:rsidRPr="00040389" w:rsidRDefault="00040389" w:rsidP="00040389">
            <w:pPr>
              <w:jc w:val="left"/>
            </w:pPr>
          </w:p>
        </w:tc>
      </w:tr>
      <w:tr w:rsidR="00040389" w:rsidRPr="00040389" w14:paraId="32E8BAB9" w14:textId="77777777" w:rsidTr="009C25B1">
        <w:trPr>
          <w:trHeight w:val="330"/>
        </w:trPr>
        <w:tc>
          <w:tcPr>
            <w:tcW w:w="4815" w:type="dxa"/>
            <w:noWrap/>
            <w:hideMark/>
          </w:tcPr>
          <w:p w14:paraId="2460E72B" w14:textId="77777777" w:rsidR="00040389" w:rsidRPr="00040389" w:rsidRDefault="00040389" w:rsidP="00040389">
            <w:pPr>
              <w:jc w:val="left"/>
            </w:pPr>
            <w:r w:rsidRPr="00040389">
              <w:t>Poker Machines in Ceduna and Surrounds, SA Attorney-General's Department</w:t>
            </w:r>
          </w:p>
          <w:p w14:paraId="34912DFF" w14:textId="77777777" w:rsidR="00040389" w:rsidRPr="00040389" w:rsidRDefault="00040389" w:rsidP="00040389">
            <w:pPr>
              <w:jc w:val="left"/>
            </w:pPr>
          </w:p>
          <w:p w14:paraId="409E4D27" w14:textId="77777777" w:rsidR="00040389" w:rsidRPr="00040389" w:rsidRDefault="00040389" w:rsidP="00040389">
            <w:pPr>
              <w:jc w:val="left"/>
            </w:pPr>
            <w:r w:rsidRPr="00040389">
              <w:t>1. Data is for the local government areas of Ceduna, Streaky Bay, Le Hunte, Elliston, and Lower Eyre Peninsula.</w:t>
            </w:r>
          </w:p>
          <w:p w14:paraId="1402AFE1" w14:textId="77777777" w:rsidR="00040389" w:rsidRPr="00040389" w:rsidRDefault="00040389" w:rsidP="00040389">
            <w:pPr>
              <w:jc w:val="left"/>
            </w:pPr>
            <w:r w:rsidRPr="00040389">
              <w:t xml:space="preserve">2. Figures should be interpreted cautiously as there </w:t>
            </w:r>
            <w:r w:rsidRPr="00040389">
              <w:lastRenderedPageBreak/>
              <w:t>are often large fluctuations in spending month to month.</w:t>
            </w:r>
          </w:p>
          <w:p w14:paraId="462214FE" w14:textId="77777777" w:rsidR="00040389" w:rsidRPr="00040389" w:rsidRDefault="00040389" w:rsidP="00040389">
            <w:pPr>
              <w:jc w:val="left"/>
            </w:pPr>
          </w:p>
          <w:p w14:paraId="248C2E57" w14:textId="77777777" w:rsidR="00040389" w:rsidRPr="00040389" w:rsidRDefault="00040389" w:rsidP="00040389">
            <w:pPr>
              <w:jc w:val="left"/>
            </w:pPr>
            <w:r w:rsidRPr="00040389">
              <w:t>There are 143 poker machines in Ceduna and the surrounding LGAs. Of these, an estimated 40 are located in Ceduna.</w:t>
            </w:r>
          </w:p>
          <w:p w14:paraId="30DA7FD2" w14:textId="77777777" w:rsidR="00040389" w:rsidRPr="00040389" w:rsidRDefault="00040389" w:rsidP="00040389">
            <w:pPr>
              <w:jc w:val="left"/>
            </w:pPr>
          </w:p>
        </w:tc>
        <w:tc>
          <w:tcPr>
            <w:tcW w:w="5641" w:type="dxa"/>
            <w:noWrap/>
            <w:hideMark/>
          </w:tcPr>
          <w:p w14:paraId="49666851" w14:textId="77777777" w:rsidR="00040389" w:rsidRPr="00040389" w:rsidRDefault="00D8550A" w:rsidP="00040389">
            <w:pPr>
              <w:jc w:val="left"/>
            </w:pPr>
            <w:hyperlink r:id="rId102" w:anchor="RANGE!A1" w:history="1">
              <w:r w:rsidR="00040389" w:rsidRPr="00040389">
                <w:t>Monthly poker machine revenue</w:t>
              </w:r>
            </w:hyperlink>
          </w:p>
        </w:tc>
        <w:tc>
          <w:tcPr>
            <w:tcW w:w="2552" w:type="dxa"/>
            <w:noWrap/>
          </w:tcPr>
          <w:p w14:paraId="78BCBAC6" w14:textId="77777777" w:rsidR="00040389" w:rsidRPr="00040389" w:rsidRDefault="00040389" w:rsidP="00040389">
            <w:pPr>
              <w:jc w:val="left"/>
            </w:pPr>
            <w:r w:rsidRPr="00040389">
              <w:t>July 2013 – March 2017</w:t>
            </w:r>
          </w:p>
        </w:tc>
        <w:tc>
          <w:tcPr>
            <w:tcW w:w="1559" w:type="dxa"/>
            <w:noWrap/>
            <w:hideMark/>
          </w:tcPr>
          <w:p w14:paraId="7B56257A" w14:textId="77777777" w:rsidR="00040389" w:rsidRPr="00040389" w:rsidRDefault="00040389" w:rsidP="00040389">
            <w:pPr>
              <w:jc w:val="left"/>
            </w:pPr>
            <w:r w:rsidRPr="00040389">
              <w:t>Monthly</w:t>
            </w:r>
          </w:p>
        </w:tc>
      </w:tr>
      <w:tr w:rsidR="00040389" w:rsidRPr="00040389" w14:paraId="6D82A3CD" w14:textId="77777777" w:rsidTr="009C25B1">
        <w:trPr>
          <w:trHeight w:val="330"/>
        </w:trPr>
        <w:tc>
          <w:tcPr>
            <w:tcW w:w="4815" w:type="dxa"/>
            <w:noWrap/>
            <w:hideMark/>
          </w:tcPr>
          <w:p w14:paraId="2550195C" w14:textId="77777777" w:rsidR="00040389" w:rsidRPr="00040389" w:rsidRDefault="00040389" w:rsidP="00040389">
            <w:pPr>
              <w:jc w:val="left"/>
            </w:pPr>
            <w:r w:rsidRPr="00040389">
              <w:t>Ceduna Hospital, Drug and Alcohol Services SA, SA Health</w:t>
            </w:r>
          </w:p>
          <w:p w14:paraId="0CE9A336" w14:textId="77777777" w:rsidR="00040389" w:rsidRPr="00040389" w:rsidRDefault="00040389" w:rsidP="00040389">
            <w:pPr>
              <w:jc w:val="left"/>
            </w:pPr>
          </w:p>
          <w:p w14:paraId="7A26F859" w14:textId="77777777" w:rsidR="00040389" w:rsidRPr="00040389" w:rsidRDefault="00040389" w:rsidP="00040389">
            <w:pPr>
              <w:jc w:val="left"/>
            </w:pPr>
            <w:r w:rsidRPr="00040389">
              <w:t>Number of emergency department admissions related to alcohol at Ceduna Hospital.</w:t>
            </w:r>
          </w:p>
          <w:p w14:paraId="44127534" w14:textId="77777777" w:rsidR="00040389" w:rsidRPr="00040389" w:rsidRDefault="00040389" w:rsidP="00040389">
            <w:pPr>
              <w:jc w:val="left"/>
            </w:pPr>
          </w:p>
          <w:p w14:paraId="132723EF" w14:textId="77777777" w:rsidR="00040389" w:rsidRPr="00040389" w:rsidRDefault="00040389" w:rsidP="00040389">
            <w:pPr>
              <w:jc w:val="left"/>
            </w:pPr>
            <w:r w:rsidRPr="00040389">
              <w:t>An inpatient separation means that the person was hospitalised, in this case for alcohol-related reasons. The separation itself denotes the date of discharge.</w:t>
            </w:r>
          </w:p>
          <w:p w14:paraId="5F9A4BB5" w14:textId="77777777" w:rsidR="00040389" w:rsidRPr="00040389" w:rsidRDefault="00040389" w:rsidP="00040389">
            <w:pPr>
              <w:jc w:val="left"/>
            </w:pPr>
          </w:p>
        </w:tc>
        <w:tc>
          <w:tcPr>
            <w:tcW w:w="5641" w:type="dxa"/>
            <w:noWrap/>
            <w:hideMark/>
          </w:tcPr>
          <w:p w14:paraId="3D574E53" w14:textId="77777777" w:rsidR="00040389" w:rsidRPr="00040389" w:rsidRDefault="00D8550A" w:rsidP="00040389">
            <w:pPr>
              <w:jc w:val="left"/>
            </w:pPr>
            <w:hyperlink r:id="rId103" w:anchor="RANGE!A1" w:history="1">
              <w:r w:rsidR="00040389" w:rsidRPr="00040389">
                <w:t>Alcohol related separations</w:t>
              </w:r>
            </w:hyperlink>
          </w:p>
        </w:tc>
        <w:tc>
          <w:tcPr>
            <w:tcW w:w="2552" w:type="dxa"/>
            <w:noWrap/>
          </w:tcPr>
          <w:p w14:paraId="59648B63" w14:textId="77777777" w:rsidR="00040389" w:rsidRPr="00040389" w:rsidRDefault="00040389" w:rsidP="00040389">
            <w:pPr>
              <w:jc w:val="left"/>
            </w:pPr>
            <w:r w:rsidRPr="00040389">
              <w:t>October 2015 – March 2017 (uninterrupted)</w:t>
            </w:r>
          </w:p>
          <w:p w14:paraId="01442884" w14:textId="77777777" w:rsidR="00040389" w:rsidRPr="00040389" w:rsidRDefault="00040389" w:rsidP="00040389">
            <w:pPr>
              <w:jc w:val="left"/>
            </w:pPr>
            <w:r w:rsidRPr="00040389">
              <w:t>Additional data points available for October – December 2015</w:t>
            </w:r>
          </w:p>
        </w:tc>
        <w:tc>
          <w:tcPr>
            <w:tcW w:w="1559" w:type="dxa"/>
            <w:noWrap/>
            <w:hideMark/>
          </w:tcPr>
          <w:p w14:paraId="2ED2F15F" w14:textId="77777777" w:rsidR="00040389" w:rsidRPr="00040389" w:rsidRDefault="00040389" w:rsidP="00040389">
            <w:pPr>
              <w:jc w:val="left"/>
            </w:pPr>
            <w:r w:rsidRPr="00040389">
              <w:t>Monthly</w:t>
            </w:r>
          </w:p>
        </w:tc>
      </w:tr>
      <w:tr w:rsidR="00040389" w:rsidRPr="00040389" w14:paraId="772B60F8" w14:textId="77777777" w:rsidTr="009C25B1">
        <w:trPr>
          <w:trHeight w:val="330"/>
        </w:trPr>
        <w:tc>
          <w:tcPr>
            <w:tcW w:w="4815" w:type="dxa"/>
            <w:noWrap/>
          </w:tcPr>
          <w:p w14:paraId="47D2D018" w14:textId="77777777" w:rsidR="00040389" w:rsidRPr="00040389" w:rsidRDefault="00040389" w:rsidP="00040389">
            <w:pPr>
              <w:jc w:val="left"/>
            </w:pPr>
            <w:r w:rsidRPr="00040389">
              <w:t>Yalata Community Referrals, Yalata Community Inc.</w:t>
            </w:r>
          </w:p>
          <w:p w14:paraId="7D85F810" w14:textId="77777777" w:rsidR="00040389" w:rsidRPr="00040389" w:rsidRDefault="00040389" w:rsidP="00040389">
            <w:pPr>
              <w:jc w:val="left"/>
            </w:pPr>
          </w:p>
        </w:tc>
        <w:tc>
          <w:tcPr>
            <w:tcW w:w="5641" w:type="dxa"/>
            <w:noWrap/>
          </w:tcPr>
          <w:p w14:paraId="178A8BBB" w14:textId="77777777" w:rsidR="00040389" w:rsidRPr="00040389" w:rsidRDefault="00040389" w:rsidP="00040389">
            <w:pPr>
              <w:jc w:val="left"/>
            </w:pPr>
            <w:r w:rsidRPr="00040389">
              <w:t>Referrals made to health services by Yalata Community Inc.</w:t>
            </w:r>
          </w:p>
        </w:tc>
        <w:tc>
          <w:tcPr>
            <w:tcW w:w="2552" w:type="dxa"/>
            <w:noWrap/>
          </w:tcPr>
          <w:p w14:paraId="391F399C" w14:textId="77777777" w:rsidR="00040389" w:rsidRPr="00040389" w:rsidRDefault="00040389" w:rsidP="00040389">
            <w:pPr>
              <w:jc w:val="left"/>
            </w:pPr>
            <w:r w:rsidRPr="00040389">
              <w:t>Q2 2015/16 – Q1 2016/17 (uninterrupted)</w:t>
            </w:r>
          </w:p>
          <w:p w14:paraId="7DF1E3BE" w14:textId="77777777" w:rsidR="00040389" w:rsidRPr="00040389" w:rsidRDefault="00040389" w:rsidP="00040389">
            <w:pPr>
              <w:jc w:val="left"/>
            </w:pPr>
            <w:r w:rsidRPr="00040389">
              <w:t>Additional data point available for Q2 2014/15</w:t>
            </w:r>
          </w:p>
        </w:tc>
        <w:tc>
          <w:tcPr>
            <w:tcW w:w="1559" w:type="dxa"/>
            <w:noWrap/>
          </w:tcPr>
          <w:p w14:paraId="43BAFA91" w14:textId="77777777" w:rsidR="00040389" w:rsidRPr="00040389" w:rsidRDefault="00040389" w:rsidP="00040389">
            <w:pPr>
              <w:jc w:val="left"/>
            </w:pPr>
            <w:r w:rsidRPr="00040389">
              <w:t>Quarterly</w:t>
            </w:r>
          </w:p>
        </w:tc>
      </w:tr>
      <w:tr w:rsidR="00040389" w:rsidRPr="00040389" w14:paraId="0DF5B50D" w14:textId="77777777" w:rsidTr="009C25B1">
        <w:trPr>
          <w:trHeight w:val="330"/>
        </w:trPr>
        <w:tc>
          <w:tcPr>
            <w:tcW w:w="4815" w:type="dxa"/>
            <w:noWrap/>
          </w:tcPr>
          <w:p w14:paraId="5633F132" w14:textId="77777777" w:rsidR="00040389" w:rsidRPr="00040389" w:rsidRDefault="00040389" w:rsidP="00040389">
            <w:pPr>
              <w:jc w:val="left"/>
            </w:pPr>
            <w:r w:rsidRPr="00040389">
              <w:t>Child Protection, Families SA</w:t>
            </w:r>
          </w:p>
          <w:p w14:paraId="21B8E29C" w14:textId="77777777" w:rsidR="00040389" w:rsidRPr="00040389" w:rsidRDefault="00040389" w:rsidP="00040389">
            <w:pPr>
              <w:jc w:val="left"/>
            </w:pPr>
          </w:p>
          <w:p w14:paraId="4CDA2D2C" w14:textId="77777777" w:rsidR="00040389" w:rsidRPr="00040389" w:rsidRDefault="00040389" w:rsidP="00040389">
            <w:pPr>
              <w:jc w:val="left"/>
            </w:pPr>
            <w:r w:rsidRPr="00040389">
              <w:t xml:space="preserve">Substantiations of child abuse notifications occur when an investigation has concluded and there is reasonable cause to believe that the child had been, was being, or will likely be; abused, neglected, or otherwise harmed. Does not necessarily require sufficient evidence for a </w:t>
            </w:r>
            <w:r w:rsidRPr="00040389">
              <w:lastRenderedPageBreak/>
              <w:t>successful prosecution and does not imply treatment of case management was provided.</w:t>
            </w:r>
          </w:p>
          <w:p w14:paraId="6903DB28" w14:textId="77777777" w:rsidR="00040389" w:rsidRPr="00040389" w:rsidRDefault="00040389" w:rsidP="00040389">
            <w:pPr>
              <w:jc w:val="left"/>
            </w:pPr>
          </w:p>
          <w:p w14:paraId="53FB7621" w14:textId="77777777" w:rsidR="00040389" w:rsidRPr="00040389" w:rsidRDefault="00040389" w:rsidP="00040389">
            <w:pPr>
              <w:jc w:val="left"/>
            </w:pPr>
            <w:r w:rsidRPr="00040389">
              <w:t>1. Substantiation data is for postcode areas of Ceduna (5690), Streaky Bay (5680), Tarcoola (5710), Port Augusta (5700), and Coober Pedy (5723).</w:t>
            </w:r>
          </w:p>
        </w:tc>
        <w:tc>
          <w:tcPr>
            <w:tcW w:w="5641" w:type="dxa"/>
            <w:noWrap/>
          </w:tcPr>
          <w:p w14:paraId="70EFBFB4" w14:textId="77777777" w:rsidR="00040389" w:rsidRPr="00040389" w:rsidRDefault="00040389" w:rsidP="00040389">
            <w:pPr>
              <w:jc w:val="left"/>
            </w:pPr>
            <w:r w:rsidRPr="00040389">
              <w:lastRenderedPageBreak/>
              <w:t xml:space="preserve">Child abuse substantiations </w:t>
            </w:r>
          </w:p>
        </w:tc>
        <w:tc>
          <w:tcPr>
            <w:tcW w:w="2552" w:type="dxa"/>
            <w:noWrap/>
          </w:tcPr>
          <w:p w14:paraId="389A55ED" w14:textId="77777777" w:rsidR="00040389" w:rsidRPr="00040389" w:rsidRDefault="00040389" w:rsidP="00040389">
            <w:pPr>
              <w:jc w:val="left"/>
            </w:pPr>
            <w:r w:rsidRPr="00040389">
              <w:t>16 March – 11 July 2016</w:t>
            </w:r>
          </w:p>
          <w:p w14:paraId="13DF308E" w14:textId="77777777" w:rsidR="00040389" w:rsidRPr="00040389" w:rsidRDefault="00040389" w:rsidP="00040389">
            <w:pPr>
              <w:jc w:val="left"/>
            </w:pPr>
          </w:p>
          <w:p w14:paraId="745667B0" w14:textId="77777777" w:rsidR="00040389" w:rsidRPr="00040389" w:rsidRDefault="00040389" w:rsidP="00040389">
            <w:pPr>
              <w:jc w:val="left"/>
            </w:pPr>
            <w:r w:rsidRPr="00040389">
              <w:t>2012/13 – 2015/16</w:t>
            </w:r>
          </w:p>
        </w:tc>
        <w:tc>
          <w:tcPr>
            <w:tcW w:w="1559" w:type="dxa"/>
            <w:noWrap/>
          </w:tcPr>
          <w:p w14:paraId="31D4BC4E" w14:textId="77777777" w:rsidR="00040389" w:rsidRPr="00040389" w:rsidRDefault="00040389" w:rsidP="00040389">
            <w:pPr>
              <w:jc w:val="left"/>
            </w:pPr>
            <w:r w:rsidRPr="00040389">
              <w:t>Daily</w:t>
            </w:r>
          </w:p>
          <w:p w14:paraId="4948CF6E" w14:textId="77777777" w:rsidR="00040389" w:rsidRPr="00040389" w:rsidRDefault="00040389" w:rsidP="00040389">
            <w:pPr>
              <w:jc w:val="left"/>
            </w:pPr>
          </w:p>
          <w:p w14:paraId="094A99AA" w14:textId="77777777" w:rsidR="00040389" w:rsidRPr="00040389" w:rsidRDefault="00040389" w:rsidP="00040389">
            <w:pPr>
              <w:jc w:val="left"/>
            </w:pPr>
            <w:r w:rsidRPr="00040389">
              <w:t>Yearly</w:t>
            </w:r>
          </w:p>
        </w:tc>
      </w:tr>
      <w:tr w:rsidR="00040389" w:rsidRPr="00040389" w14:paraId="17CB7E96" w14:textId="77777777" w:rsidTr="00E8367F">
        <w:trPr>
          <w:trHeight w:val="315"/>
        </w:trPr>
        <w:tc>
          <w:tcPr>
            <w:tcW w:w="4815" w:type="dxa"/>
            <w:tcBorders>
              <w:bottom w:val="single" w:sz="4" w:space="0" w:color="FFFFFF" w:themeColor="background1"/>
            </w:tcBorders>
            <w:hideMark/>
          </w:tcPr>
          <w:p w14:paraId="3EB5C316" w14:textId="5B9538FB" w:rsidR="00040389" w:rsidRPr="00040389" w:rsidRDefault="00040389">
            <w:pPr>
              <w:jc w:val="left"/>
            </w:pPr>
            <w:r w:rsidRPr="00040389">
              <w:t>Dru</w:t>
            </w:r>
            <w:r w:rsidR="00E8367F">
              <w:t>g &amp; Alcohol Services SA (DASSA)</w:t>
            </w:r>
          </w:p>
        </w:tc>
        <w:tc>
          <w:tcPr>
            <w:tcW w:w="5641" w:type="dxa"/>
            <w:noWrap/>
            <w:hideMark/>
          </w:tcPr>
          <w:p w14:paraId="5E09F4BD" w14:textId="77777777" w:rsidR="00040389" w:rsidRPr="00040389" w:rsidRDefault="00D8550A" w:rsidP="00040389">
            <w:pPr>
              <w:jc w:val="left"/>
            </w:pPr>
            <w:hyperlink r:id="rId104" w:anchor="RANGE!A1" w:history="1">
              <w:r w:rsidR="00040389" w:rsidRPr="00040389">
                <w:t>Total counselling attendance</w:t>
              </w:r>
            </w:hyperlink>
          </w:p>
        </w:tc>
        <w:tc>
          <w:tcPr>
            <w:tcW w:w="2552" w:type="dxa"/>
            <w:tcBorders>
              <w:bottom w:val="single" w:sz="4" w:space="0" w:color="FFFFFF" w:themeColor="background1"/>
            </w:tcBorders>
            <w:noWrap/>
          </w:tcPr>
          <w:p w14:paraId="54FE1D37" w14:textId="4618138B" w:rsidR="00040389" w:rsidRPr="00040389" w:rsidRDefault="00E8367F" w:rsidP="00040389">
            <w:pPr>
              <w:jc w:val="left"/>
            </w:pPr>
            <w:r>
              <w:t>July 2015 – March 2017</w:t>
            </w:r>
          </w:p>
        </w:tc>
        <w:tc>
          <w:tcPr>
            <w:tcW w:w="1559" w:type="dxa"/>
            <w:tcBorders>
              <w:bottom w:val="single" w:sz="4" w:space="0" w:color="FFFFFF" w:themeColor="background1"/>
            </w:tcBorders>
            <w:noWrap/>
          </w:tcPr>
          <w:p w14:paraId="10FEBDFE" w14:textId="3E3E9ECE" w:rsidR="00040389" w:rsidRPr="00040389" w:rsidRDefault="00E8367F" w:rsidP="00040389">
            <w:pPr>
              <w:jc w:val="left"/>
            </w:pPr>
            <w:r>
              <w:t>Monthly</w:t>
            </w:r>
          </w:p>
        </w:tc>
      </w:tr>
      <w:tr w:rsidR="00040389" w:rsidRPr="00040389" w14:paraId="30654088" w14:textId="77777777" w:rsidTr="00E8367F">
        <w:trPr>
          <w:trHeight w:val="300"/>
        </w:trPr>
        <w:tc>
          <w:tcPr>
            <w:tcW w:w="4815" w:type="dxa"/>
            <w:tcBorders>
              <w:top w:val="single" w:sz="4" w:space="0" w:color="FFFFFF" w:themeColor="background1"/>
              <w:bottom w:val="single" w:sz="4" w:space="0" w:color="FFFFFF" w:themeColor="background1"/>
            </w:tcBorders>
            <w:hideMark/>
          </w:tcPr>
          <w:p w14:paraId="74C3F4A4" w14:textId="756E16E9" w:rsidR="00040389" w:rsidRPr="00040389" w:rsidRDefault="00E8367F">
            <w:pPr>
              <w:jc w:val="left"/>
            </w:pPr>
            <w:r w:rsidRPr="00040389">
              <w:t xml:space="preserve">Individual counselling support services for clients </w:t>
            </w:r>
          </w:p>
        </w:tc>
        <w:tc>
          <w:tcPr>
            <w:tcW w:w="5641" w:type="dxa"/>
            <w:noWrap/>
            <w:hideMark/>
          </w:tcPr>
          <w:p w14:paraId="1C8D219B" w14:textId="77777777" w:rsidR="00040389" w:rsidRPr="00040389" w:rsidRDefault="00D8550A" w:rsidP="00040389">
            <w:pPr>
              <w:jc w:val="left"/>
            </w:pPr>
            <w:hyperlink r:id="rId105" w:anchor="RANGE!A1" w:history="1">
              <w:r w:rsidR="00040389" w:rsidRPr="00040389">
                <w:t>Alcohol related attendance</w:t>
              </w:r>
            </w:hyperlink>
          </w:p>
        </w:tc>
        <w:tc>
          <w:tcPr>
            <w:tcW w:w="2552" w:type="dxa"/>
            <w:tcBorders>
              <w:top w:val="single" w:sz="4" w:space="0" w:color="FFFFFF" w:themeColor="background1"/>
              <w:bottom w:val="single" w:sz="4" w:space="0" w:color="FFFFFF" w:themeColor="background1"/>
            </w:tcBorders>
            <w:noWrap/>
          </w:tcPr>
          <w:p w14:paraId="6D4EEBAE"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07B47125" w14:textId="77777777" w:rsidR="00040389" w:rsidRPr="00040389" w:rsidRDefault="00040389" w:rsidP="00040389">
            <w:pPr>
              <w:jc w:val="left"/>
            </w:pPr>
          </w:p>
        </w:tc>
      </w:tr>
      <w:tr w:rsidR="00040389" w:rsidRPr="00040389" w14:paraId="56E617C8" w14:textId="77777777" w:rsidTr="00E8367F">
        <w:trPr>
          <w:trHeight w:val="300"/>
        </w:trPr>
        <w:tc>
          <w:tcPr>
            <w:tcW w:w="4815" w:type="dxa"/>
            <w:tcBorders>
              <w:top w:val="single" w:sz="4" w:space="0" w:color="FFFFFF" w:themeColor="background1"/>
              <w:bottom w:val="single" w:sz="4" w:space="0" w:color="FFFFFF" w:themeColor="background1"/>
            </w:tcBorders>
            <w:hideMark/>
          </w:tcPr>
          <w:p w14:paraId="37695BB4" w14:textId="1DF536BE" w:rsidR="00040389" w:rsidRPr="00040389" w:rsidRDefault="00E8367F">
            <w:pPr>
              <w:jc w:val="left"/>
            </w:pPr>
            <w:r w:rsidRPr="00040389">
              <w:t xml:space="preserve">and/or close family and friends of clients who have </w:t>
            </w:r>
          </w:p>
        </w:tc>
        <w:tc>
          <w:tcPr>
            <w:tcW w:w="5641" w:type="dxa"/>
            <w:noWrap/>
            <w:hideMark/>
          </w:tcPr>
          <w:p w14:paraId="5FEFC801" w14:textId="77777777" w:rsidR="00040389" w:rsidRPr="00040389" w:rsidRDefault="00D8550A" w:rsidP="00040389">
            <w:pPr>
              <w:jc w:val="left"/>
            </w:pPr>
            <w:hyperlink r:id="rId106" w:anchor="RANGE!A1" w:history="1">
              <w:r w:rsidR="00040389" w:rsidRPr="00040389">
                <w:t>Total episodes</w:t>
              </w:r>
            </w:hyperlink>
          </w:p>
        </w:tc>
        <w:tc>
          <w:tcPr>
            <w:tcW w:w="2552" w:type="dxa"/>
            <w:tcBorders>
              <w:top w:val="single" w:sz="4" w:space="0" w:color="FFFFFF" w:themeColor="background1"/>
              <w:bottom w:val="single" w:sz="4" w:space="0" w:color="FFFFFF" w:themeColor="background1"/>
            </w:tcBorders>
            <w:noWrap/>
          </w:tcPr>
          <w:p w14:paraId="0CD8B05F"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6FF2F677" w14:textId="77777777" w:rsidR="00040389" w:rsidRPr="00040389" w:rsidRDefault="00040389" w:rsidP="00040389">
            <w:pPr>
              <w:jc w:val="left"/>
            </w:pPr>
          </w:p>
        </w:tc>
      </w:tr>
      <w:tr w:rsidR="00040389" w:rsidRPr="00040389" w14:paraId="348C5507" w14:textId="77777777" w:rsidTr="00E8367F">
        <w:trPr>
          <w:trHeight w:val="315"/>
        </w:trPr>
        <w:tc>
          <w:tcPr>
            <w:tcW w:w="4815" w:type="dxa"/>
            <w:tcBorders>
              <w:top w:val="single" w:sz="4" w:space="0" w:color="FFFFFF" w:themeColor="background1"/>
            </w:tcBorders>
            <w:hideMark/>
          </w:tcPr>
          <w:p w14:paraId="542B4ADE" w14:textId="0F00B4AF" w:rsidR="00040389" w:rsidRPr="00040389" w:rsidRDefault="00E8367F" w:rsidP="00040389">
            <w:pPr>
              <w:jc w:val="left"/>
            </w:pPr>
            <w:r w:rsidRPr="00040389">
              <w:t>substance abuse issues.</w:t>
            </w:r>
          </w:p>
        </w:tc>
        <w:tc>
          <w:tcPr>
            <w:tcW w:w="5641" w:type="dxa"/>
            <w:noWrap/>
            <w:hideMark/>
          </w:tcPr>
          <w:p w14:paraId="1BE4001E" w14:textId="77777777" w:rsidR="00040389" w:rsidRPr="00040389" w:rsidRDefault="00D8550A" w:rsidP="00040389">
            <w:pPr>
              <w:jc w:val="left"/>
            </w:pPr>
            <w:hyperlink r:id="rId107" w:anchor="RANGE!A1" w:history="1">
              <w:r w:rsidR="00040389" w:rsidRPr="00040389">
                <w:t>Alcohol related episodes</w:t>
              </w:r>
            </w:hyperlink>
          </w:p>
        </w:tc>
        <w:tc>
          <w:tcPr>
            <w:tcW w:w="2552" w:type="dxa"/>
            <w:tcBorders>
              <w:top w:val="single" w:sz="4" w:space="0" w:color="FFFFFF" w:themeColor="background1"/>
            </w:tcBorders>
            <w:noWrap/>
          </w:tcPr>
          <w:p w14:paraId="14E52DBB" w14:textId="77777777" w:rsidR="00040389" w:rsidRPr="00040389" w:rsidRDefault="00040389" w:rsidP="00040389">
            <w:pPr>
              <w:jc w:val="left"/>
            </w:pPr>
          </w:p>
        </w:tc>
        <w:tc>
          <w:tcPr>
            <w:tcW w:w="1559" w:type="dxa"/>
            <w:tcBorders>
              <w:top w:val="single" w:sz="4" w:space="0" w:color="FFFFFF" w:themeColor="background1"/>
            </w:tcBorders>
            <w:noWrap/>
          </w:tcPr>
          <w:p w14:paraId="37182691" w14:textId="77777777" w:rsidR="00040389" w:rsidRPr="00040389" w:rsidRDefault="00040389" w:rsidP="00040389">
            <w:pPr>
              <w:jc w:val="left"/>
            </w:pPr>
          </w:p>
        </w:tc>
      </w:tr>
      <w:tr w:rsidR="00040389" w:rsidRPr="00040389" w14:paraId="080685D6" w14:textId="77777777" w:rsidTr="00E8367F">
        <w:trPr>
          <w:trHeight w:val="803"/>
        </w:trPr>
        <w:tc>
          <w:tcPr>
            <w:tcW w:w="4815" w:type="dxa"/>
            <w:tcBorders>
              <w:bottom w:val="single" w:sz="4" w:space="0" w:color="FFFFFF" w:themeColor="background1"/>
            </w:tcBorders>
          </w:tcPr>
          <w:p w14:paraId="1B05E3AF" w14:textId="407C2903" w:rsidR="00040389" w:rsidRPr="00040389" w:rsidRDefault="00040389">
            <w:pPr>
              <w:jc w:val="left"/>
            </w:pPr>
            <w:r w:rsidRPr="00040389">
              <w:t xml:space="preserve">MySchool, SA Department for </w:t>
            </w:r>
            <w:r w:rsidR="00E8367F">
              <w:t>Education and Child Development</w:t>
            </w:r>
          </w:p>
        </w:tc>
        <w:tc>
          <w:tcPr>
            <w:tcW w:w="5641" w:type="dxa"/>
            <w:noWrap/>
          </w:tcPr>
          <w:p w14:paraId="4BFC6A0B" w14:textId="77777777" w:rsidR="00040389" w:rsidRPr="00040389" w:rsidRDefault="00040389" w:rsidP="00040389">
            <w:pPr>
              <w:jc w:val="left"/>
            </w:pPr>
            <w:r w:rsidRPr="00040389">
              <w:t>School attendance rate</w:t>
            </w:r>
          </w:p>
        </w:tc>
        <w:tc>
          <w:tcPr>
            <w:tcW w:w="2552" w:type="dxa"/>
            <w:tcBorders>
              <w:bottom w:val="single" w:sz="4" w:space="0" w:color="FFFFFF" w:themeColor="background1"/>
            </w:tcBorders>
            <w:noWrap/>
          </w:tcPr>
          <w:p w14:paraId="3190CB56" w14:textId="03BBEA5C" w:rsidR="00040389" w:rsidRPr="00040389" w:rsidRDefault="00040389" w:rsidP="00040389">
            <w:pPr>
              <w:jc w:val="left"/>
            </w:pPr>
            <w:r w:rsidRPr="00040389">
              <w:t>Se</w:t>
            </w:r>
            <w:r w:rsidR="00E8367F">
              <w:t>mester 1 2014 – Semester 1 2016</w:t>
            </w:r>
          </w:p>
        </w:tc>
        <w:tc>
          <w:tcPr>
            <w:tcW w:w="1559" w:type="dxa"/>
            <w:tcBorders>
              <w:bottom w:val="single" w:sz="4" w:space="0" w:color="FFFFFF" w:themeColor="background1"/>
            </w:tcBorders>
            <w:noWrap/>
          </w:tcPr>
          <w:p w14:paraId="1AD56814" w14:textId="302D9409" w:rsidR="00040389" w:rsidRPr="00040389" w:rsidRDefault="00040389">
            <w:pPr>
              <w:jc w:val="left"/>
            </w:pPr>
            <w:r w:rsidRPr="00040389">
              <w:t>Term and semester level</w:t>
            </w:r>
            <w:r w:rsidR="00E8367F">
              <w:t xml:space="preserve"> data</w:t>
            </w:r>
          </w:p>
        </w:tc>
      </w:tr>
      <w:tr w:rsidR="00040389" w:rsidRPr="00040389" w14:paraId="020B16D2" w14:textId="77777777" w:rsidTr="00E8367F">
        <w:trPr>
          <w:trHeight w:val="802"/>
        </w:trPr>
        <w:tc>
          <w:tcPr>
            <w:tcW w:w="4815" w:type="dxa"/>
            <w:tcBorders>
              <w:top w:val="single" w:sz="4" w:space="0" w:color="FFFFFF" w:themeColor="background1"/>
            </w:tcBorders>
          </w:tcPr>
          <w:p w14:paraId="7D49098D" w14:textId="58F19956" w:rsidR="00040389" w:rsidRPr="00040389" w:rsidRDefault="00E8367F" w:rsidP="00040389">
            <w:pPr>
              <w:jc w:val="left"/>
            </w:pPr>
            <w:r w:rsidRPr="00040389">
              <w:t>School attendance data at eight selected SA schools and some other schools in the Port Augusta region.</w:t>
            </w:r>
          </w:p>
        </w:tc>
        <w:tc>
          <w:tcPr>
            <w:tcW w:w="5641" w:type="dxa"/>
            <w:noWrap/>
          </w:tcPr>
          <w:p w14:paraId="760069DE" w14:textId="77777777" w:rsidR="00040389" w:rsidRPr="00040389" w:rsidRDefault="00040389" w:rsidP="00040389">
            <w:pPr>
              <w:jc w:val="left"/>
            </w:pPr>
            <w:r w:rsidRPr="00040389">
              <w:t>School attendance level</w:t>
            </w:r>
          </w:p>
        </w:tc>
        <w:tc>
          <w:tcPr>
            <w:tcW w:w="2552" w:type="dxa"/>
            <w:tcBorders>
              <w:top w:val="single" w:sz="4" w:space="0" w:color="FFFFFF" w:themeColor="background1"/>
            </w:tcBorders>
            <w:noWrap/>
          </w:tcPr>
          <w:p w14:paraId="08EA6F66" w14:textId="20CC5836" w:rsidR="00040389" w:rsidRPr="00040389" w:rsidRDefault="00E8367F" w:rsidP="00040389">
            <w:pPr>
              <w:jc w:val="left"/>
            </w:pPr>
            <w:r w:rsidRPr="00040389">
              <w:t>Term 3 2015 – Term 3 2016</w:t>
            </w:r>
          </w:p>
        </w:tc>
        <w:tc>
          <w:tcPr>
            <w:tcW w:w="1559" w:type="dxa"/>
            <w:tcBorders>
              <w:top w:val="single" w:sz="4" w:space="0" w:color="FFFFFF" w:themeColor="background1"/>
            </w:tcBorders>
            <w:noWrap/>
          </w:tcPr>
          <w:p w14:paraId="24C05860" w14:textId="1D62F3E8" w:rsidR="00040389" w:rsidRPr="00040389" w:rsidRDefault="00040389" w:rsidP="00040389">
            <w:pPr>
              <w:jc w:val="left"/>
            </w:pPr>
          </w:p>
        </w:tc>
      </w:tr>
      <w:tr w:rsidR="00040389" w:rsidRPr="00040389" w14:paraId="126437EB" w14:textId="77777777" w:rsidTr="00E8367F">
        <w:trPr>
          <w:trHeight w:val="731"/>
        </w:trPr>
        <w:tc>
          <w:tcPr>
            <w:tcW w:w="4815" w:type="dxa"/>
            <w:tcBorders>
              <w:bottom w:val="single" w:sz="4" w:space="0" w:color="FFFFFF" w:themeColor="background1"/>
            </w:tcBorders>
            <w:noWrap/>
            <w:hideMark/>
          </w:tcPr>
          <w:p w14:paraId="1D294514" w14:textId="574AB98F" w:rsidR="00040389" w:rsidRPr="00040389" w:rsidRDefault="00040389" w:rsidP="00040389">
            <w:pPr>
              <w:jc w:val="left"/>
            </w:pPr>
            <w:r w:rsidRPr="00040389">
              <w:t>Housing SA, SA Department for C</w:t>
            </w:r>
            <w:r w:rsidR="00E8367F">
              <w:t>ommunities and Social Inclusion</w:t>
            </w:r>
          </w:p>
        </w:tc>
        <w:tc>
          <w:tcPr>
            <w:tcW w:w="5641" w:type="dxa"/>
            <w:noWrap/>
            <w:hideMark/>
          </w:tcPr>
          <w:p w14:paraId="534BDEF1" w14:textId="77777777" w:rsidR="00040389" w:rsidRPr="00040389" w:rsidRDefault="00D8550A" w:rsidP="00040389">
            <w:pPr>
              <w:jc w:val="left"/>
            </w:pPr>
            <w:hyperlink r:id="rId108" w:anchor="RANGE!A1" w:history="1">
              <w:r w:rsidR="00040389" w:rsidRPr="00040389">
                <w:t>Total customer debt</w:t>
              </w:r>
            </w:hyperlink>
          </w:p>
        </w:tc>
        <w:tc>
          <w:tcPr>
            <w:tcW w:w="2552" w:type="dxa"/>
            <w:tcBorders>
              <w:bottom w:val="single" w:sz="4" w:space="0" w:color="FFFFFF" w:themeColor="background1"/>
            </w:tcBorders>
            <w:noWrap/>
          </w:tcPr>
          <w:p w14:paraId="20B492C1" w14:textId="77777777" w:rsidR="00040389" w:rsidRPr="00040389" w:rsidRDefault="00040389" w:rsidP="00040389">
            <w:pPr>
              <w:jc w:val="left"/>
            </w:pPr>
            <w:r w:rsidRPr="00040389">
              <w:t>Q1 2014/15 – Q3 2016/17</w:t>
            </w:r>
          </w:p>
        </w:tc>
        <w:tc>
          <w:tcPr>
            <w:tcW w:w="1559" w:type="dxa"/>
            <w:noWrap/>
            <w:hideMark/>
          </w:tcPr>
          <w:p w14:paraId="4A6EA95D" w14:textId="77777777" w:rsidR="00040389" w:rsidRPr="00040389" w:rsidRDefault="00040389" w:rsidP="00040389">
            <w:pPr>
              <w:jc w:val="left"/>
            </w:pPr>
            <w:r w:rsidRPr="00040389">
              <w:t>Quarterly</w:t>
            </w:r>
          </w:p>
        </w:tc>
      </w:tr>
      <w:tr w:rsidR="00040389" w:rsidRPr="00040389" w14:paraId="58A1079A" w14:textId="77777777" w:rsidTr="00E055DA">
        <w:trPr>
          <w:trHeight w:val="731"/>
        </w:trPr>
        <w:tc>
          <w:tcPr>
            <w:tcW w:w="4815" w:type="dxa"/>
            <w:tcBorders>
              <w:top w:val="single" w:sz="4" w:space="0" w:color="FFFFFF" w:themeColor="background1"/>
              <w:bottom w:val="single" w:sz="4" w:space="0" w:color="FFFFFF" w:themeColor="background1"/>
            </w:tcBorders>
            <w:vAlign w:val="bottom"/>
            <w:hideMark/>
          </w:tcPr>
          <w:p w14:paraId="29C1F1C3" w14:textId="7C03868F" w:rsidR="00040389" w:rsidRPr="00040389" w:rsidRDefault="00E8367F">
            <w:pPr>
              <w:jc w:val="left"/>
            </w:pPr>
            <w:r w:rsidRPr="00040389">
              <w:t>1. Debt is po</w:t>
            </w:r>
            <w:r>
              <w:t>int in time and not cumulative.</w:t>
            </w:r>
          </w:p>
        </w:tc>
        <w:tc>
          <w:tcPr>
            <w:tcW w:w="5641" w:type="dxa"/>
            <w:noWrap/>
            <w:hideMark/>
          </w:tcPr>
          <w:p w14:paraId="106492F2" w14:textId="77777777" w:rsidR="00040389" w:rsidRPr="00040389" w:rsidRDefault="00D8550A" w:rsidP="00040389">
            <w:pPr>
              <w:jc w:val="left"/>
            </w:pPr>
            <w:hyperlink r:id="rId109" w:anchor="RANGE!A1" w:history="1">
              <w:r w:rsidR="00040389" w:rsidRPr="00040389">
                <w:t>Tenants with debt</w:t>
              </w:r>
            </w:hyperlink>
          </w:p>
        </w:tc>
        <w:tc>
          <w:tcPr>
            <w:tcW w:w="2552" w:type="dxa"/>
            <w:tcBorders>
              <w:top w:val="single" w:sz="4" w:space="0" w:color="FFFFFF" w:themeColor="background1"/>
              <w:bottom w:val="single" w:sz="4" w:space="0" w:color="FFFFFF" w:themeColor="background1"/>
            </w:tcBorders>
            <w:noWrap/>
          </w:tcPr>
          <w:p w14:paraId="7D65FDDD" w14:textId="77777777" w:rsidR="00040389" w:rsidRPr="00040389" w:rsidRDefault="00040389" w:rsidP="00040389">
            <w:pPr>
              <w:jc w:val="left"/>
            </w:pPr>
          </w:p>
        </w:tc>
        <w:tc>
          <w:tcPr>
            <w:tcW w:w="1559" w:type="dxa"/>
            <w:noWrap/>
            <w:hideMark/>
          </w:tcPr>
          <w:p w14:paraId="4CC91114" w14:textId="77777777" w:rsidR="00040389" w:rsidRPr="00040389" w:rsidRDefault="00040389" w:rsidP="00040389">
            <w:pPr>
              <w:jc w:val="left"/>
            </w:pPr>
            <w:r w:rsidRPr="00040389">
              <w:t>Quarterly</w:t>
            </w:r>
          </w:p>
        </w:tc>
      </w:tr>
      <w:tr w:rsidR="00040389" w:rsidRPr="00040389" w14:paraId="5441B897" w14:textId="77777777" w:rsidTr="00E8367F">
        <w:trPr>
          <w:trHeight w:val="731"/>
        </w:trPr>
        <w:tc>
          <w:tcPr>
            <w:tcW w:w="4815" w:type="dxa"/>
            <w:tcBorders>
              <w:top w:val="single" w:sz="4" w:space="0" w:color="FFFFFF" w:themeColor="background1"/>
              <w:bottom w:val="single" w:sz="4" w:space="0" w:color="FFFFFF" w:themeColor="background1"/>
            </w:tcBorders>
            <w:hideMark/>
          </w:tcPr>
          <w:p w14:paraId="34AD88E5" w14:textId="5358E987" w:rsidR="00040389" w:rsidRPr="00040389" w:rsidRDefault="00E8367F">
            <w:pPr>
              <w:jc w:val="left"/>
            </w:pPr>
            <w:r w:rsidRPr="00040389">
              <w:t>2. Customers may have a debt for a short period between rent charges and payments, which will be captured in this data.</w:t>
            </w:r>
          </w:p>
        </w:tc>
        <w:tc>
          <w:tcPr>
            <w:tcW w:w="5641" w:type="dxa"/>
            <w:noWrap/>
          </w:tcPr>
          <w:p w14:paraId="00698CE4" w14:textId="77777777" w:rsidR="00040389" w:rsidRPr="00040389" w:rsidRDefault="00040389" w:rsidP="00040389">
            <w:pPr>
              <w:jc w:val="left"/>
            </w:pPr>
            <w:r w:rsidRPr="00040389">
              <w:t>Proportion of tenants with debt</w:t>
            </w:r>
          </w:p>
        </w:tc>
        <w:tc>
          <w:tcPr>
            <w:tcW w:w="2552" w:type="dxa"/>
            <w:tcBorders>
              <w:top w:val="single" w:sz="4" w:space="0" w:color="FFFFFF" w:themeColor="background1"/>
              <w:bottom w:val="single" w:sz="4" w:space="0" w:color="FFFFFF" w:themeColor="background1"/>
            </w:tcBorders>
            <w:noWrap/>
          </w:tcPr>
          <w:p w14:paraId="6C4EB62E" w14:textId="77777777" w:rsidR="00040389" w:rsidRPr="00040389" w:rsidRDefault="00040389" w:rsidP="00040389">
            <w:pPr>
              <w:jc w:val="left"/>
            </w:pPr>
          </w:p>
        </w:tc>
        <w:tc>
          <w:tcPr>
            <w:tcW w:w="1559" w:type="dxa"/>
            <w:noWrap/>
            <w:hideMark/>
          </w:tcPr>
          <w:p w14:paraId="22AFFB20" w14:textId="77777777" w:rsidR="00040389" w:rsidRPr="00040389" w:rsidRDefault="00040389" w:rsidP="00040389">
            <w:pPr>
              <w:jc w:val="left"/>
            </w:pPr>
            <w:r w:rsidRPr="00040389">
              <w:t>Quarterly</w:t>
            </w:r>
          </w:p>
        </w:tc>
      </w:tr>
      <w:tr w:rsidR="00040389" w:rsidRPr="00040389" w14:paraId="0FE43BDF" w14:textId="77777777" w:rsidTr="00E8367F">
        <w:trPr>
          <w:trHeight w:val="731"/>
        </w:trPr>
        <w:tc>
          <w:tcPr>
            <w:tcW w:w="4815" w:type="dxa"/>
            <w:tcBorders>
              <w:top w:val="single" w:sz="4" w:space="0" w:color="FFFFFF" w:themeColor="background1"/>
            </w:tcBorders>
            <w:hideMark/>
          </w:tcPr>
          <w:p w14:paraId="78535B02" w14:textId="556C22A4" w:rsidR="00040389" w:rsidRPr="00040389" w:rsidRDefault="00E8367F" w:rsidP="00040389">
            <w:pPr>
              <w:jc w:val="left"/>
            </w:pPr>
            <w:r w:rsidRPr="00040389">
              <w:t>3. Some tenants routinely go into debt after water charges are applied.</w:t>
            </w:r>
          </w:p>
        </w:tc>
        <w:tc>
          <w:tcPr>
            <w:tcW w:w="5641" w:type="dxa"/>
            <w:noWrap/>
          </w:tcPr>
          <w:p w14:paraId="30D759FB" w14:textId="77777777" w:rsidR="00040389" w:rsidRPr="00040389" w:rsidRDefault="00040389" w:rsidP="00040389">
            <w:pPr>
              <w:jc w:val="left"/>
            </w:pPr>
            <w:r w:rsidRPr="00040389">
              <w:t>Average debt per tenant</w:t>
            </w:r>
          </w:p>
        </w:tc>
        <w:tc>
          <w:tcPr>
            <w:tcW w:w="2552" w:type="dxa"/>
            <w:tcBorders>
              <w:top w:val="single" w:sz="4" w:space="0" w:color="FFFFFF" w:themeColor="background1"/>
            </w:tcBorders>
            <w:noWrap/>
          </w:tcPr>
          <w:p w14:paraId="50A3CE92" w14:textId="77777777" w:rsidR="00040389" w:rsidRPr="00040389" w:rsidRDefault="00040389" w:rsidP="00040389">
            <w:pPr>
              <w:jc w:val="left"/>
            </w:pPr>
          </w:p>
        </w:tc>
        <w:tc>
          <w:tcPr>
            <w:tcW w:w="1559" w:type="dxa"/>
            <w:noWrap/>
            <w:hideMark/>
          </w:tcPr>
          <w:p w14:paraId="37388F75" w14:textId="77777777" w:rsidR="00040389" w:rsidRPr="00040389" w:rsidRDefault="00040389" w:rsidP="00040389">
            <w:pPr>
              <w:jc w:val="left"/>
            </w:pPr>
            <w:r w:rsidRPr="00040389">
              <w:t>Quarterly</w:t>
            </w:r>
          </w:p>
        </w:tc>
      </w:tr>
      <w:tr w:rsidR="00040389" w:rsidRPr="00040389" w14:paraId="166B18E6" w14:textId="77777777" w:rsidTr="00E055DA">
        <w:trPr>
          <w:trHeight w:val="3189"/>
        </w:trPr>
        <w:tc>
          <w:tcPr>
            <w:tcW w:w="4815" w:type="dxa"/>
          </w:tcPr>
          <w:p w14:paraId="41D98E9D" w14:textId="77777777" w:rsidR="00040389" w:rsidRPr="00040389" w:rsidRDefault="00040389" w:rsidP="00040389">
            <w:pPr>
              <w:jc w:val="left"/>
            </w:pPr>
            <w:r w:rsidRPr="00040389">
              <w:lastRenderedPageBreak/>
              <w:t>Housing SA, SA Department for Communities and Social Inclusion</w:t>
            </w:r>
          </w:p>
          <w:p w14:paraId="5240E424" w14:textId="77777777" w:rsidR="00040389" w:rsidRPr="00040389" w:rsidRDefault="00040389" w:rsidP="00040389">
            <w:pPr>
              <w:jc w:val="left"/>
            </w:pPr>
          </w:p>
          <w:p w14:paraId="1E7D2161" w14:textId="77777777" w:rsidR="00040389" w:rsidRPr="00040389" w:rsidRDefault="00040389" w:rsidP="00040389">
            <w:pPr>
              <w:jc w:val="left"/>
            </w:pPr>
            <w:r w:rsidRPr="00040389">
              <w:t>Substantiated disruptive tenancy complaints (i.e. proven to have occurred) for abusive behaviour, domestic/family disputes, frightening behaviour, noise and nuisance, physical assault, property damage, threatening behaviour, or violent acts.</w:t>
            </w:r>
          </w:p>
          <w:p w14:paraId="41765A15" w14:textId="77777777" w:rsidR="00040389" w:rsidRPr="00040389" w:rsidRDefault="00040389" w:rsidP="00040389">
            <w:pPr>
              <w:jc w:val="left"/>
            </w:pPr>
          </w:p>
          <w:p w14:paraId="746ABB48" w14:textId="77777777" w:rsidR="00040389" w:rsidRPr="00040389" w:rsidRDefault="00040389" w:rsidP="00040389">
            <w:pPr>
              <w:jc w:val="left"/>
            </w:pPr>
            <w:r w:rsidRPr="00040389">
              <w:t>1. Ceduna includes the suburbs of Ceduna and Thevenard</w:t>
            </w:r>
          </w:p>
        </w:tc>
        <w:tc>
          <w:tcPr>
            <w:tcW w:w="5641" w:type="dxa"/>
          </w:tcPr>
          <w:p w14:paraId="3D9FA953" w14:textId="77777777" w:rsidR="00040389" w:rsidRPr="00040389" w:rsidRDefault="00D8550A" w:rsidP="00040389">
            <w:pPr>
              <w:jc w:val="left"/>
            </w:pPr>
            <w:hyperlink r:id="rId110" w:anchor="RANGE!A1" w:history="1">
              <w:r w:rsidR="00040389" w:rsidRPr="00040389">
                <w:t>Disruptive tenancy complaints</w:t>
              </w:r>
            </w:hyperlink>
          </w:p>
        </w:tc>
        <w:tc>
          <w:tcPr>
            <w:tcW w:w="2552" w:type="dxa"/>
            <w:noWrap/>
          </w:tcPr>
          <w:p w14:paraId="312FABD8" w14:textId="77777777" w:rsidR="00040389" w:rsidRPr="00040389" w:rsidRDefault="00040389" w:rsidP="00040389">
            <w:pPr>
              <w:jc w:val="left"/>
            </w:pPr>
            <w:r w:rsidRPr="00040389">
              <w:t>Q1 2014/15 – Q3 2016/17</w:t>
            </w:r>
          </w:p>
        </w:tc>
        <w:tc>
          <w:tcPr>
            <w:tcW w:w="1559" w:type="dxa"/>
            <w:noWrap/>
          </w:tcPr>
          <w:p w14:paraId="0CE05D61" w14:textId="77777777" w:rsidR="00040389" w:rsidRPr="00040389" w:rsidRDefault="00040389" w:rsidP="00040389">
            <w:pPr>
              <w:jc w:val="left"/>
            </w:pPr>
            <w:r w:rsidRPr="00040389">
              <w:t>Quarterly</w:t>
            </w:r>
          </w:p>
        </w:tc>
      </w:tr>
      <w:tr w:rsidR="00040389" w:rsidRPr="00040389" w14:paraId="258A23C9" w14:textId="77777777" w:rsidTr="00E055DA">
        <w:trPr>
          <w:trHeight w:val="1063"/>
        </w:trPr>
        <w:tc>
          <w:tcPr>
            <w:tcW w:w="4815" w:type="dxa"/>
          </w:tcPr>
          <w:p w14:paraId="25A6EE0C" w14:textId="77777777" w:rsidR="00040389" w:rsidRPr="00040389" w:rsidRDefault="00040389" w:rsidP="00040389">
            <w:pPr>
              <w:jc w:val="left"/>
            </w:pPr>
            <w:r w:rsidRPr="00040389">
              <w:t>Housing SA, SA Department for Communities and Social Inclusion</w:t>
            </w:r>
          </w:p>
          <w:p w14:paraId="10070892" w14:textId="77777777" w:rsidR="00040389" w:rsidRPr="00040389" w:rsidRDefault="00040389" w:rsidP="00040389">
            <w:pPr>
              <w:jc w:val="left"/>
            </w:pPr>
          </w:p>
          <w:p w14:paraId="78E08414" w14:textId="77777777" w:rsidR="00040389" w:rsidRPr="00040389" w:rsidRDefault="00040389" w:rsidP="00040389">
            <w:pPr>
              <w:jc w:val="left"/>
            </w:pPr>
            <w:r w:rsidRPr="00040389">
              <w:t>Data on clients supported by Specialist Homeless Services agencies.</w:t>
            </w:r>
          </w:p>
          <w:p w14:paraId="5837F890" w14:textId="77777777" w:rsidR="00040389" w:rsidRPr="00040389" w:rsidRDefault="00040389" w:rsidP="00040389">
            <w:pPr>
              <w:jc w:val="left"/>
            </w:pPr>
          </w:p>
          <w:p w14:paraId="76478B8B" w14:textId="77777777" w:rsidR="00040389" w:rsidRPr="00040389" w:rsidRDefault="00040389" w:rsidP="00040389">
            <w:pPr>
              <w:jc w:val="left"/>
            </w:pPr>
            <w:r w:rsidRPr="00040389">
              <w:t>1. Data does not consider what the main reporting issue was, only if DV and/or drug/alcohol issues were identified.</w:t>
            </w:r>
          </w:p>
          <w:p w14:paraId="1FE95FE2" w14:textId="6C22494E" w:rsidR="00040389" w:rsidRPr="004D56CD" w:rsidRDefault="00040389" w:rsidP="00E055DA">
            <w:pPr>
              <w:jc w:val="left"/>
            </w:pPr>
            <w:r w:rsidRPr="00040389">
              <w:t>2. Data may include transient clients not bound to agency locations.</w:t>
            </w:r>
          </w:p>
        </w:tc>
        <w:tc>
          <w:tcPr>
            <w:tcW w:w="5641" w:type="dxa"/>
            <w:noWrap/>
          </w:tcPr>
          <w:p w14:paraId="57102CB4" w14:textId="77777777" w:rsidR="00040389" w:rsidRPr="00040389" w:rsidRDefault="00D8550A" w:rsidP="00040389">
            <w:pPr>
              <w:jc w:val="left"/>
            </w:pPr>
            <w:hyperlink r:id="rId111" w:anchor="RANGE!A1" w:history="1">
              <w:r w:rsidR="00040389" w:rsidRPr="00040389">
                <w:t>Total clients supported by specialist homeless services</w:t>
              </w:r>
            </w:hyperlink>
          </w:p>
        </w:tc>
        <w:tc>
          <w:tcPr>
            <w:tcW w:w="2552" w:type="dxa"/>
            <w:noWrap/>
          </w:tcPr>
          <w:p w14:paraId="228FD9CC" w14:textId="77777777" w:rsidR="00040389" w:rsidRPr="00040389" w:rsidRDefault="00040389" w:rsidP="00040389">
            <w:pPr>
              <w:jc w:val="left"/>
            </w:pPr>
            <w:r w:rsidRPr="00040389">
              <w:t>Q1 2014/15 – Q3 2016/17</w:t>
            </w:r>
          </w:p>
        </w:tc>
        <w:tc>
          <w:tcPr>
            <w:tcW w:w="1559" w:type="dxa"/>
            <w:noWrap/>
          </w:tcPr>
          <w:p w14:paraId="03A329E0" w14:textId="77777777" w:rsidR="00040389" w:rsidRPr="00040389" w:rsidRDefault="00040389" w:rsidP="00040389">
            <w:pPr>
              <w:jc w:val="left"/>
            </w:pPr>
            <w:r w:rsidRPr="00040389">
              <w:t>Quarterly</w:t>
            </w:r>
          </w:p>
        </w:tc>
      </w:tr>
      <w:tr w:rsidR="00040389" w:rsidRPr="00040389" w14:paraId="78D1A066" w14:textId="77777777" w:rsidTr="00E055DA">
        <w:trPr>
          <w:trHeight w:val="2905"/>
        </w:trPr>
        <w:tc>
          <w:tcPr>
            <w:tcW w:w="4815" w:type="dxa"/>
            <w:tcBorders>
              <w:bottom w:val="single" w:sz="4" w:space="0" w:color="FFFFFF" w:themeColor="background1"/>
            </w:tcBorders>
          </w:tcPr>
          <w:p w14:paraId="46F2886A" w14:textId="77777777" w:rsidR="004D56CD" w:rsidRPr="00040389" w:rsidRDefault="004D56CD" w:rsidP="004D56CD">
            <w:pPr>
              <w:jc w:val="left"/>
            </w:pPr>
            <w:r w:rsidRPr="00040389">
              <w:lastRenderedPageBreak/>
              <w:t>Other considerations:</w:t>
            </w:r>
          </w:p>
          <w:p w14:paraId="61682000" w14:textId="77777777" w:rsidR="004D56CD" w:rsidRPr="00040389" w:rsidRDefault="004D56CD" w:rsidP="004563EA">
            <w:pPr>
              <w:numPr>
                <w:ilvl w:val="0"/>
                <w:numId w:val="194"/>
              </w:numPr>
              <w:ind w:left="284" w:hanging="284"/>
              <w:contextualSpacing/>
              <w:jc w:val="left"/>
            </w:pPr>
            <w:r w:rsidRPr="00040389">
              <w:t>There are ten specialist homelessness services (SHS) agencies in the suburbs of Ceduna, Coober Pedy, and Port Augusta.</w:t>
            </w:r>
          </w:p>
          <w:p w14:paraId="2D7BF44F" w14:textId="7AAB8351" w:rsidR="004D56CD" w:rsidRPr="00040389" w:rsidRDefault="004D56CD" w:rsidP="004563EA">
            <w:pPr>
              <w:numPr>
                <w:ilvl w:val="0"/>
                <w:numId w:val="194"/>
              </w:numPr>
              <w:ind w:left="284" w:hanging="284"/>
              <w:contextualSpacing/>
              <w:jc w:val="left"/>
            </w:pPr>
            <w:r w:rsidRPr="00040389">
              <w:t xml:space="preserve">Issues are attached to a client's support period regardless of how many quarters the clients support period </w:t>
            </w:r>
            <w:r w:rsidR="00F92ED2" w:rsidRPr="00040389">
              <w:t>spans. All</w:t>
            </w:r>
            <w:r w:rsidRPr="00040389">
              <w:t xml:space="preserve"> support periods counts represent a client's intake and all client counts are unique, although a client can have more than one support period with differing circumstances.</w:t>
            </w:r>
          </w:p>
          <w:p w14:paraId="3F8B8C58" w14:textId="77777777" w:rsidR="00040389" w:rsidRPr="00040389" w:rsidRDefault="00040389" w:rsidP="00040389">
            <w:pPr>
              <w:jc w:val="left"/>
            </w:pPr>
          </w:p>
        </w:tc>
        <w:tc>
          <w:tcPr>
            <w:tcW w:w="5641" w:type="dxa"/>
            <w:noWrap/>
          </w:tcPr>
          <w:p w14:paraId="6793D9E4" w14:textId="77777777" w:rsidR="00040389" w:rsidRPr="00040389" w:rsidRDefault="00040389" w:rsidP="00040389">
            <w:pPr>
              <w:jc w:val="left"/>
            </w:pPr>
            <w:r w:rsidRPr="00040389">
              <w:t>Number of clients supported – DV identified</w:t>
            </w:r>
          </w:p>
        </w:tc>
        <w:tc>
          <w:tcPr>
            <w:tcW w:w="2552" w:type="dxa"/>
            <w:tcBorders>
              <w:bottom w:val="single" w:sz="4" w:space="0" w:color="FFFFFF" w:themeColor="background1"/>
            </w:tcBorders>
            <w:noWrap/>
          </w:tcPr>
          <w:p w14:paraId="2E1AFC6F" w14:textId="77777777" w:rsidR="00040389" w:rsidRPr="00040389" w:rsidRDefault="00040389" w:rsidP="00040389">
            <w:pPr>
              <w:jc w:val="left"/>
            </w:pPr>
          </w:p>
        </w:tc>
        <w:tc>
          <w:tcPr>
            <w:tcW w:w="1559" w:type="dxa"/>
            <w:tcBorders>
              <w:bottom w:val="single" w:sz="4" w:space="0" w:color="FFFFFF" w:themeColor="background1"/>
            </w:tcBorders>
            <w:noWrap/>
          </w:tcPr>
          <w:p w14:paraId="5C530AC9" w14:textId="77777777" w:rsidR="00040389" w:rsidRPr="00040389" w:rsidRDefault="00040389" w:rsidP="00040389">
            <w:pPr>
              <w:jc w:val="left"/>
            </w:pPr>
          </w:p>
        </w:tc>
      </w:tr>
      <w:tr w:rsidR="00040389" w:rsidRPr="00040389" w14:paraId="303939C1" w14:textId="77777777" w:rsidTr="00E055DA">
        <w:trPr>
          <w:trHeight w:val="2355"/>
        </w:trPr>
        <w:tc>
          <w:tcPr>
            <w:tcW w:w="4815" w:type="dxa"/>
            <w:tcBorders>
              <w:top w:val="single" w:sz="4" w:space="0" w:color="FFFFFF" w:themeColor="background1"/>
            </w:tcBorders>
          </w:tcPr>
          <w:p w14:paraId="1D037207" w14:textId="10FD9FF1" w:rsidR="00040389" w:rsidRPr="00040389" w:rsidRDefault="004D56CD" w:rsidP="004563EA">
            <w:pPr>
              <w:numPr>
                <w:ilvl w:val="0"/>
                <w:numId w:val="194"/>
              </w:numPr>
              <w:ind w:left="284" w:hanging="284"/>
              <w:contextualSpacing/>
              <w:jc w:val="left"/>
            </w:pPr>
            <w:r>
              <w:t>C</w:t>
            </w:r>
            <w:r w:rsidRPr="00040389">
              <w:t>lient counts are a unique representation of total support periods identified with the corresponding issues raised. Therefore, client and support period counts across quarters can be aggregate counts (e.g. a client's support period that spans 3 quarters is given both a unique client and support period count in each of the respective quarters)</w:t>
            </w:r>
          </w:p>
        </w:tc>
        <w:tc>
          <w:tcPr>
            <w:tcW w:w="5641" w:type="dxa"/>
            <w:noWrap/>
          </w:tcPr>
          <w:p w14:paraId="283A2B85" w14:textId="77777777" w:rsidR="00040389" w:rsidRPr="00040389" w:rsidRDefault="00040389" w:rsidP="00040389">
            <w:pPr>
              <w:jc w:val="left"/>
            </w:pPr>
            <w:r w:rsidRPr="00040389">
              <w:t>Number of clients supported – drug / alcohol identified</w:t>
            </w:r>
          </w:p>
        </w:tc>
        <w:tc>
          <w:tcPr>
            <w:tcW w:w="2552" w:type="dxa"/>
            <w:tcBorders>
              <w:top w:val="single" w:sz="4" w:space="0" w:color="FFFFFF" w:themeColor="background1"/>
            </w:tcBorders>
            <w:noWrap/>
          </w:tcPr>
          <w:p w14:paraId="5AA450E7" w14:textId="77777777" w:rsidR="00040389" w:rsidRPr="00040389" w:rsidRDefault="00040389" w:rsidP="00040389">
            <w:pPr>
              <w:jc w:val="left"/>
            </w:pPr>
          </w:p>
        </w:tc>
        <w:tc>
          <w:tcPr>
            <w:tcW w:w="1559" w:type="dxa"/>
            <w:tcBorders>
              <w:top w:val="single" w:sz="4" w:space="0" w:color="FFFFFF" w:themeColor="background1"/>
            </w:tcBorders>
            <w:noWrap/>
          </w:tcPr>
          <w:p w14:paraId="6CC0819C" w14:textId="77777777" w:rsidR="00040389" w:rsidRPr="00040389" w:rsidRDefault="00040389" w:rsidP="00040389">
            <w:pPr>
              <w:jc w:val="left"/>
            </w:pPr>
          </w:p>
        </w:tc>
      </w:tr>
      <w:tr w:rsidR="00040389" w:rsidRPr="00040389" w14:paraId="285C3A29" w14:textId="77777777" w:rsidTr="009C25B1">
        <w:trPr>
          <w:trHeight w:val="330"/>
        </w:trPr>
        <w:tc>
          <w:tcPr>
            <w:tcW w:w="4815" w:type="dxa"/>
          </w:tcPr>
          <w:p w14:paraId="1E69732A" w14:textId="77777777" w:rsidR="00040389" w:rsidRPr="00040389" w:rsidRDefault="00040389" w:rsidP="00040389">
            <w:pPr>
              <w:jc w:val="left"/>
            </w:pPr>
            <w:r w:rsidRPr="00040389">
              <w:t>Public Intoxication Act, SA Department for Communities and Social Inclusion</w:t>
            </w:r>
          </w:p>
          <w:p w14:paraId="4E73C1C3" w14:textId="77777777" w:rsidR="00040389" w:rsidRPr="00040389" w:rsidRDefault="00040389" w:rsidP="00040389">
            <w:pPr>
              <w:jc w:val="left"/>
            </w:pPr>
          </w:p>
          <w:p w14:paraId="49DD35D3" w14:textId="77777777" w:rsidR="00040389" w:rsidRPr="00040389" w:rsidRDefault="00040389" w:rsidP="00040389">
            <w:pPr>
              <w:jc w:val="left"/>
            </w:pPr>
            <w:r w:rsidRPr="00040389">
              <w:t>Data for the number of apprehensions under the Public Intoxication Act 1984 [SA].</w:t>
            </w:r>
          </w:p>
        </w:tc>
        <w:tc>
          <w:tcPr>
            <w:tcW w:w="5641" w:type="dxa"/>
            <w:noWrap/>
          </w:tcPr>
          <w:p w14:paraId="4666AD47" w14:textId="77777777" w:rsidR="00040389" w:rsidRPr="00040389" w:rsidRDefault="00D8550A" w:rsidP="00040389">
            <w:pPr>
              <w:jc w:val="left"/>
            </w:pPr>
            <w:hyperlink r:id="rId112" w:anchor="RANGE!A1" w:history="1">
              <w:r w:rsidR="00040389" w:rsidRPr="00040389">
                <w:t>Number of apprehensions</w:t>
              </w:r>
            </w:hyperlink>
          </w:p>
        </w:tc>
        <w:tc>
          <w:tcPr>
            <w:tcW w:w="2552" w:type="dxa"/>
            <w:noWrap/>
          </w:tcPr>
          <w:p w14:paraId="6C125D86" w14:textId="77777777" w:rsidR="00040389" w:rsidRPr="00040389" w:rsidRDefault="00040389" w:rsidP="00040389">
            <w:pPr>
              <w:jc w:val="left"/>
            </w:pPr>
            <w:r w:rsidRPr="00040389">
              <w:t>March 2015 – March 2017</w:t>
            </w:r>
          </w:p>
        </w:tc>
        <w:tc>
          <w:tcPr>
            <w:tcW w:w="1559" w:type="dxa"/>
            <w:noWrap/>
          </w:tcPr>
          <w:p w14:paraId="179ACAA1" w14:textId="77777777" w:rsidR="00040389" w:rsidRPr="00040389" w:rsidRDefault="00040389" w:rsidP="00040389">
            <w:pPr>
              <w:jc w:val="left"/>
            </w:pPr>
            <w:r w:rsidRPr="00040389">
              <w:t>Monthly</w:t>
            </w:r>
          </w:p>
        </w:tc>
      </w:tr>
      <w:tr w:rsidR="00040389" w:rsidRPr="00040389" w14:paraId="7EA6CD7D" w14:textId="77777777" w:rsidTr="00E870C9">
        <w:trPr>
          <w:trHeight w:val="1606"/>
        </w:trPr>
        <w:tc>
          <w:tcPr>
            <w:tcW w:w="4815" w:type="dxa"/>
            <w:tcBorders>
              <w:bottom w:val="single" w:sz="4" w:space="0" w:color="FFFFFF" w:themeColor="background1"/>
            </w:tcBorders>
            <w:hideMark/>
          </w:tcPr>
          <w:p w14:paraId="75300F28" w14:textId="77777777" w:rsidR="00040389" w:rsidRPr="00040389" w:rsidRDefault="00040389" w:rsidP="00040389">
            <w:pPr>
              <w:jc w:val="left"/>
            </w:pPr>
            <w:r w:rsidRPr="00040389">
              <w:lastRenderedPageBreak/>
              <w:t>Ceduna District Health Services, SA Department for Communities and Social Inclusion</w:t>
            </w:r>
          </w:p>
          <w:p w14:paraId="4FC270AF" w14:textId="77777777" w:rsidR="00040389" w:rsidRPr="00040389" w:rsidRDefault="00040389" w:rsidP="00040389">
            <w:pPr>
              <w:jc w:val="left"/>
            </w:pPr>
          </w:p>
          <w:p w14:paraId="7169CCDA" w14:textId="77777777" w:rsidR="00040389" w:rsidRPr="00040389" w:rsidRDefault="00040389" w:rsidP="00040389">
            <w:pPr>
              <w:jc w:val="left"/>
            </w:pPr>
            <w:r w:rsidRPr="00040389">
              <w:t>Data on the number of people admitted to the emergency department at Ceduna Hospital. Also includes the number of presentations where alcohol is a primary or secondary diagnosis.</w:t>
            </w:r>
          </w:p>
          <w:p w14:paraId="1BE25B54" w14:textId="233BFBC0" w:rsidR="00040389" w:rsidRPr="00040389" w:rsidRDefault="00040389" w:rsidP="00040389">
            <w:pPr>
              <w:jc w:val="left"/>
            </w:pPr>
          </w:p>
        </w:tc>
        <w:tc>
          <w:tcPr>
            <w:tcW w:w="5641" w:type="dxa"/>
            <w:noWrap/>
            <w:hideMark/>
          </w:tcPr>
          <w:p w14:paraId="55D65638" w14:textId="77777777" w:rsidR="00040389" w:rsidRPr="00040389" w:rsidRDefault="00D8550A" w:rsidP="00040389">
            <w:pPr>
              <w:jc w:val="left"/>
            </w:pPr>
            <w:hyperlink r:id="rId113" w:anchor="RANGE!A1" w:history="1">
              <w:r w:rsidR="00040389" w:rsidRPr="00040389">
                <w:t>Total admissions</w:t>
              </w:r>
            </w:hyperlink>
          </w:p>
        </w:tc>
        <w:tc>
          <w:tcPr>
            <w:tcW w:w="2552" w:type="dxa"/>
            <w:noWrap/>
          </w:tcPr>
          <w:p w14:paraId="1AB695BC" w14:textId="77777777" w:rsidR="00040389" w:rsidRPr="00040389" w:rsidRDefault="00040389" w:rsidP="00040389">
            <w:pPr>
              <w:jc w:val="left"/>
            </w:pPr>
          </w:p>
        </w:tc>
        <w:tc>
          <w:tcPr>
            <w:tcW w:w="1559" w:type="dxa"/>
            <w:noWrap/>
            <w:hideMark/>
          </w:tcPr>
          <w:p w14:paraId="699B1CA5" w14:textId="77777777" w:rsidR="00040389" w:rsidRPr="00040389" w:rsidRDefault="00040389" w:rsidP="00040389">
            <w:pPr>
              <w:jc w:val="left"/>
            </w:pPr>
            <w:r w:rsidRPr="00040389">
              <w:t>Quarterly</w:t>
            </w:r>
          </w:p>
        </w:tc>
      </w:tr>
      <w:tr w:rsidR="00040389" w:rsidRPr="00040389" w14:paraId="78E8853D" w14:textId="77777777" w:rsidTr="00E870C9">
        <w:trPr>
          <w:trHeight w:val="1607"/>
        </w:trPr>
        <w:tc>
          <w:tcPr>
            <w:tcW w:w="4815" w:type="dxa"/>
            <w:tcBorders>
              <w:top w:val="single" w:sz="4" w:space="0" w:color="FFFFFF" w:themeColor="background1"/>
            </w:tcBorders>
            <w:hideMark/>
          </w:tcPr>
          <w:p w14:paraId="602635A9" w14:textId="753F6519" w:rsidR="00040389" w:rsidRPr="00040389" w:rsidRDefault="00E870C9" w:rsidP="00040389">
            <w:pPr>
              <w:jc w:val="left"/>
            </w:pPr>
            <w:r w:rsidRPr="00040389">
              <w:t xml:space="preserve">1. Only manually collected data on alcohol-related presentations is provided as the alternative, centrally collected data, </w:t>
            </w:r>
            <w:r w:rsidR="00F92ED2" w:rsidRPr="00040389">
              <w:t>and includes</w:t>
            </w:r>
            <w:r w:rsidRPr="00040389">
              <w:t xml:space="preserve"> presentations where alcohol is the primary diagnosis only.</w:t>
            </w:r>
          </w:p>
        </w:tc>
        <w:tc>
          <w:tcPr>
            <w:tcW w:w="5641" w:type="dxa"/>
            <w:noWrap/>
            <w:hideMark/>
          </w:tcPr>
          <w:p w14:paraId="34E57AF9" w14:textId="77777777" w:rsidR="00040389" w:rsidRPr="00040389" w:rsidRDefault="00D8550A" w:rsidP="00040389">
            <w:pPr>
              <w:jc w:val="left"/>
            </w:pPr>
            <w:hyperlink r:id="rId114" w:anchor="RANGE!A1" w:history="1">
              <w:r w:rsidR="00040389" w:rsidRPr="00040389">
                <w:t>Alcohol related admissions</w:t>
              </w:r>
            </w:hyperlink>
          </w:p>
        </w:tc>
        <w:tc>
          <w:tcPr>
            <w:tcW w:w="2552" w:type="dxa"/>
            <w:noWrap/>
          </w:tcPr>
          <w:p w14:paraId="62AB6F7B" w14:textId="77777777" w:rsidR="00040389" w:rsidRPr="00040389" w:rsidRDefault="00040389" w:rsidP="00040389">
            <w:pPr>
              <w:jc w:val="left"/>
            </w:pPr>
            <w:r w:rsidRPr="00040389">
              <w:t>July 2015 – March 2017</w:t>
            </w:r>
          </w:p>
        </w:tc>
        <w:tc>
          <w:tcPr>
            <w:tcW w:w="1559" w:type="dxa"/>
            <w:noWrap/>
            <w:hideMark/>
          </w:tcPr>
          <w:p w14:paraId="65E0B765" w14:textId="77777777" w:rsidR="00040389" w:rsidRPr="00040389" w:rsidRDefault="00040389" w:rsidP="00040389">
            <w:pPr>
              <w:jc w:val="left"/>
            </w:pPr>
            <w:r w:rsidRPr="00040389">
              <w:t>Monthly</w:t>
            </w:r>
          </w:p>
        </w:tc>
      </w:tr>
      <w:tr w:rsidR="00E870C9" w:rsidRPr="00040389" w14:paraId="4338EA7C" w14:textId="77777777" w:rsidTr="00E870C9">
        <w:trPr>
          <w:trHeight w:val="1069"/>
        </w:trPr>
        <w:tc>
          <w:tcPr>
            <w:tcW w:w="4815" w:type="dxa"/>
            <w:tcBorders>
              <w:bottom w:val="single" w:sz="4" w:space="0" w:color="FFFFFF" w:themeColor="background1"/>
            </w:tcBorders>
            <w:noWrap/>
            <w:hideMark/>
          </w:tcPr>
          <w:p w14:paraId="0B4C766A" w14:textId="77777777" w:rsidR="00E870C9" w:rsidRPr="00040389" w:rsidRDefault="00E870C9" w:rsidP="00040389">
            <w:pPr>
              <w:jc w:val="left"/>
            </w:pPr>
            <w:r w:rsidRPr="00040389">
              <w:t>Sobering-up shelter, Ceduna/Koonibba Aboriginal Health Service</w:t>
            </w:r>
          </w:p>
          <w:p w14:paraId="0F6780BA" w14:textId="77777777" w:rsidR="00E870C9" w:rsidRPr="00040389" w:rsidRDefault="00E870C9" w:rsidP="00040389">
            <w:pPr>
              <w:jc w:val="left"/>
            </w:pPr>
          </w:p>
          <w:p w14:paraId="0F30A1FF" w14:textId="575FB631" w:rsidR="00E870C9" w:rsidRPr="00040389" w:rsidRDefault="00E870C9" w:rsidP="00040389">
            <w:pPr>
              <w:jc w:val="left"/>
            </w:pPr>
          </w:p>
        </w:tc>
        <w:tc>
          <w:tcPr>
            <w:tcW w:w="5641" w:type="dxa"/>
            <w:noWrap/>
            <w:hideMark/>
          </w:tcPr>
          <w:p w14:paraId="57C3684F" w14:textId="77777777" w:rsidR="00E870C9" w:rsidRPr="00040389" w:rsidRDefault="00D8550A" w:rsidP="00040389">
            <w:pPr>
              <w:jc w:val="left"/>
            </w:pPr>
            <w:hyperlink r:id="rId115" w:anchor="RANGE!A1" w:history="1">
              <w:r w:rsidR="00E870C9" w:rsidRPr="00040389">
                <w:t>Total admissions</w:t>
              </w:r>
            </w:hyperlink>
          </w:p>
        </w:tc>
        <w:tc>
          <w:tcPr>
            <w:tcW w:w="2552" w:type="dxa"/>
            <w:tcBorders>
              <w:bottom w:val="single" w:sz="4" w:space="0" w:color="FFFFFF" w:themeColor="background1"/>
            </w:tcBorders>
            <w:noWrap/>
          </w:tcPr>
          <w:p w14:paraId="7E859322" w14:textId="77777777" w:rsidR="00E870C9" w:rsidRPr="00040389" w:rsidRDefault="00E870C9" w:rsidP="00040389">
            <w:pPr>
              <w:jc w:val="left"/>
            </w:pPr>
            <w:r w:rsidRPr="00040389">
              <w:t>July 2015 – March 2017</w:t>
            </w:r>
          </w:p>
        </w:tc>
        <w:tc>
          <w:tcPr>
            <w:tcW w:w="1559" w:type="dxa"/>
            <w:tcBorders>
              <w:bottom w:val="single" w:sz="4" w:space="0" w:color="FFFFFF" w:themeColor="background1"/>
            </w:tcBorders>
            <w:noWrap/>
          </w:tcPr>
          <w:p w14:paraId="656A89E4" w14:textId="77777777" w:rsidR="00E870C9" w:rsidRPr="00040389" w:rsidRDefault="00E870C9" w:rsidP="00040389">
            <w:pPr>
              <w:jc w:val="left"/>
            </w:pPr>
            <w:r w:rsidRPr="00040389">
              <w:t>Monthly</w:t>
            </w:r>
          </w:p>
        </w:tc>
      </w:tr>
      <w:tr w:rsidR="00E870C9" w:rsidRPr="00040389" w14:paraId="177F1F3A" w14:textId="77777777" w:rsidTr="00E870C9">
        <w:trPr>
          <w:trHeight w:val="1069"/>
        </w:trPr>
        <w:tc>
          <w:tcPr>
            <w:tcW w:w="4815" w:type="dxa"/>
            <w:tcBorders>
              <w:top w:val="single" w:sz="4" w:space="0" w:color="FFFFFF" w:themeColor="background1"/>
            </w:tcBorders>
            <w:hideMark/>
          </w:tcPr>
          <w:p w14:paraId="08CDF6A3" w14:textId="77777777" w:rsidR="00E870C9" w:rsidRPr="00040389" w:rsidRDefault="00E870C9" w:rsidP="00E870C9">
            <w:pPr>
              <w:jc w:val="left"/>
            </w:pPr>
            <w:r w:rsidRPr="00040389">
              <w:t>The sobering-up shelter provides a safe place for intoxicated people to sober-up and minimise potential associated harm.</w:t>
            </w:r>
          </w:p>
          <w:p w14:paraId="607B7BB1" w14:textId="77777777" w:rsidR="00E870C9" w:rsidRPr="00040389" w:rsidRDefault="00E870C9" w:rsidP="00E870C9">
            <w:pPr>
              <w:jc w:val="left"/>
            </w:pPr>
          </w:p>
          <w:p w14:paraId="79887E25" w14:textId="7C452324" w:rsidR="00E870C9" w:rsidRPr="00040389" w:rsidRDefault="00E870C9" w:rsidP="00E870C9">
            <w:pPr>
              <w:jc w:val="left"/>
            </w:pPr>
            <w:r w:rsidRPr="00040389">
              <w:t>It is located next to a liquor store.</w:t>
            </w:r>
          </w:p>
        </w:tc>
        <w:tc>
          <w:tcPr>
            <w:tcW w:w="5641" w:type="dxa"/>
            <w:noWrap/>
            <w:hideMark/>
          </w:tcPr>
          <w:p w14:paraId="045C4F40" w14:textId="77777777" w:rsidR="00E870C9" w:rsidRPr="00040389" w:rsidRDefault="00D8550A" w:rsidP="00040389">
            <w:pPr>
              <w:jc w:val="left"/>
            </w:pPr>
            <w:hyperlink r:id="rId116" w:anchor="RANGE!A1" w:history="1">
              <w:r w:rsidR="00E870C9" w:rsidRPr="00040389">
                <w:t>At-risk discharges</w:t>
              </w:r>
            </w:hyperlink>
          </w:p>
        </w:tc>
        <w:tc>
          <w:tcPr>
            <w:tcW w:w="2552" w:type="dxa"/>
            <w:tcBorders>
              <w:top w:val="single" w:sz="4" w:space="0" w:color="FFFFFF" w:themeColor="background1"/>
            </w:tcBorders>
            <w:noWrap/>
          </w:tcPr>
          <w:p w14:paraId="6458FCD3" w14:textId="77777777" w:rsidR="00E870C9" w:rsidRPr="00040389" w:rsidRDefault="00E870C9" w:rsidP="00040389">
            <w:pPr>
              <w:jc w:val="left"/>
            </w:pPr>
          </w:p>
        </w:tc>
        <w:tc>
          <w:tcPr>
            <w:tcW w:w="1559" w:type="dxa"/>
            <w:tcBorders>
              <w:top w:val="single" w:sz="4" w:space="0" w:color="FFFFFF" w:themeColor="background1"/>
            </w:tcBorders>
            <w:noWrap/>
          </w:tcPr>
          <w:p w14:paraId="44E81BCB" w14:textId="77777777" w:rsidR="00E870C9" w:rsidRPr="00040389" w:rsidRDefault="00E870C9" w:rsidP="00040389">
            <w:pPr>
              <w:jc w:val="left"/>
            </w:pPr>
          </w:p>
        </w:tc>
      </w:tr>
      <w:tr w:rsidR="00040389" w:rsidRPr="00040389" w14:paraId="66ED410A" w14:textId="77777777" w:rsidTr="009C25B1">
        <w:trPr>
          <w:trHeight w:val="900"/>
        </w:trPr>
        <w:tc>
          <w:tcPr>
            <w:tcW w:w="4815" w:type="dxa"/>
            <w:hideMark/>
          </w:tcPr>
          <w:p w14:paraId="02DDBDCE" w14:textId="77777777" w:rsidR="00040389" w:rsidRPr="00040389" w:rsidRDefault="00040389" w:rsidP="00040389">
            <w:pPr>
              <w:jc w:val="left"/>
            </w:pPr>
            <w:r w:rsidRPr="00040389">
              <w:t>Wangka Wilurrara Transitional Accommodation Centre, SA Department for Communities and Social Inclusion</w:t>
            </w:r>
          </w:p>
          <w:p w14:paraId="0FC73120" w14:textId="77777777" w:rsidR="00040389" w:rsidRPr="00040389" w:rsidRDefault="00040389" w:rsidP="00040389">
            <w:pPr>
              <w:jc w:val="left"/>
            </w:pPr>
          </w:p>
          <w:p w14:paraId="67B44F53" w14:textId="77777777" w:rsidR="00040389" w:rsidRPr="00040389" w:rsidRDefault="00040389" w:rsidP="00040389">
            <w:pPr>
              <w:jc w:val="left"/>
            </w:pPr>
            <w:r w:rsidRPr="00040389">
              <w:t>Provide short-term accommodation, meals, and support to homeless or transient Indigenous people.</w:t>
            </w:r>
          </w:p>
        </w:tc>
        <w:tc>
          <w:tcPr>
            <w:tcW w:w="5641" w:type="dxa"/>
            <w:noWrap/>
            <w:hideMark/>
          </w:tcPr>
          <w:p w14:paraId="0B540490" w14:textId="77777777" w:rsidR="00040389" w:rsidRPr="00040389" w:rsidRDefault="00D8550A" w:rsidP="00040389">
            <w:pPr>
              <w:jc w:val="left"/>
            </w:pPr>
            <w:hyperlink r:id="rId117" w:anchor="RANGE!A1" w:history="1">
              <w:r w:rsidR="00040389" w:rsidRPr="00040389">
                <w:t>Not eligible for transitional centre</w:t>
              </w:r>
            </w:hyperlink>
          </w:p>
        </w:tc>
        <w:tc>
          <w:tcPr>
            <w:tcW w:w="2552" w:type="dxa"/>
            <w:noWrap/>
          </w:tcPr>
          <w:p w14:paraId="313FC0E2" w14:textId="77777777" w:rsidR="00040389" w:rsidRPr="00040389" w:rsidRDefault="00040389" w:rsidP="00040389">
            <w:pPr>
              <w:jc w:val="left"/>
            </w:pPr>
            <w:r w:rsidRPr="00040389">
              <w:t>July 2015 – March 2017</w:t>
            </w:r>
          </w:p>
        </w:tc>
        <w:tc>
          <w:tcPr>
            <w:tcW w:w="1559" w:type="dxa"/>
            <w:noWrap/>
            <w:hideMark/>
          </w:tcPr>
          <w:p w14:paraId="75D77D42" w14:textId="77777777" w:rsidR="00040389" w:rsidRPr="00040389" w:rsidRDefault="00040389" w:rsidP="00040389">
            <w:pPr>
              <w:jc w:val="left"/>
            </w:pPr>
            <w:r w:rsidRPr="00040389">
              <w:t>Monthly</w:t>
            </w:r>
          </w:p>
        </w:tc>
      </w:tr>
      <w:tr w:rsidR="00040389" w:rsidRPr="00040389" w14:paraId="2BD34733" w14:textId="77777777" w:rsidTr="009C25B1">
        <w:trPr>
          <w:trHeight w:val="600"/>
        </w:trPr>
        <w:tc>
          <w:tcPr>
            <w:tcW w:w="4815" w:type="dxa"/>
            <w:hideMark/>
          </w:tcPr>
          <w:p w14:paraId="36E50469" w14:textId="77777777" w:rsidR="00040389" w:rsidRPr="00040389" w:rsidRDefault="00040389" w:rsidP="00040389">
            <w:pPr>
              <w:jc w:val="left"/>
            </w:pPr>
            <w:r w:rsidRPr="00040389">
              <w:lastRenderedPageBreak/>
              <w:t>Aboriginal Sobriety Group, SA Department for Communities and Social Inclusion</w:t>
            </w:r>
          </w:p>
          <w:p w14:paraId="0AE6F994" w14:textId="77777777" w:rsidR="00040389" w:rsidRPr="00040389" w:rsidRDefault="00040389" w:rsidP="00040389">
            <w:pPr>
              <w:jc w:val="left"/>
            </w:pPr>
          </w:p>
          <w:p w14:paraId="5A01568A" w14:textId="77777777" w:rsidR="00040389" w:rsidRPr="00040389" w:rsidRDefault="00040389" w:rsidP="00040389">
            <w:pPr>
              <w:jc w:val="left"/>
            </w:pPr>
            <w:r w:rsidRPr="00040389">
              <w:t>MAP provides transport for individuals affected by alcohol and other drugs and at risk of harm to themselves or others.</w:t>
            </w:r>
          </w:p>
          <w:p w14:paraId="0061D9AF" w14:textId="77777777" w:rsidR="00040389" w:rsidRPr="00040389" w:rsidRDefault="00040389" w:rsidP="00040389">
            <w:pPr>
              <w:jc w:val="left"/>
            </w:pPr>
          </w:p>
        </w:tc>
        <w:tc>
          <w:tcPr>
            <w:tcW w:w="5641" w:type="dxa"/>
            <w:noWrap/>
            <w:hideMark/>
          </w:tcPr>
          <w:p w14:paraId="44E8B11E" w14:textId="77777777" w:rsidR="00040389" w:rsidRPr="00040389" w:rsidRDefault="00D8550A" w:rsidP="00040389">
            <w:pPr>
              <w:jc w:val="left"/>
            </w:pPr>
            <w:hyperlink r:id="rId118" w:anchor="RANGE!A1" w:history="1">
              <w:r w:rsidR="00040389" w:rsidRPr="00040389">
                <w:t>Mobile Assistance Patrol clients</w:t>
              </w:r>
            </w:hyperlink>
          </w:p>
        </w:tc>
        <w:tc>
          <w:tcPr>
            <w:tcW w:w="2552" w:type="dxa"/>
            <w:noWrap/>
          </w:tcPr>
          <w:p w14:paraId="2DDF9BA0" w14:textId="77777777" w:rsidR="00040389" w:rsidRPr="00040389" w:rsidRDefault="00040389" w:rsidP="00040389">
            <w:pPr>
              <w:jc w:val="left"/>
            </w:pPr>
            <w:r w:rsidRPr="00040389">
              <w:t>July 2015 – March 2017</w:t>
            </w:r>
          </w:p>
        </w:tc>
        <w:tc>
          <w:tcPr>
            <w:tcW w:w="1559" w:type="dxa"/>
            <w:noWrap/>
            <w:hideMark/>
          </w:tcPr>
          <w:p w14:paraId="7662152D" w14:textId="77777777" w:rsidR="00040389" w:rsidRPr="00040389" w:rsidRDefault="00040389" w:rsidP="00040389">
            <w:pPr>
              <w:jc w:val="left"/>
            </w:pPr>
            <w:r w:rsidRPr="00040389">
              <w:t>Monthly</w:t>
            </w:r>
          </w:p>
        </w:tc>
      </w:tr>
    </w:tbl>
    <w:p w14:paraId="635F4013" w14:textId="77777777" w:rsidR="00040389" w:rsidRPr="00040389" w:rsidRDefault="00040389" w:rsidP="00040389">
      <w:pPr>
        <w:spacing w:before="0" w:after="200" w:line="276" w:lineRule="auto"/>
        <w:jc w:val="left"/>
        <w:rPr>
          <w:rFonts w:asciiTheme="minorHAnsi" w:hAnsiTheme="minorHAnsi" w:cstheme="minorBidi"/>
          <w:lang w:eastAsia="en-US"/>
        </w:rPr>
      </w:pPr>
    </w:p>
    <w:p w14:paraId="00963DC4" w14:textId="77777777" w:rsidR="002823B7" w:rsidRDefault="002823B7">
      <w:pPr>
        <w:jc w:val="left"/>
        <w:rPr>
          <w:i/>
          <w:color w:val="172983"/>
          <w:sz w:val="26"/>
          <w:szCs w:val="26"/>
          <w:lang w:eastAsia="en-US"/>
        </w:rPr>
      </w:pPr>
      <w:r>
        <w:rPr>
          <w:lang w:eastAsia="en-US"/>
        </w:rPr>
        <w:br w:type="page"/>
      </w:r>
    </w:p>
    <w:p w14:paraId="5829FCDB" w14:textId="6FCC02D9" w:rsidR="00040389" w:rsidRPr="00040389" w:rsidRDefault="00040389" w:rsidP="00E055DA">
      <w:pPr>
        <w:pStyle w:val="Heading9"/>
        <w:rPr>
          <w:lang w:eastAsia="en-US"/>
        </w:rPr>
      </w:pPr>
      <w:r w:rsidRPr="00040389">
        <w:rPr>
          <w:lang w:eastAsia="en-US"/>
        </w:rPr>
        <w:lastRenderedPageBreak/>
        <w:t>PORT AUGUSTA AND COOBER PEDY</w:t>
      </w:r>
    </w:p>
    <w:tbl>
      <w:tblPr>
        <w:tblStyle w:val="TableGrid2"/>
        <w:tblW w:w="14567" w:type="dxa"/>
        <w:tblLook w:val="04A0" w:firstRow="1" w:lastRow="0" w:firstColumn="1" w:lastColumn="0" w:noHBand="0" w:noVBand="1"/>
        <w:tblCaption w:val="Port Augusta and Coober Pedy Administrative data examined in the Evaluation"/>
      </w:tblPr>
      <w:tblGrid>
        <w:gridCol w:w="4815"/>
        <w:gridCol w:w="5641"/>
        <w:gridCol w:w="2552"/>
        <w:gridCol w:w="1559"/>
      </w:tblGrid>
      <w:tr w:rsidR="00040389" w:rsidRPr="00040389" w14:paraId="33895F25" w14:textId="77777777" w:rsidTr="009C25B1">
        <w:trPr>
          <w:trHeight w:val="615"/>
          <w:tblHeader/>
        </w:trPr>
        <w:tc>
          <w:tcPr>
            <w:tcW w:w="4815" w:type="dxa"/>
            <w:shd w:val="clear" w:color="auto" w:fill="002044"/>
            <w:noWrap/>
            <w:hideMark/>
          </w:tcPr>
          <w:p w14:paraId="5DD6433C" w14:textId="77777777" w:rsidR="00040389" w:rsidRPr="00040389" w:rsidRDefault="00040389" w:rsidP="00040389">
            <w:pPr>
              <w:jc w:val="left"/>
              <w:rPr>
                <w:b/>
                <w:color w:val="FFFFFF" w:themeColor="background1"/>
              </w:rPr>
            </w:pPr>
            <w:r w:rsidRPr="00040389">
              <w:rPr>
                <w:b/>
                <w:color w:val="FFFFFF" w:themeColor="background1"/>
              </w:rPr>
              <w:t>Service, source and notes</w:t>
            </w:r>
          </w:p>
        </w:tc>
        <w:tc>
          <w:tcPr>
            <w:tcW w:w="5641" w:type="dxa"/>
            <w:shd w:val="clear" w:color="auto" w:fill="002044"/>
            <w:noWrap/>
            <w:hideMark/>
          </w:tcPr>
          <w:p w14:paraId="7FDE414A" w14:textId="77777777" w:rsidR="00040389" w:rsidRPr="00040389" w:rsidRDefault="00040389" w:rsidP="00040389">
            <w:pPr>
              <w:jc w:val="left"/>
              <w:rPr>
                <w:b/>
                <w:color w:val="FFFFFF" w:themeColor="background1"/>
              </w:rPr>
            </w:pPr>
            <w:r w:rsidRPr="00040389">
              <w:rPr>
                <w:b/>
                <w:color w:val="FFFFFF" w:themeColor="background1"/>
              </w:rPr>
              <w:t>Data</w:t>
            </w:r>
          </w:p>
        </w:tc>
        <w:tc>
          <w:tcPr>
            <w:tcW w:w="2552" w:type="dxa"/>
            <w:shd w:val="clear" w:color="auto" w:fill="002044"/>
          </w:tcPr>
          <w:p w14:paraId="0C7BB4B0" w14:textId="77777777" w:rsidR="00040389" w:rsidRPr="00040389" w:rsidRDefault="00040389" w:rsidP="00040389">
            <w:pPr>
              <w:jc w:val="left"/>
              <w:rPr>
                <w:b/>
                <w:color w:val="FFFFFF" w:themeColor="background1"/>
              </w:rPr>
            </w:pPr>
            <w:r w:rsidRPr="00040389">
              <w:rPr>
                <w:b/>
                <w:color w:val="FFFFFF" w:themeColor="background1"/>
              </w:rPr>
              <w:t>Period</w:t>
            </w:r>
          </w:p>
        </w:tc>
        <w:tc>
          <w:tcPr>
            <w:tcW w:w="1559" w:type="dxa"/>
            <w:shd w:val="clear" w:color="auto" w:fill="002044"/>
            <w:noWrap/>
            <w:hideMark/>
          </w:tcPr>
          <w:p w14:paraId="00CF80B5" w14:textId="77777777" w:rsidR="00040389" w:rsidRPr="00040389" w:rsidRDefault="00040389" w:rsidP="00040389">
            <w:pPr>
              <w:jc w:val="left"/>
              <w:rPr>
                <w:b/>
                <w:color w:val="FFFFFF" w:themeColor="background1"/>
              </w:rPr>
            </w:pPr>
            <w:r w:rsidRPr="00040389">
              <w:rPr>
                <w:b/>
                <w:color w:val="FFFFFF" w:themeColor="background1"/>
              </w:rPr>
              <w:t>Frequency</w:t>
            </w:r>
          </w:p>
        </w:tc>
      </w:tr>
      <w:tr w:rsidR="00E870C9" w:rsidRPr="00040389" w14:paraId="21DA4340" w14:textId="77777777" w:rsidTr="00E055DA">
        <w:trPr>
          <w:trHeight w:val="537"/>
        </w:trPr>
        <w:tc>
          <w:tcPr>
            <w:tcW w:w="4815" w:type="dxa"/>
            <w:tcBorders>
              <w:bottom w:val="single" w:sz="4" w:space="0" w:color="FFFFFF" w:themeColor="background1"/>
            </w:tcBorders>
            <w:noWrap/>
            <w:vAlign w:val="center"/>
          </w:tcPr>
          <w:p w14:paraId="3813DB8B" w14:textId="77777777" w:rsidR="00E870C9" w:rsidRPr="00040389" w:rsidRDefault="00E870C9" w:rsidP="00040389">
            <w:pPr>
              <w:jc w:val="left"/>
            </w:pPr>
            <w:r w:rsidRPr="00040389">
              <w:t>SA Police, SA Attorney-General's Department</w:t>
            </w:r>
          </w:p>
          <w:p w14:paraId="6CDA4550" w14:textId="77777777" w:rsidR="00E870C9" w:rsidRPr="00040389" w:rsidRDefault="00E870C9" w:rsidP="00040389">
            <w:pPr>
              <w:jc w:val="left"/>
              <w:rPr>
                <w:color w:val="000000"/>
              </w:rPr>
            </w:pPr>
          </w:p>
        </w:tc>
        <w:tc>
          <w:tcPr>
            <w:tcW w:w="5641" w:type="dxa"/>
            <w:noWrap/>
            <w:vAlign w:val="bottom"/>
          </w:tcPr>
          <w:p w14:paraId="0CA2001B" w14:textId="77777777" w:rsidR="00E870C9" w:rsidRPr="00040389" w:rsidRDefault="00E870C9" w:rsidP="00040389">
            <w:pPr>
              <w:jc w:val="left"/>
              <w:rPr>
                <w:color w:val="000000"/>
              </w:rPr>
            </w:pPr>
            <w:r w:rsidRPr="00040389">
              <w:rPr>
                <w:color w:val="000000"/>
              </w:rPr>
              <w:t>Port Augusta acts intended to cause injury</w:t>
            </w:r>
          </w:p>
        </w:tc>
        <w:tc>
          <w:tcPr>
            <w:tcW w:w="2552" w:type="dxa"/>
            <w:tcBorders>
              <w:bottom w:val="single" w:sz="4" w:space="0" w:color="FFFFFF" w:themeColor="background1"/>
            </w:tcBorders>
            <w:noWrap/>
          </w:tcPr>
          <w:p w14:paraId="3DEAD0F8" w14:textId="77777777" w:rsidR="00E870C9" w:rsidRPr="00040389" w:rsidRDefault="00E870C9" w:rsidP="00040389">
            <w:pPr>
              <w:jc w:val="left"/>
            </w:pPr>
            <w:r w:rsidRPr="00040389">
              <w:t>July 2015 – March 2017</w:t>
            </w:r>
          </w:p>
          <w:p w14:paraId="745F86AB" w14:textId="77777777" w:rsidR="00E870C9" w:rsidRPr="00040389" w:rsidRDefault="00E870C9" w:rsidP="00040389">
            <w:pPr>
              <w:jc w:val="left"/>
            </w:pPr>
          </w:p>
        </w:tc>
        <w:tc>
          <w:tcPr>
            <w:tcW w:w="1559" w:type="dxa"/>
            <w:tcBorders>
              <w:bottom w:val="single" w:sz="4" w:space="0" w:color="FFFFFF" w:themeColor="background1"/>
            </w:tcBorders>
            <w:noWrap/>
          </w:tcPr>
          <w:p w14:paraId="0FBE4064" w14:textId="77777777" w:rsidR="00E870C9" w:rsidRPr="00040389" w:rsidRDefault="00E870C9" w:rsidP="00040389">
            <w:pPr>
              <w:jc w:val="left"/>
            </w:pPr>
            <w:r w:rsidRPr="00040389">
              <w:t>Monthly</w:t>
            </w:r>
          </w:p>
          <w:p w14:paraId="10B8EFF5" w14:textId="77777777" w:rsidR="00E870C9" w:rsidRPr="00040389" w:rsidRDefault="00E870C9" w:rsidP="00040389">
            <w:pPr>
              <w:jc w:val="left"/>
            </w:pPr>
          </w:p>
        </w:tc>
      </w:tr>
      <w:tr w:rsidR="00E870C9" w:rsidRPr="00040389" w14:paraId="44EC339E" w14:textId="77777777" w:rsidTr="00E055DA">
        <w:trPr>
          <w:trHeight w:val="537"/>
        </w:trPr>
        <w:tc>
          <w:tcPr>
            <w:tcW w:w="4815" w:type="dxa"/>
            <w:tcBorders>
              <w:top w:val="single" w:sz="4" w:space="0" w:color="FFFFFF" w:themeColor="background1"/>
              <w:bottom w:val="single" w:sz="4" w:space="0" w:color="FFFFFF" w:themeColor="background1"/>
            </w:tcBorders>
            <w:noWrap/>
            <w:vAlign w:val="center"/>
          </w:tcPr>
          <w:p w14:paraId="4D52BF66" w14:textId="77777777" w:rsidR="00E870C9" w:rsidRPr="00040389" w:rsidRDefault="00E870C9" w:rsidP="00040389">
            <w:pPr>
              <w:jc w:val="left"/>
              <w:rPr>
                <w:color w:val="000000"/>
              </w:rPr>
            </w:pPr>
          </w:p>
        </w:tc>
        <w:tc>
          <w:tcPr>
            <w:tcW w:w="5641" w:type="dxa"/>
            <w:noWrap/>
            <w:vAlign w:val="bottom"/>
          </w:tcPr>
          <w:p w14:paraId="7A857B07" w14:textId="77777777" w:rsidR="00E870C9" w:rsidRPr="00040389" w:rsidRDefault="00E870C9" w:rsidP="00040389">
            <w:pPr>
              <w:jc w:val="left"/>
              <w:rPr>
                <w:color w:val="000000"/>
              </w:rPr>
            </w:pPr>
            <w:r w:rsidRPr="00040389">
              <w:rPr>
                <w:color w:val="000000"/>
              </w:rPr>
              <w:t>Port Augusta other offences against the person</w:t>
            </w:r>
          </w:p>
        </w:tc>
        <w:tc>
          <w:tcPr>
            <w:tcW w:w="2552" w:type="dxa"/>
            <w:tcBorders>
              <w:top w:val="single" w:sz="4" w:space="0" w:color="FFFFFF" w:themeColor="background1"/>
              <w:bottom w:val="single" w:sz="4" w:space="0" w:color="FFFFFF" w:themeColor="background1"/>
            </w:tcBorders>
            <w:noWrap/>
          </w:tcPr>
          <w:p w14:paraId="6DCDA69D" w14:textId="77777777" w:rsidR="00E870C9" w:rsidRPr="00040389" w:rsidRDefault="00E870C9" w:rsidP="00040389">
            <w:pPr>
              <w:jc w:val="left"/>
            </w:pPr>
          </w:p>
        </w:tc>
        <w:tc>
          <w:tcPr>
            <w:tcW w:w="1559" w:type="dxa"/>
            <w:tcBorders>
              <w:top w:val="single" w:sz="4" w:space="0" w:color="FFFFFF" w:themeColor="background1"/>
              <w:bottom w:val="single" w:sz="4" w:space="0" w:color="FFFFFF" w:themeColor="background1"/>
            </w:tcBorders>
            <w:noWrap/>
          </w:tcPr>
          <w:p w14:paraId="057DC49B" w14:textId="77777777" w:rsidR="00E870C9" w:rsidRPr="00040389" w:rsidRDefault="00E870C9" w:rsidP="00040389">
            <w:pPr>
              <w:jc w:val="left"/>
            </w:pPr>
          </w:p>
        </w:tc>
      </w:tr>
      <w:tr w:rsidR="00E870C9" w:rsidRPr="00040389" w14:paraId="637CCBA2" w14:textId="77777777" w:rsidTr="00E055DA">
        <w:trPr>
          <w:trHeight w:val="537"/>
        </w:trPr>
        <w:tc>
          <w:tcPr>
            <w:tcW w:w="4815" w:type="dxa"/>
            <w:tcBorders>
              <w:top w:val="single" w:sz="4" w:space="0" w:color="FFFFFF" w:themeColor="background1"/>
              <w:bottom w:val="single" w:sz="4" w:space="0" w:color="FFFFFF" w:themeColor="background1"/>
            </w:tcBorders>
            <w:noWrap/>
            <w:vAlign w:val="center"/>
          </w:tcPr>
          <w:p w14:paraId="34850EEA" w14:textId="77777777" w:rsidR="00E870C9" w:rsidRPr="00040389" w:rsidRDefault="00E870C9" w:rsidP="00040389">
            <w:pPr>
              <w:jc w:val="left"/>
              <w:rPr>
                <w:color w:val="000000"/>
              </w:rPr>
            </w:pPr>
          </w:p>
        </w:tc>
        <w:tc>
          <w:tcPr>
            <w:tcW w:w="5641" w:type="dxa"/>
            <w:noWrap/>
            <w:vAlign w:val="bottom"/>
          </w:tcPr>
          <w:p w14:paraId="6F99EAAA" w14:textId="77777777" w:rsidR="00E870C9" w:rsidRPr="00040389" w:rsidRDefault="00E870C9" w:rsidP="00040389">
            <w:pPr>
              <w:jc w:val="left"/>
              <w:rPr>
                <w:color w:val="000000"/>
              </w:rPr>
            </w:pPr>
            <w:r w:rsidRPr="00040389">
              <w:rPr>
                <w:color w:val="000000"/>
              </w:rPr>
              <w:t>Port Augusta robbery &amp; related offences</w:t>
            </w:r>
          </w:p>
        </w:tc>
        <w:tc>
          <w:tcPr>
            <w:tcW w:w="2552" w:type="dxa"/>
            <w:tcBorders>
              <w:top w:val="single" w:sz="4" w:space="0" w:color="FFFFFF" w:themeColor="background1"/>
              <w:bottom w:val="single" w:sz="4" w:space="0" w:color="FFFFFF" w:themeColor="background1"/>
            </w:tcBorders>
            <w:noWrap/>
          </w:tcPr>
          <w:p w14:paraId="7ECC7CC8" w14:textId="77777777" w:rsidR="00E870C9" w:rsidRPr="00040389" w:rsidRDefault="00E870C9" w:rsidP="00040389">
            <w:pPr>
              <w:jc w:val="left"/>
            </w:pPr>
          </w:p>
        </w:tc>
        <w:tc>
          <w:tcPr>
            <w:tcW w:w="1559" w:type="dxa"/>
            <w:tcBorders>
              <w:top w:val="single" w:sz="4" w:space="0" w:color="FFFFFF" w:themeColor="background1"/>
              <w:bottom w:val="single" w:sz="4" w:space="0" w:color="FFFFFF" w:themeColor="background1"/>
            </w:tcBorders>
            <w:noWrap/>
          </w:tcPr>
          <w:p w14:paraId="05DBFCC5" w14:textId="77777777" w:rsidR="00E870C9" w:rsidRPr="00040389" w:rsidRDefault="00E870C9" w:rsidP="00040389">
            <w:pPr>
              <w:jc w:val="left"/>
            </w:pPr>
          </w:p>
        </w:tc>
      </w:tr>
      <w:tr w:rsidR="00E870C9" w:rsidRPr="00040389" w14:paraId="343373F5" w14:textId="77777777" w:rsidTr="00E055DA">
        <w:trPr>
          <w:trHeight w:val="537"/>
        </w:trPr>
        <w:tc>
          <w:tcPr>
            <w:tcW w:w="4815" w:type="dxa"/>
            <w:tcBorders>
              <w:top w:val="single" w:sz="4" w:space="0" w:color="FFFFFF" w:themeColor="background1"/>
              <w:bottom w:val="single" w:sz="4" w:space="0" w:color="FFFFFF" w:themeColor="background1"/>
            </w:tcBorders>
            <w:noWrap/>
            <w:vAlign w:val="center"/>
          </w:tcPr>
          <w:p w14:paraId="459CFD4A" w14:textId="77777777" w:rsidR="00E870C9" w:rsidRPr="00040389" w:rsidRDefault="00E870C9" w:rsidP="00040389">
            <w:pPr>
              <w:jc w:val="left"/>
              <w:rPr>
                <w:color w:val="000000"/>
              </w:rPr>
            </w:pPr>
          </w:p>
        </w:tc>
        <w:tc>
          <w:tcPr>
            <w:tcW w:w="5641" w:type="dxa"/>
            <w:noWrap/>
            <w:vAlign w:val="bottom"/>
          </w:tcPr>
          <w:p w14:paraId="32ADC7E4" w14:textId="77777777" w:rsidR="00E870C9" w:rsidRPr="00040389" w:rsidRDefault="00E870C9" w:rsidP="00040389">
            <w:pPr>
              <w:jc w:val="left"/>
              <w:rPr>
                <w:color w:val="000000"/>
              </w:rPr>
            </w:pPr>
            <w:r w:rsidRPr="00040389">
              <w:rPr>
                <w:color w:val="000000"/>
              </w:rPr>
              <w:t>Port Augusta drink driving</w:t>
            </w:r>
          </w:p>
        </w:tc>
        <w:tc>
          <w:tcPr>
            <w:tcW w:w="2552" w:type="dxa"/>
            <w:tcBorders>
              <w:top w:val="single" w:sz="4" w:space="0" w:color="FFFFFF" w:themeColor="background1"/>
              <w:bottom w:val="single" w:sz="4" w:space="0" w:color="FFFFFF" w:themeColor="background1"/>
            </w:tcBorders>
            <w:noWrap/>
          </w:tcPr>
          <w:p w14:paraId="4FDA3EA8" w14:textId="77777777" w:rsidR="00E870C9" w:rsidRPr="00040389" w:rsidRDefault="00E870C9" w:rsidP="00040389">
            <w:pPr>
              <w:jc w:val="left"/>
            </w:pPr>
          </w:p>
        </w:tc>
        <w:tc>
          <w:tcPr>
            <w:tcW w:w="1559" w:type="dxa"/>
            <w:tcBorders>
              <w:top w:val="single" w:sz="4" w:space="0" w:color="FFFFFF" w:themeColor="background1"/>
              <w:bottom w:val="single" w:sz="4" w:space="0" w:color="FFFFFF" w:themeColor="background1"/>
            </w:tcBorders>
            <w:noWrap/>
          </w:tcPr>
          <w:p w14:paraId="02A2A227" w14:textId="77777777" w:rsidR="00E870C9" w:rsidRPr="00040389" w:rsidRDefault="00E870C9" w:rsidP="00040389">
            <w:pPr>
              <w:jc w:val="left"/>
            </w:pPr>
          </w:p>
        </w:tc>
      </w:tr>
      <w:tr w:rsidR="00E870C9" w:rsidRPr="00040389" w14:paraId="638C5436" w14:textId="77777777" w:rsidTr="00E055DA">
        <w:trPr>
          <w:trHeight w:val="537"/>
        </w:trPr>
        <w:tc>
          <w:tcPr>
            <w:tcW w:w="4815" w:type="dxa"/>
            <w:tcBorders>
              <w:top w:val="single" w:sz="4" w:space="0" w:color="FFFFFF" w:themeColor="background1"/>
            </w:tcBorders>
            <w:noWrap/>
            <w:vAlign w:val="center"/>
          </w:tcPr>
          <w:p w14:paraId="34F443EA" w14:textId="77777777" w:rsidR="00E870C9" w:rsidRPr="00040389" w:rsidRDefault="00E870C9" w:rsidP="00040389">
            <w:pPr>
              <w:jc w:val="left"/>
              <w:rPr>
                <w:color w:val="000000"/>
              </w:rPr>
            </w:pPr>
          </w:p>
        </w:tc>
        <w:tc>
          <w:tcPr>
            <w:tcW w:w="5641" w:type="dxa"/>
            <w:noWrap/>
            <w:vAlign w:val="bottom"/>
          </w:tcPr>
          <w:p w14:paraId="19DE448C" w14:textId="77777777" w:rsidR="00E870C9" w:rsidRPr="00040389" w:rsidRDefault="00E870C9" w:rsidP="00040389">
            <w:pPr>
              <w:jc w:val="left"/>
              <w:rPr>
                <w:color w:val="000000"/>
              </w:rPr>
            </w:pPr>
            <w:r w:rsidRPr="00040389">
              <w:rPr>
                <w:color w:val="000000"/>
              </w:rPr>
              <w:t>Port Augusta drug driving</w:t>
            </w:r>
          </w:p>
        </w:tc>
        <w:tc>
          <w:tcPr>
            <w:tcW w:w="2552" w:type="dxa"/>
            <w:tcBorders>
              <w:top w:val="single" w:sz="4" w:space="0" w:color="FFFFFF" w:themeColor="background1"/>
            </w:tcBorders>
            <w:noWrap/>
          </w:tcPr>
          <w:p w14:paraId="7EF86ED8" w14:textId="77777777" w:rsidR="00E870C9" w:rsidRPr="00040389" w:rsidRDefault="00E870C9" w:rsidP="00040389">
            <w:pPr>
              <w:jc w:val="left"/>
            </w:pPr>
          </w:p>
        </w:tc>
        <w:tc>
          <w:tcPr>
            <w:tcW w:w="1559" w:type="dxa"/>
            <w:tcBorders>
              <w:top w:val="single" w:sz="4" w:space="0" w:color="FFFFFF" w:themeColor="background1"/>
            </w:tcBorders>
            <w:noWrap/>
          </w:tcPr>
          <w:p w14:paraId="1BC15952" w14:textId="77777777" w:rsidR="00E870C9" w:rsidRPr="00040389" w:rsidRDefault="00E870C9" w:rsidP="00040389">
            <w:pPr>
              <w:jc w:val="left"/>
            </w:pPr>
          </w:p>
        </w:tc>
      </w:tr>
      <w:tr w:rsidR="00040389" w:rsidRPr="00040389" w14:paraId="7E061963" w14:textId="77777777" w:rsidTr="009C25B1">
        <w:trPr>
          <w:trHeight w:val="315"/>
        </w:trPr>
        <w:tc>
          <w:tcPr>
            <w:tcW w:w="4815" w:type="dxa"/>
            <w:noWrap/>
            <w:vAlign w:val="center"/>
          </w:tcPr>
          <w:p w14:paraId="19878904" w14:textId="77777777" w:rsidR="00040389" w:rsidRPr="00040389" w:rsidRDefault="00040389" w:rsidP="00040389">
            <w:pPr>
              <w:jc w:val="left"/>
              <w:rPr>
                <w:color w:val="000000"/>
              </w:rPr>
            </w:pPr>
            <w:r w:rsidRPr="00040389">
              <w:rPr>
                <w:color w:val="000000"/>
              </w:rPr>
              <w:t>Child Protection, Families SA</w:t>
            </w:r>
          </w:p>
          <w:p w14:paraId="7FA0196B" w14:textId="77777777" w:rsidR="00040389" w:rsidRPr="00040389" w:rsidRDefault="00040389" w:rsidP="00040389">
            <w:pPr>
              <w:jc w:val="left"/>
              <w:rPr>
                <w:color w:val="000000"/>
              </w:rPr>
            </w:pPr>
          </w:p>
          <w:p w14:paraId="3BFC1C33" w14:textId="77777777" w:rsidR="00040389" w:rsidRPr="00040389" w:rsidRDefault="00040389" w:rsidP="00040389">
            <w:pPr>
              <w:jc w:val="left"/>
              <w:rPr>
                <w:color w:val="000000"/>
              </w:rPr>
            </w:pPr>
            <w:r w:rsidRPr="00040389">
              <w:rPr>
                <w:color w:val="000000"/>
              </w:rPr>
              <w:t>Substantiations data provided for postcodes 5700 and 5723 – including Port Augusta, Port Augusta West, Coober Pedy</w:t>
            </w:r>
          </w:p>
        </w:tc>
        <w:tc>
          <w:tcPr>
            <w:tcW w:w="5641" w:type="dxa"/>
            <w:noWrap/>
          </w:tcPr>
          <w:p w14:paraId="51D2B3F5" w14:textId="77777777" w:rsidR="00040389" w:rsidRPr="00040389" w:rsidRDefault="00040389" w:rsidP="00040389">
            <w:pPr>
              <w:jc w:val="left"/>
              <w:rPr>
                <w:color w:val="000000"/>
              </w:rPr>
            </w:pPr>
            <w:r w:rsidRPr="00040389">
              <w:rPr>
                <w:color w:val="000000"/>
              </w:rPr>
              <w:t>Child abuse substantiations</w:t>
            </w:r>
          </w:p>
        </w:tc>
        <w:tc>
          <w:tcPr>
            <w:tcW w:w="2552" w:type="dxa"/>
            <w:noWrap/>
          </w:tcPr>
          <w:p w14:paraId="1B4E9945" w14:textId="77777777" w:rsidR="00040389" w:rsidRPr="00040389" w:rsidRDefault="00040389" w:rsidP="00040389">
            <w:pPr>
              <w:jc w:val="left"/>
            </w:pPr>
            <w:r w:rsidRPr="00040389">
              <w:t>2012/13 – 2015/16</w:t>
            </w:r>
          </w:p>
        </w:tc>
        <w:tc>
          <w:tcPr>
            <w:tcW w:w="1559" w:type="dxa"/>
            <w:noWrap/>
          </w:tcPr>
          <w:p w14:paraId="315AA8AF" w14:textId="77777777" w:rsidR="00040389" w:rsidRPr="00040389" w:rsidRDefault="00040389" w:rsidP="00040389">
            <w:pPr>
              <w:jc w:val="left"/>
            </w:pPr>
            <w:r w:rsidRPr="00040389">
              <w:t xml:space="preserve">Yearly </w:t>
            </w:r>
          </w:p>
        </w:tc>
      </w:tr>
      <w:tr w:rsidR="00E870C9" w:rsidRPr="00040389" w14:paraId="1E28D593" w14:textId="77777777" w:rsidTr="00E055DA">
        <w:trPr>
          <w:trHeight w:val="1074"/>
        </w:trPr>
        <w:tc>
          <w:tcPr>
            <w:tcW w:w="4815" w:type="dxa"/>
            <w:tcBorders>
              <w:bottom w:val="single" w:sz="4" w:space="0" w:color="FFFFFF" w:themeColor="background1"/>
            </w:tcBorders>
            <w:noWrap/>
            <w:hideMark/>
          </w:tcPr>
          <w:p w14:paraId="4B08E6AC" w14:textId="77777777" w:rsidR="00E870C9" w:rsidRPr="00040389" w:rsidRDefault="00E870C9" w:rsidP="00040389">
            <w:pPr>
              <w:jc w:val="left"/>
            </w:pPr>
            <w:r w:rsidRPr="00040389">
              <w:t>Housing SA, SA Department for Communities and Social Inclusion</w:t>
            </w:r>
          </w:p>
          <w:p w14:paraId="2F862A21" w14:textId="77777777" w:rsidR="00E870C9" w:rsidRPr="00040389" w:rsidRDefault="00E870C9" w:rsidP="00040389">
            <w:pPr>
              <w:jc w:val="left"/>
            </w:pPr>
          </w:p>
          <w:p w14:paraId="45E8092A" w14:textId="77777777" w:rsidR="00E870C9" w:rsidRPr="00040389" w:rsidRDefault="00E870C9">
            <w:pPr>
              <w:jc w:val="left"/>
            </w:pPr>
          </w:p>
        </w:tc>
        <w:tc>
          <w:tcPr>
            <w:tcW w:w="5641" w:type="dxa"/>
            <w:noWrap/>
            <w:hideMark/>
          </w:tcPr>
          <w:p w14:paraId="71B46FDD" w14:textId="77777777" w:rsidR="00E870C9" w:rsidRPr="00040389" w:rsidRDefault="00D8550A" w:rsidP="00040389">
            <w:pPr>
              <w:jc w:val="left"/>
            </w:pPr>
            <w:hyperlink r:id="rId119" w:anchor="RANGE!A1" w:history="1">
              <w:r w:rsidR="00E870C9" w:rsidRPr="00040389">
                <w:t>Total tenants</w:t>
              </w:r>
            </w:hyperlink>
          </w:p>
        </w:tc>
        <w:tc>
          <w:tcPr>
            <w:tcW w:w="2552" w:type="dxa"/>
            <w:tcBorders>
              <w:bottom w:val="single" w:sz="4" w:space="0" w:color="FFFFFF" w:themeColor="background1"/>
            </w:tcBorders>
            <w:noWrap/>
          </w:tcPr>
          <w:p w14:paraId="323468CC" w14:textId="77777777" w:rsidR="00E870C9" w:rsidRPr="00040389" w:rsidRDefault="00E870C9" w:rsidP="00040389">
            <w:pPr>
              <w:jc w:val="left"/>
            </w:pPr>
            <w:r w:rsidRPr="00040389">
              <w:t>Q1 2014/15 – Q3 2016/17</w:t>
            </w:r>
          </w:p>
        </w:tc>
        <w:tc>
          <w:tcPr>
            <w:tcW w:w="1559" w:type="dxa"/>
            <w:tcBorders>
              <w:bottom w:val="single" w:sz="4" w:space="0" w:color="FFFFFF" w:themeColor="background1"/>
            </w:tcBorders>
            <w:noWrap/>
            <w:hideMark/>
          </w:tcPr>
          <w:p w14:paraId="1FA52929" w14:textId="77777777" w:rsidR="00E870C9" w:rsidRPr="00040389" w:rsidRDefault="00E870C9" w:rsidP="00040389">
            <w:pPr>
              <w:jc w:val="left"/>
            </w:pPr>
            <w:r w:rsidRPr="00040389">
              <w:t>Quarterly</w:t>
            </w:r>
          </w:p>
        </w:tc>
      </w:tr>
      <w:tr w:rsidR="00E870C9" w:rsidRPr="00040389" w14:paraId="62BD74E2" w14:textId="77777777" w:rsidTr="00E055DA">
        <w:trPr>
          <w:trHeight w:val="1074"/>
        </w:trPr>
        <w:tc>
          <w:tcPr>
            <w:tcW w:w="4815" w:type="dxa"/>
            <w:tcBorders>
              <w:top w:val="single" w:sz="4" w:space="0" w:color="FFFFFF" w:themeColor="background1"/>
              <w:bottom w:val="single" w:sz="4" w:space="0" w:color="FFFFFF" w:themeColor="background1"/>
            </w:tcBorders>
            <w:hideMark/>
          </w:tcPr>
          <w:p w14:paraId="5D11B461" w14:textId="77777777" w:rsidR="00E870C9" w:rsidRPr="00040389" w:rsidRDefault="00E870C9" w:rsidP="00E870C9">
            <w:pPr>
              <w:jc w:val="left"/>
            </w:pPr>
            <w:r w:rsidRPr="00040389">
              <w:t>Data provided for Port Augusta and Coober Pedy</w:t>
            </w:r>
          </w:p>
          <w:p w14:paraId="1F962D6A" w14:textId="77777777" w:rsidR="00E870C9" w:rsidRPr="00040389" w:rsidRDefault="00E870C9" w:rsidP="00040389">
            <w:pPr>
              <w:jc w:val="left"/>
            </w:pPr>
          </w:p>
        </w:tc>
        <w:tc>
          <w:tcPr>
            <w:tcW w:w="5641" w:type="dxa"/>
            <w:noWrap/>
            <w:hideMark/>
          </w:tcPr>
          <w:p w14:paraId="5F58FA25" w14:textId="77777777" w:rsidR="00E870C9" w:rsidRPr="00040389" w:rsidRDefault="00D8550A" w:rsidP="00040389">
            <w:pPr>
              <w:jc w:val="left"/>
            </w:pPr>
            <w:hyperlink r:id="rId120" w:anchor="RANGE!A1" w:history="1">
              <w:r w:rsidR="00E870C9" w:rsidRPr="00040389">
                <w:t>Tenants with debt</w:t>
              </w:r>
            </w:hyperlink>
          </w:p>
        </w:tc>
        <w:tc>
          <w:tcPr>
            <w:tcW w:w="2552" w:type="dxa"/>
            <w:tcBorders>
              <w:top w:val="single" w:sz="4" w:space="0" w:color="FFFFFF" w:themeColor="background1"/>
              <w:bottom w:val="single" w:sz="4" w:space="0" w:color="FFFFFF" w:themeColor="background1"/>
            </w:tcBorders>
            <w:noWrap/>
          </w:tcPr>
          <w:p w14:paraId="738157F2" w14:textId="77777777" w:rsidR="00E870C9" w:rsidRPr="00040389" w:rsidRDefault="00E870C9" w:rsidP="00040389">
            <w:pPr>
              <w:jc w:val="left"/>
            </w:pPr>
          </w:p>
        </w:tc>
        <w:tc>
          <w:tcPr>
            <w:tcW w:w="1559" w:type="dxa"/>
            <w:tcBorders>
              <w:top w:val="single" w:sz="4" w:space="0" w:color="FFFFFF" w:themeColor="background1"/>
              <w:bottom w:val="single" w:sz="4" w:space="0" w:color="FFFFFF" w:themeColor="background1"/>
            </w:tcBorders>
            <w:noWrap/>
            <w:hideMark/>
          </w:tcPr>
          <w:p w14:paraId="4417DE71" w14:textId="77777777" w:rsidR="00E870C9" w:rsidRPr="00040389" w:rsidRDefault="00E870C9" w:rsidP="00040389">
            <w:pPr>
              <w:jc w:val="left"/>
            </w:pPr>
          </w:p>
        </w:tc>
      </w:tr>
      <w:tr w:rsidR="00E870C9" w:rsidRPr="00040389" w14:paraId="4717F699" w14:textId="77777777" w:rsidTr="00E055DA">
        <w:trPr>
          <w:trHeight w:val="1074"/>
        </w:trPr>
        <w:tc>
          <w:tcPr>
            <w:tcW w:w="4815" w:type="dxa"/>
            <w:tcBorders>
              <w:top w:val="single" w:sz="4" w:space="0" w:color="FFFFFF" w:themeColor="background1"/>
            </w:tcBorders>
            <w:hideMark/>
          </w:tcPr>
          <w:p w14:paraId="1939E828" w14:textId="77777777" w:rsidR="00E870C9" w:rsidRPr="00040389" w:rsidRDefault="00E870C9" w:rsidP="00040389">
            <w:pPr>
              <w:jc w:val="left"/>
            </w:pPr>
          </w:p>
        </w:tc>
        <w:tc>
          <w:tcPr>
            <w:tcW w:w="5641" w:type="dxa"/>
            <w:noWrap/>
          </w:tcPr>
          <w:p w14:paraId="5D8C0924" w14:textId="77777777" w:rsidR="00E870C9" w:rsidRPr="00040389" w:rsidRDefault="00E870C9" w:rsidP="00040389">
            <w:pPr>
              <w:jc w:val="left"/>
            </w:pPr>
            <w:r w:rsidRPr="00040389">
              <w:t>Debt</w:t>
            </w:r>
          </w:p>
        </w:tc>
        <w:tc>
          <w:tcPr>
            <w:tcW w:w="2552" w:type="dxa"/>
            <w:tcBorders>
              <w:top w:val="single" w:sz="4" w:space="0" w:color="FFFFFF" w:themeColor="background1"/>
            </w:tcBorders>
            <w:noWrap/>
          </w:tcPr>
          <w:p w14:paraId="60479646" w14:textId="77777777" w:rsidR="00E870C9" w:rsidRPr="00040389" w:rsidRDefault="00E870C9" w:rsidP="00040389">
            <w:pPr>
              <w:jc w:val="left"/>
            </w:pPr>
          </w:p>
        </w:tc>
        <w:tc>
          <w:tcPr>
            <w:tcW w:w="1559" w:type="dxa"/>
            <w:tcBorders>
              <w:top w:val="single" w:sz="4" w:space="0" w:color="FFFFFF" w:themeColor="background1"/>
            </w:tcBorders>
            <w:noWrap/>
            <w:hideMark/>
          </w:tcPr>
          <w:p w14:paraId="355CE05C" w14:textId="77777777" w:rsidR="00E870C9" w:rsidRPr="00040389" w:rsidRDefault="00E870C9" w:rsidP="00040389">
            <w:pPr>
              <w:jc w:val="left"/>
            </w:pPr>
          </w:p>
        </w:tc>
      </w:tr>
      <w:tr w:rsidR="00040389" w:rsidRPr="00040389" w14:paraId="32BDE22C" w14:textId="77777777" w:rsidTr="00E055DA">
        <w:trPr>
          <w:trHeight w:val="2764"/>
        </w:trPr>
        <w:tc>
          <w:tcPr>
            <w:tcW w:w="4815" w:type="dxa"/>
          </w:tcPr>
          <w:p w14:paraId="7D5C28DD" w14:textId="77777777" w:rsidR="00040389" w:rsidRPr="00040389" w:rsidRDefault="00040389" w:rsidP="00040389">
            <w:pPr>
              <w:jc w:val="left"/>
            </w:pPr>
            <w:r w:rsidRPr="00040389">
              <w:lastRenderedPageBreak/>
              <w:t>Housing SA, SA Department for Communities and Social Inclusion</w:t>
            </w:r>
          </w:p>
          <w:p w14:paraId="5398ABF5" w14:textId="77777777" w:rsidR="00040389" w:rsidRPr="00040389" w:rsidRDefault="00040389" w:rsidP="00040389">
            <w:pPr>
              <w:jc w:val="left"/>
            </w:pPr>
          </w:p>
          <w:p w14:paraId="2309B1A5" w14:textId="77777777" w:rsidR="00040389" w:rsidRPr="00040389" w:rsidRDefault="00040389" w:rsidP="00040389">
            <w:pPr>
              <w:jc w:val="left"/>
            </w:pPr>
            <w:r w:rsidRPr="00040389">
              <w:t>Substantiated disruptive tenancy complaints (i.e. proven to have occurred) for abusive behaviour, domestic/family disputes, frightening behaviour, noise and nuisance, physical assault, property damage, threatening behaviour, or violent acts.</w:t>
            </w:r>
          </w:p>
          <w:p w14:paraId="45F0C009" w14:textId="77777777" w:rsidR="00040389" w:rsidRPr="00040389" w:rsidRDefault="00040389" w:rsidP="00040389">
            <w:pPr>
              <w:jc w:val="left"/>
            </w:pPr>
          </w:p>
          <w:p w14:paraId="400402D8" w14:textId="77777777" w:rsidR="00040389" w:rsidRPr="00040389" w:rsidRDefault="00040389" w:rsidP="00040389">
            <w:pPr>
              <w:jc w:val="left"/>
            </w:pPr>
            <w:r w:rsidRPr="00040389">
              <w:t>Data provided for Port Augusta and Coober Pedy</w:t>
            </w:r>
          </w:p>
          <w:p w14:paraId="74EDEFAF" w14:textId="77777777" w:rsidR="00040389" w:rsidRPr="00040389" w:rsidRDefault="00040389" w:rsidP="00040389">
            <w:pPr>
              <w:jc w:val="left"/>
            </w:pPr>
          </w:p>
        </w:tc>
        <w:tc>
          <w:tcPr>
            <w:tcW w:w="5641" w:type="dxa"/>
            <w:noWrap/>
          </w:tcPr>
          <w:p w14:paraId="6710F6E5" w14:textId="77777777" w:rsidR="00040389" w:rsidRPr="00040389" w:rsidRDefault="00D8550A" w:rsidP="00040389">
            <w:pPr>
              <w:jc w:val="left"/>
            </w:pPr>
            <w:hyperlink r:id="rId121" w:anchor="RANGE!A1" w:history="1">
              <w:r w:rsidR="00040389" w:rsidRPr="00040389">
                <w:t>Disruptive tenancy complaints</w:t>
              </w:r>
            </w:hyperlink>
          </w:p>
        </w:tc>
        <w:tc>
          <w:tcPr>
            <w:tcW w:w="2552" w:type="dxa"/>
            <w:noWrap/>
          </w:tcPr>
          <w:p w14:paraId="10DCA5CE" w14:textId="77777777" w:rsidR="00040389" w:rsidRPr="00040389" w:rsidRDefault="00040389" w:rsidP="00040389">
            <w:pPr>
              <w:jc w:val="left"/>
            </w:pPr>
            <w:r w:rsidRPr="00040389">
              <w:t>Q1 2014/15 – Q3 2016/17</w:t>
            </w:r>
          </w:p>
        </w:tc>
        <w:tc>
          <w:tcPr>
            <w:tcW w:w="1559" w:type="dxa"/>
            <w:noWrap/>
          </w:tcPr>
          <w:p w14:paraId="7BD197EA" w14:textId="77777777" w:rsidR="00040389" w:rsidRPr="00040389" w:rsidRDefault="00040389" w:rsidP="00040389">
            <w:pPr>
              <w:jc w:val="left"/>
            </w:pPr>
            <w:r w:rsidRPr="00040389">
              <w:t>Quarterly</w:t>
            </w:r>
          </w:p>
        </w:tc>
      </w:tr>
      <w:tr w:rsidR="00040389" w:rsidRPr="00040389" w14:paraId="24B6F77B" w14:textId="77777777" w:rsidTr="00E055DA">
        <w:trPr>
          <w:trHeight w:val="2905"/>
        </w:trPr>
        <w:tc>
          <w:tcPr>
            <w:tcW w:w="4815" w:type="dxa"/>
            <w:tcBorders>
              <w:bottom w:val="single" w:sz="4" w:space="0" w:color="FFFFFF" w:themeColor="background1"/>
            </w:tcBorders>
          </w:tcPr>
          <w:p w14:paraId="2E7CFE61" w14:textId="77777777" w:rsidR="002823B7" w:rsidRPr="00040389" w:rsidRDefault="002823B7" w:rsidP="002823B7">
            <w:pPr>
              <w:jc w:val="left"/>
            </w:pPr>
            <w:r w:rsidRPr="00040389">
              <w:t>Housing SA, SA Department for Communities and Social Inclusion</w:t>
            </w:r>
          </w:p>
          <w:p w14:paraId="4E725508" w14:textId="77777777" w:rsidR="002823B7" w:rsidRPr="00040389" w:rsidRDefault="002823B7" w:rsidP="002823B7">
            <w:pPr>
              <w:jc w:val="left"/>
            </w:pPr>
            <w:r w:rsidRPr="00040389">
              <w:t>Data provided for Port Augusta and Coober Pedy</w:t>
            </w:r>
          </w:p>
          <w:p w14:paraId="71ED5A68" w14:textId="77777777" w:rsidR="002823B7" w:rsidRPr="00040389" w:rsidRDefault="002823B7" w:rsidP="002823B7">
            <w:pPr>
              <w:jc w:val="left"/>
            </w:pPr>
            <w:r w:rsidRPr="00040389">
              <w:t>Data on clients supported by Specialist Homeless Services agencies.</w:t>
            </w:r>
          </w:p>
          <w:p w14:paraId="39B2479C" w14:textId="77777777" w:rsidR="002823B7" w:rsidRPr="00040389" w:rsidRDefault="002823B7" w:rsidP="002823B7">
            <w:pPr>
              <w:jc w:val="left"/>
            </w:pPr>
          </w:p>
          <w:p w14:paraId="633860EA" w14:textId="54BB8254" w:rsidR="00040389" w:rsidRPr="007F40B6" w:rsidRDefault="002823B7" w:rsidP="002823B7">
            <w:pPr>
              <w:jc w:val="left"/>
            </w:pPr>
            <w:r w:rsidRPr="00040389">
              <w:t>1. Data does not consider what the main reporting issue was, only if DV and/or drug/</w:t>
            </w:r>
            <w:r>
              <w:t>alcohol issues were identified.</w:t>
            </w:r>
          </w:p>
        </w:tc>
        <w:tc>
          <w:tcPr>
            <w:tcW w:w="5641" w:type="dxa"/>
            <w:noWrap/>
          </w:tcPr>
          <w:p w14:paraId="04EAE1A1" w14:textId="77777777" w:rsidR="00040389" w:rsidRPr="00040389" w:rsidRDefault="00D8550A" w:rsidP="00040389">
            <w:pPr>
              <w:jc w:val="left"/>
            </w:pPr>
            <w:hyperlink r:id="rId122" w:anchor="RANGE!A1" w:history="1">
              <w:r w:rsidR="00040389" w:rsidRPr="00040389">
                <w:t>Total clients supported by specialist homeless services</w:t>
              </w:r>
            </w:hyperlink>
          </w:p>
        </w:tc>
        <w:tc>
          <w:tcPr>
            <w:tcW w:w="2552" w:type="dxa"/>
            <w:tcBorders>
              <w:bottom w:val="single" w:sz="4" w:space="0" w:color="FFFFFF" w:themeColor="background1"/>
            </w:tcBorders>
            <w:noWrap/>
          </w:tcPr>
          <w:p w14:paraId="41DE9130" w14:textId="77777777" w:rsidR="00040389" w:rsidRPr="00040389" w:rsidRDefault="00040389" w:rsidP="00040389">
            <w:pPr>
              <w:jc w:val="left"/>
            </w:pPr>
            <w:r w:rsidRPr="00040389">
              <w:t>Q1 2014/15 – Q3 2016/17</w:t>
            </w:r>
          </w:p>
        </w:tc>
        <w:tc>
          <w:tcPr>
            <w:tcW w:w="1559" w:type="dxa"/>
            <w:tcBorders>
              <w:bottom w:val="single" w:sz="4" w:space="0" w:color="FFFFFF" w:themeColor="background1"/>
            </w:tcBorders>
            <w:noWrap/>
          </w:tcPr>
          <w:p w14:paraId="1274C504" w14:textId="77777777" w:rsidR="00040389" w:rsidRPr="00040389" w:rsidRDefault="00040389" w:rsidP="00040389">
            <w:pPr>
              <w:jc w:val="left"/>
            </w:pPr>
            <w:r w:rsidRPr="00040389">
              <w:t>Quarterly</w:t>
            </w:r>
          </w:p>
        </w:tc>
      </w:tr>
      <w:tr w:rsidR="00040389" w:rsidRPr="00040389" w14:paraId="5B9D516F" w14:textId="77777777" w:rsidTr="002823B7">
        <w:trPr>
          <w:trHeight w:val="1068"/>
        </w:trPr>
        <w:tc>
          <w:tcPr>
            <w:tcW w:w="4815" w:type="dxa"/>
            <w:tcBorders>
              <w:top w:val="single" w:sz="4" w:space="0" w:color="FFFFFF" w:themeColor="background1"/>
              <w:bottom w:val="single" w:sz="4" w:space="0" w:color="FFFFFF" w:themeColor="background1"/>
            </w:tcBorders>
          </w:tcPr>
          <w:p w14:paraId="43A1FE5B" w14:textId="77777777" w:rsidR="002823B7" w:rsidRPr="00040389" w:rsidRDefault="002823B7" w:rsidP="002823B7">
            <w:pPr>
              <w:jc w:val="left"/>
            </w:pPr>
            <w:r w:rsidRPr="00040389">
              <w:t>2. Data may include transient clients not bound to agency locations.</w:t>
            </w:r>
          </w:p>
          <w:p w14:paraId="38A7BB55" w14:textId="77777777" w:rsidR="002823B7" w:rsidRPr="00040389" w:rsidRDefault="002823B7" w:rsidP="002823B7">
            <w:pPr>
              <w:jc w:val="left"/>
            </w:pPr>
          </w:p>
          <w:p w14:paraId="15CA704B" w14:textId="77777777" w:rsidR="002823B7" w:rsidRPr="00040389" w:rsidRDefault="002823B7" w:rsidP="002823B7">
            <w:pPr>
              <w:jc w:val="left"/>
            </w:pPr>
            <w:r w:rsidRPr="00040389">
              <w:t>Other considerations:</w:t>
            </w:r>
          </w:p>
          <w:p w14:paraId="12429A82" w14:textId="77777777" w:rsidR="002823B7" w:rsidRPr="00040389" w:rsidRDefault="002823B7" w:rsidP="004563EA">
            <w:pPr>
              <w:numPr>
                <w:ilvl w:val="0"/>
                <w:numId w:val="194"/>
              </w:numPr>
              <w:ind w:left="284" w:hanging="284"/>
              <w:contextualSpacing/>
              <w:jc w:val="left"/>
            </w:pPr>
            <w:r w:rsidRPr="00040389">
              <w:t>There are ten specialist homelessness services (SHS) agencies in the suburbs of Ceduna, Coober Pedy, and Port Augusta.</w:t>
            </w:r>
          </w:p>
          <w:p w14:paraId="202E159D" w14:textId="77777777" w:rsidR="002823B7" w:rsidRPr="00040389" w:rsidRDefault="002823B7" w:rsidP="004563EA">
            <w:pPr>
              <w:numPr>
                <w:ilvl w:val="0"/>
                <w:numId w:val="194"/>
              </w:numPr>
              <w:ind w:left="284" w:hanging="284"/>
              <w:contextualSpacing/>
              <w:jc w:val="left"/>
            </w:pPr>
            <w:r w:rsidRPr="00040389">
              <w:t xml:space="preserve">Issues are attached to a client's support period </w:t>
            </w:r>
            <w:r w:rsidRPr="00040389">
              <w:lastRenderedPageBreak/>
              <w:t>regardless of how many quarters the clients support period spans.</w:t>
            </w:r>
          </w:p>
          <w:p w14:paraId="22FFFE34" w14:textId="77777777" w:rsidR="002823B7" w:rsidRPr="00040389" w:rsidRDefault="002823B7" w:rsidP="004563EA">
            <w:pPr>
              <w:numPr>
                <w:ilvl w:val="0"/>
                <w:numId w:val="194"/>
              </w:numPr>
              <w:ind w:left="284" w:hanging="284"/>
              <w:contextualSpacing/>
              <w:jc w:val="left"/>
            </w:pPr>
            <w:r w:rsidRPr="00040389">
              <w:t>All support periods counts represent a client's intake and all client counts are unique, although a client can have more than one support period with differing circumstances.</w:t>
            </w:r>
          </w:p>
          <w:p w14:paraId="1A40F909" w14:textId="650B0083" w:rsidR="00040389" w:rsidRPr="00040389" w:rsidRDefault="00040389" w:rsidP="002823B7">
            <w:pPr>
              <w:jc w:val="left"/>
            </w:pPr>
          </w:p>
        </w:tc>
        <w:tc>
          <w:tcPr>
            <w:tcW w:w="5641" w:type="dxa"/>
            <w:noWrap/>
          </w:tcPr>
          <w:p w14:paraId="499E8F75" w14:textId="77777777" w:rsidR="00040389" w:rsidRPr="00040389" w:rsidRDefault="00040389" w:rsidP="00040389">
            <w:pPr>
              <w:jc w:val="left"/>
            </w:pPr>
            <w:r w:rsidRPr="00040389">
              <w:lastRenderedPageBreak/>
              <w:t>Number of clients supported – DV identified</w:t>
            </w:r>
          </w:p>
        </w:tc>
        <w:tc>
          <w:tcPr>
            <w:tcW w:w="2552" w:type="dxa"/>
            <w:tcBorders>
              <w:top w:val="single" w:sz="4" w:space="0" w:color="FFFFFF" w:themeColor="background1"/>
              <w:bottom w:val="single" w:sz="4" w:space="0" w:color="FFFFFF" w:themeColor="background1"/>
            </w:tcBorders>
            <w:noWrap/>
          </w:tcPr>
          <w:p w14:paraId="62F25664"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05E920D5" w14:textId="77777777" w:rsidR="00040389" w:rsidRPr="00040389" w:rsidRDefault="00040389" w:rsidP="00040389">
            <w:pPr>
              <w:jc w:val="left"/>
            </w:pPr>
          </w:p>
        </w:tc>
      </w:tr>
      <w:tr w:rsidR="00040389" w:rsidRPr="00040389" w14:paraId="1F02CA8D" w14:textId="77777777" w:rsidTr="002823B7">
        <w:trPr>
          <w:trHeight w:val="1068"/>
        </w:trPr>
        <w:tc>
          <w:tcPr>
            <w:tcW w:w="4815" w:type="dxa"/>
            <w:tcBorders>
              <w:top w:val="single" w:sz="4" w:space="0" w:color="FFFFFF" w:themeColor="background1"/>
            </w:tcBorders>
          </w:tcPr>
          <w:p w14:paraId="3D4A0928" w14:textId="25D9A611" w:rsidR="00040389" w:rsidRPr="00040389" w:rsidRDefault="002823B7" w:rsidP="00040389">
            <w:pPr>
              <w:jc w:val="left"/>
            </w:pPr>
            <w:r w:rsidRPr="00040389">
              <w:t>Client counts are a unique representation of total support periods identified with the corresponding issues raised. Therefore, client and support period counts across quarters can be aggregate counts (e.g. a client's support period that spans 3 quarters is given both a unique client and support period count in each of the respective quarters)</w:t>
            </w:r>
          </w:p>
        </w:tc>
        <w:tc>
          <w:tcPr>
            <w:tcW w:w="5641" w:type="dxa"/>
            <w:noWrap/>
          </w:tcPr>
          <w:p w14:paraId="5C4E2AB5" w14:textId="77777777" w:rsidR="00040389" w:rsidRPr="00040389" w:rsidRDefault="00040389" w:rsidP="00040389">
            <w:pPr>
              <w:jc w:val="left"/>
            </w:pPr>
            <w:r w:rsidRPr="00040389">
              <w:t>Number of clients supported – drug / alcohol identified</w:t>
            </w:r>
          </w:p>
        </w:tc>
        <w:tc>
          <w:tcPr>
            <w:tcW w:w="2552" w:type="dxa"/>
            <w:tcBorders>
              <w:top w:val="single" w:sz="4" w:space="0" w:color="FFFFFF" w:themeColor="background1"/>
            </w:tcBorders>
            <w:noWrap/>
          </w:tcPr>
          <w:p w14:paraId="3DC9402A" w14:textId="77777777" w:rsidR="00040389" w:rsidRPr="00040389" w:rsidRDefault="00040389" w:rsidP="00040389">
            <w:pPr>
              <w:jc w:val="left"/>
            </w:pPr>
          </w:p>
        </w:tc>
        <w:tc>
          <w:tcPr>
            <w:tcW w:w="1559" w:type="dxa"/>
            <w:tcBorders>
              <w:top w:val="single" w:sz="4" w:space="0" w:color="FFFFFF" w:themeColor="background1"/>
            </w:tcBorders>
            <w:noWrap/>
          </w:tcPr>
          <w:p w14:paraId="6CAF6000" w14:textId="77777777" w:rsidR="00040389" w:rsidRPr="00040389" w:rsidRDefault="00040389" w:rsidP="00040389">
            <w:pPr>
              <w:jc w:val="left"/>
            </w:pPr>
          </w:p>
        </w:tc>
      </w:tr>
      <w:tr w:rsidR="00040389" w:rsidRPr="00040389" w14:paraId="2F599367" w14:textId="77777777" w:rsidTr="00E055DA">
        <w:trPr>
          <w:trHeight w:val="1260"/>
        </w:trPr>
        <w:tc>
          <w:tcPr>
            <w:tcW w:w="4815" w:type="dxa"/>
            <w:tcBorders>
              <w:bottom w:val="single" w:sz="4" w:space="0" w:color="FFFFFF" w:themeColor="background1"/>
            </w:tcBorders>
            <w:noWrap/>
          </w:tcPr>
          <w:p w14:paraId="49214216" w14:textId="77777777" w:rsidR="00040389" w:rsidRPr="00040389" w:rsidRDefault="00040389" w:rsidP="00040389">
            <w:pPr>
              <w:jc w:val="left"/>
            </w:pPr>
            <w:r w:rsidRPr="00040389">
              <w:t>MySchool, SA Department for Education and Child Development</w:t>
            </w:r>
          </w:p>
          <w:p w14:paraId="1BF12F0B" w14:textId="77777777" w:rsidR="00040389" w:rsidRPr="00040389" w:rsidRDefault="00040389" w:rsidP="00040389">
            <w:pPr>
              <w:jc w:val="left"/>
            </w:pPr>
          </w:p>
          <w:p w14:paraId="0EA685CD" w14:textId="77777777" w:rsidR="00040389" w:rsidRPr="00040389" w:rsidRDefault="00040389" w:rsidP="00040389">
            <w:pPr>
              <w:jc w:val="left"/>
            </w:pPr>
            <w:r w:rsidRPr="00040389">
              <w:t>Data provided for Port Augusta</w:t>
            </w:r>
          </w:p>
        </w:tc>
        <w:tc>
          <w:tcPr>
            <w:tcW w:w="5641" w:type="dxa"/>
            <w:noWrap/>
          </w:tcPr>
          <w:p w14:paraId="2567C3EB" w14:textId="77777777" w:rsidR="00040389" w:rsidRPr="00040389" w:rsidRDefault="00040389" w:rsidP="00040389">
            <w:pPr>
              <w:jc w:val="left"/>
            </w:pPr>
            <w:r w:rsidRPr="00040389">
              <w:t>School attendance rate</w:t>
            </w:r>
          </w:p>
        </w:tc>
        <w:tc>
          <w:tcPr>
            <w:tcW w:w="2552" w:type="dxa"/>
            <w:tcBorders>
              <w:bottom w:val="single" w:sz="4" w:space="0" w:color="FFFFFF" w:themeColor="background1"/>
            </w:tcBorders>
            <w:noWrap/>
          </w:tcPr>
          <w:p w14:paraId="18D3DBED" w14:textId="77777777" w:rsidR="00040389" w:rsidRPr="00040389" w:rsidRDefault="00040389" w:rsidP="00040389">
            <w:pPr>
              <w:jc w:val="left"/>
            </w:pPr>
            <w:r w:rsidRPr="00040389">
              <w:t>Semester 1 2014 – Semester 1 2016</w:t>
            </w:r>
          </w:p>
          <w:p w14:paraId="12A8C680" w14:textId="77777777" w:rsidR="00040389" w:rsidRPr="00040389" w:rsidRDefault="00040389" w:rsidP="00040389">
            <w:pPr>
              <w:jc w:val="left"/>
            </w:pPr>
            <w:r w:rsidRPr="00040389">
              <w:t>Term 3 2015 – Term 3 2016</w:t>
            </w:r>
          </w:p>
        </w:tc>
        <w:tc>
          <w:tcPr>
            <w:tcW w:w="1559" w:type="dxa"/>
            <w:tcBorders>
              <w:bottom w:val="single" w:sz="4" w:space="0" w:color="FFFFFF" w:themeColor="background1"/>
            </w:tcBorders>
            <w:noWrap/>
          </w:tcPr>
          <w:p w14:paraId="6FD3E733" w14:textId="77777777" w:rsidR="00040389" w:rsidRPr="00040389" w:rsidRDefault="00040389" w:rsidP="00040389">
            <w:pPr>
              <w:jc w:val="left"/>
            </w:pPr>
            <w:r w:rsidRPr="00040389">
              <w:t>Term and semester level data</w:t>
            </w:r>
          </w:p>
        </w:tc>
      </w:tr>
      <w:tr w:rsidR="00040389" w:rsidRPr="00040389" w14:paraId="0080278C" w14:textId="77777777" w:rsidTr="00E055DA">
        <w:trPr>
          <w:trHeight w:val="1260"/>
        </w:trPr>
        <w:tc>
          <w:tcPr>
            <w:tcW w:w="4815" w:type="dxa"/>
            <w:tcBorders>
              <w:top w:val="single" w:sz="4" w:space="0" w:color="FFFFFF" w:themeColor="background1"/>
            </w:tcBorders>
            <w:noWrap/>
          </w:tcPr>
          <w:p w14:paraId="1A78A445" w14:textId="77777777" w:rsidR="00040389" w:rsidRPr="00040389" w:rsidRDefault="00040389" w:rsidP="00040389">
            <w:pPr>
              <w:jc w:val="left"/>
            </w:pPr>
          </w:p>
        </w:tc>
        <w:tc>
          <w:tcPr>
            <w:tcW w:w="5641" w:type="dxa"/>
            <w:noWrap/>
          </w:tcPr>
          <w:p w14:paraId="2142BA58" w14:textId="77777777" w:rsidR="00040389" w:rsidRPr="00040389" w:rsidRDefault="00040389" w:rsidP="00040389">
            <w:pPr>
              <w:jc w:val="left"/>
            </w:pPr>
            <w:r w:rsidRPr="00040389">
              <w:t>School attendance level</w:t>
            </w:r>
          </w:p>
        </w:tc>
        <w:tc>
          <w:tcPr>
            <w:tcW w:w="2552" w:type="dxa"/>
            <w:tcBorders>
              <w:top w:val="single" w:sz="4" w:space="0" w:color="FFFFFF" w:themeColor="background1"/>
            </w:tcBorders>
            <w:noWrap/>
          </w:tcPr>
          <w:p w14:paraId="17F37C31" w14:textId="77777777" w:rsidR="00040389" w:rsidRPr="00040389" w:rsidRDefault="00040389" w:rsidP="00040389">
            <w:pPr>
              <w:jc w:val="left"/>
            </w:pPr>
          </w:p>
        </w:tc>
        <w:tc>
          <w:tcPr>
            <w:tcW w:w="1559" w:type="dxa"/>
            <w:tcBorders>
              <w:top w:val="single" w:sz="4" w:space="0" w:color="FFFFFF" w:themeColor="background1"/>
            </w:tcBorders>
            <w:noWrap/>
          </w:tcPr>
          <w:p w14:paraId="72F01C72" w14:textId="77777777" w:rsidR="00040389" w:rsidRPr="00040389" w:rsidRDefault="00040389" w:rsidP="00040389">
            <w:pPr>
              <w:jc w:val="left"/>
            </w:pPr>
          </w:p>
        </w:tc>
      </w:tr>
    </w:tbl>
    <w:p w14:paraId="0E26A5DA" w14:textId="77777777" w:rsidR="00040389" w:rsidRPr="00040389" w:rsidRDefault="00040389" w:rsidP="00E055DA">
      <w:pPr>
        <w:pStyle w:val="Heading9"/>
        <w:rPr>
          <w:lang w:eastAsia="en-US"/>
        </w:rPr>
      </w:pPr>
      <w:r w:rsidRPr="00040389">
        <w:rPr>
          <w:lang w:eastAsia="en-US"/>
        </w:rPr>
        <w:t>EAST KIMBERLEY</w:t>
      </w:r>
    </w:p>
    <w:tbl>
      <w:tblPr>
        <w:tblStyle w:val="TableGrid2"/>
        <w:tblW w:w="14567" w:type="dxa"/>
        <w:tblLook w:val="04A0" w:firstRow="1" w:lastRow="0" w:firstColumn="1" w:lastColumn="0" w:noHBand="0" w:noVBand="1"/>
        <w:tblCaption w:val="East Kimberley Administrative data examined in the Evaluation"/>
      </w:tblPr>
      <w:tblGrid>
        <w:gridCol w:w="4815"/>
        <w:gridCol w:w="5641"/>
        <w:gridCol w:w="2552"/>
        <w:gridCol w:w="1559"/>
      </w:tblGrid>
      <w:tr w:rsidR="00040389" w:rsidRPr="00040389" w14:paraId="6BE5017F" w14:textId="77777777" w:rsidTr="009C25B1">
        <w:trPr>
          <w:trHeight w:val="615"/>
          <w:tblHeader/>
        </w:trPr>
        <w:tc>
          <w:tcPr>
            <w:tcW w:w="4815" w:type="dxa"/>
            <w:shd w:val="clear" w:color="auto" w:fill="002044"/>
            <w:noWrap/>
            <w:hideMark/>
          </w:tcPr>
          <w:p w14:paraId="7BB5627A" w14:textId="77777777" w:rsidR="00040389" w:rsidRPr="00040389" w:rsidRDefault="00040389" w:rsidP="00040389">
            <w:pPr>
              <w:jc w:val="left"/>
              <w:rPr>
                <w:b/>
                <w:color w:val="FFFFFF" w:themeColor="background1"/>
              </w:rPr>
            </w:pPr>
            <w:r w:rsidRPr="00040389">
              <w:rPr>
                <w:b/>
                <w:color w:val="FFFFFF" w:themeColor="background1"/>
              </w:rPr>
              <w:t>Service, source and notes</w:t>
            </w:r>
          </w:p>
        </w:tc>
        <w:tc>
          <w:tcPr>
            <w:tcW w:w="5641" w:type="dxa"/>
            <w:shd w:val="clear" w:color="auto" w:fill="002044"/>
            <w:noWrap/>
            <w:hideMark/>
          </w:tcPr>
          <w:p w14:paraId="788FCAB1" w14:textId="77777777" w:rsidR="00040389" w:rsidRPr="00040389" w:rsidRDefault="00040389" w:rsidP="00040389">
            <w:pPr>
              <w:jc w:val="left"/>
              <w:rPr>
                <w:b/>
                <w:color w:val="FFFFFF" w:themeColor="background1"/>
              </w:rPr>
            </w:pPr>
            <w:r w:rsidRPr="00040389">
              <w:rPr>
                <w:b/>
                <w:color w:val="FFFFFF" w:themeColor="background1"/>
              </w:rPr>
              <w:t>Data</w:t>
            </w:r>
          </w:p>
        </w:tc>
        <w:tc>
          <w:tcPr>
            <w:tcW w:w="2552" w:type="dxa"/>
            <w:shd w:val="clear" w:color="auto" w:fill="002044"/>
          </w:tcPr>
          <w:p w14:paraId="3F5FE98D" w14:textId="77777777" w:rsidR="00040389" w:rsidRPr="00040389" w:rsidRDefault="00040389" w:rsidP="00040389">
            <w:pPr>
              <w:jc w:val="left"/>
              <w:rPr>
                <w:b/>
                <w:color w:val="FFFFFF" w:themeColor="background1"/>
              </w:rPr>
            </w:pPr>
            <w:r w:rsidRPr="00040389">
              <w:rPr>
                <w:b/>
                <w:color w:val="FFFFFF" w:themeColor="background1"/>
              </w:rPr>
              <w:t>Period</w:t>
            </w:r>
          </w:p>
        </w:tc>
        <w:tc>
          <w:tcPr>
            <w:tcW w:w="1559" w:type="dxa"/>
            <w:shd w:val="clear" w:color="auto" w:fill="002044"/>
            <w:noWrap/>
            <w:hideMark/>
          </w:tcPr>
          <w:p w14:paraId="5D8FACCC" w14:textId="77777777" w:rsidR="00040389" w:rsidRPr="00040389" w:rsidRDefault="00040389" w:rsidP="00040389">
            <w:pPr>
              <w:jc w:val="left"/>
              <w:rPr>
                <w:b/>
                <w:color w:val="FFFFFF" w:themeColor="background1"/>
              </w:rPr>
            </w:pPr>
            <w:r w:rsidRPr="00040389">
              <w:rPr>
                <w:b/>
                <w:color w:val="FFFFFF" w:themeColor="background1"/>
              </w:rPr>
              <w:t>Frequency</w:t>
            </w:r>
          </w:p>
        </w:tc>
      </w:tr>
      <w:tr w:rsidR="00040389" w:rsidRPr="00040389" w14:paraId="5E23E95E" w14:textId="77777777" w:rsidTr="00E055DA">
        <w:trPr>
          <w:trHeight w:val="397"/>
        </w:trPr>
        <w:tc>
          <w:tcPr>
            <w:tcW w:w="4815" w:type="dxa"/>
            <w:tcBorders>
              <w:bottom w:val="single" w:sz="4" w:space="0" w:color="FFFFFF" w:themeColor="background1"/>
            </w:tcBorders>
            <w:noWrap/>
            <w:vAlign w:val="center"/>
          </w:tcPr>
          <w:p w14:paraId="284A9445" w14:textId="537DC268" w:rsidR="007F40B6" w:rsidRPr="00040389" w:rsidRDefault="00040389" w:rsidP="00040389">
            <w:pPr>
              <w:jc w:val="left"/>
              <w:rPr>
                <w:color w:val="000000"/>
              </w:rPr>
            </w:pPr>
            <w:r w:rsidRPr="00040389">
              <w:rPr>
                <w:color w:val="000000"/>
              </w:rPr>
              <w:lastRenderedPageBreak/>
              <w:t>WA Police, WA Department of Regional Devel</w:t>
            </w:r>
            <w:r w:rsidR="007F40B6">
              <w:rPr>
                <w:color w:val="000000"/>
              </w:rPr>
              <w:t>opment</w:t>
            </w:r>
          </w:p>
        </w:tc>
        <w:tc>
          <w:tcPr>
            <w:tcW w:w="5641" w:type="dxa"/>
            <w:noWrap/>
            <w:vAlign w:val="center"/>
          </w:tcPr>
          <w:p w14:paraId="5026EB04" w14:textId="77777777" w:rsidR="00040389" w:rsidRPr="00040389" w:rsidRDefault="00D8550A" w:rsidP="00040389">
            <w:pPr>
              <w:jc w:val="left"/>
              <w:rPr>
                <w:color w:val="000000"/>
              </w:rPr>
            </w:pPr>
            <w:hyperlink r:id="rId123" w:anchor="'W1 Crime'!A1" w:history="1">
              <w:r w:rsidR="00040389" w:rsidRPr="00040389">
                <w:rPr>
                  <w:color w:val="000000"/>
                </w:rPr>
                <w:t>Kununurra assault</w:t>
              </w:r>
            </w:hyperlink>
          </w:p>
        </w:tc>
        <w:tc>
          <w:tcPr>
            <w:tcW w:w="2552" w:type="dxa"/>
            <w:tcBorders>
              <w:bottom w:val="single" w:sz="4" w:space="0" w:color="FFFFFF" w:themeColor="background1"/>
            </w:tcBorders>
            <w:noWrap/>
          </w:tcPr>
          <w:p w14:paraId="0012CB07" w14:textId="77777777" w:rsidR="00040389" w:rsidRPr="00040389" w:rsidRDefault="00040389" w:rsidP="00040389">
            <w:pPr>
              <w:jc w:val="left"/>
            </w:pPr>
            <w:r w:rsidRPr="00040389">
              <w:t>February 2015 – April 2017</w:t>
            </w:r>
          </w:p>
        </w:tc>
        <w:tc>
          <w:tcPr>
            <w:tcW w:w="1559" w:type="dxa"/>
            <w:tcBorders>
              <w:bottom w:val="single" w:sz="4" w:space="0" w:color="FFFFFF" w:themeColor="background1"/>
            </w:tcBorders>
            <w:noWrap/>
          </w:tcPr>
          <w:p w14:paraId="6C038576" w14:textId="77777777" w:rsidR="00040389" w:rsidRPr="00040389" w:rsidRDefault="00040389" w:rsidP="00040389">
            <w:pPr>
              <w:jc w:val="left"/>
            </w:pPr>
            <w:r w:rsidRPr="00040389">
              <w:t>Monthly</w:t>
            </w:r>
          </w:p>
        </w:tc>
      </w:tr>
      <w:tr w:rsidR="00040389" w:rsidRPr="00040389" w14:paraId="258AD8EA"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22BC9930" w14:textId="46CA662C" w:rsidR="00040389" w:rsidRPr="00040389" w:rsidRDefault="007F40B6" w:rsidP="00040389">
            <w:pPr>
              <w:jc w:val="left"/>
            </w:pPr>
            <w:r w:rsidRPr="00040389">
              <w:rPr>
                <w:color w:val="000000"/>
              </w:rPr>
              <w:t>Crime data from Kununurra and Wyndham</w:t>
            </w:r>
          </w:p>
        </w:tc>
        <w:tc>
          <w:tcPr>
            <w:tcW w:w="5641" w:type="dxa"/>
            <w:noWrap/>
            <w:vAlign w:val="center"/>
          </w:tcPr>
          <w:p w14:paraId="384D7857" w14:textId="77777777" w:rsidR="00040389" w:rsidRPr="00040389" w:rsidRDefault="00D8550A" w:rsidP="00040389">
            <w:pPr>
              <w:jc w:val="left"/>
              <w:rPr>
                <w:color w:val="000000"/>
              </w:rPr>
            </w:pPr>
            <w:hyperlink r:id="rId124" w:anchor="'W1 Crime'!A1" w:history="1">
              <w:r w:rsidR="00040389" w:rsidRPr="00040389">
                <w:rPr>
                  <w:color w:val="000000"/>
                </w:rPr>
                <w:t>Kununurra burglary (dwelling)</w:t>
              </w:r>
            </w:hyperlink>
          </w:p>
        </w:tc>
        <w:tc>
          <w:tcPr>
            <w:tcW w:w="2552" w:type="dxa"/>
            <w:tcBorders>
              <w:top w:val="single" w:sz="4" w:space="0" w:color="FFFFFF" w:themeColor="background1"/>
              <w:bottom w:val="single" w:sz="4" w:space="0" w:color="FFFFFF" w:themeColor="background1"/>
            </w:tcBorders>
            <w:noWrap/>
          </w:tcPr>
          <w:p w14:paraId="0F0E7A66"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397A57E6" w14:textId="77777777" w:rsidR="00040389" w:rsidRPr="00040389" w:rsidRDefault="00040389" w:rsidP="00040389">
            <w:pPr>
              <w:jc w:val="left"/>
            </w:pPr>
          </w:p>
        </w:tc>
      </w:tr>
      <w:tr w:rsidR="00040389" w:rsidRPr="00040389" w14:paraId="6E5D06D5"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5AB051FD" w14:textId="3381F235" w:rsidR="00040389" w:rsidRPr="00040389" w:rsidRDefault="007F40B6" w:rsidP="00040389">
            <w:pPr>
              <w:jc w:val="left"/>
            </w:pPr>
            <w:r w:rsidRPr="00040389">
              <w:rPr>
                <w:color w:val="000000"/>
              </w:rPr>
              <w:t>1. WA Government data is provided by WA</w:t>
            </w:r>
          </w:p>
        </w:tc>
        <w:tc>
          <w:tcPr>
            <w:tcW w:w="5641" w:type="dxa"/>
            <w:noWrap/>
            <w:vAlign w:val="center"/>
          </w:tcPr>
          <w:p w14:paraId="39462D9A" w14:textId="77777777" w:rsidR="00040389" w:rsidRPr="00040389" w:rsidRDefault="00D8550A" w:rsidP="00040389">
            <w:pPr>
              <w:jc w:val="left"/>
              <w:rPr>
                <w:color w:val="000000"/>
              </w:rPr>
            </w:pPr>
            <w:hyperlink r:id="rId125" w:anchor="'W1 Crime'!A1" w:history="1">
              <w:r w:rsidR="00040389" w:rsidRPr="00040389">
                <w:rPr>
                  <w:color w:val="000000"/>
                </w:rPr>
                <w:t>Kununurra burglary (non-dwelling)</w:t>
              </w:r>
            </w:hyperlink>
          </w:p>
        </w:tc>
        <w:tc>
          <w:tcPr>
            <w:tcW w:w="2552" w:type="dxa"/>
            <w:tcBorders>
              <w:top w:val="single" w:sz="4" w:space="0" w:color="FFFFFF" w:themeColor="background1"/>
              <w:bottom w:val="single" w:sz="4" w:space="0" w:color="FFFFFF" w:themeColor="background1"/>
            </w:tcBorders>
            <w:noWrap/>
          </w:tcPr>
          <w:p w14:paraId="54504CDA"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27A13438" w14:textId="77777777" w:rsidR="00040389" w:rsidRPr="00040389" w:rsidRDefault="00040389" w:rsidP="00040389">
            <w:pPr>
              <w:jc w:val="left"/>
            </w:pPr>
          </w:p>
        </w:tc>
      </w:tr>
      <w:tr w:rsidR="00040389" w:rsidRPr="00040389" w14:paraId="6695621C"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01DC05F4" w14:textId="74CB3A21" w:rsidR="00040389" w:rsidRPr="00040389" w:rsidRDefault="007F40B6" w:rsidP="00040389">
            <w:pPr>
              <w:jc w:val="left"/>
            </w:pPr>
            <w:r w:rsidRPr="00040389">
              <w:rPr>
                <w:color w:val="000000"/>
              </w:rPr>
              <w:t>Department of Regional Development and is specially coded for trial monitoring.</w:t>
            </w:r>
          </w:p>
        </w:tc>
        <w:tc>
          <w:tcPr>
            <w:tcW w:w="5641" w:type="dxa"/>
            <w:noWrap/>
            <w:vAlign w:val="center"/>
          </w:tcPr>
          <w:p w14:paraId="70DD1CC2" w14:textId="77777777" w:rsidR="00040389" w:rsidRPr="00040389" w:rsidRDefault="00D8550A" w:rsidP="00040389">
            <w:pPr>
              <w:jc w:val="left"/>
              <w:rPr>
                <w:color w:val="000000"/>
              </w:rPr>
            </w:pPr>
            <w:hyperlink r:id="rId126" w:anchor="'W1 Crime'!A1" w:history="1">
              <w:r w:rsidR="00040389" w:rsidRPr="00040389">
                <w:rPr>
                  <w:color w:val="000000"/>
                </w:rPr>
                <w:t>Kununurra verified domestic assault</w:t>
              </w:r>
            </w:hyperlink>
          </w:p>
        </w:tc>
        <w:tc>
          <w:tcPr>
            <w:tcW w:w="2552" w:type="dxa"/>
            <w:tcBorders>
              <w:top w:val="single" w:sz="4" w:space="0" w:color="FFFFFF" w:themeColor="background1"/>
              <w:bottom w:val="single" w:sz="4" w:space="0" w:color="FFFFFF" w:themeColor="background1"/>
            </w:tcBorders>
            <w:noWrap/>
          </w:tcPr>
          <w:p w14:paraId="6DA52461"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73718F5A" w14:textId="77777777" w:rsidR="00040389" w:rsidRPr="00040389" w:rsidRDefault="00040389" w:rsidP="00040389">
            <w:pPr>
              <w:jc w:val="left"/>
            </w:pPr>
          </w:p>
        </w:tc>
      </w:tr>
      <w:tr w:rsidR="00040389" w:rsidRPr="00040389" w14:paraId="05591565"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0BE1B41A" w14:textId="77777777" w:rsidR="00040389" w:rsidRPr="00040389" w:rsidRDefault="00040389" w:rsidP="00040389">
            <w:pPr>
              <w:jc w:val="left"/>
            </w:pPr>
          </w:p>
        </w:tc>
        <w:tc>
          <w:tcPr>
            <w:tcW w:w="5641" w:type="dxa"/>
            <w:noWrap/>
            <w:vAlign w:val="center"/>
          </w:tcPr>
          <w:p w14:paraId="6CC6FA72" w14:textId="77777777" w:rsidR="00040389" w:rsidRPr="00040389" w:rsidRDefault="00D8550A" w:rsidP="00040389">
            <w:pPr>
              <w:jc w:val="left"/>
              <w:rPr>
                <w:color w:val="000000"/>
              </w:rPr>
            </w:pPr>
            <w:hyperlink r:id="rId127" w:anchor="'W1 Crime'!A1" w:history="1">
              <w:r w:rsidR="00040389" w:rsidRPr="00040389">
                <w:rPr>
                  <w:color w:val="000000"/>
                </w:rPr>
                <w:t>Kununurra attended domestic violence</w:t>
              </w:r>
            </w:hyperlink>
          </w:p>
        </w:tc>
        <w:tc>
          <w:tcPr>
            <w:tcW w:w="2552" w:type="dxa"/>
            <w:tcBorders>
              <w:top w:val="single" w:sz="4" w:space="0" w:color="FFFFFF" w:themeColor="background1"/>
              <w:bottom w:val="single" w:sz="4" w:space="0" w:color="FFFFFF" w:themeColor="background1"/>
            </w:tcBorders>
            <w:noWrap/>
          </w:tcPr>
          <w:p w14:paraId="2882DFAD"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3FCBB7DB" w14:textId="77777777" w:rsidR="00040389" w:rsidRPr="00040389" w:rsidRDefault="00040389" w:rsidP="00040389">
            <w:pPr>
              <w:jc w:val="left"/>
            </w:pPr>
          </w:p>
        </w:tc>
      </w:tr>
      <w:tr w:rsidR="00040389" w:rsidRPr="00040389" w14:paraId="15BE15AD"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45966615" w14:textId="77777777" w:rsidR="00040389" w:rsidRPr="00040389" w:rsidRDefault="00040389" w:rsidP="00040389">
            <w:pPr>
              <w:jc w:val="left"/>
            </w:pPr>
          </w:p>
        </w:tc>
        <w:tc>
          <w:tcPr>
            <w:tcW w:w="5641" w:type="dxa"/>
            <w:noWrap/>
            <w:vAlign w:val="center"/>
          </w:tcPr>
          <w:p w14:paraId="35D71BC8" w14:textId="77777777" w:rsidR="00040389" w:rsidRPr="00040389" w:rsidRDefault="00D8550A" w:rsidP="00040389">
            <w:pPr>
              <w:jc w:val="left"/>
              <w:rPr>
                <w:color w:val="000000"/>
              </w:rPr>
            </w:pPr>
            <w:hyperlink r:id="rId128" w:anchor="'W1 Crime'!A1" w:history="1">
              <w:r w:rsidR="00040389" w:rsidRPr="00040389">
                <w:rPr>
                  <w:color w:val="000000"/>
                </w:rPr>
                <w:t>Kununurra theft</w:t>
              </w:r>
            </w:hyperlink>
          </w:p>
        </w:tc>
        <w:tc>
          <w:tcPr>
            <w:tcW w:w="2552" w:type="dxa"/>
            <w:tcBorders>
              <w:top w:val="single" w:sz="4" w:space="0" w:color="FFFFFF" w:themeColor="background1"/>
              <w:bottom w:val="single" w:sz="4" w:space="0" w:color="FFFFFF" w:themeColor="background1"/>
            </w:tcBorders>
            <w:noWrap/>
          </w:tcPr>
          <w:p w14:paraId="18518D91"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0BB0B936" w14:textId="77777777" w:rsidR="00040389" w:rsidRPr="00040389" w:rsidRDefault="00040389" w:rsidP="00040389">
            <w:pPr>
              <w:jc w:val="left"/>
            </w:pPr>
          </w:p>
        </w:tc>
      </w:tr>
      <w:tr w:rsidR="00040389" w:rsidRPr="00040389" w14:paraId="21AEF048"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38524525" w14:textId="77777777" w:rsidR="00040389" w:rsidRPr="00040389" w:rsidRDefault="00040389" w:rsidP="00040389">
            <w:pPr>
              <w:jc w:val="left"/>
            </w:pPr>
          </w:p>
        </w:tc>
        <w:tc>
          <w:tcPr>
            <w:tcW w:w="5641" w:type="dxa"/>
            <w:noWrap/>
            <w:vAlign w:val="center"/>
          </w:tcPr>
          <w:p w14:paraId="4733783A" w14:textId="77777777" w:rsidR="00040389" w:rsidRPr="00040389" w:rsidRDefault="00D8550A" w:rsidP="00040389">
            <w:pPr>
              <w:jc w:val="left"/>
              <w:rPr>
                <w:color w:val="000000"/>
              </w:rPr>
            </w:pPr>
            <w:hyperlink r:id="rId129" w:anchor="'W1 Crime'!A1" w:history="1">
              <w:r w:rsidR="00040389" w:rsidRPr="00040389">
                <w:rPr>
                  <w:color w:val="000000"/>
                </w:rPr>
                <w:t>Kununurra motor vehicle theft</w:t>
              </w:r>
            </w:hyperlink>
          </w:p>
        </w:tc>
        <w:tc>
          <w:tcPr>
            <w:tcW w:w="2552" w:type="dxa"/>
            <w:tcBorders>
              <w:top w:val="single" w:sz="4" w:space="0" w:color="FFFFFF" w:themeColor="background1"/>
              <w:bottom w:val="single" w:sz="4" w:space="0" w:color="FFFFFF" w:themeColor="background1"/>
            </w:tcBorders>
            <w:noWrap/>
          </w:tcPr>
          <w:p w14:paraId="1C983678"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166E5491" w14:textId="77777777" w:rsidR="00040389" w:rsidRPr="00040389" w:rsidRDefault="00040389" w:rsidP="00040389">
            <w:pPr>
              <w:jc w:val="left"/>
            </w:pPr>
          </w:p>
        </w:tc>
      </w:tr>
      <w:tr w:rsidR="00040389" w:rsidRPr="00040389" w14:paraId="71AC3E72"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4F44B713" w14:textId="77777777" w:rsidR="00040389" w:rsidRPr="00040389" w:rsidRDefault="00040389" w:rsidP="00040389">
            <w:pPr>
              <w:jc w:val="left"/>
            </w:pPr>
          </w:p>
        </w:tc>
        <w:tc>
          <w:tcPr>
            <w:tcW w:w="5641" w:type="dxa"/>
            <w:noWrap/>
            <w:vAlign w:val="center"/>
          </w:tcPr>
          <w:p w14:paraId="1A30213B" w14:textId="77777777" w:rsidR="00040389" w:rsidRPr="00040389" w:rsidRDefault="00D8550A" w:rsidP="00040389">
            <w:pPr>
              <w:jc w:val="left"/>
              <w:rPr>
                <w:color w:val="000000"/>
              </w:rPr>
            </w:pPr>
            <w:hyperlink r:id="rId130" w:anchor="'W1 Crime'!A1" w:history="1">
              <w:r w:rsidR="00040389" w:rsidRPr="00040389">
                <w:rPr>
                  <w:color w:val="000000"/>
                </w:rPr>
                <w:t>Kununurra disorderly conduct</w:t>
              </w:r>
            </w:hyperlink>
          </w:p>
        </w:tc>
        <w:tc>
          <w:tcPr>
            <w:tcW w:w="2552" w:type="dxa"/>
            <w:tcBorders>
              <w:top w:val="single" w:sz="4" w:space="0" w:color="FFFFFF" w:themeColor="background1"/>
              <w:bottom w:val="single" w:sz="4" w:space="0" w:color="FFFFFF" w:themeColor="background1"/>
            </w:tcBorders>
            <w:noWrap/>
          </w:tcPr>
          <w:p w14:paraId="4377994B"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5E40A950" w14:textId="77777777" w:rsidR="00040389" w:rsidRPr="00040389" w:rsidRDefault="00040389" w:rsidP="00040389">
            <w:pPr>
              <w:jc w:val="left"/>
            </w:pPr>
          </w:p>
        </w:tc>
      </w:tr>
      <w:tr w:rsidR="00040389" w:rsidRPr="00040389" w14:paraId="7FAA5A91"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77E49A31" w14:textId="77777777" w:rsidR="00040389" w:rsidRPr="00040389" w:rsidRDefault="00040389" w:rsidP="00040389">
            <w:pPr>
              <w:jc w:val="left"/>
            </w:pPr>
          </w:p>
        </w:tc>
        <w:tc>
          <w:tcPr>
            <w:tcW w:w="5641" w:type="dxa"/>
            <w:noWrap/>
            <w:vAlign w:val="center"/>
          </w:tcPr>
          <w:p w14:paraId="17FC3088" w14:textId="77777777" w:rsidR="00040389" w:rsidRPr="00040389" w:rsidRDefault="00D8550A" w:rsidP="00040389">
            <w:pPr>
              <w:jc w:val="left"/>
              <w:rPr>
                <w:color w:val="000000"/>
              </w:rPr>
            </w:pPr>
            <w:hyperlink r:id="rId131" w:anchor="'W1 Crime'!A1" w:history="1">
              <w:r w:rsidR="00040389" w:rsidRPr="00040389">
                <w:rPr>
                  <w:color w:val="000000"/>
                </w:rPr>
                <w:t>Wyndham assault</w:t>
              </w:r>
            </w:hyperlink>
          </w:p>
        </w:tc>
        <w:tc>
          <w:tcPr>
            <w:tcW w:w="2552" w:type="dxa"/>
            <w:tcBorders>
              <w:top w:val="single" w:sz="4" w:space="0" w:color="FFFFFF" w:themeColor="background1"/>
              <w:bottom w:val="single" w:sz="4" w:space="0" w:color="FFFFFF" w:themeColor="background1"/>
            </w:tcBorders>
            <w:noWrap/>
          </w:tcPr>
          <w:p w14:paraId="40DE8615"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33CAA1B5" w14:textId="77777777" w:rsidR="00040389" w:rsidRPr="00040389" w:rsidRDefault="00040389" w:rsidP="00040389">
            <w:pPr>
              <w:jc w:val="left"/>
            </w:pPr>
          </w:p>
        </w:tc>
      </w:tr>
      <w:tr w:rsidR="00040389" w:rsidRPr="00040389" w14:paraId="2B2DA0B7"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45616742" w14:textId="77777777" w:rsidR="00040389" w:rsidRPr="00040389" w:rsidRDefault="00040389" w:rsidP="00040389">
            <w:pPr>
              <w:jc w:val="left"/>
            </w:pPr>
          </w:p>
        </w:tc>
        <w:tc>
          <w:tcPr>
            <w:tcW w:w="5641" w:type="dxa"/>
            <w:noWrap/>
            <w:vAlign w:val="center"/>
          </w:tcPr>
          <w:p w14:paraId="44C32F1C" w14:textId="77777777" w:rsidR="00040389" w:rsidRPr="00040389" w:rsidRDefault="00D8550A" w:rsidP="00040389">
            <w:pPr>
              <w:jc w:val="left"/>
              <w:rPr>
                <w:color w:val="000000"/>
              </w:rPr>
            </w:pPr>
            <w:hyperlink r:id="rId132" w:anchor="'W1 Crime'!A1" w:history="1">
              <w:r w:rsidR="00040389" w:rsidRPr="00040389">
                <w:rPr>
                  <w:color w:val="000000"/>
                </w:rPr>
                <w:t>Wyndham burglary (dwelling)</w:t>
              </w:r>
            </w:hyperlink>
          </w:p>
        </w:tc>
        <w:tc>
          <w:tcPr>
            <w:tcW w:w="2552" w:type="dxa"/>
            <w:tcBorders>
              <w:top w:val="single" w:sz="4" w:space="0" w:color="FFFFFF" w:themeColor="background1"/>
              <w:bottom w:val="single" w:sz="4" w:space="0" w:color="FFFFFF" w:themeColor="background1"/>
            </w:tcBorders>
            <w:noWrap/>
          </w:tcPr>
          <w:p w14:paraId="0EF320BD"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203BA4CA" w14:textId="77777777" w:rsidR="00040389" w:rsidRPr="00040389" w:rsidRDefault="00040389" w:rsidP="00040389">
            <w:pPr>
              <w:jc w:val="left"/>
            </w:pPr>
          </w:p>
        </w:tc>
      </w:tr>
      <w:tr w:rsidR="00040389" w:rsidRPr="00040389" w14:paraId="555C2EE2"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107B6353" w14:textId="77777777" w:rsidR="00040389" w:rsidRPr="00040389" w:rsidRDefault="00040389" w:rsidP="00040389">
            <w:pPr>
              <w:jc w:val="left"/>
            </w:pPr>
          </w:p>
        </w:tc>
        <w:tc>
          <w:tcPr>
            <w:tcW w:w="5641" w:type="dxa"/>
            <w:noWrap/>
            <w:vAlign w:val="center"/>
          </w:tcPr>
          <w:p w14:paraId="689E2EA2" w14:textId="77777777" w:rsidR="00040389" w:rsidRPr="00040389" w:rsidRDefault="00D8550A" w:rsidP="00040389">
            <w:pPr>
              <w:jc w:val="left"/>
              <w:rPr>
                <w:color w:val="000000"/>
              </w:rPr>
            </w:pPr>
            <w:hyperlink r:id="rId133" w:anchor="'W1 Crime'!A1" w:history="1">
              <w:r w:rsidR="00040389" w:rsidRPr="00040389">
                <w:rPr>
                  <w:color w:val="000000"/>
                </w:rPr>
                <w:t>Wyndham burglary (non-dwelling)</w:t>
              </w:r>
            </w:hyperlink>
          </w:p>
        </w:tc>
        <w:tc>
          <w:tcPr>
            <w:tcW w:w="2552" w:type="dxa"/>
            <w:tcBorders>
              <w:top w:val="single" w:sz="4" w:space="0" w:color="FFFFFF" w:themeColor="background1"/>
              <w:bottom w:val="single" w:sz="4" w:space="0" w:color="FFFFFF" w:themeColor="background1"/>
            </w:tcBorders>
            <w:noWrap/>
          </w:tcPr>
          <w:p w14:paraId="176FE1A2"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3A2FC317" w14:textId="77777777" w:rsidR="00040389" w:rsidRPr="00040389" w:rsidRDefault="00040389" w:rsidP="00040389">
            <w:pPr>
              <w:jc w:val="left"/>
            </w:pPr>
          </w:p>
        </w:tc>
      </w:tr>
      <w:tr w:rsidR="00040389" w:rsidRPr="00040389" w14:paraId="49CE07B3"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4C7F72A9" w14:textId="77777777" w:rsidR="00040389" w:rsidRPr="00040389" w:rsidRDefault="00040389" w:rsidP="00040389">
            <w:pPr>
              <w:jc w:val="left"/>
            </w:pPr>
          </w:p>
        </w:tc>
        <w:tc>
          <w:tcPr>
            <w:tcW w:w="5641" w:type="dxa"/>
            <w:noWrap/>
            <w:vAlign w:val="center"/>
          </w:tcPr>
          <w:p w14:paraId="505EA013" w14:textId="77777777" w:rsidR="00040389" w:rsidRPr="00040389" w:rsidRDefault="00D8550A" w:rsidP="00040389">
            <w:pPr>
              <w:jc w:val="left"/>
              <w:rPr>
                <w:color w:val="000000"/>
              </w:rPr>
            </w:pPr>
            <w:hyperlink r:id="rId134" w:anchor="'W1 Crime'!A1" w:history="1">
              <w:r w:rsidR="00040389" w:rsidRPr="00040389">
                <w:rPr>
                  <w:color w:val="000000"/>
                </w:rPr>
                <w:t>Wyndham verified domestic assault</w:t>
              </w:r>
            </w:hyperlink>
          </w:p>
        </w:tc>
        <w:tc>
          <w:tcPr>
            <w:tcW w:w="2552" w:type="dxa"/>
            <w:tcBorders>
              <w:top w:val="single" w:sz="4" w:space="0" w:color="FFFFFF" w:themeColor="background1"/>
              <w:bottom w:val="single" w:sz="4" w:space="0" w:color="FFFFFF" w:themeColor="background1"/>
            </w:tcBorders>
            <w:noWrap/>
          </w:tcPr>
          <w:p w14:paraId="592FDB35"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1BF96615" w14:textId="77777777" w:rsidR="00040389" w:rsidRPr="00040389" w:rsidRDefault="00040389" w:rsidP="00040389">
            <w:pPr>
              <w:jc w:val="left"/>
            </w:pPr>
          </w:p>
        </w:tc>
      </w:tr>
      <w:tr w:rsidR="00040389" w:rsidRPr="00040389" w14:paraId="5DDB95C3"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000A303A" w14:textId="77777777" w:rsidR="00040389" w:rsidRPr="00040389" w:rsidRDefault="00040389" w:rsidP="00040389">
            <w:pPr>
              <w:jc w:val="left"/>
            </w:pPr>
          </w:p>
        </w:tc>
        <w:tc>
          <w:tcPr>
            <w:tcW w:w="5641" w:type="dxa"/>
            <w:noWrap/>
            <w:vAlign w:val="center"/>
          </w:tcPr>
          <w:p w14:paraId="21E8DE84" w14:textId="77777777" w:rsidR="00040389" w:rsidRPr="00040389" w:rsidRDefault="00D8550A" w:rsidP="00040389">
            <w:pPr>
              <w:jc w:val="left"/>
              <w:rPr>
                <w:color w:val="000000"/>
              </w:rPr>
            </w:pPr>
            <w:hyperlink r:id="rId135" w:anchor="'W1 Crime'!A1" w:history="1">
              <w:r w:rsidR="00040389" w:rsidRPr="00040389">
                <w:rPr>
                  <w:color w:val="000000"/>
                </w:rPr>
                <w:t>Wyndham attended domestic violence</w:t>
              </w:r>
            </w:hyperlink>
          </w:p>
        </w:tc>
        <w:tc>
          <w:tcPr>
            <w:tcW w:w="2552" w:type="dxa"/>
            <w:tcBorders>
              <w:top w:val="single" w:sz="4" w:space="0" w:color="FFFFFF" w:themeColor="background1"/>
              <w:bottom w:val="single" w:sz="4" w:space="0" w:color="FFFFFF" w:themeColor="background1"/>
            </w:tcBorders>
            <w:noWrap/>
          </w:tcPr>
          <w:p w14:paraId="7DAD1F54"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7597DBE3" w14:textId="77777777" w:rsidR="00040389" w:rsidRPr="00040389" w:rsidRDefault="00040389" w:rsidP="00040389">
            <w:pPr>
              <w:jc w:val="left"/>
            </w:pPr>
          </w:p>
        </w:tc>
      </w:tr>
      <w:tr w:rsidR="00040389" w:rsidRPr="00040389" w14:paraId="3D1F6710"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4C0D553F" w14:textId="77777777" w:rsidR="00040389" w:rsidRPr="00040389" w:rsidRDefault="00040389" w:rsidP="00040389">
            <w:pPr>
              <w:jc w:val="left"/>
            </w:pPr>
          </w:p>
        </w:tc>
        <w:tc>
          <w:tcPr>
            <w:tcW w:w="5641" w:type="dxa"/>
            <w:noWrap/>
            <w:vAlign w:val="center"/>
          </w:tcPr>
          <w:p w14:paraId="368C31F2" w14:textId="77777777" w:rsidR="00040389" w:rsidRPr="00040389" w:rsidRDefault="00D8550A" w:rsidP="00040389">
            <w:pPr>
              <w:jc w:val="left"/>
              <w:rPr>
                <w:color w:val="000000"/>
              </w:rPr>
            </w:pPr>
            <w:hyperlink r:id="rId136" w:anchor="'W1 Crime'!A1" w:history="1">
              <w:r w:rsidR="00040389" w:rsidRPr="00040389">
                <w:rPr>
                  <w:color w:val="000000"/>
                </w:rPr>
                <w:t>Wyndham theft</w:t>
              </w:r>
            </w:hyperlink>
          </w:p>
        </w:tc>
        <w:tc>
          <w:tcPr>
            <w:tcW w:w="2552" w:type="dxa"/>
            <w:tcBorders>
              <w:top w:val="single" w:sz="4" w:space="0" w:color="FFFFFF" w:themeColor="background1"/>
              <w:bottom w:val="single" w:sz="4" w:space="0" w:color="FFFFFF" w:themeColor="background1"/>
            </w:tcBorders>
            <w:noWrap/>
          </w:tcPr>
          <w:p w14:paraId="3B64E582"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28C588D7" w14:textId="77777777" w:rsidR="00040389" w:rsidRPr="00040389" w:rsidRDefault="00040389" w:rsidP="00040389">
            <w:pPr>
              <w:jc w:val="left"/>
            </w:pPr>
          </w:p>
        </w:tc>
      </w:tr>
      <w:tr w:rsidR="00040389" w:rsidRPr="00040389" w14:paraId="0F261F84" w14:textId="77777777" w:rsidTr="00E055DA">
        <w:trPr>
          <w:trHeight w:val="397"/>
        </w:trPr>
        <w:tc>
          <w:tcPr>
            <w:tcW w:w="4815" w:type="dxa"/>
            <w:tcBorders>
              <w:top w:val="single" w:sz="4" w:space="0" w:color="FFFFFF" w:themeColor="background1"/>
              <w:bottom w:val="single" w:sz="4" w:space="0" w:color="FFFFFF" w:themeColor="background1"/>
            </w:tcBorders>
            <w:vAlign w:val="center"/>
          </w:tcPr>
          <w:p w14:paraId="78C1AB2C" w14:textId="77777777" w:rsidR="00040389" w:rsidRPr="00040389" w:rsidRDefault="00040389" w:rsidP="00040389">
            <w:pPr>
              <w:jc w:val="left"/>
            </w:pPr>
          </w:p>
        </w:tc>
        <w:tc>
          <w:tcPr>
            <w:tcW w:w="5641" w:type="dxa"/>
            <w:noWrap/>
            <w:vAlign w:val="center"/>
          </w:tcPr>
          <w:p w14:paraId="38D0B96F" w14:textId="77777777" w:rsidR="00040389" w:rsidRPr="00040389" w:rsidRDefault="00D8550A" w:rsidP="00040389">
            <w:pPr>
              <w:jc w:val="left"/>
              <w:rPr>
                <w:color w:val="000000"/>
              </w:rPr>
            </w:pPr>
            <w:hyperlink r:id="rId137" w:anchor="'W1 Crime'!A1" w:history="1">
              <w:r w:rsidR="00040389" w:rsidRPr="00040389">
                <w:rPr>
                  <w:color w:val="000000"/>
                </w:rPr>
                <w:t>Wyndham motor vehicle theft</w:t>
              </w:r>
            </w:hyperlink>
          </w:p>
        </w:tc>
        <w:tc>
          <w:tcPr>
            <w:tcW w:w="2552" w:type="dxa"/>
            <w:tcBorders>
              <w:top w:val="single" w:sz="4" w:space="0" w:color="FFFFFF" w:themeColor="background1"/>
              <w:bottom w:val="single" w:sz="4" w:space="0" w:color="FFFFFF" w:themeColor="background1"/>
            </w:tcBorders>
            <w:noWrap/>
          </w:tcPr>
          <w:p w14:paraId="3A66BA4E"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12061A28" w14:textId="77777777" w:rsidR="00040389" w:rsidRPr="00040389" w:rsidRDefault="00040389" w:rsidP="00040389">
            <w:pPr>
              <w:jc w:val="left"/>
            </w:pPr>
          </w:p>
        </w:tc>
      </w:tr>
      <w:tr w:rsidR="00040389" w:rsidRPr="00040389" w14:paraId="6981148B" w14:textId="77777777" w:rsidTr="00E055DA">
        <w:trPr>
          <w:trHeight w:val="397"/>
        </w:trPr>
        <w:tc>
          <w:tcPr>
            <w:tcW w:w="4815" w:type="dxa"/>
            <w:tcBorders>
              <w:top w:val="single" w:sz="4" w:space="0" w:color="FFFFFF" w:themeColor="background1"/>
            </w:tcBorders>
            <w:vAlign w:val="center"/>
          </w:tcPr>
          <w:p w14:paraId="4493BA28" w14:textId="77777777" w:rsidR="00040389" w:rsidRPr="00040389" w:rsidRDefault="00040389" w:rsidP="00040389">
            <w:pPr>
              <w:jc w:val="left"/>
            </w:pPr>
          </w:p>
        </w:tc>
        <w:tc>
          <w:tcPr>
            <w:tcW w:w="5641" w:type="dxa"/>
            <w:noWrap/>
            <w:vAlign w:val="center"/>
          </w:tcPr>
          <w:p w14:paraId="72597B00" w14:textId="77777777" w:rsidR="00040389" w:rsidRPr="00040389" w:rsidRDefault="00D8550A" w:rsidP="00040389">
            <w:pPr>
              <w:jc w:val="left"/>
              <w:rPr>
                <w:color w:val="000000"/>
              </w:rPr>
            </w:pPr>
            <w:hyperlink r:id="rId138" w:anchor="'W1 Crime'!A1" w:history="1">
              <w:r w:rsidR="00040389" w:rsidRPr="00040389">
                <w:rPr>
                  <w:color w:val="000000"/>
                </w:rPr>
                <w:t>Wyndham disorderly conduct</w:t>
              </w:r>
            </w:hyperlink>
          </w:p>
        </w:tc>
        <w:tc>
          <w:tcPr>
            <w:tcW w:w="2552" w:type="dxa"/>
            <w:tcBorders>
              <w:top w:val="single" w:sz="4" w:space="0" w:color="FFFFFF" w:themeColor="background1"/>
            </w:tcBorders>
            <w:noWrap/>
          </w:tcPr>
          <w:p w14:paraId="6DD0B379" w14:textId="77777777" w:rsidR="00040389" w:rsidRPr="00040389" w:rsidRDefault="00040389" w:rsidP="00040389">
            <w:pPr>
              <w:jc w:val="left"/>
            </w:pPr>
          </w:p>
        </w:tc>
        <w:tc>
          <w:tcPr>
            <w:tcW w:w="1559" w:type="dxa"/>
            <w:tcBorders>
              <w:top w:val="single" w:sz="4" w:space="0" w:color="FFFFFF" w:themeColor="background1"/>
            </w:tcBorders>
            <w:noWrap/>
          </w:tcPr>
          <w:p w14:paraId="7A820830" w14:textId="77777777" w:rsidR="00040389" w:rsidRPr="00040389" w:rsidRDefault="00040389" w:rsidP="00040389">
            <w:pPr>
              <w:jc w:val="left"/>
            </w:pPr>
          </w:p>
        </w:tc>
      </w:tr>
      <w:tr w:rsidR="00040389" w:rsidRPr="00040389" w14:paraId="446AAF2B" w14:textId="77777777" w:rsidTr="007F40B6">
        <w:trPr>
          <w:trHeight w:val="799"/>
        </w:trPr>
        <w:tc>
          <w:tcPr>
            <w:tcW w:w="4815" w:type="dxa"/>
            <w:tcBorders>
              <w:bottom w:val="single" w:sz="4" w:space="0" w:color="FFFFFF" w:themeColor="background1"/>
            </w:tcBorders>
            <w:noWrap/>
            <w:vAlign w:val="center"/>
          </w:tcPr>
          <w:p w14:paraId="35A43391" w14:textId="3F57EFAC" w:rsidR="00040389" w:rsidRPr="00040389" w:rsidRDefault="00040389" w:rsidP="00040389">
            <w:pPr>
              <w:jc w:val="left"/>
              <w:rPr>
                <w:color w:val="000000"/>
              </w:rPr>
            </w:pPr>
            <w:r w:rsidRPr="00040389">
              <w:rPr>
                <w:color w:val="000000"/>
              </w:rPr>
              <w:t>Child Protection, WA Department for Chil</w:t>
            </w:r>
            <w:r w:rsidR="007F40B6">
              <w:rPr>
                <w:color w:val="000000"/>
              </w:rPr>
              <w:t>d Protection and Family Support</w:t>
            </w:r>
          </w:p>
        </w:tc>
        <w:tc>
          <w:tcPr>
            <w:tcW w:w="5641" w:type="dxa"/>
            <w:noWrap/>
            <w:vAlign w:val="center"/>
          </w:tcPr>
          <w:p w14:paraId="775B01A9" w14:textId="77777777" w:rsidR="00040389" w:rsidRPr="00040389" w:rsidRDefault="00D8550A" w:rsidP="00040389">
            <w:pPr>
              <w:jc w:val="left"/>
              <w:rPr>
                <w:color w:val="000000"/>
              </w:rPr>
            </w:pPr>
            <w:hyperlink r:id="rId139" w:anchor="'W2 CP'!A1" w:history="1">
              <w:r w:rsidR="00040389" w:rsidRPr="00040389">
                <w:rPr>
                  <w:color w:val="000000"/>
                </w:rPr>
                <w:t>Safety &amp; wellbeing assessments</w:t>
              </w:r>
            </w:hyperlink>
          </w:p>
        </w:tc>
        <w:tc>
          <w:tcPr>
            <w:tcW w:w="2552" w:type="dxa"/>
            <w:tcBorders>
              <w:bottom w:val="single" w:sz="4" w:space="0" w:color="FFFFFF" w:themeColor="background1"/>
            </w:tcBorders>
            <w:noWrap/>
          </w:tcPr>
          <w:p w14:paraId="795BB53D" w14:textId="77777777" w:rsidR="00040389" w:rsidRPr="00040389" w:rsidRDefault="00040389" w:rsidP="00040389">
            <w:pPr>
              <w:jc w:val="left"/>
            </w:pPr>
            <w:r w:rsidRPr="00040389">
              <w:t>May 2016 – May 2017</w:t>
            </w:r>
          </w:p>
        </w:tc>
        <w:tc>
          <w:tcPr>
            <w:tcW w:w="1559" w:type="dxa"/>
            <w:tcBorders>
              <w:bottom w:val="single" w:sz="4" w:space="0" w:color="FFFFFF" w:themeColor="background1"/>
            </w:tcBorders>
            <w:noWrap/>
          </w:tcPr>
          <w:p w14:paraId="4E44E74F" w14:textId="77777777" w:rsidR="00040389" w:rsidRPr="00040389" w:rsidRDefault="00040389" w:rsidP="00040389">
            <w:pPr>
              <w:jc w:val="left"/>
            </w:pPr>
            <w:r w:rsidRPr="00040389">
              <w:t>Monthly</w:t>
            </w:r>
          </w:p>
        </w:tc>
      </w:tr>
      <w:tr w:rsidR="00040389" w:rsidRPr="00040389" w14:paraId="58BBC540" w14:textId="77777777" w:rsidTr="007F40B6">
        <w:trPr>
          <w:trHeight w:val="799"/>
        </w:trPr>
        <w:tc>
          <w:tcPr>
            <w:tcW w:w="4815" w:type="dxa"/>
            <w:tcBorders>
              <w:top w:val="single" w:sz="4" w:space="0" w:color="FFFFFF" w:themeColor="background1"/>
              <w:bottom w:val="single" w:sz="4" w:space="0" w:color="FFFFFF" w:themeColor="background1"/>
            </w:tcBorders>
            <w:noWrap/>
            <w:vAlign w:val="center"/>
          </w:tcPr>
          <w:p w14:paraId="4BCEECEC" w14:textId="31C90C4C" w:rsidR="00040389" w:rsidRPr="00040389" w:rsidRDefault="007F40B6">
            <w:pPr>
              <w:jc w:val="left"/>
              <w:rPr>
                <w:color w:val="000000"/>
              </w:rPr>
            </w:pPr>
            <w:r w:rsidRPr="00040389">
              <w:rPr>
                <w:color w:val="000000"/>
              </w:rPr>
              <w:lastRenderedPageBreak/>
              <w:t>The number of substantiated safety and wellbeing assessments and mandatory reports received by WA Child Protection.</w:t>
            </w:r>
          </w:p>
        </w:tc>
        <w:tc>
          <w:tcPr>
            <w:tcW w:w="5641" w:type="dxa"/>
            <w:noWrap/>
            <w:vAlign w:val="center"/>
          </w:tcPr>
          <w:p w14:paraId="5C63ED94" w14:textId="77777777" w:rsidR="00040389" w:rsidRPr="00040389" w:rsidRDefault="00D8550A" w:rsidP="00040389">
            <w:pPr>
              <w:jc w:val="left"/>
              <w:rPr>
                <w:color w:val="000000"/>
              </w:rPr>
            </w:pPr>
            <w:hyperlink r:id="rId140" w:anchor="'W2 CP'!A1" w:history="1">
              <w:r w:rsidR="00040389" w:rsidRPr="00040389">
                <w:rPr>
                  <w:color w:val="000000"/>
                </w:rPr>
                <w:t>Mandatory reports</w:t>
              </w:r>
            </w:hyperlink>
          </w:p>
        </w:tc>
        <w:tc>
          <w:tcPr>
            <w:tcW w:w="2552" w:type="dxa"/>
            <w:tcBorders>
              <w:top w:val="single" w:sz="4" w:space="0" w:color="FFFFFF" w:themeColor="background1"/>
              <w:bottom w:val="single" w:sz="4" w:space="0" w:color="FFFFFF" w:themeColor="background1"/>
            </w:tcBorders>
            <w:noWrap/>
          </w:tcPr>
          <w:p w14:paraId="009E2A6D"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4ECE3B0A" w14:textId="77777777" w:rsidR="00040389" w:rsidRPr="00040389" w:rsidRDefault="00040389" w:rsidP="00040389">
            <w:pPr>
              <w:jc w:val="left"/>
            </w:pPr>
          </w:p>
        </w:tc>
      </w:tr>
      <w:tr w:rsidR="00040389" w:rsidRPr="00040389" w14:paraId="329EE381" w14:textId="77777777" w:rsidTr="007F40B6">
        <w:trPr>
          <w:trHeight w:val="799"/>
        </w:trPr>
        <w:tc>
          <w:tcPr>
            <w:tcW w:w="4815" w:type="dxa"/>
            <w:tcBorders>
              <w:top w:val="single" w:sz="4" w:space="0" w:color="FFFFFF" w:themeColor="background1"/>
            </w:tcBorders>
            <w:noWrap/>
            <w:vAlign w:val="center"/>
          </w:tcPr>
          <w:p w14:paraId="368B0CA8" w14:textId="386CAB14" w:rsidR="00040389" w:rsidRPr="00040389" w:rsidRDefault="007F40B6" w:rsidP="00040389">
            <w:pPr>
              <w:jc w:val="left"/>
              <w:rPr>
                <w:color w:val="000000"/>
              </w:rPr>
            </w:pPr>
            <w:r w:rsidRPr="00040389">
              <w:rPr>
                <w:color w:val="000000"/>
              </w:rPr>
              <w:t>1. Number of children in care data is for the last day of each month.</w:t>
            </w:r>
          </w:p>
        </w:tc>
        <w:tc>
          <w:tcPr>
            <w:tcW w:w="5641" w:type="dxa"/>
            <w:noWrap/>
            <w:vAlign w:val="center"/>
          </w:tcPr>
          <w:p w14:paraId="0F714BCC" w14:textId="77777777" w:rsidR="00040389" w:rsidRPr="00040389" w:rsidRDefault="00D8550A" w:rsidP="00040389">
            <w:pPr>
              <w:jc w:val="left"/>
              <w:rPr>
                <w:color w:val="000000"/>
              </w:rPr>
            </w:pPr>
            <w:hyperlink r:id="rId141" w:anchor="'W2 CP'!A1" w:history="1">
              <w:r w:rsidR="00040389" w:rsidRPr="00040389">
                <w:rPr>
                  <w:color w:val="000000"/>
                </w:rPr>
                <w:t>Children in care</w:t>
              </w:r>
            </w:hyperlink>
          </w:p>
        </w:tc>
        <w:tc>
          <w:tcPr>
            <w:tcW w:w="2552" w:type="dxa"/>
            <w:tcBorders>
              <w:top w:val="single" w:sz="4" w:space="0" w:color="FFFFFF" w:themeColor="background1"/>
            </w:tcBorders>
            <w:noWrap/>
          </w:tcPr>
          <w:p w14:paraId="08757E85" w14:textId="77777777" w:rsidR="00040389" w:rsidRPr="00040389" w:rsidRDefault="00040389" w:rsidP="00040389">
            <w:pPr>
              <w:jc w:val="left"/>
            </w:pPr>
          </w:p>
        </w:tc>
        <w:tc>
          <w:tcPr>
            <w:tcW w:w="1559" w:type="dxa"/>
            <w:tcBorders>
              <w:top w:val="single" w:sz="4" w:space="0" w:color="FFFFFF" w:themeColor="background1"/>
            </w:tcBorders>
            <w:noWrap/>
          </w:tcPr>
          <w:p w14:paraId="1E836AA4" w14:textId="77777777" w:rsidR="00040389" w:rsidRPr="00040389" w:rsidRDefault="00040389" w:rsidP="00040389">
            <w:pPr>
              <w:jc w:val="left"/>
            </w:pPr>
          </w:p>
        </w:tc>
      </w:tr>
      <w:tr w:rsidR="00040389" w:rsidRPr="00040389" w14:paraId="46A24F48" w14:textId="77777777" w:rsidTr="00E870C9">
        <w:trPr>
          <w:trHeight w:val="1069"/>
        </w:trPr>
        <w:tc>
          <w:tcPr>
            <w:tcW w:w="4815" w:type="dxa"/>
            <w:tcBorders>
              <w:bottom w:val="single" w:sz="4" w:space="0" w:color="FFFFFF" w:themeColor="background1"/>
            </w:tcBorders>
          </w:tcPr>
          <w:p w14:paraId="148AA21C" w14:textId="77777777" w:rsidR="00040389" w:rsidRPr="00040389" w:rsidRDefault="00040389" w:rsidP="00040389">
            <w:pPr>
              <w:jc w:val="left"/>
              <w:rPr>
                <w:color w:val="000000"/>
              </w:rPr>
            </w:pPr>
            <w:r w:rsidRPr="00040389">
              <w:rPr>
                <w:color w:val="000000"/>
              </w:rPr>
              <w:t>Child Protection, WA Department for Child Protection and Family Support</w:t>
            </w:r>
          </w:p>
          <w:p w14:paraId="2579C246" w14:textId="77777777" w:rsidR="00040389" w:rsidRPr="00040389" w:rsidRDefault="00040389" w:rsidP="00040389">
            <w:pPr>
              <w:jc w:val="left"/>
            </w:pPr>
          </w:p>
          <w:p w14:paraId="4B1EB073" w14:textId="7AC2CA33" w:rsidR="00040389" w:rsidRPr="00040389" w:rsidRDefault="00040389" w:rsidP="00040389">
            <w:pPr>
              <w:jc w:val="left"/>
            </w:pPr>
          </w:p>
        </w:tc>
        <w:tc>
          <w:tcPr>
            <w:tcW w:w="5641" w:type="dxa"/>
            <w:noWrap/>
            <w:vAlign w:val="center"/>
          </w:tcPr>
          <w:p w14:paraId="73640E61" w14:textId="77777777" w:rsidR="00040389" w:rsidRPr="00040389" w:rsidRDefault="00D8550A" w:rsidP="00040389">
            <w:pPr>
              <w:jc w:val="left"/>
              <w:rPr>
                <w:color w:val="000000"/>
              </w:rPr>
            </w:pPr>
            <w:hyperlink r:id="rId142" w:anchor="'W3 DV'!A1" w:history="1">
              <w:r w:rsidR="00040389" w:rsidRPr="00040389">
                <w:rPr>
                  <w:color w:val="000000"/>
                </w:rPr>
                <w:t>Domestic violence incidence reports received</w:t>
              </w:r>
            </w:hyperlink>
          </w:p>
        </w:tc>
        <w:tc>
          <w:tcPr>
            <w:tcW w:w="2552" w:type="dxa"/>
            <w:tcBorders>
              <w:bottom w:val="single" w:sz="4" w:space="0" w:color="FFFFFF" w:themeColor="background1"/>
            </w:tcBorders>
            <w:noWrap/>
          </w:tcPr>
          <w:p w14:paraId="6088A0F0" w14:textId="77777777" w:rsidR="00040389" w:rsidRPr="00040389" w:rsidRDefault="00040389" w:rsidP="00040389">
            <w:pPr>
              <w:jc w:val="left"/>
            </w:pPr>
            <w:r w:rsidRPr="00040389">
              <w:t>December 2013 – July 2016</w:t>
            </w:r>
          </w:p>
        </w:tc>
        <w:tc>
          <w:tcPr>
            <w:tcW w:w="1559" w:type="dxa"/>
            <w:tcBorders>
              <w:bottom w:val="single" w:sz="4" w:space="0" w:color="FFFFFF" w:themeColor="background1"/>
            </w:tcBorders>
          </w:tcPr>
          <w:p w14:paraId="74930135" w14:textId="77777777" w:rsidR="00040389" w:rsidRPr="00040389" w:rsidRDefault="00040389" w:rsidP="00040389">
            <w:pPr>
              <w:jc w:val="left"/>
            </w:pPr>
            <w:r w:rsidRPr="00040389">
              <w:t>Monthly</w:t>
            </w:r>
          </w:p>
        </w:tc>
      </w:tr>
      <w:tr w:rsidR="00040389" w:rsidRPr="00040389" w14:paraId="25691208" w14:textId="77777777" w:rsidTr="00E870C9">
        <w:trPr>
          <w:trHeight w:val="1069"/>
        </w:trPr>
        <w:tc>
          <w:tcPr>
            <w:tcW w:w="4815" w:type="dxa"/>
            <w:tcBorders>
              <w:top w:val="single" w:sz="4" w:space="0" w:color="FFFFFF" w:themeColor="background1"/>
            </w:tcBorders>
          </w:tcPr>
          <w:p w14:paraId="5BC84EE7" w14:textId="1937F152" w:rsidR="00040389" w:rsidRPr="00040389" w:rsidRDefault="00E870C9" w:rsidP="00040389">
            <w:pPr>
              <w:jc w:val="left"/>
            </w:pPr>
            <w:r w:rsidRPr="00040389">
              <w:t>Domestic violence data from WA Child Protection. WA Police forward all domestic violence incidence reports (DVIRs) to Child Protection regardless of whether or not a child is involved. Where a child is involved, it is recorded as an 'assist'.</w:t>
            </w:r>
          </w:p>
        </w:tc>
        <w:tc>
          <w:tcPr>
            <w:tcW w:w="5641" w:type="dxa"/>
            <w:noWrap/>
            <w:vAlign w:val="center"/>
          </w:tcPr>
          <w:p w14:paraId="2E87D447" w14:textId="77777777" w:rsidR="00040389" w:rsidRPr="00040389" w:rsidRDefault="00D8550A" w:rsidP="00040389">
            <w:pPr>
              <w:jc w:val="left"/>
              <w:rPr>
                <w:color w:val="000000"/>
              </w:rPr>
            </w:pPr>
            <w:hyperlink r:id="rId143" w:anchor="'W3 DV'!A1" w:history="1">
              <w:r w:rsidR="00040389" w:rsidRPr="00040389">
                <w:rPr>
                  <w:color w:val="000000"/>
                </w:rPr>
                <w:t>Domestic violence incidence reports assisted</w:t>
              </w:r>
            </w:hyperlink>
          </w:p>
        </w:tc>
        <w:tc>
          <w:tcPr>
            <w:tcW w:w="2552" w:type="dxa"/>
            <w:tcBorders>
              <w:top w:val="single" w:sz="4" w:space="0" w:color="FFFFFF" w:themeColor="background1"/>
            </w:tcBorders>
            <w:noWrap/>
          </w:tcPr>
          <w:p w14:paraId="2BE771E6" w14:textId="77777777" w:rsidR="00040389" w:rsidRPr="00040389" w:rsidRDefault="00040389" w:rsidP="00040389">
            <w:pPr>
              <w:jc w:val="left"/>
            </w:pPr>
          </w:p>
        </w:tc>
        <w:tc>
          <w:tcPr>
            <w:tcW w:w="1559" w:type="dxa"/>
            <w:tcBorders>
              <w:top w:val="single" w:sz="4" w:space="0" w:color="FFFFFF" w:themeColor="background1"/>
            </w:tcBorders>
          </w:tcPr>
          <w:p w14:paraId="690950AE" w14:textId="77777777" w:rsidR="00040389" w:rsidRPr="00040389" w:rsidRDefault="00040389" w:rsidP="00040389">
            <w:pPr>
              <w:jc w:val="left"/>
            </w:pPr>
          </w:p>
        </w:tc>
      </w:tr>
      <w:tr w:rsidR="00040389" w:rsidRPr="00040389" w14:paraId="0F584124" w14:textId="77777777" w:rsidTr="00E870C9">
        <w:trPr>
          <w:trHeight w:val="666"/>
        </w:trPr>
        <w:tc>
          <w:tcPr>
            <w:tcW w:w="4815" w:type="dxa"/>
            <w:tcBorders>
              <w:bottom w:val="single" w:sz="4" w:space="0" w:color="FFFFFF" w:themeColor="background1"/>
            </w:tcBorders>
            <w:vAlign w:val="center"/>
          </w:tcPr>
          <w:p w14:paraId="601B0DA1" w14:textId="57AECCF2" w:rsidR="00040389" w:rsidRPr="00040389" w:rsidRDefault="00040389">
            <w:pPr>
              <w:jc w:val="left"/>
              <w:rPr>
                <w:color w:val="000000"/>
              </w:rPr>
            </w:pPr>
            <w:r w:rsidRPr="00040389">
              <w:rPr>
                <w:color w:val="000000"/>
              </w:rPr>
              <w:t>Kununurra District High Sch</w:t>
            </w:r>
            <w:r w:rsidR="00E870C9">
              <w:rPr>
                <w:color w:val="000000"/>
              </w:rPr>
              <w:t>ool, WA Department of Education</w:t>
            </w:r>
          </w:p>
        </w:tc>
        <w:tc>
          <w:tcPr>
            <w:tcW w:w="5641" w:type="dxa"/>
            <w:noWrap/>
            <w:vAlign w:val="center"/>
          </w:tcPr>
          <w:p w14:paraId="08E6B0A2" w14:textId="77777777" w:rsidR="00040389" w:rsidRPr="00040389" w:rsidRDefault="00D8550A" w:rsidP="00040389">
            <w:pPr>
              <w:jc w:val="left"/>
              <w:rPr>
                <w:color w:val="000000"/>
              </w:rPr>
            </w:pPr>
            <w:hyperlink r:id="rId144" w:anchor="'W4 Attendance'!A1" w:history="1">
              <w:r w:rsidR="00040389" w:rsidRPr="00040389">
                <w:rPr>
                  <w:color w:val="000000"/>
                </w:rPr>
                <w:t>Indigenous school attendance</w:t>
              </w:r>
            </w:hyperlink>
          </w:p>
        </w:tc>
        <w:tc>
          <w:tcPr>
            <w:tcW w:w="2552" w:type="dxa"/>
            <w:tcBorders>
              <w:bottom w:val="single" w:sz="4" w:space="0" w:color="FFFFFF" w:themeColor="background1"/>
            </w:tcBorders>
            <w:noWrap/>
          </w:tcPr>
          <w:p w14:paraId="1512F3D9" w14:textId="77777777" w:rsidR="00040389" w:rsidRPr="00040389" w:rsidRDefault="00040389" w:rsidP="00040389">
            <w:pPr>
              <w:jc w:val="left"/>
            </w:pPr>
            <w:r w:rsidRPr="00040389">
              <w:t>May 2015 – October 2015</w:t>
            </w:r>
          </w:p>
          <w:p w14:paraId="064914F2" w14:textId="0462CBC1" w:rsidR="00040389" w:rsidRPr="00040389" w:rsidRDefault="00E870C9" w:rsidP="00040389">
            <w:pPr>
              <w:jc w:val="left"/>
            </w:pPr>
            <w:r>
              <w:t>(uninterrupted)</w:t>
            </w:r>
          </w:p>
        </w:tc>
        <w:tc>
          <w:tcPr>
            <w:tcW w:w="1559" w:type="dxa"/>
            <w:tcBorders>
              <w:bottom w:val="single" w:sz="4" w:space="0" w:color="FFFFFF" w:themeColor="background1"/>
            </w:tcBorders>
          </w:tcPr>
          <w:p w14:paraId="3CB538FE" w14:textId="77777777" w:rsidR="00040389" w:rsidRPr="00040389" w:rsidRDefault="00040389" w:rsidP="00040389">
            <w:pPr>
              <w:jc w:val="left"/>
            </w:pPr>
            <w:r w:rsidRPr="00040389">
              <w:t>Monthly</w:t>
            </w:r>
          </w:p>
        </w:tc>
      </w:tr>
      <w:tr w:rsidR="00040389" w:rsidRPr="00040389" w14:paraId="02231013" w14:textId="77777777" w:rsidTr="00E870C9">
        <w:trPr>
          <w:trHeight w:val="667"/>
        </w:trPr>
        <w:tc>
          <w:tcPr>
            <w:tcW w:w="4815" w:type="dxa"/>
            <w:tcBorders>
              <w:top w:val="single" w:sz="4" w:space="0" w:color="FFFFFF" w:themeColor="background1"/>
            </w:tcBorders>
            <w:vAlign w:val="center"/>
          </w:tcPr>
          <w:p w14:paraId="47C7C5E3" w14:textId="0C30DE64" w:rsidR="00040389" w:rsidRPr="00040389" w:rsidRDefault="00E870C9" w:rsidP="00040389">
            <w:pPr>
              <w:jc w:val="left"/>
              <w:rPr>
                <w:color w:val="000000"/>
              </w:rPr>
            </w:pPr>
            <w:r w:rsidRPr="00040389">
              <w:rPr>
                <w:color w:val="000000"/>
              </w:rPr>
              <w:t>Data on Indigenous and non-Indigenous school attendance</w:t>
            </w:r>
          </w:p>
        </w:tc>
        <w:tc>
          <w:tcPr>
            <w:tcW w:w="5641" w:type="dxa"/>
            <w:noWrap/>
            <w:vAlign w:val="center"/>
          </w:tcPr>
          <w:p w14:paraId="55FF7E10" w14:textId="77777777" w:rsidR="00040389" w:rsidRPr="00040389" w:rsidRDefault="00D8550A" w:rsidP="00040389">
            <w:pPr>
              <w:jc w:val="left"/>
              <w:rPr>
                <w:color w:val="000000"/>
              </w:rPr>
            </w:pPr>
            <w:hyperlink r:id="rId145" w:anchor="'W4 Attendance'!A1" w:history="1">
              <w:r w:rsidR="00040389" w:rsidRPr="00040389">
                <w:rPr>
                  <w:color w:val="000000"/>
                </w:rPr>
                <w:t>Non-Indigenous school attendance</w:t>
              </w:r>
            </w:hyperlink>
          </w:p>
        </w:tc>
        <w:tc>
          <w:tcPr>
            <w:tcW w:w="2552" w:type="dxa"/>
            <w:tcBorders>
              <w:top w:val="single" w:sz="4" w:space="0" w:color="FFFFFF" w:themeColor="background1"/>
            </w:tcBorders>
            <w:noWrap/>
          </w:tcPr>
          <w:p w14:paraId="45941B88" w14:textId="28252C8C" w:rsidR="00040389" w:rsidRPr="00040389" w:rsidRDefault="00E870C9" w:rsidP="00040389">
            <w:pPr>
              <w:jc w:val="left"/>
            </w:pPr>
            <w:r w:rsidRPr="00040389">
              <w:t>July 2016 – Jan 2017 (uninterrupted</w:t>
            </w:r>
          </w:p>
        </w:tc>
        <w:tc>
          <w:tcPr>
            <w:tcW w:w="1559" w:type="dxa"/>
            <w:tcBorders>
              <w:top w:val="single" w:sz="4" w:space="0" w:color="FFFFFF" w:themeColor="background1"/>
            </w:tcBorders>
          </w:tcPr>
          <w:p w14:paraId="5DF10393" w14:textId="77777777" w:rsidR="00040389" w:rsidRPr="00040389" w:rsidRDefault="00040389" w:rsidP="00040389">
            <w:pPr>
              <w:jc w:val="left"/>
            </w:pPr>
          </w:p>
        </w:tc>
      </w:tr>
      <w:tr w:rsidR="00040389" w:rsidRPr="00040389" w14:paraId="0EC4C053" w14:textId="77777777" w:rsidTr="00E055DA">
        <w:trPr>
          <w:trHeight w:val="2622"/>
        </w:trPr>
        <w:tc>
          <w:tcPr>
            <w:tcW w:w="4815" w:type="dxa"/>
            <w:vAlign w:val="center"/>
          </w:tcPr>
          <w:p w14:paraId="162C4B13" w14:textId="77777777" w:rsidR="00040389" w:rsidRPr="00040389" w:rsidRDefault="00040389" w:rsidP="00040389">
            <w:pPr>
              <w:jc w:val="left"/>
              <w:rPr>
                <w:color w:val="000000"/>
              </w:rPr>
            </w:pPr>
            <w:r w:rsidRPr="00040389">
              <w:rPr>
                <w:color w:val="000000"/>
              </w:rPr>
              <w:t>Public Housing, WA Housing Authority</w:t>
            </w:r>
          </w:p>
          <w:p w14:paraId="3C48C4CA" w14:textId="77777777" w:rsidR="00040389" w:rsidRPr="00040389" w:rsidRDefault="00040389" w:rsidP="00040389">
            <w:pPr>
              <w:jc w:val="left"/>
              <w:rPr>
                <w:color w:val="000000"/>
              </w:rPr>
            </w:pPr>
          </w:p>
          <w:p w14:paraId="4EB23C4B" w14:textId="77777777" w:rsidR="00040389" w:rsidRPr="00040389" w:rsidRDefault="00040389" w:rsidP="00040389">
            <w:pPr>
              <w:jc w:val="left"/>
              <w:rPr>
                <w:color w:val="000000"/>
              </w:rPr>
            </w:pPr>
            <w:r w:rsidRPr="00040389">
              <w:rPr>
                <w:color w:val="000000"/>
              </w:rPr>
              <w:t>Number of disruptive behaviour complaints received in the East Kimberley. Complaints are made to housing over disruptive behaviour such as loud parties and alcohol related behaviour.</w:t>
            </w:r>
          </w:p>
        </w:tc>
        <w:tc>
          <w:tcPr>
            <w:tcW w:w="5641" w:type="dxa"/>
            <w:noWrap/>
            <w:vAlign w:val="center"/>
          </w:tcPr>
          <w:p w14:paraId="26BFEAF4" w14:textId="77777777" w:rsidR="00040389" w:rsidRPr="00040389" w:rsidRDefault="00040389" w:rsidP="00040389">
            <w:pPr>
              <w:jc w:val="left"/>
              <w:rPr>
                <w:color w:val="000000"/>
              </w:rPr>
            </w:pPr>
            <w:r w:rsidRPr="00040389">
              <w:rPr>
                <w:color w:val="000000"/>
              </w:rPr>
              <w:t>Number of complaints</w:t>
            </w:r>
          </w:p>
        </w:tc>
        <w:tc>
          <w:tcPr>
            <w:tcW w:w="2552" w:type="dxa"/>
            <w:noWrap/>
          </w:tcPr>
          <w:p w14:paraId="2BA56716" w14:textId="77777777" w:rsidR="00040389" w:rsidRPr="00040389" w:rsidRDefault="00040389" w:rsidP="00040389">
            <w:pPr>
              <w:jc w:val="left"/>
            </w:pPr>
            <w:r w:rsidRPr="00040389">
              <w:t>January 2016 – April 2017</w:t>
            </w:r>
          </w:p>
        </w:tc>
        <w:tc>
          <w:tcPr>
            <w:tcW w:w="1559" w:type="dxa"/>
          </w:tcPr>
          <w:p w14:paraId="037085AC" w14:textId="77777777" w:rsidR="00040389" w:rsidRPr="00040389" w:rsidRDefault="00040389" w:rsidP="00040389">
            <w:pPr>
              <w:jc w:val="left"/>
            </w:pPr>
            <w:r w:rsidRPr="00040389">
              <w:t>Monthly</w:t>
            </w:r>
          </w:p>
        </w:tc>
      </w:tr>
      <w:tr w:rsidR="00040389" w:rsidRPr="00040389" w14:paraId="10726FDB" w14:textId="77777777" w:rsidTr="00E055DA">
        <w:trPr>
          <w:trHeight w:val="907"/>
        </w:trPr>
        <w:tc>
          <w:tcPr>
            <w:tcW w:w="4815" w:type="dxa"/>
            <w:tcBorders>
              <w:bottom w:val="single" w:sz="4" w:space="0" w:color="FFFFFF" w:themeColor="background1"/>
            </w:tcBorders>
            <w:vAlign w:val="center"/>
          </w:tcPr>
          <w:p w14:paraId="0904D282" w14:textId="25F51C04" w:rsidR="00040389" w:rsidRPr="00040389" w:rsidRDefault="00E870C9" w:rsidP="00040389">
            <w:pPr>
              <w:jc w:val="left"/>
              <w:rPr>
                <w:color w:val="000000"/>
              </w:rPr>
            </w:pPr>
            <w:r>
              <w:rPr>
                <w:color w:val="000000"/>
              </w:rPr>
              <w:lastRenderedPageBreak/>
              <w:t>St John Ambulance</w:t>
            </w:r>
          </w:p>
        </w:tc>
        <w:tc>
          <w:tcPr>
            <w:tcW w:w="5641" w:type="dxa"/>
            <w:noWrap/>
            <w:vAlign w:val="center"/>
          </w:tcPr>
          <w:p w14:paraId="190C81D9" w14:textId="77777777" w:rsidR="00040389" w:rsidRPr="00040389" w:rsidRDefault="00D8550A" w:rsidP="00040389">
            <w:pPr>
              <w:jc w:val="left"/>
              <w:rPr>
                <w:color w:val="000000"/>
              </w:rPr>
            </w:pPr>
            <w:hyperlink r:id="rId146" w:anchor="'W7 St John'!A1" w:history="1">
              <w:r w:rsidR="00040389" w:rsidRPr="00040389">
                <w:rPr>
                  <w:color w:val="000000"/>
                </w:rPr>
                <w:t>Total callouts</w:t>
              </w:r>
            </w:hyperlink>
          </w:p>
        </w:tc>
        <w:tc>
          <w:tcPr>
            <w:tcW w:w="2552" w:type="dxa"/>
            <w:tcBorders>
              <w:bottom w:val="single" w:sz="4" w:space="0" w:color="FFFFFF" w:themeColor="background1"/>
            </w:tcBorders>
            <w:noWrap/>
          </w:tcPr>
          <w:p w14:paraId="0FDE134A" w14:textId="77777777" w:rsidR="00040389" w:rsidRPr="00040389" w:rsidRDefault="00040389" w:rsidP="00040389">
            <w:pPr>
              <w:jc w:val="left"/>
            </w:pPr>
            <w:r w:rsidRPr="00040389">
              <w:t>January 2014 – February 2017</w:t>
            </w:r>
          </w:p>
        </w:tc>
        <w:tc>
          <w:tcPr>
            <w:tcW w:w="1559" w:type="dxa"/>
            <w:tcBorders>
              <w:bottom w:val="single" w:sz="4" w:space="0" w:color="FFFFFF" w:themeColor="background1"/>
            </w:tcBorders>
          </w:tcPr>
          <w:p w14:paraId="5596ACDD" w14:textId="77777777" w:rsidR="00040389" w:rsidRPr="00040389" w:rsidRDefault="00040389" w:rsidP="00040389">
            <w:pPr>
              <w:jc w:val="left"/>
            </w:pPr>
            <w:r w:rsidRPr="00040389">
              <w:t>Monthly</w:t>
            </w:r>
          </w:p>
        </w:tc>
      </w:tr>
      <w:tr w:rsidR="00040389" w:rsidRPr="00040389" w14:paraId="1396F0D6" w14:textId="77777777" w:rsidTr="00E055DA">
        <w:trPr>
          <w:trHeight w:val="907"/>
        </w:trPr>
        <w:tc>
          <w:tcPr>
            <w:tcW w:w="4815" w:type="dxa"/>
            <w:tcBorders>
              <w:top w:val="single" w:sz="4" w:space="0" w:color="FFFFFF" w:themeColor="background1"/>
              <w:bottom w:val="single" w:sz="4" w:space="0" w:color="FFFFFF" w:themeColor="background1"/>
            </w:tcBorders>
            <w:vAlign w:val="center"/>
          </w:tcPr>
          <w:p w14:paraId="1139E8AC" w14:textId="07D629C1" w:rsidR="00040389" w:rsidRPr="00040389" w:rsidRDefault="00E870C9" w:rsidP="00040389">
            <w:pPr>
              <w:jc w:val="left"/>
              <w:rPr>
                <w:color w:val="000000"/>
              </w:rPr>
            </w:pPr>
            <w:r w:rsidRPr="00040389">
              <w:rPr>
                <w:color w:val="000000"/>
              </w:rPr>
              <w:t>St John Ambulance is a charitable organisation serving Kununurra through first aid.</w:t>
            </w:r>
          </w:p>
        </w:tc>
        <w:tc>
          <w:tcPr>
            <w:tcW w:w="5641" w:type="dxa"/>
            <w:noWrap/>
            <w:vAlign w:val="center"/>
          </w:tcPr>
          <w:p w14:paraId="759FC63A" w14:textId="77777777" w:rsidR="00040389" w:rsidRPr="00040389" w:rsidRDefault="00D8550A" w:rsidP="00040389">
            <w:pPr>
              <w:jc w:val="left"/>
              <w:rPr>
                <w:color w:val="000000"/>
              </w:rPr>
            </w:pPr>
            <w:hyperlink r:id="rId147" w:anchor="'W7 St John'!A1" w:history="1">
              <w:r w:rsidR="00040389" w:rsidRPr="00040389">
                <w:rPr>
                  <w:color w:val="000000"/>
                </w:rPr>
                <w:t>Trauma (domestic)</w:t>
              </w:r>
            </w:hyperlink>
          </w:p>
        </w:tc>
        <w:tc>
          <w:tcPr>
            <w:tcW w:w="2552" w:type="dxa"/>
            <w:tcBorders>
              <w:top w:val="single" w:sz="4" w:space="0" w:color="FFFFFF" w:themeColor="background1"/>
              <w:bottom w:val="single" w:sz="4" w:space="0" w:color="FFFFFF" w:themeColor="background1"/>
            </w:tcBorders>
            <w:noWrap/>
          </w:tcPr>
          <w:p w14:paraId="5A582F44" w14:textId="77777777" w:rsidR="00040389" w:rsidRDefault="00040389" w:rsidP="00040389">
            <w:pPr>
              <w:jc w:val="left"/>
            </w:pPr>
          </w:p>
          <w:p w14:paraId="0D84A4AC" w14:textId="77777777" w:rsidR="00E870C9" w:rsidRPr="00040389" w:rsidRDefault="00E870C9" w:rsidP="00040389">
            <w:pPr>
              <w:jc w:val="left"/>
            </w:pPr>
          </w:p>
        </w:tc>
        <w:tc>
          <w:tcPr>
            <w:tcW w:w="1559" w:type="dxa"/>
            <w:tcBorders>
              <w:top w:val="single" w:sz="4" w:space="0" w:color="FFFFFF" w:themeColor="background1"/>
              <w:bottom w:val="single" w:sz="4" w:space="0" w:color="FFFFFF" w:themeColor="background1"/>
            </w:tcBorders>
          </w:tcPr>
          <w:p w14:paraId="34AE08DE" w14:textId="77777777" w:rsidR="00040389" w:rsidRPr="00040389" w:rsidRDefault="00040389" w:rsidP="00040389">
            <w:pPr>
              <w:jc w:val="left"/>
            </w:pPr>
          </w:p>
        </w:tc>
      </w:tr>
      <w:tr w:rsidR="00040389" w:rsidRPr="00040389" w14:paraId="537551C5" w14:textId="77777777" w:rsidTr="00E055DA">
        <w:trPr>
          <w:trHeight w:val="907"/>
        </w:trPr>
        <w:tc>
          <w:tcPr>
            <w:tcW w:w="4815" w:type="dxa"/>
            <w:tcBorders>
              <w:top w:val="single" w:sz="4" w:space="0" w:color="FFFFFF" w:themeColor="background1"/>
              <w:bottom w:val="single" w:sz="4" w:space="0" w:color="FFFFFF" w:themeColor="background1"/>
            </w:tcBorders>
            <w:vAlign w:val="center"/>
          </w:tcPr>
          <w:p w14:paraId="20A20076" w14:textId="28FCB504" w:rsidR="00040389" w:rsidRPr="00040389" w:rsidRDefault="00E870C9" w:rsidP="00E870C9">
            <w:pPr>
              <w:jc w:val="left"/>
              <w:rPr>
                <w:color w:val="000000"/>
              </w:rPr>
            </w:pPr>
            <w:r w:rsidRPr="00040389">
              <w:rPr>
                <w:color w:val="000000"/>
              </w:rPr>
              <w:t>1. Total callouts does not inclu</w:t>
            </w:r>
            <w:r>
              <w:rPr>
                <w:color w:val="000000"/>
              </w:rPr>
              <w:t>de transfers between hospitals.</w:t>
            </w:r>
          </w:p>
        </w:tc>
        <w:tc>
          <w:tcPr>
            <w:tcW w:w="5641" w:type="dxa"/>
            <w:noWrap/>
            <w:vAlign w:val="center"/>
          </w:tcPr>
          <w:p w14:paraId="01F8639F" w14:textId="77777777" w:rsidR="00040389" w:rsidRPr="00040389" w:rsidRDefault="00D8550A" w:rsidP="00040389">
            <w:pPr>
              <w:jc w:val="left"/>
              <w:rPr>
                <w:color w:val="000000"/>
              </w:rPr>
            </w:pPr>
            <w:hyperlink r:id="rId148" w:anchor="'W7 St John'!A1" w:history="1">
              <w:r w:rsidR="00040389" w:rsidRPr="00040389">
                <w:rPr>
                  <w:color w:val="000000"/>
                </w:rPr>
                <w:t>Trauma (assault)</w:t>
              </w:r>
            </w:hyperlink>
          </w:p>
        </w:tc>
        <w:tc>
          <w:tcPr>
            <w:tcW w:w="2552" w:type="dxa"/>
            <w:tcBorders>
              <w:top w:val="single" w:sz="4" w:space="0" w:color="FFFFFF" w:themeColor="background1"/>
              <w:bottom w:val="single" w:sz="4" w:space="0" w:color="FFFFFF" w:themeColor="background1"/>
            </w:tcBorders>
            <w:noWrap/>
          </w:tcPr>
          <w:p w14:paraId="31127971"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tcPr>
          <w:p w14:paraId="2CC9C41D" w14:textId="77777777" w:rsidR="00040389" w:rsidRPr="00040389" w:rsidRDefault="00040389" w:rsidP="00040389">
            <w:pPr>
              <w:jc w:val="left"/>
            </w:pPr>
          </w:p>
        </w:tc>
      </w:tr>
      <w:tr w:rsidR="00040389" w:rsidRPr="00040389" w14:paraId="07A05C9D" w14:textId="77777777" w:rsidTr="00E055DA">
        <w:trPr>
          <w:trHeight w:val="907"/>
        </w:trPr>
        <w:tc>
          <w:tcPr>
            <w:tcW w:w="4815" w:type="dxa"/>
            <w:tcBorders>
              <w:top w:val="single" w:sz="4" w:space="0" w:color="FFFFFF" w:themeColor="background1"/>
              <w:bottom w:val="single" w:sz="4" w:space="0" w:color="FFFFFF" w:themeColor="background1"/>
            </w:tcBorders>
            <w:vAlign w:val="center"/>
          </w:tcPr>
          <w:p w14:paraId="56CEC61C" w14:textId="4113519B" w:rsidR="00040389" w:rsidRPr="00040389" w:rsidRDefault="00E870C9" w:rsidP="00E870C9">
            <w:pPr>
              <w:jc w:val="left"/>
              <w:rPr>
                <w:color w:val="000000"/>
              </w:rPr>
            </w:pPr>
            <w:r w:rsidRPr="00040389">
              <w:rPr>
                <w:color w:val="000000"/>
              </w:rPr>
              <w:t>2. Medical-related callouts are inc</w:t>
            </w:r>
            <w:r>
              <w:rPr>
                <w:color w:val="000000"/>
              </w:rPr>
              <w:t>luded in total callout figures.</w:t>
            </w:r>
          </w:p>
        </w:tc>
        <w:tc>
          <w:tcPr>
            <w:tcW w:w="5641" w:type="dxa"/>
            <w:noWrap/>
            <w:vAlign w:val="center"/>
          </w:tcPr>
          <w:p w14:paraId="55930E51" w14:textId="77777777" w:rsidR="00040389" w:rsidRPr="00040389" w:rsidRDefault="00D8550A" w:rsidP="00040389">
            <w:pPr>
              <w:jc w:val="left"/>
              <w:rPr>
                <w:color w:val="000000"/>
              </w:rPr>
            </w:pPr>
            <w:hyperlink r:id="rId149" w:anchor="'W7 St John'!A1" w:history="1">
              <w:r w:rsidR="00040389" w:rsidRPr="00040389">
                <w:rPr>
                  <w:color w:val="000000"/>
                </w:rPr>
                <w:t>Alcohol intoxication</w:t>
              </w:r>
            </w:hyperlink>
          </w:p>
        </w:tc>
        <w:tc>
          <w:tcPr>
            <w:tcW w:w="2552" w:type="dxa"/>
            <w:tcBorders>
              <w:top w:val="single" w:sz="4" w:space="0" w:color="FFFFFF" w:themeColor="background1"/>
              <w:bottom w:val="single" w:sz="4" w:space="0" w:color="FFFFFF" w:themeColor="background1"/>
            </w:tcBorders>
            <w:noWrap/>
          </w:tcPr>
          <w:p w14:paraId="059913B8"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tcPr>
          <w:p w14:paraId="5C962899" w14:textId="77777777" w:rsidR="00040389" w:rsidRPr="00040389" w:rsidRDefault="00040389" w:rsidP="00040389">
            <w:pPr>
              <w:jc w:val="left"/>
            </w:pPr>
          </w:p>
        </w:tc>
      </w:tr>
      <w:tr w:rsidR="00040389" w:rsidRPr="00040389" w14:paraId="54CECB86" w14:textId="77777777" w:rsidTr="00E055DA">
        <w:trPr>
          <w:trHeight w:val="907"/>
        </w:trPr>
        <w:tc>
          <w:tcPr>
            <w:tcW w:w="4815" w:type="dxa"/>
            <w:tcBorders>
              <w:top w:val="single" w:sz="4" w:space="0" w:color="FFFFFF" w:themeColor="background1"/>
            </w:tcBorders>
            <w:vAlign w:val="center"/>
          </w:tcPr>
          <w:p w14:paraId="2E0D9D25" w14:textId="07C2588F" w:rsidR="00040389" w:rsidRPr="00040389" w:rsidRDefault="00E870C9" w:rsidP="00040389">
            <w:pPr>
              <w:jc w:val="left"/>
              <w:rPr>
                <w:color w:val="000000"/>
              </w:rPr>
            </w:pPr>
            <w:r w:rsidRPr="00040389">
              <w:rPr>
                <w:color w:val="000000"/>
              </w:rPr>
              <w:t>3. Alcohol-related callouts refers to cases where alcohol intoxication is the primary problem. If a client has a medical problem but is also intoxicated (e.g. fighting while drunk), the system codes them for the medical problem.</w:t>
            </w:r>
          </w:p>
        </w:tc>
        <w:tc>
          <w:tcPr>
            <w:tcW w:w="5641" w:type="dxa"/>
            <w:noWrap/>
            <w:vAlign w:val="center"/>
          </w:tcPr>
          <w:p w14:paraId="5B52716D" w14:textId="77777777" w:rsidR="00040389" w:rsidRPr="00040389" w:rsidRDefault="00D8550A" w:rsidP="00040389">
            <w:pPr>
              <w:jc w:val="left"/>
              <w:rPr>
                <w:color w:val="000000"/>
              </w:rPr>
            </w:pPr>
            <w:hyperlink r:id="rId150" w:anchor="'W7 St John'!A1" w:history="1">
              <w:r w:rsidR="00040389" w:rsidRPr="00040389">
                <w:rPr>
                  <w:color w:val="000000"/>
                </w:rPr>
                <w:t>Transfers</w:t>
              </w:r>
            </w:hyperlink>
          </w:p>
        </w:tc>
        <w:tc>
          <w:tcPr>
            <w:tcW w:w="2552" w:type="dxa"/>
            <w:tcBorders>
              <w:top w:val="single" w:sz="4" w:space="0" w:color="FFFFFF" w:themeColor="background1"/>
            </w:tcBorders>
            <w:noWrap/>
          </w:tcPr>
          <w:p w14:paraId="04D64C66" w14:textId="77777777" w:rsidR="00040389" w:rsidRPr="00040389" w:rsidRDefault="00040389" w:rsidP="00040389">
            <w:pPr>
              <w:jc w:val="left"/>
            </w:pPr>
          </w:p>
        </w:tc>
        <w:tc>
          <w:tcPr>
            <w:tcW w:w="1559" w:type="dxa"/>
            <w:tcBorders>
              <w:top w:val="single" w:sz="4" w:space="0" w:color="FFFFFF" w:themeColor="background1"/>
            </w:tcBorders>
          </w:tcPr>
          <w:p w14:paraId="2C3DAAD1" w14:textId="77777777" w:rsidR="00040389" w:rsidRPr="00040389" w:rsidRDefault="00040389" w:rsidP="00040389">
            <w:pPr>
              <w:jc w:val="left"/>
            </w:pPr>
          </w:p>
        </w:tc>
      </w:tr>
      <w:tr w:rsidR="00040389" w:rsidRPr="00040389" w14:paraId="4DDA4C8E" w14:textId="77777777" w:rsidTr="00E055DA">
        <w:trPr>
          <w:trHeight w:val="529"/>
        </w:trPr>
        <w:tc>
          <w:tcPr>
            <w:tcW w:w="4815" w:type="dxa"/>
            <w:tcBorders>
              <w:bottom w:val="single" w:sz="4" w:space="0" w:color="FFFFFF" w:themeColor="background1"/>
            </w:tcBorders>
            <w:vAlign w:val="bottom"/>
          </w:tcPr>
          <w:p w14:paraId="6D49D3C3" w14:textId="50273E9C" w:rsidR="00040389" w:rsidRPr="00040389" w:rsidRDefault="00040389">
            <w:pPr>
              <w:jc w:val="left"/>
              <w:rPr>
                <w:color w:val="000000"/>
              </w:rPr>
            </w:pPr>
            <w:r w:rsidRPr="00040389">
              <w:rPr>
                <w:color w:val="000000"/>
              </w:rPr>
              <w:t xml:space="preserve">Kununurra Miriwoong Community Patrol Service </w:t>
            </w:r>
          </w:p>
        </w:tc>
        <w:tc>
          <w:tcPr>
            <w:tcW w:w="5641" w:type="dxa"/>
            <w:noWrap/>
            <w:vAlign w:val="center"/>
          </w:tcPr>
          <w:p w14:paraId="444DD015" w14:textId="77777777" w:rsidR="00040389" w:rsidRPr="00040389" w:rsidRDefault="00D8550A" w:rsidP="00040389">
            <w:pPr>
              <w:jc w:val="left"/>
              <w:rPr>
                <w:color w:val="000000"/>
              </w:rPr>
            </w:pPr>
            <w:hyperlink r:id="rId151" w:anchor="'W9 K Patrol'!A1" w:history="1">
              <w:r w:rsidR="00040389" w:rsidRPr="00040389">
                <w:rPr>
                  <w:color w:val="000000"/>
                </w:rPr>
                <w:t>Total pick-ups</w:t>
              </w:r>
            </w:hyperlink>
          </w:p>
        </w:tc>
        <w:tc>
          <w:tcPr>
            <w:tcW w:w="2552" w:type="dxa"/>
            <w:tcBorders>
              <w:bottom w:val="single" w:sz="4" w:space="0" w:color="FFFFFF" w:themeColor="background1"/>
            </w:tcBorders>
            <w:noWrap/>
          </w:tcPr>
          <w:p w14:paraId="7834935C" w14:textId="77777777" w:rsidR="00040389" w:rsidRPr="00040389" w:rsidRDefault="00040389" w:rsidP="00040389">
            <w:pPr>
              <w:jc w:val="left"/>
            </w:pPr>
            <w:r w:rsidRPr="00040389">
              <w:t>July 2012 – April 2017</w:t>
            </w:r>
          </w:p>
        </w:tc>
        <w:tc>
          <w:tcPr>
            <w:tcW w:w="1559" w:type="dxa"/>
            <w:tcBorders>
              <w:bottom w:val="single" w:sz="4" w:space="0" w:color="FFFFFF" w:themeColor="background1"/>
            </w:tcBorders>
          </w:tcPr>
          <w:p w14:paraId="1406398B" w14:textId="77777777" w:rsidR="00040389" w:rsidRPr="00040389" w:rsidRDefault="00040389" w:rsidP="00040389">
            <w:pPr>
              <w:jc w:val="left"/>
            </w:pPr>
            <w:r w:rsidRPr="00040389">
              <w:t>Monthly</w:t>
            </w:r>
          </w:p>
        </w:tc>
      </w:tr>
      <w:tr w:rsidR="00040389" w:rsidRPr="00040389" w14:paraId="3281A024" w14:textId="77777777" w:rsidTr="00E870C9">
        <w:trPr>
          <w:trHeight w:val="530"/>
        </w:trPr>
        <w:tc>
          <w:tcPr>
            <w:tcW w:w="4815" w:type="dxa"/>
            <w:tcBorders>
              <w:top w:val="single" w:sz="4" w:space="0" w:color="FFFFFF" w:themeColor="background1"/>
              <w:bottom w:val="single" w:sz="4" w:space="0" w:color="FFFFFF" w:themeColor="background1"/>
            </w:tcBorders>
            <w:vAlign w:val="center"/>
          </w:tcPr>
          <w:p w14:paraId="4AB7D33B" w14:textId="7AF8D64C" w:rsidR="00E870C9" w:rsidRPr="00040389" w:rsidRDefault="00E870C9">
            <w:pPr>
              <w:jc w:val="left"/>
              <w:rPr>
                <w:color w:val="000000"/>
              </w:rPr>
            </w:pPr>
            <w:r w:rsidRPr="00040389">
              <w:rPr>
                <w:color w:val="000000"/>
              </w:rPr>
              <w:t>for Alcohol, Kununurra-Wa</w:t>
            </w:r>
            <w:r>
              <w:rPr>
                <w:color w:val="000000"/>
              </w:rPr>
              <w:t>ringarri Aboriginal Corporation</w:t>
            </w:r>
          </w:p>
        </w:tc>
        <w:tc>
          <w:tcPr>
            <w:tcW w:w="5641" w:type="dxa"/>
            <w:noWrap/>
            <w:vAlign w:val="center"/>
          </w:tcPr>
          <w:p w14:paraId="092F4AA4" w14:textId="77777777" w:rsidR="00040389" w:rsidRPr="00040389" w:rsidRDefault="00D8550A" w:rsidP="00040389">
            <w:pPr>
              <w:jc w:val="left"/>
              <w:rPr>
                <w:color w:val="000000"/>
              </w:rPr>
            </w:pPr>
            <w:hyperlink r:id="rId152" w:anchor="'W9 K Patrol'!A1" w:history="1">
              <w:r w:rsidR="00040389" w:rsidRPr="00040389">
                <w:rPr>
                  <w:color w:val="000000"/>
                </w:rPr>
                <w:t>Alcohol abuse related pick-ups</w:t>
              </w:r>
            </w:hyperlink>
          </w:p>
        </w:tc>
        <w:tc>
          <w:tcPr>
            <w:tcW w:w="2552" w:type="dxa"/>
            <w:tcBorders>
              <w:top w:val="single" w:sz="4" w:space="0" w:color="FFFFFF" w:themeColor="background1"/>
              <w:bottom w:val="single" w:sz="4" w:space="0" w:color="FFFFFF" w:themeColor="background1"/>
            </w:tcBorders>
            <w:noWrap/>
          </w:tcPr>
          <w:p w14:paraId="764F1EA3"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tcPr>
          <w:p w14:paraId="545741BC" w14:textId="77777777" w:rsidR="00040389" w:rsidRPr="00040389" w:rsidRDefault="00040389" w:rsidP="00040389">
            <w:pPr>
              <w:jc w:val="left"/>
            </w:pPr>
          </w:p>
        </w:tc>
      </w:tr>
      <w:tr w:rsidR="00040389" w:rsidRPr="00040389" w14:paraId="47FD3C26" w14:textId="77777777" w:rsidTr="00E870C9">
        <w:trPr>
          <w:trHeight w:val="529"/>
        </w:trPr>
        <w:tc>
          <w:tcPr>
            <w:tcW w:w="4815" w:type="dxa"/>
            <w:tcBorders>
              <w:top w:val="single" w:sz="4" w:space="0" w:color="FFFFFF" w:themeColor="background1"/>
              <w:bottom w:val="single" w:sz="4" w:space="0" w:color="FFFFFF" w:themeColor="background1"/>
            </w:tcBorders>
            <w:vAlign w:val="center"/>
          </w:tcPr>
          <w:p w14:paraId="31E94C90" w14:textId="76F78169" w:rsidR="00040389" w:rsidRPr="00040389" w:rsidRDefault="00E870C9">
            <w:pPr>
              <w:jc w:val="left"/>
              <w:rPr>
                <w:color w:val="000000"/>
              </w:rPr>
            </w:pPr>
            <w:r w:rsidRPr="00040389">
              <w:rPr>
                <w:color w:val="000000"/>
              </w:rPr>
              <w:t xml:space="preserve">The Night Patrol picks up intoxicated people, and those at risk of being harmed, from around the </w:t>
            </w:r>
          </w:p>
        </w:tc>
        <w:tc>
          <w:tcPr>
            <w:tcW w:w="5641" w:type="dxa"/>
            <w:noWrap/>
            <w:vAlign w:val="center"/>
          </w:tcPr>
          <w:p w14:paraId="5E2AEEBA" w14:textId="77777777" w:rsidR="00040389" w:rsidRPr="00040389" w:rsidRDefault="00040389" w:rsidP="00040389">
            <w:pPr>
              <w:jc w:val="left"/>
              <w:rPr>
                <w:color w:val="000000"/>
              </w:rPr>
            </w:pPr>
            <w:r w:rsidRPr="00040389">
              <w:rPr>
                <w:color w:val="000000"/>
              </w:rPr>
              <w:t>Non-alcohol related pick-ups</w:t>
            </w:r>
          </w:p>
        </w:tc>
        <w:tc>
          <w:tcPr>
            <w:tcW w:w="2552" w:type="dxa"/>
            <w:tcBorders>
              <w:top w:val="single" w:sz="4" w:space="0" w:color="FFFFFF" w:themeColor="background1"/>
              <w:bottom w:val="single" w:sz="4" w:space="0" w:color="FFFFFF" w:themeColor="background1"/>
            </w:tcBorders>
            <w:noWrap/>
          </w:tcPr>
          <w:p w14:paraId="30153B2D"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tcPr>
          <w:p w14:paraId="398BEC83" w14:textId="77777777" w:rsidR="00040389" w:rsidRPr="00040389" w:rsidRDefault="00040389" w:rsidP="00040389">
            <w:pPr>
              <w:jc w:val="left"/>
            </w:pPr>
          </w:p>
        </w:tc>
      </w:tr>
      <w:tr w:rsidR="00040389" w:rsidRPr="00040389" w14:paraId="636E64D1" w14:textId="77777777" w:rsidTr="00E870C9">
        <w:trPr>
          <w:trHeight w:val="530"/>
        </w:trPr>
        <w:tc>
          <w:tcPr>
            <w:tcW w:w="4815" w:type="dxa"/>
            <w:tcBorders>
              <w:top w:val="single" w:sz="4" w:space="0" w:color="FFFFFF" w:themeColor="background1"/>
            </w:tcBorders>
            <w:vAlign w:val="center"/>
          </w:tcPr>
          <w:p w14:paraId="58F9607C" w14:textId="7634E3D8" w:rsidR="00040389" w:rsidRPr="00040389" w:rsidRDefault="00E870C9" w:rsidP="00040389">
            <w:pPr>
              <w:jc w:val="left"/>
              <w:rPr>
                <w:color w:val="000000"/>
              </w:rPr>
            </w:pPr>
            <w:r w:rsidRPr="00040389">
              <w:rPr>
                <w:color w:val="000000"/>
              </w:rPr>
              <w:t>Kununurra area. These clients are taken home or to another safe location or shelter for the night.</w:t>
            </w:r>
          </w:p>
        </w:tc>
        <w:tc>
          <w:tcPr>
            <w:tcW w:w="5641" w:type="dxa"/>
            <w:noWrap/>
            <w:vAlign w:val="center"/>
          </w:tcPr>
          <w:p w14:paraId="71F7575A" w14:textId="77777777" w:rsidR="00040389" w:rsidRPr="00040389" w:rsidRDefault="00040389" w:rsidP="00040389">
            <w:pPr>
              <w:jc w:val="left"/>
              <w:rPr>
                <w:color w:val="000000"/>
              </w:rPr>
            </w:pPr>
            <w:r w:rsidRPr="00040389">
              <w:rPr>
                <w:color w:val="000000"/>
              </w:rPr>
              <w:t>Referred to SUU</w:t>
            </w:r>
          </w:p>
        </w:tc>
        <w:tc>
          <w:tcPr>
            <w:tcW w:w="2552" w:type="dxa"/>
            <w:tcBorders>
              <w:top w:val="single" w:sz="4" w:space="0" w:color="FFFFFF" w:themeColor="background1"/>
            </w:tcBorders>
            <w:noWrap/>
          </w:tcPr>
          <w:p w14:paraId="38DEFD86" w14:textId="77777777" w:rsidR="00040389" w:rsidRPr="00040389" w:rsidRDefault="00040389" w:rsidP="00040389">
            <w:pPr>
              <w:jc w:val="left"/>
            </w:pPr>
          </w:p>
        </w:tc>
        <w:tc>
          <w:tcPr>
            <w:tcW w:w="1559" w:type="dxa"/>
            <w:tcBorders>
              <w:top w:val="single" w:sz="4" w:space="0" w:color="FFFFFF" w:themeColor="background1"/>
            </w:tcBorders>
          </w:tcPr>
          <w:p w14:paraId="5DB0D1D3" w14:textId="77777777" w:rsidR="00040389" w:rsidRPr="00040389" w:rsidRDefault="00040389" w:rsidP="00040389">
            <w:pPr>
              <w:jc w:val="left"/>
            </w:pPr>
          </w:p>
        </w:tc>
      </w:tr>
      <w:tr w:rsidR="00040389" w:rsidRPr="00040389" w14:paraId="3950225E" w14:textId="77777777" w:rsidTr="00E055DA">
        <w:trPr>
          <w:trHeight w:val="1592"/>
        </w:trPr>
        <w:tc>
          <w:tcPr>
            <w:tcW w:w="4815" w:type="dxa"/>
            <w:vAlign w:val="center"/>
          </w:tcPr>
          <w:p w14:paraId="1D1E859D" w14:textId="77777777" w:rsidR="00040389" w:rsidRPr="00040389" w:rsidRDefault="00040389" w:rsidP="00040389">
            <w:pPr>
              <w:jc w:val="left"/>
              <w:rPr>
                <w:color w:val="000000"/>
              </w:rPr>
            </w:pPr>
            <w:r w:rsidRPr="00040389">
              <w:rPr>
                <w:color w:val="000000"/>
              </w:rPr>
              <w:lastRenderedPageBreak/>
              <w:t>Moongoong Sober Up Shelter, Kununurra-Waringarri Aboriginal Corporation</w:t>
            </w:r>
          </w:p>
          <w:p w14:paraId="77CAD53C" w14:textId="77777777" w:rsidR="00040389" w:rsidRPr="00040389" w:rsidRDefault="00040389" w:rsidP="00040389">
            <w:pPr>
              <w:jc w:val="left"/>
              <w:rPr>
                <w:color w:val="000000"/>
              </w:rPr>
            </w:pPr>
            <w:r w:rsidRPr="00040389">
              <w:rPr>
                <w:color w:val="000000"/>
              </w:rPr>
              <w:t>The Moongoong Sober Up Shelter provides overnight accommodation for Aboriginal peoples 18 years and older who are found intoxicated in public areas.</w:t>
            </w:r>
          </w:p>
        </w:tc>
        <w:tc>
          <w:tcPr>
            <w:tcW w:w="5641" w:type="dxa"/>
            <w:noWrap/>
            <w:vAlign w:val="center"/>
          </w:tcPr>
          <w:p w14:paraId="3B634A3F" w14:textId="77777777" w:rsidR="00040389" w:rsidRPr="00040389" w:rsidRDefault="00D8550A" w:rsidP="00040389">
            <w:pPr>
              <w:jc w:val="left"/>
              <w:rPr>
                <w:color w:val="000000"/>
              </w:rPr>
            </w:pPr>
            <w:hyperlink r:id="rId153" w:anchor="'W10 K SUU'!A1" w:history="1">
              <w:r w:rsidR="00040389" w:rsidRPr="00040389">
                <w:rPr>
                  <w:color w:val="000000"/>
                </w:rPr>
                <w:t>Total admissions</w:t>
              </w:r>
            </w:hyperlink>
          </w:p>
        </w:tc>
        <w:tc>
          <w:tcPr>
            <w:tcW w:w="2552" w:type="dxa"/>
            <w:noWrap/>
          </w:tcPr>
          <w:p w14:paraId="6B2418A5" w14:textId="77777777" w:rsidR="00040389" w:rsidRPr="00040389" w:rsidRDefault="00040389" w:rsidP="00040389">
            <w:pPr>
              <w:jc w:val="left"/>
            </w:pPr>
            <w:r w:rsidRPr="00040389">
              <w:t>February 1997 – April 2017</w:t>
            </w:r>
          </w:p>
        </w:tc>
        <w:tc>
          <w:tcPr>
            <w:tcW w:w="1559" w:type="dxa"/>
          </w:tcPr>
          <w:p w14:paraId="62D24FE6" w14:textId="77777777" w:rsidR="00040389" w:rsidRPr="00040389" w:rsidRDefault="00040389" w:rsidP="00040389">
            <w:pPr>
              <w:jc w:val="left"/>
            </w:pPr>
            <w:r w:rsidRPr="00040389">
              <w:t>Monthly</w:t>
            </w:r>
          </w:p>
        </w:tc>
      </w:tr>
      <w:tr w:rsidR="00040389" w:rsidRPr="00040389" w14:paraId="53A8DF05" w14:textId="77777777" w:rsidTr="00E055DA">
        <w:trPr>
          <w:trHeight w:val="946"/>
        </w:trPr>
        <w:tc>
          <w:tcPr>
            <w:tcW w:w="4815" w:type="dxa"/>
            <w:vAlign w:val="center"/>
          </w:tcPr>
          <w:p w14:paraId="7AA88AAD" w14:textId="6369C027" w:rsidR="00040389" w:rsidRPr="00040389" w:rsidRDefault="00040389" w:rsidP="00040389">
            <w:pPr>
              <w:jc w:val="left"/>
              <w:rPr>
                <w:color w:val="000000"/>
              </w:rPr>
            </w:pPr>
            <w:r w:rsidRPr="00040389">
              <w:rPr>
                <w:color w:val="000000"/>
              </w:rPr>
              <w:t>Kununurra Crisis Accommodation Centre, Gawooleng Y</w:t>
            </w:r>
            <w:r w:rsidR="00F1334F">
              <w:rPr>
                <w:color w:val="000000"/>
              </w:rPr>
              <w:t>awoodeng Aboriginal Corporation</w:t>
            </w:r>
          </w:p>
        </w:tc>
        <w:tc>
          <w:tcPr>
            <w:tcW w:w="5641" w:type="dxa"/>
            <w:noWrap/>
            <w:vAlign w:val="center"/>
          </w:tcPr>
          <w:p w14:paraId="2EDD0BC1" w14:textId="77777777" w:rsidR="00040389" w:rsidRPr="00040389" w:rsidRDefault="00D8550A" w:rsidP="00040389">
            <w:pPr>
              <w:jc w:val="left"/>
              <w:rPr>
                <w:color w:val="000000"/>
              </w:rPr>
            </w:pPr>
            <w:hyperlink r:id="rId154" w:anchor="'W11 Shelter'!A1" w:history="1">
              <w:r w:rsidR="00040389" w:rsidRPr="00040389">
                <w:rPr>
                  <w:color w:val="000000"/>
                </w:rPr>
                <w:t>Total distinct stays</w:t>
              </w:r>
            </w:hyperlink>
          </w:p>
        </w:tc>
        <w:tc>
          <w:tcPr>
            <w:tcW w:w="2552" w:type="dxa"/>
            <w:tcBorders>
              <w:bottom w:val="single" w:sz="4" w:space="0" w:color="FFFFFF" w:themeColor="background1"/>
            </w:tcBorders>
            <w:noWrap/>
          </w:tcPr>
          <w:p w14:paraId="7118BD28" w14:textId="77777777" w:rsidR="00040389" w:rsidRPr="00040389" w:rsidRDefault="00040389" w:rsidP="00040389">
            <w:pPr>
              <w:jc w:val="left"/>
            </w:pPr>
            <w:r w:rsidRPr="00040389">
              <w:t>April 2015 – September 2015</w:t>
            </w:r>
          </w:p>
          <w:p w14:paraId="5D1DA3C3" w14:textId="77777777" w:rsidR="00040389" w:rsidRPr="00040389" w:rsidRDefault="00040389" w:rsidP="00040389">
            <w:pPr>
              <w:jc w:val="left"/>
            </w:pPr>
            <w:r w:rsidRPr="00040389">
              <w:t>April 2016 – September 2016</w:t>
            </w:r>
          </w:p>
        </w:tc>
        <w:tc>
          <w:tcPr>
            <w:tcW w:w="1559" w:type="dxa"/>
            <w:tcBorders>
              <w:bottom w:val="single" w:sz="4" w:space="0" w:color="FFFFFF" w:themeColor="background1"/>
            </w:tcBorders>
          </w:tcPr>
          <w:p w14:paraId="55204FF9" w14:textId="77777777" w:rsidR="00040389" w:rsidRPr="00040389" w:rsidRDefault="00040389" w:rsidP="00040389">
            <w:pPr>
              <w:jc w:val="left"/>
            </w:pPr>
            <w:r w:rsidRPr="00040389">
              <w:t>Monthly</w:t>
            </w:r>
          </w:p>
        </w:tc>
      </w:tr>
      <w:tr w:rsidR="00040389" w:rsidRPr="00040389" w14:paraId="0A0CA737" w14:textId="77777777" w:rsidTr="00E055DA">
        <w:trPr>
          <w:trHeight w:val="848"/>
        </w:trPr>
        <w:tc>
          <w:tcPr>
            <w:tcW w:w="4815" w:type="dxa"/>
            <w:vAlign w:val="center"/>
          </w:tcPr>
          <w:p w14:paraId="10809B4F" w14:textId="441CA6B5" w:rsidR="00040389" w:rsidRPr="00040389" w:rsidRDefault="00F1334F" w:rsidP="00040389">
            <w:pPr>
              <w:jc w:val="left"/>
              <w:rPr>
                <w:color w:val="000000"/>
              </w:rPr>
            </w:pPr>
            <w:r w:rsidRPr="00040389">
              <w:rPr>
                <w:color w:val="000000"/>
              </w:rPr>
              <w:t>Provides crisis accommodation for women, with or without children, escaping family or domestic violence.</w:t>
            </w:r>
          </w:p>
        </w:tc>
        <w:tc>
          <w:tcPr>
            <w:tcW w:w="5641" w:type="dxa"/>
            <w:noWrap/>
            <w:vAlign w:val="center"/>
          </w:tcPr>
          <w:p w14:paraId="30D2ED08" w14:textId="77777777" w:rsidR="00040389" w:rsidRPr="00040389" w:rsidRDefault="00D8550A" w:rsidP="00040389">
            <w:pPr>
              <w:jc w:val="left"/>
              <w:rPr>
                <w:color w:val="000000"/>
              </w:rPr>
            </w:pPr>
            <w:hyperlink r:id="rId155" w:anchor="'W11 Shelter'!A1" w:history="1">
              <w:r w:rsidR="00040389" w:rsidRPr="00040389">
                <w:rPr>
                  <w:color w:val="000000"/>
                </w:rPr>
                <w:t>Total bed nights</w:t>
              </w:r>
            </w:hyperlink>
          </w:p>
        </w:tc>
        <w:tc>
          <w:tcPr>
            <w:tcW w:w="2552" w:type="dxa"/>
            <w:tcBorders>
              <w:top w:val="single" w:sz="4" w:space="0" w:color="FFFFFF" w:themeColor="background1"/>
            </w:tcBorders>
            <w:noWrap/>
          </w:tcPr>
          <w:p w14:paraId="26DC22C0" w14:textId="77777777" w:rsidR="00040389" w:rsidRPr="00040389" w:rsidRDefault="00040389" w:rsidP="00040389">
            <w:pPr>
              <w:jc w:val="left"/>
            </w:pPr>
          </w:p>
        </w:tc>
        <w:tc>
          <w:tcPr>
            <w:tcW w:w="1559" w:type="dxa"/>
            <w:tcBorders>
              <w:top w:val="single" w:sz="4" w:space="0" w:color="FFFFFF" w:themeColor="background1"/>
            </w:tcBorders>
          </w:tcPr>
          <w:p w14:paraId="662DE73B" w14:textId="77777777" w:rsidR="00040389" w:rsidRPr="00040389" w:rsidRDefault="00040389" w:rsidP="00040389">
            <w:pPr>
              <w:jc w:val="left"/>
            </w:pPr>
          </w:p>
        </w:tc>
      </w:tr>
      <w:tr w:rsidR="00040389" w:rsidRPr="00040389" w14:paraId="35B23227" w14:textId="77777777" w:rsidTr="00F1334F">
        <w:trPr>
          <w:trHeight w:val="537"/>
        </w:trPr>
        <w:tc>
          <w:tcPr>
            <w:tcW w:w="4815" w:type="dxa"/>
            <w:tcBorders>
              <w:bottom w:val="single" w:sz="4" w:space="0" w:color="FFFFFF" w:themeColor="background1"/>
            </w:tcBorders>
            <w:vAlign w:val="center"/>
          </w:tcPr>
          <w:p w14:paraId="2277A839" w14:textId="77777777" w:rsidR="00040389" w:rsidRPr="00040389" w:rsidRDefault="00040389" w:rsidP="00040389">
            <w:pPr>
              <w:jc w:val="left"/>
              <w:rPr>
                <w:color w:val="000000"/>
              </w:rPr>
            </w:pPr>
            <w:r w:rsidRPr="00040389">
              <w:rPr>
                <w:color w:val="000000"/>
              </w:rPr>
              <w:t>Wyndham Night Patrol, Ngnowar Aerwah Aboriginal Corporation</w:t>
            </w:r>
          </w:p>
        </w:tc>
        <w:tc>
          <w:tcPr>
            <w:tcW w:w="5641" w:type="dxa"/>
            <w:noWrap/>
            <w:vAlign w:val="center"/>
          </w:tcPr>
          <w:p w14:paraId="637D51DF" w14:textId="77777777" w:rsidR="00040389" w:rsidRPr="00040389" w:rsidRDefault="00D8550A" w:rsidP="00040389">
            <w:pPr>
              <w:jc w:val="left"/>
              <w:rPr>
                <w:color w:val="000000"/>
              </w:rPr>
            </w:pPr>
            <w:hyperlink r:id="rId156" w:anchor="'W12 W Patrol'!A1" w:history="1">
              <w:r w:rsidR="00040389" w:rsidRPr="00040389">
                <w:rPr>
                  <w:color w:val="000000"/>
                </w:rPr>
                <w:t>Total pick-ups</w:t>
              </w:r>
            </w:hyperlink>
          </w:p>
        </w:tc>
        <w:tc>
          <w:tcPr>
            <w:tcW w:w="2552" w:type="dxa"/>
            <w:noWrap/>
          </w:tcPr>
          <w:p w14:paraId="59BAB692" w14:textId="77777777" w:rsidR="00040389" w:rsidRPr="00040389" w:rsidRDefault="00040389" w:rsidP="00040389">
            <w:pPr>
              <w:jc w:val="left"/>
            </w:pPr>
            <w:r w:rsidRPr="00040389">
              <w:t>July 2012 – September 2016</w:t>
            </w:r>
          </w:p>
        </w:tc>
        <w:tc>
          <w:tcPr>
            <w:tcW w:w="1559" w:type="dxa"/>
          </w:tcPr>
          <w:p w14:paraId="6AFAE1B8" w14:textId="77777777" w:rsidR="00040389" w:rsidRPr="00040389" w:rsidRDefault="00040389" w:rsidP="00040389">
            <w:pPr>
              <w:jc w:val="left"/>
            </w:pPr>
            <w:r w:rsidRPr="00040389">
              <w:t>Monthly</w:t>
            </w:r>
          </w:p>
        </w:tc>
      </w:tr>
      <w:tr w:rsidR="00040389" w:rsidRPr="00040389" w14:paraId="22FE9872" w14:textId="77777777" w:rsidTr="00F1334F">
        <w:trPr>
          <w:trHeight w:val="537"/>
        </w:trPr>
        <w:tc>
          <w:tcPr>
            <w:tcW w:w="4815" w:type="dxa"/>
            <w:tcBorders>
              <w:top w:val="single" w:sz="4" w:space="0" w:color="FFFFFF" w:themeColor="background1"/>
              <w:bottom w:val="single" w:sz="4" w:space="0" w:color="FFFFFF" w:themeColor="background1"/>
            </w:tcBorders>
            <w:vAlign w:val="center"/>
          </w:tcPr>
          <w:p w14:paraId="103AC1A3" w14:textId="77777777" w:rsidR="00040389" w:rsidRPr="00040389" w:rsidRDefault="00040389" w:rsidP="00040389">
            <w:pPr>
              <w:jc w:val="left"/>
              <w:rPr>
                <w:color w:val="000000"/>
              </w:rPr>
            </w:pPr>
          </w:p>
        </w:tc>
        <w:tc>
          <w:tcPr>
            <w:tcW w:w="5641" w:type="dxa"/>
            <w:noWrap/>
            <w:vAlign w:val="center"/>
          </w:tcPr>
          <w:p w14:paraId="392337EC" w14:textId="77777777" w:rsidR="00040389" w:rsidRPr="00040389" w:rsidRDefault="00040389" w:rsidP="00040389">
            <w:pPr>
              <w:jc w:val="left"/>
              <w:rPr>
                <w:color w:val="000000"/>
              </w:rPr>
            </w:pPr>
            <w:r w:rsidRPr="00040389">
              <w:rPr>
                <w:color w:val="000000"/>
              </w:rPr>
              <w:t>Alcohol abuse</w:t>
            </w:r>
          </w:p>
        </w:tc>
        <w:tc>
          <w:tcPr>
            <w:tcW w:w="2552" w:type="dxa"/>
            <w:tcBorders>
              <w:bottom w:val="single" w:sz="4" w:space="0" w:color="FFFFFF" w:themeColor="background1"/>
            </w:tcBorders>
            <w:noWrap/>
          </w:tcPr>
          <w:p w14:paraId="17252AEF" w14:textId="77777777" w:rsidR="00040389" w:rsidRPr="00040389" w:rsidRDefault="00040389" w:rsidP="00040389">
            <w:pPr>
              <w:jc w:val="left"/>
            </w:pPr>
            <w:r w:rsidRPr="00040389">
              <w:t>July 2012 – June 2016</w:t>
            </w:r>
          </w:p>
        </w:tc>
        <w:tc>
          <w:tcPr>
            <w:tcW w:w="1559" w:type="dxa"/>
            <w:tcBorders>
              <w:bottom w:val="single" w:sz="4" w:space="0" w:color="FFFFFF" w:themeColor="background1"/>
            </w:tcBorders>
          </w:tcPr>
          <w:p w14:paraId="07ECD045" w14:textId="77777777" w:rsidR="00040389" w:rsidRPr="00040389" w:rsidRDefault="00040389" w:rsidP="00040389">
            <w:pPr>
              <w:jc w:val="left"/>
            </w:pPr>
            <w:r w:rsidRPr="00040389">
              <w:t>Monthly</w:t>
            </w:r>
          </w:p>
        </w:tc>
      </w:tr>
      <w:tr w:rsidR="00040389" w:rsidRPr="00040389" w14:paraId="26D9CA62" w14:textId="77777777" w:rsidTr="00F1334F">
        <w:trPr>
          <w:trHeight w:val="537"/>
        </w:trPr>
        <w:tc>
          <w:tcPr>
            <w:tcW w:w="4815" w:type="dxa"/>
            <w:tcBorders>
              <w:top w:val="single" w:sz="4" w:space="0" w:color="FFFFFF" w:themeColor="background1"/>
              <w:bottom w:val="single" w:sz="4" w:space="0" w:color="FFFFFF" w:themeColor="background1"/>
            </w:tcBorders>
            <w:vAlign w:val="center"/>
          </w:tcPr>
          <w:p w14:paraId="6305D837" w14:textId="77777777" w:rsidR="00040389" w:rsidRDefault="00040389" w:rsidP="00040389">
            <w:pPr>
              <w:jc w:val="left"/>
              <w:rPr>
                <w:color w:val="000000"/>
              </w:rPr>
            </w:pPr>
          </w:p>
          <w:p w14:paraId="1C2B1BCB" w14:textId="77777777" w:rsidR="00F1334F" w:rsidRPr="00040389" w:rsidRDefault="00F1334F" w:rsidP="00040389">
            <w:pPr>
              <w:jc w:val="left"/>
              <w:rPr>
                <w:color w:val="000000"/>
              </w:rPr>
            </w:pPr>
          </w:p>
        </w:tc>
        <w:tc>
          <w:tcPr>
            <w:tcW w:w="5641" w:type="dxa"/>
            <w:noWrap/>
            <w:vAlign w:val="center"/>
          </w:tcPr>
          <w:p w14:paraId="3CD5EE13" w14:textId="77777777" w:rsidR="00040389" w:rsidRPr="00040389" w:rsidRDefault="00040389" w:rsidP="00040389">
            <w:pPr>
              <w:jc w:val="left"/>
              <w:rPr>
                <w:color w:val="000000"/>
              </w:rPr>
            </w:pPr>
            <w:r w:rsidRPr="00040389">
              <w:rPr>
                <w:color w:val="000000"/>
              </w:rPr>
              <w:t>Non-alcohol</w:t>
            </w:r>
          </w:p>
        </w:tc>
        <w:tc>
          <w:tcPr>
            <w:tcW w:w="2552" w:type="dxa"/>
            <w:tcBorders>
              <w:top w:val="single" w:sz="4" w:space="0" w:color="FFFFFF" w:themeColor="background1"/>
              <w:bottom w:val="single" w:sz="4" w:space="0" w:color="FFFFFF" w:themeColor="background1"/>
            </w:tcBorders>
            <w:noWrap/>
          </w:tcPr>
          <w:p w14:paraId="761B12A2"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tcPr>
          <w:p w14:paraId="07A6D8DA" w14:textId="77777777" w:rsidR="00040389" w:rsidRPr="00040389" w:rsidRDefault="00040389" w:rsidP="00040389">
            <w:pPr>
              <w:jc w:val="left"/>
            </w:pPr>
          </w:p>
        </w:tc>
      </w:tr>
      <w:tr w:rsidR="00040389" w:rsidRPr="00040389" w14:paraId="02132596" w14:textId="77777777" w:rsidTr="00F1334F">
        <w:trPr>
          <w:trHeight w:val="537"/>
        </w:trPr>
        <w:tc>
          <w:tcPr>
            <w:tcW w:w="4815" w:type="dxa"/>
            <w:tcBorders>
              <w:top w:val="single" w:sz="4" w:space="0" w:color="FFFFFF" w:themeColor="background1"/>
            </w:tcBorders>
            <w:vAlign w:val="center"/>
          </w:tcPr>
          <w:p w14:paraId="0C35EB5F" w14:textId="77777777" w:rsidR="00040389" w:rsidRPr="00040389" w:rsidRDefault="00040389" w:rsidP="00040389">
            <w:pPr>
              <w:jc w:val="left"/>
              <w:rPr>
                <w:color w:val="000000"/>
              </w:rPr>
            </w:pPr>
          </w:p>
        </w:tc>
        <w:tc>
          <w:tcPr>
            <w:tcW w:w="5641" w:type="dxa"/>
            <w:noWrap/>
            <w:vAlign w:val="center"/>
          </w:tcPr>
          <w:p w14:paraId="0B933FDB" w14:textId="77777777" w:rsidR="00040389" w:rsidRPr="00040389" w:rsidRDefault="00040389" w:rsidP="00040389">
            <w:pPr>
              <w:jc w:val="left"/>
              <w:rPr>
                <w:color w:val="000000"/>
              </w:rPr>
            </w:pPr>
            <w:r w:rsidRPr="00040389">
              <w:rPr>
                <w:color w:val="000000"/>
              </w:rPr>
              <w:t>Referrals to SUU</w:t>
            </w:r>
          </w:p>
        </w:tc>
        <w:tc>
          <w:tcPr>
            <w:tcW w:w="2552" w:type="dxa"/>
            <w:tcBorders>
              <w:top w:val="single" w:sz="4" w:space="0" w:color="FFFFFF" w:themeColor="background1"/>
            </w:tcBorders>
            <w:noWrap/>
          </w:tcPr>
          <w:p w14:paraId="2B056BB5" w14:textId="77777777" w:rsidR="00040389" w:rsidRPr="00040389" w:rsidRDefault="00040389" w:rsidP="00040389">
            <w:pPr>
              <w:jc w:val="left"/>
            </w:pPr>
          </w:p>
        </w:tc>
        <w:tc>
          <w:tcPr>
            <w:tcW w:w="1559" w:type="dxa"/>
            <w:tcBorders>
              <w:top w:val="single" w:sz="4" w:space="0" w:color="FFFFFF" w:themeColor="background1"/>
            </w:tcBorders>
          </w:tcPr>
          <w:p w14:paraId="0A01CC9C" w14:textId="77777777" w:rsidR="00040389" w:rsidRPr="00040389" w:rsidRDefault="00040389" w:rsidP="00040389">
            <w:pPr>
              <w:jc w:val="left"/>
            </w:pPr>
          </w:p>
        </w:tc>
      </w:tr>
      <w:tr w:rsidR="00F1334F" w:rsidRPr="00040389" w14:paraId="359EE2A6" w14:textId="77777777" w:rsidTr="00F1334F">
        <w:trPr>
          <w:trHeight w:val="803"/>
        </w:trPr>
        <w:tc>
          <w:tcPr>
            <w:tcW w:w="4815" w:type="dxa"/>
            <w:tcBorders>
              <w:bottom w:val="single" w:sz="4" w:space="0" w:color="FFFFFF" w:themeColor="background1"/>
            </w:tcBorders>
            <w:vAlign w:val="center"/>
          </w:tcPr>
          <w:p w14:paraId="0474C6C2" w14:textId="2658074E" w:rsidR="00F1334F" w:rsidRPr="00040389" w:rsidRDefault="00F1334F" w:rsidP="00040389">
            <w:pPr>
              <w:jc w:val="left"/>
              <w:rPr>
                <w:color w:val="000000"/>
              </w:rPr>
            </w:pPr>
            <w:r w:rsidRPr="00040389">
              <w:rPr>
                <w:color w:val="000000"/>
              </w:rPr>
              <w:t>Wyndham Sobering-Up Shelter, Ngnowa</w:t>
            </w:r>
            <w:r>
              <w:rPr>
                <w:color w:val="000000"/>
              </w:rPr>
              <w:t>r Aerwah Aboriginal Corporation</w:t>
            </w:r>
          </w:p>
        </w:tc>
        <w:tc>
          <w:tcPr>
            <w:tcW w:w="5641" w:type="dxa"/>
            <w:tcBorders>
              <w:bottom w:val="single" w:sz="4" w:space="0" w:color="FFFFFF" w:themeColor="background1"/>
            </w:tcBorders>
            <w:noWrap/>
            <w:vAlign w:val="center"/>
          </w:tcPr>
          <w:p w14:paraId="0EF9C0FE" w14:textId="77777777" w:rsidR="00F1334F" w:rsidRPr="00040389" w:rsidRDefault="00D8550A" w:rsidP="00040389">
            <w:pPr>
              <w:jc w:val="left"/>
              <w:rPr>
                <w:color w:val="000000"/>
              </w:rPr>
            </w:pPr>
            <w:hyperlink r:id="rId157" w:anchor="'W13 W SUU'!A1" w:history="1">
              <w:r w:rsidR="00F1334F" w:rsidRPr="00040389">
                <w:rPr>
                  <w:color w:val="000000"/>
                </w:rPr>
                <w:t>Total admissions</w:t>
              </w:r>
            </w:hyperlink>
          </w:p>
        </w:tc>
        <w:tc>
          <w:tcPr>
            <w:tcW w:w="2552" w:type="dxa"/>
            <w:tcBorders>
              <w:bottom w:val="single" w:sz="4" w:space="0" w:color="FFFFFF" w:themeColor="background1"/>
            </w:tcBorders>
            <w:noWrap/>
          </w:tcPr>
          <w:p w14:paraId="1E6D92D0" w14:textId="77777777" w:rsidR="00F1334F" w:rsidRPr="00040389" w:rsidRDefault="00F1334F" w:rsidP="00040389">
            <w:pPr>
              <w:jc w:val="left"/>
            </w:pPr>
            <w:r w:rsidRPr="00040389">
              <w:t>January 2003 – September 2016</w:t>
            </w:r>
          </w:p>
        </w:tc>
        <w:tc>
          <w:tcPr>
            <w:tcW w:w="1559" w:type="dxa"/>
            <w:tcBorders>
              <w:bottom w:val="single" w:sz="4" w:space="0" w:color="FFFFFF" w:themeColor="background1"/>
            </w:tcBorders>
          </w:tcPr>
          <w:p w14:paraId="6CA5F46D" w14:textId="77777777" w:rsidR="00F1334F" w:rsidRPr="00040389" w:rsidRDefault="00F1334F" w:rsidP="00040389">
            <w:pPr>
              <w:jc w:val="left"/>
            </w:pPr>
            <w:r w:rsidRPr="00040389">
              <w:t>Monthly</w:t>
            </w:r>
          </w:p>
        </w:tc>
      </w:tr>
      <w:tr w:rsidR="00F1334F" w:rsidRPr="00040389" w14:paraId="7C71CCF2" w14:textId="77777777" w:rsidTr="00F1334F">
        <w:trPr>
          <w:trHeight w:val="802"/>
        </w:trPr>
        <w:tc>
          <w:tcPr>
            <w:tcW w:w="4815" w:type="dxa"/>
            <w:tcBorders>
              <w:top w:val="single" w:sz="4" w:space="0" w:color="FFFFFF" w:themeColor="background1"/>
            </w:tcBorders>
            <w:vAlign w:val="center"/>
          </w:tcPr>
          <w:p w14:paraId="7EEE5880" w14:textId="366A2946" w:rsidR="00F1334F" w:rsidRPr="00040389" w:rsidRDefault="00F1334F" w:rsidP="00040389">
            <w:pPr>
              <w:jc w:val="left"/>
              <w:rPr>
                <w:color w:val="000000"/>
              </w:rPr>
            </w:pPr>
            <w:r w:rsidRPr="00040389">
              <w:rPr>
                <w:color w:val="000000"/>
              </w:rPr>
              <w:t>A safe and secure place for those affected by alcohol and other drugs. Clients are provided with a meal, shower, and a bed.</w:t>
            </w:r>
          </w:p>
        </w:tc>
        <w:tc>
          <w:tcPr>
            <w:tcW w:w="5641" w:type="dxa"/>
            <w:tcBorders>
              <w:top w:val="single" w:sz="4" w:space="0" w:color="FFFFFF" w:themeColor="background1"/>
            </w:tcBorders>
            <w:noWrap/>
            <w:vAlign w:val="center"/>
          </w:tcPr>
          <w:p w14:paraId="18C63278" w14:textId="77777777" w:rsidR="00F1334F" w:rsidRPr="00040389" w:rsidRDefault="00F1334F" w:rsidP="00040389">
            <w:pPr>
              <w:jc w:val="left"/>
            </w:pPr>
          </w:p>
        </w:tc>
        <w:tc>
          <w:tcPr>
            <w:tcW w:w="2552" w:type="dxa"/>
            <w:tcBorders>
              <w:top w:val="single" w:sz="4" w:space="0" w:color="FFFFFF" w:themeColor="background1"/>
            </w:tcBorders>
            <w:noWrap/>
          </w:tcPr>
          <w:p w14:paraId="068AE4C3" w14:textId="77777777" w:rsidR="00F1334F" w:rsidRPr="00040389" w:rsidRDefault="00F1334F" w:rsidP="00040389">
            <w:pPr>
              <w:jc w:val="left"/>
            </w:pPr>
          </w:p>
        </w:tc>
        <w:tc>
          <w:tcPr>
            <w:tcW w:w="1559" w:type="dxa"/>
            <w:tcBorders>
              <w:top w:val="single" w:sz="4" w:space="0" w:color="FFFFFF" w:themeColor="background1"/>
            </w:tcBorders>
          </w:tcPr>
          <w:p w14:paraId="1976C50A" w14:textId="77777777" w:rsidR="00F1334F" w:rsidRPr="00040389" w:rsidRDefault="00F1334F" w:rsidP="00040389">
            <w:pPr>
              <w:jc w:val="left"/>
            </w:pPr>
          </w:p>
        </w:tc>
      </w:tr>
      <w:tr w:rsidR="00040389" w:rsidRPr="00040389" w14:paraId="66CEB54A" w14:textId="77777777" w:rsidTr="00E870C9">
        <w:trPr>
          <w:trHeight w:val="800"/>
        </w:trPr>
        <w:tc>
          <w:tcPr>
            <w:tcW w:w="4815" w:type="dxa"/>
            <w:tcBorders>
              <w:bottom w:val="single" w:sz="4" w:space="0" w:color="FFFFFF" w:themeColor="background1"/>
            </w:tcBorders>
            <w:vAlign w:val="center"/>
          </w:tcPr>
          <w:p w14:paraId="76D749BA" w14:textId="2A4F086C" w:rsidR="00040389" w:rsidRPr="00040389" w:rsidRDefault="00040389" w:rsidP="00040389">
            <w:pPr>
              <w:jc w:val="left"/>
              <w:rPr>
                <w:color w:val="000000"/>
              </w:rPr>
            </w:pPr>
            <w:r w:rsidRPr="00040389">
              <w:rPr>
                <w:color w:val="000000"/>
              </w:rPr>
              <w:lastRenderedPageBreak/>
              <w:t>Kimberl</w:t>
            </w:r>
            <w:r w:rsidR="00F1334F">
              <w:rPr>
                <w:color w:val="000000"/>
              </w:rPr>
              <w:t>ey Mental Health &amp; Drug Service</w:t>
            </w:r>
          </w:p>
        </w:tc>
        <w:tc>
          <w:tcPr>
            <w:tcW w:w="5641" w:type="dxa"/>
            <w:noWrap/>
            <w:vAlign w:val="center"/>
          </w:tcPr>
          <w:p w14:paraId="3C346573" w14:textId="77777777" w:rsidR="00040389" w:rsidRPr="00040389" w:rsidRDefault="00D8550A" w:rsidP="00040389">
            <w:pPr>
              <w:jc w:val="left"/>
              <w:rPr>
                <w:color w:val="000000"/>
              </w:rPr>
            </w:pPr>
            <w:hyperlink r:id="rId158" w:anchor="'W14 KMHDS'!A1" w:history="1">
              <w:r w:rsidR="00040389" w:rsidRPr="00040389">
                <w:rPr>
                  <w:color w:val="000000"/>
                </w:rPr>
                <w:t>Drug/alcohol referrals</w:t>
              </w:r>
            </w:hyperlink>
          </w:p>
        </w:tc>
        <w:tc>
          <w:tcPr>
            <w:tcW w:w="2552" w:type="dxa"/>
            <w:tcBorders>
              <w:bottom w:val="single" w:sz="4" w:space="0" w:color="FFFFFF" w:themeColor="background1"/>
            </w:tcBorders>
            <w:noWrap/>
          </w:tcPr>
          <w:p w14:paraId="4124B070" w14:textId="77777777" w:rsidR="00040389" w:rsidRPr="00040389" w:rsidRDefault="00040389" w:rsidP="00040389">
            <w:pPr>
              <w:jc w:val="left"/>
            </w:pPr>
            <w:r w:rsidRPr="00040389">
              <w:t>March 2016 – September 2016</w:t>
            </w:r>
          </w:p>
        </w:tc>
        <w:tc>
          <w:tcPr>
            <w:tcW w:w="1559" w:type="dxa"/>
            <w:tcBorders>
              <w:bottom w:val="single" w:sz="4" w:space="0" w:color="FFFFFF" w:themeColor="background1"/>
            </w:tcBorders>
          </w:tcPr>
          <w:p w14:paraId="3791935A" w14:textId="77777777" w:rsidR="00040389" w:rsidRPr="00040389" w:rsidRDefault="00040389" w:rsidP="00040389">
            <w:pPr>
              <w:jc w:val="left"/>
            </w:pPr>
            <w:r w:rsidRPr="00040389">
              <w:t>Monthly</w:t>
            </w:r>
          </w:p>
        </w:tc>
      </w:tr>
      <w:tr w:rsidR="00040389" w:rsidRPr="00040389" w14:paraId="5E1F4920" w14:textId="77777777" w:rsidTr="00E870C9">
        <w:trPr>
          <w:trHeight w:val="801"/>
        </w:trPr>
        <w:tc>
          <w:tcPr>
            <w:tcW w:w="4815" w:type="dxa"/>
            <w:tcBorders>
              <w:top w:val="single" w:sz="4" w:space="0" w:color="FFFFFF" w:themeColor="background1"/>
            </w:tcBorders>
            <w:vAlign w:val="center"/>
          </w:tcPr>
          <w:p w14:paraId="230DD0AB" w14:textId="33EBD5F5" w:rsidR="00040389" w:rsidRPr="00040389" w:rsidRDefault="00F1334F" w:rsidP="00040389">
            <w:pPr>
              <w:jc w:val="left"/>
              <w:rPr>
                <w:color w:val="000000"/>
                <w:sz w:val="20"/>
                <w:szCs w:val="20"/>
              </w:rPr>
            </w:pPr>
            <w:r w:rsidRPr="00040389">
              <w:rPr>
                <w:color w:val="000000"/>
              </w:rPr>
              <w:t>The Kimberley Mental Health and Drug Service provides community based mental health, community alcohol, and other drug services to the Kimberley region.</w:t>
            </w:r>
          </w:p>
        </w:tc>
        <w:tc>
          <w:tcPr>
            <w:tcW w:w="5641" w:type="dxa"/>
            <w:noWrap/>
            <w:vAlign w:val="center"/>
          </w:tcPr>
          <w:p w14:paraId="640B0277" w14:textId="77777777" w:rsidR="00040389" w:rsidRPr="00040389" w:rsidRDefault="00D8550A" w:rsidP="00040389">
            <w:pPr>
              <w:jc w:val="left"/>
              <w:rPr>
                <w:color w:val="000000"/>
              </w:rPr>
            </w:pPr>
            <w:hyperlink r:id="rId159" w:anchor="'W14 KMHDS'!A1" w:history="1">
              <w:r w:rsidR="00040389" w:rsidRPr="00040389">
                <w:rPr>
                  <w:color w:val="000000"/>
                </w:rPr>
                <w:t>Total referrals</w:t>
              </w:r>
            </w:hyperlink>
          </w:p>
        </w:tc>
        <w:tc>
          <w:tcPr>
            <w:tcW w:w="2552" w:type="dxa"/>
            <w:tcBorders>
              <w:top w:val="single" w:sz="4" w:space="0" w:color="FFFFFF" w:themeColor="background1"/>
            </w:tcBorders>
            <w:noWrap/>
          </w:tcPr>
          <w:p w14:paraId="156A80F9" w14:textId="77777777" w:rsidR="00040389" w:rsidRPr="00040389" w:rsidRDefault="00040389" w:rsidP="00040389">
            <w:pPr>
              <w:jc w:val="left"/>
            </w:pPr>
          </w:p>
        </w:tc>
        <w:tc>
          <w:tcPr>
            <w:tcW w:w="1559" w:type="dxa"/>
            <w:tcBorders>
              <w:top w:val="single" w:sz="4" w:space="0" w:color="FFFFFF" w:themeColor="background1"/>
            </w:tcBorders>
          </w:tcPr>
          <w:p w14:paraId="31E29FF5" w14:textId="77777777" w:rsidR="00040389" w:rsidRPr="00040389" w:rsidRDefault="00040389" w:rsidP="00040389">
            <w:pPr>
              <w:jc w:val="left"/>
            </w:pPr>
          </w:p>
        </w:tc>
      </w:tr>
    </w:tbl>
    <w:p w14:paraId="26C7EF71" w14:textId="77777777" w:rsidR="002823B7" w:rsidRDefault="002823B7" w:rsidP="00C43138">
      <w:pPr>
        <w:rPr>
          <w:lang w:eastAsia="en-US"/>
        </w:rPr>
      </w:pPr>
    </w:p>
    <w:p w14:paraId="3B58A277" w14:textId="77777777" w:rsidR="002823B7" w:rsidRDefault="002823B7">
      <w:pPr>
        <w:jc w:val="left"/>
        <w:rPr>
          <w:i/>
          <w:color w:val="172983"/>
          <w:sz w:val="26"/>
          <w:szCs w:val="26"/>
          <w:lang w:eastAsia="en-US"/>
        </w:rPr>
      </w:pPr>
      <w:r>
        <w:rPr>
          <w:lang w:eastAsia="en-US"/>
        </w:rPr>
        <w:br w:type="page"/>
      </w:r>
    </w:p>
    <w:p w14:paraId="0A26B31B" w14:textId="5F397C0B" w:rsidR="00040389" w:rsidRPr="00040389" w:rsidRDefault="00040389" w:rsidP="00E055DA">
      <w:pPr>
        <w:pStyle w:val="Heading9"/>
        <w:rPr>
          <w:lang w:eastAsia="en-US"/>
        </w:rPr>
      </w:pPr>
      <w:r w:rsidRPr="00040389">
        <w:rPr>
          <w:lang w:eastAsia="en-US"/>
        </w:rPr>
        <w:lastRenderedPageBreak/>
        <w:t>DERBY</w:t>
      </w:r>
    </w:p>
    <w:tbl>
      <w:tblPr>
        <w:tblStyle w:val="TableGrid2"/>
        <w:tblW w:w="14567" w:type="dxa"/>
        <w:tblLook w:val="04A0" w:firstRow="1" w:lastRow="0" w:firstColumn="1" w:lastColumn="0" w:noHBand="0" w:noVBand="1"/>
        <w:tblCaption w:val="Derby Administrative data examined in the Evaluation"/>
      </w:tblPr>
      <w:tblGrid>
        <w:gridCol w:w="4815"/>
        <w:gridCol w:w="5641"/>
        <w:gridCol w:w="2552"/>
        <w:gridCol w:w="1559"/>
      </w:tblGrid>
      <w:tr w:rsidR="00040389" w:rsidRPr="00040389" w14:paraId="60E1CCDB" w14:textId="77777777" w:rsidTr="009C25B1">
        <w:trPr>
          <w:trHeight w:val="615"/>
          <w:tblHeader/>
        </w:trPr>
        <w:tc>
          <w:tcPr>
            <w:tcW w:w="4815" w:type="dxa"/>
            <w:shd w:val="clear" w:color="auto" w:fill="002044"/>
            <w:noWrap/>
            <w:hideMark/>
          </w:tcPr>
          <w:p w14:paraId="09B1D1FA" w14:textId="77777777" w:rsidR="00040389" w:rsidRPr="00040389" w:rsidRDefault="00040389" w:rsidP="00040389">
            <w:pPr>
              <w:jc w:val="left"/>
              <w:rPr>
                <w:b/>
                <w:color w:val="FFFFFF" w:themeColor="background1"/>
              </w:rPr>
            </w:pPr>
            <w:r w:rsidRPr="00040389">
              <w:rPr>
                <w:b/>
                <w:color w:val="FFFFFF" w:themeColor="background1"/>
              </w:rPr>
              <w:t>Service, source and notes</w:t>
            </w:r>
          </w:p>
        </w:tc>
        <w:tc>
          <w:tcPr>
            <w:tcW w:w="5641" w:type="dxa"/>
            <w:shd w:val="clear" w:color="auto" w:fill="002044"/>
            <w:noWrap/>
            <w:hideMark/>
          </w:tcPr>
          <w:p w14:paraId="05D11C05" w14:textId="77777777" w:rsidR="00040389" w:rsidRPr="00040389" w:rsidRDefault="00040389" w:rsidP="00040389">
            <w:pPr>
              <w:jc w:val="left"/>
              <w:rPr>
                <w:b/>
                <w:color w:val="FFFFFF" w:themeColor="background1"/>
              </w:rPr>
            </w:pPr>
            <w:r w:rsidRPr="00040389">
              <w:rPr>
                <w:b/>
                <w:color w:val="FFFFFF" w:themeColor="background1"/>
              </w:rPr>
              <w:t>Data</w:t>
            </w:r>
          </w:p>
        </w:tc>
        <w:tc>
          <w:tcPr>
            <w:tcW w:w="2552" w:type="dxa"/>
            <w:shd w:val="clear" w:color="auto" w:fill="002044"/>
          </w:tcPr>
          <w:p w14:paraId="422CA822" w14:textId="77777777" w:rsidR="00040389" w:rsidRPr="00040389" w:rsidRDefault="00040389" w:rsidP="00040389">
            <w:pPr>
              <w:jc w:val="left"/>
              <w:rPr>
                <w:b/>
                <w:color w:val="FFFFFF" w:themeColor="background1"/>
              </w:rPr>
            </w:pPr>
            <w:r w:rsidRPr="00040389">
              <w:rPr>
                <w:b/>
                <w:color w:val="FFFFFF" w:themeColor="background1"/>
              </w:rPr>
              <w:t>Period</w:t>
            </w:r>
          </w:p>
        </w:tc>
        <w:tc>
          <w:tcPr>
            <w:tcW w:w="1559" w:type="dxa"/>
            <w:shd w:val="clear" w:color="auto" w:fill="002044"/>
            <w:noWrap/>
            <w:hideMark/>
          </w:tcPr>
          <w:p w14:paraId="463B02A8" w14:textId="77777777" w:rsidR="00040389" w:rsidRPr="00040389" w:rsidRDefault="00040389" w:rsidP="00040389">
            <w:pPr>
              <w:jc w:val="left"/>
              <w:rPr>
                <w:b/>
                <w:color w:val="FFFFFF" w:themeColor="background1"/>
              </w:rPr>
            </w:pPr>
            <w:r w:rsidRPr="00040389">
              <w:rPr>
                <w:b/>
                <w:color w:val="FFFFFF" w:themeColor="background1"/>
              </w:rPr>
              <w:t>Frequency</w:t>
            </w:r>
          </w:p>
        </w:tc>
      </w:tr>
      <w:tr w:rsidR="00040389" w:rsidRPr="00040389" w14:paraId="1F57D853" w14:textId="77777777" w:rsidTr="00F1334F">
        <w:trPr>
          <w:trHeight w:val="315"/>
        </w:trPr>
        <w:tc>
          <w:tcPr>
            <w:tcW w:w="4815" w:type="dxa"/>
            <w:tcBorders>
              <w:bottom w:val="single" w:sz="4" w:space="0" w:color="FFFFFF" w:themeColor="background1"/>
            </w:tcBorders>
            <w:noWrap/>
            <w:vAlign w:val="center"/>
          </w:tcPr>
          <w:p w14:paraId="252318CC" w14:textId="136F6FAA" w:rsidR="00040389" w:rsidRPr="00040389" w:rsidRDefault="00040389">
            <w:pPr>
              <w:jc w:val="left"/>
              <w:rPr>
                <w:color w:val="000000"/>
              </w:rPr>
            </w:pPr>
            <w:r w:rsidRPr="00040389">
              <w:rPr>
                <w:color w:val="000000"/>
              </w:rPr>
              <w:t>WA Police, WA Department of Regional Development</w:t>
            </w:r>
          </w:p>
        </w:tc>
        <w:tc>
          <w:tcPr>
            <w:tcW w:w="5641" w:type="dxa"/>
            <w:noWrap/>
            <w:vAlign w:val="center"/>
          </w:tcPr>
          <w:p w14:paraId="4E7B187C" w14:textId="77777777" w:rsidR="00040389" w:rsidRPr="00040389" w:rsidRDefault="00D8550A" w:rsidP="00040389">
            <w:pPr>
              <w:jc w:val="left"/>
              <w:rPr>
                <w:color w:val="000000"/>
              </w:rPr>
            </w:pPr>
            <w:hyperlink r:id="rId160" w:anchor="'W1 Crime'!A1" w:history="1">
              <w:r w:rsidR="00040389" w:rsidRPr="00040389">
                <w:rPr>
                  <w:color w:val="000000"/>
                </w:rPr>
                <w:t>Derby assault</w:t>
              </w:r>
            </w:hyperlink>
          </w:p>
        </w:tc>
        <w:tc>
          <w:tcPr>
            <w:tcW w:w="2552" w:type="dxa"/>
            <w:tcBorders>
              <w:bottom w:val="single" w:sz="4" w:space="0" w:color="FFFFFF" w:themeColor="background1"/>
            </w:tcBorders>
            <w:noWrap/>
          </w:tcPr>
          <w:p w14:paraId="636726BC" w14:textId="77777777" w:rsidR="00040389" w:rsidRPr="00040389" w:rsidRDefault="00040389" w:rsidP="00040389">
            <w:pPr>
              <w:jc w:val="left"/>
            </w:pPr>
            <w:r w:rsidRPr="00040389">
              <w:t>February 2015 – April 2017</w:t>
            </w:r>
          </w:p>
        </w:tc>
        <w:tc>
          <w:tcPr>
            <w:tcW w:w="1559" w:type="dxa"/>
            <w:tcBorders>
              <w:bottom w:val="single" w:sz="4" w:space="0" w:color="FFFFFF" w:themeColor="background1"/>
            </w:tcBorders>
            <w:noWrap/>
          </w:tcPr>
          <w:p w14:paraId="0745E466" w14:textId="77777777" w:rsidR="00040389" w:rsidRPr="00040389" w:rsidRDefault="00040389" w:rsidP="00040389">
            <w:pPr>
              <w:jc w:val="left"/>
            </w:pPr>
            <w:r w:rsidRPr="00040389">
              <w:t>Monthly</w:t>
            </w:r>
          </w:p>
        </w:tc>
      </w:tr>
      <w:tr w:rsidR="00040389" w:rsidRPr="00040389" w14:paraId="0CC7112F" w14:textId="77777777" w:rsidTr="00F1334F">
        <w:trPr>
          <w:trHeight w:val="315"/>
        </w:trPr>
        <w:tc>
          <w:tcPr>
            <w:tcW w:w="4815" w:type="dxa"/>
            <w:tcBorders>
              <w:top w:val="single" w:sz="4" w:space="0" w:color="FFFFFF" w:themeColor="background1"/>
              <w:bottom w:val="single" w:sz="4" w:space="0" w:color="FFFFFF" w:themeColor="background1"/>
            </w:tcBorders>
            <w:noWrap/>
            <w:vAlign w:val="center"/>
          </w:tcPr>
          <w:p w14:paraId="0812B5A2" w14:textId="3B5939E2" w:rsidR="00040389" w:rsidRPr="00040389" w:rsidRDefault="00040389" w:rsidP="00040389">
            <w:pPr>
              <w:jc w:val="left"/>
              <w:rPr>
                <w:color w:val="000000"/>
              </w:rPr>
            </w:pPr>
          </w:p>
        </w:tc>
        <w:tc>
          <w:tcPr>
            <w:tcW w:w="5641" w:type="dxa"/>
            <w:noWrap/>
            <w:vAlign w:val="center"/>
          </w:tcPr>
          <w:p w14:paraId="50CEB449" w14:textId="77777777" w:rsidR="00040389" w:rsidRPr="00040389" w:rsidRDefault="00D8550A" w:rsidP="00040389">
            <w:pPr>
              <w:jc w:val="left"/>
              <w:rPr>
                <w:color w:val="000000"/>
              </w:rPr>
            </w:pPr>
            <w:hyperlink r:id="rId161" w:anchor="'W1 Crime'!A1" w:history="1">
              <w:r w:rsidR="00040389" w:rsidRPr="00040389">
                <w:rPr>
                  <w:color w:val="000000"/>
                </w:rPr>
                <w:t>Derby burglary (dwelling)</w:t>
              </w:r>
            </w:hyperlink>
          </w:p>
        </w:tc>
        <w:tc>
          <w:tcPr>
            <w:tcW w:w="2552" w:type="dxa"/>
            <w:tcBorders>
              <w:top w:val="single" w:sz="4" w:space="0" w:color="FFFFFF" w:themeColor="background1"/>
              <w:bottom w:val="single" w:sz="4" w:space="0" w:color="FFFFFF" w:themeColor="background1"/>
            </w:tcBorders>
            <w:noWrap/>
          </w:tcPr>
          <w:p w14:paraId="24E72359"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5243C41B" w14:textId="77777777" w:rsidR="00040389" w:rsidRPr="00040389" w:rsidRDefault="00040389" w:rsidP="00040389">
            <w:pPr>
              <w:jc w:val="left"/>
            </w:pPr>
          </w:p>
        </w:tc>
      </w:tr>
      <w:tr w:rsidR="00040389" w:rsidRPr="00040389" w14:paraId="08351343" w14:textId="77777777" w:rsidTr="00F1334F">
        <w:trPr>
          <w:trHeight w:val="315"/>
        </w:trPr>
        <w:tc>
          <w:tcPr>
            <w:tcW w:w="4815" w:type="dxa"/>
            <w:tcBorders>
              <w:top w:val="single" w:sz="4" w:space="0" w:color="FFFFFF" w:themeColor="background1"/>
              <w:bottom w:val="single" w:sz="4" w:space="0" w:color="FFFFFF" w:themeColor="background1"/>
            </w:tcBorders>
            <w:noWrap/>
            <w:vAlign w:val="center"/>
          </w:tcPr>
          <w:p w14:paraId="4BEAF597" w14:textId="1D3EE620" w:rsidR="00040389" w:rsidRPr="00040389" w:rsidRDefault="00F1334F" w:rsidP="00040389">
            <w:pPr>
              <w:jc w:val="left"/>
              <w:rPr>
                <w:color w:val="000000"/>
              </w:rPr>
            </w:pPr>
            <w:r w:rsidRPr="00040389">
              <w:rPr>
                <w:color w:val="000000"/>
              </w:rPr>
              <w:t>Crime data from Kununurra</w:t>
            </w:r>
            <w:r>
              <w:rPr>
                <w:color w:val="000000"/>
              </w:rPr>
              <w:t xml:space="preserve"> and Wyndham</w:t>
            </w:r>
          </w:p>
        </w:tc>
        <w:tc>
          <w:tcPr>
            <w:tcW w:w="5641" w:type="dxa"/>
            <w:noWrap/>
            <w:vAlign w:val="center"/>
          </w:tcPr>
          <w:p w14:paraId="0FDC8091" w14:textId="77777777" w:rsidR="00040389" w:rsidRPr="00040389" w:rsidRDefault="00D8550A" w:rsidP="00040389">
            <w:pPr>
              <w:jc w:val="left"/>
              <w:rPr>
                <w:color w:val="000000"/>
              </w:rPr>
            </w:pPr>
            <w:hyperlink r:id="rId162" w:anchor="'W1 Crime'!A1" w:history="1">
              <w:r w:rsidR="00040389" w:rsidRPr="00040389">
                <w:rPr>
                  <w:color w:val="000000"/>
                </w:rPr>
                <w:t>Derby burglary (non-dwelling)</w:t>
              </w:r>
            </w:hyperlink>
          </w:p>
        </w:tc>
        <w:tc>
          <w:tcPr>
            <w:tcW w:w="2552" w:type="dxa"/>
            <w:tcBorders>
              <w:top w:val="single" w:sz="4" w:space="0" w:color="FFFFFF" w:themeColor="background1"/>
              <w:bottom w:val="single" w:sz="4" w:space="0" w:color="FFFFFF" w:themeColor="background1"/>
            </w:tcBorders>
            <w:noWrap/>
          </w:tcPr>
          <w:p w14:paraId="193D04EF"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54F2F886" w14:textId="77777777" w:rsidR="00040389" w:rsidRPr="00040389" w:rsidRDefault="00040389" w:rsidP="00040389">
            <w:pPr>
              <w:jc w:val="left"/>
            </w:pPr>
          </w:p>
        </w:tc>
      </w:tr>
      <w:tr w:rsidR="00040389" w:rsidRPr="00040389" w14:paraId="1CD1821F" w14:textId="77777777" w:rsidTr="00F1334F">
        <w:trPr>
          <w:trHeight w:val="315"/>
        </w:trPr>
        <w:tc>
          <w:tcPr>
            <w:tcW w:w="4815" w:type="dxa"/>
            <w:tcBorders>
              <w:top w:val="single" w:sz="4" w:space="0" w:color="FFFFFF" w:themeColor="background1"/>
              <w:bottom w:val="single" w:sz="4" w:space="0" w:color="FFFFFF" w:themeColor="background1"/>
            </w:tcBorders>
            <w:noWrap/>
            <w:vAlign w:val="center"/>
          </w:tcPr>
          <w:p w14:paraId="77309800" w14:textId="77777777" w:rsidR="00040389" w:rsidRPr="00040389" w:rsidRDefault="00040389" w:rsidP="00040389">
            <w:pPr>
              <w:jc w:val="left"/>
              <w:rPr>
                <w:color w:val="000000"/>
              </w:rPr>
            </w:pPr>
          </w:p>
        </w:tc>
        <w:tc>
          <w:tcPr>
            <w:tcW w:w="5641" w:type="dxa"/>
            <w:noWrap/>
            <w:vAlign w:val="center"/>
          </w:tcPr>
          <w:p w14:paraId="1E442DB7" w14:textId="77777777" w:rsidR="00040389" w:rsidRPr="00040389" w:rsidRDefault="00D8550A" w:rsidP="00040389">
            <w:pPr>
              <w:jc w:val="left"/>
              <w:rPr>
                <w:color w:val="000000"/>
              </w:rPr>
            </w:pPr>
            <w:hyperlink r:id="rId163" w:anchor="'W1 Crime'!A1" w:history="1">
              <w:r w:rsidR="00040389" w:rsidRPr="00040389">
                <w:rPr>
                  <w:color w:val="000000"/>
                </w:rPr>
                <w:t>Derby verified domestic assault</w:t>
              </w:r>
            </w:hyperlink>
          </w:p>
        </w:tc>
        <w:tc>
          <w:tcPr>
            <w:tcW w:w="2552" w:type="dxa"/>
            <w:tcBorders>
              <w:top w:val="single" w:sz="4" w:space="0" w:color="FFFFFF" w:themeColor="background1"/>
              <w:bottom w:val="single" w:sz="4" w:space="0" w:color="FFFFFF" w:themeColor="background1"/>
            </w:tcBorders>
            <w:noWrap/>
          </w:tcPr>
          <w:p w14:paraId="389A86BE"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1B3008E2" w14:textId="77777777" w:rsidR="00040389" w:rsidRPr="00040389" w:rsidRDefault="00040389" w:rsidP="00040389">
            <w:pPr>
              <w:jc w:val="left"/>
            </w:pPr>
          </w:p>
        </w:tc>
      </w:tr>
      <w:tr w:rsidR="00040389" w:rsidRPr="00040389" w14:paraId="54B3FE5B" w14:textId="77777777" w:rsidTr="00F1334F">
        <w:trPr>
          <w:trHeight w:val="315"/>
        </w:trPr>
        <w:tc>
          <w:tcPr>
            <w:tcW w:w="4815" w:type="dxa"/>
            <w:tcBorders>
              <w:top w:val="single" w:sz="4" w:space="0" w:color="FFFFFF" w:themeColor="background1"/>
              <w:bottom w:val="single" w:sz="4" w:space="0" w:color="FFFFFF" w:themeColor="background1"/>
            </w:tcBorders>
            <w:noWrap/>
            <w:vAlign w:val="center"/>
          </w:tcPr>
          <w:p w14:paraId="2C79A5B2" w14:textId="77777777" w:rsidR="00040389" w:rsidRPr="00040389" w:rsidRDefault="00040389" w:rsidP="00040389">
            <w:pPr>
              <w:jc w:val="left"/>
              <w:rPr>
                <w:color w:val="000000"/>
              </w:rPr>
            </w:pPr>
          </w:p>
        </w:tc>
        <w:tc>
          <w:tcPr>
            <w:tcW w:w="5641" w:type="dxa"/>
            <w:noWrap/>
            <w:vAlign w:val="center"/>
          </w:tcPr>
          <w:p w14:paraId="51D66D9D" w14:textId="77777777" w:rsidR="00040389" w:rsidRPr="00040389" w:rsidRDefault="00D8550A" w:rsidP="00040389">
            <w:pPr>
              <w:jc w:val="left"/>
              <w:rPr>
                <w:color w:val="000000"/>
              </w:rPr>
            </w:pPr>
            <w:hyperlink r:id="rId164" w:anchor="'W1 Crime'!A1" w:history="1">
              <w:r w:rsidR="00040389" w:rsidRPr="00040389">
                <w:rPr>
                  <w:color w:val="000000"/>
                </w:rPr>
                <w:t>Derby attended domestic violence</w:t>
              </w:r>
            </w:hyperlink>
          </w:p>
        </w:tc>
        <w:tc>
          <w:tcPr>
            <w:tcW w:w="2552" w:type="dxa"/>
            <w:tcBorders>
              <w:top w:val="single" w:sz="4" w:space="0" w:color="FFFFFF" w:themeColor="background1"/>
              <w:bottom w:val="single" w:sz="4" w:space="0" w:color="FFFFFF" w:themeColor="background1"/>
            </w:tcBorders>
            <w:noWrap/>
          </w:tcPr>
          <w:p w14:paraId="2A37F29C"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3F630498" w14:textId="77777777" w:rsidR="00040389" w:rsidRPr="00040389" w:rsidRDefault="00040389" w:rsidP="00040389">
            <w:pPr>
              <w:jc w:val="left"/>
            </w:pPr>
          </w:p>
        </w:tc>
      </w:tr>
      <w:tr w:rsidR="00040389" w:rsidRPr="00040389" w14:paraId="75B3473D" w14:textId="77777777" w:rsidTr="00F1334F">
        <w:trPr>
          <w:trHeight w:val="315"/>
        </w:trPr>
        <w:tc>
          <w:tcPr>
            <w:tcW w:w="4815" w:type="dxa"/>
            <w:tcBorders>
              <w:top w:val="single" w:sz="4" w:space="0" w:color="FFFFFF" w:themeColor="background1"/>
              <w:bottom w:val="single" w:sz="4" w:space="0" w:color="FFFFFF" w:themeColor="background1"/>
            </w:tcBorders>
            <w:noWrap/>
            <w:vAlign w:val="center"/>
          </w:tcPr>
          <w:p w14:paraId="1831B94F" w14:textId="77777777" w:rsidR="00040389" w:rsidRPr="00040389" w:rsidRDefault="00040389" w:rsidP="00040389">
            <w:pPr>
              <w:jc w:val="left"/>
              <w:rPr>
                <w:color w:val="000000"/>
              </w:rPr>
            </w:pPr>
          </w:p>
        </w:tc>
        <w:tc>
          <w:tcPr>
            <w:tcW w:w="5641" w:type="dxa"/>
            <w:noWrap/>
            <w:vAlign w:val="center"/>
          </w:tcPr>
          <w:p w14:paraId="469ED3C8" w14:textId="77777777" w:rsidR="00040389" w:rsidRPr="00040389" w:rsidRDefault="00D8550A" w:rsidP="00040389">
            <w:pPr>
              <w:jc w:val="left"/>
              <w:rPr>
                <w:color w:val="000000"/>
              </w:rPr>
            </w:pPr>
            <w:hyperlink r:id="rId165" w:anchor="'W1 Crime'!A1" w:history="1">
              <w:r w:rsidR="00040389" w:rsidRPr="00040389">
                <w:rPr>
                  <w:color w:val="000000"/>
                </w:rPr>
                <w:t>Derby theft</w:t>
              </w:r>
            </w:hyperlink>
          </w:p>
        </w:tc>
        <w:tc>
          <w:tcPr>
            <w:tcW w:w="2552" w:type="dxa"/>
            <w:tcBorders>
              <w:top w:val="single" w:sz="4" w:space="0" w:color="FFFFFF" w:themeColor="background1"/>
              <w:bottom w:val="single" w:sz="4" w:space="0" w:color="FFFFFF" w:themeColor="background1"/>
            </w:tcBorders>
            <w:noWrap/>
          </w:tcPr>
          <w:p w14:paraId="562F6F74"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74D3A023" w14:textId="77777777" w:rsidR="00040389" w:rsidRPr="00040389" w:rsidRDefault="00040389" w:rsidP="00040389">
            <w:pPr>
              <w:jc w:val="left"/>
            </w:pPr>
          </w:p>
        </w:tc>
      </w:tr>
      <w:tr w:rsidR="00040389" w:rsidRPr="00040389" w14:paraId="56D54376" w14:textId="77777777" w:rsidTr="00F1334F">
        <w:trPr>
          <w:trHeight w:val="315"/>
        </w:trPr>
        <w:tc>
          <w:tcPr>
            <w:tcW w:w="4815" w:type="dxa"/>
            <w:tcBorders>
              <w:top w:val="single" w:sz="4" w:space="0" w:color="FFFFFF" w:themeColor="background1"/>
              <w:bottom w:val="single" w:sz="4" w:space="0" w:color="FFFFFF" w:themeColor="background1"/>
            </w:tcBorders>
            <w:noWrap/>
            <w:vAlign w:val="center"/>
          </w:tcPr>
          <w:p w14:paraId="79C0D7FB" w14:textId="77777777" w:rsidR="00040389" w:rsidRPr="00040389" w:rsidRDefault="00040389" w:rsidP="00040389">
            <w:pPr>
              <w:jc w:val="left"/>
              <w:rPr>
                <w:color w:val="000000"/>
              </w:rPr>
            </w:pPr>
          </w:p>
        </w:tc>
        <w:tc>
          <w:tcPr>
            <w:tcW w:w="5641" w:type="dxa"/>
            <w:noWrap/>
            <w:vAlign w:val="center"/>
          </w:tcPr>
          <w:p w14:paraId="762ABCE1" w14:textId="77777777" w:rsidR="00040389" w:rsidRPr="00040389" w:rsidRDefault="00D8550A" w:rsidP="00040389">
            <w:pPr>
              <w:jc w:val="left"/>
              <w:rPr>
                <w:color w:val="000000"/>
              </w:rPr>
            </w:pPr>
            <w:hyperlink r:id="rId166" w:anchor="'W1 Crime'!A1" w:history="1">
              <w:r w:rsidR="00040389" w:rsidRPr="00040389">
                <w:rPr>
                  <w:color w:val="000000"/>
                </w:rPr>
                <w:t>Derby motor vehicle theft</w:t>
              </w:r>
            </w:hyperlink>
          </w:p>
        </w:tc>
        <w:tc>
          <w:tcPr>
            <w:tcW w:w="2552" w:type="dxa"/>
            <w:tcBorders>
              <w:top w:val="single" w:sz="4" w:space="0" w:color="FFFFFF" w:themeColor="background1"/>
              <w:bottom w:val="single" w:sz="4" w:space="0" w:color="FFFFFF" w:themeColor="background1"/>
            </w:tcBorders>
            <w:noWrap/>
          </w:tcPr>
          <w:p w14:paraId="609CF7F3"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00E11AFE" w14:textId="77777777" w:rsidR="00040389" w:rsidRPr="00040389" w:rsidRDefault="00040389" w:rsidP="00040389">
            <w:pPr>
              <w:jc w:val="left"/>
            </w:pPr>
          </w:p>
        </w:tc>
      </w:tr>
      <w:tr w:rsidR="00040389" w:rsidRPr="00040389" w14:paraId="566D7AA8" w14:textId="77777777" w:rsidTr="00F1334F">
        <w:trPr>
          <w:trHeight w:val="315"/>
        </w:trPr>
        <w:tc>
          <w:tcPr>
            <w:tcW w:w="4815" w:type="dxa"/>
            <w:tcBorders>
              <w:top w:val="single" w:sz="4" w:space="0" w:color="FFFFFF" w:themeColor="background1"/>
            </w:tcBorders>
            <w:noWrap/>
            <w:vAlign w:val="center"/>
          </w:tcPr>
          <w:p w14:paraId="4E89E0C1" w14:textId="77777777" w:rsidR="00040389" w:rsidRPr="00040389" w:rsidRDefault="00040389" w:rsidP="00040389">
            <w:pPr>
              <w:jc w:val="left"/>
              <w:rPr>
                <w:color w:val="000000"/>
              </w:rPr>
            </w:pPr>
          </w:p>
        </w:tc>
        <w:tc>
          <w:tcPr>
            <w:tcW w:w="5641" w:type="dxa"/>
            <w:noWrap/>
            <w:vAlign w:val="center"/>
          </w:tcPr>
          <w:p w14:paraId="1A803E15" w14:textId="77777777" w:rsidR="00040389" w:rsidRPr="00040389" w:rsidRDefault="00D8550A" w:rsidP="00040389">
            <w:pPr>
              <w:jc w:val="left"/>
              <w:rPr>
                <w:color w:val="000000"/>
              </w:rPr>
            </w:pPr>
            <w:hyperlink r:id="rId167" w:anchor="'W1 Crime'!A1" w:history="1">
              <w:r w:rsidR="00040389" w:rsidRPr="00040389">
                <w:rPr>
                  <w:color w:val="000000"/>
                </w:rPr>
                <w:t>Derby disorderly conduct</w:t>
              </w:r>
            </w:hyperlink>
          </w:p>
        </w:tc>
        <w:tc>
          <w:tcPr>
            <w:tcW w:w="2552" w:type="dxa"/>
            <w:tcBorders>
              <w:top w:val="single" w:sz="4" w:space="0" w:color="FFFFFF" w:themeColor="background1"/>
            </w:tcBorders>
            <w:noWrap/>
          </w:tcPr>
          <w:p w14:paraId="44DA69AB" w14:textId="77777777" w:rsidR="00040389" w:rsidRPr="00040389" w:rsidRDefault="00040389" w:rsidP="00040389">
            <w:pPr>
              <w:jc w:val="left"/>
            </w:pPr>
          </w:p>
        </w:tc>
        <w:tc>
          <w:tcPr>
            <w:tcW w:w="1559" w:type="dxa"/>
            <w:tcBorders>
              <w:top w:val="single" w:sz="4" w:space="0" w:color="FFFFFF" w:themeColor="background1"/>
            </w:tcBorders>
            <w:noWrap/>
          </w:tcPr>
          <w:p w14:paraId="0A14AE40" w14:textId="77777777" w:rsidR="00040389" w:rsidRPr="00040389" w:rsidRDefault="00040389" w:rsidP="00040389">
            <w:pPr>
              <w:jc w:val="left"/>
            </w:pPr>
          </w:p>
        </w:tc>
      </w:tr>
      <w:tr w:rsidR="00040389" w:rsidRPr="00040389" w14:paraId="3ECAF3C7" w14:textId="77777777" w:rsidTr="00EF093C">
        <w:trPr>
          <w:trHeight w:val="514"/>
        </w:trPr>
        <w:tc>
          <w:tcPr>
            <w:tcW w:w="4815" w:type="dxa"/>
            <w:tcBorders>
              <w:bottom w:val="single" w:sz="4" w:space="0" w:color="FFFFFF" w:themeColor="background1"/>
            </w:tcBorders>
            <w:noWrap/>
            <w:vAlign w:val="center"/>
          </w:tcPr>
          <w:p w14:paraId="09E117AA" w14:textId="2F350FFA" w:rsidR="00040389" w:rsidRPr="00040389" w:rsidRDefault="00040389">
            <w:pPr>
              <w:jc w:val="left"/>
              <w:rPr>
                <w:color w:val="000000"/>
              </w:rPr>
            </w:pPr>
            <w:r w:rsidRPr="00040389">
              <w:rPr>
                <w:color w:val="000000"/>
              </w:rPr>
              <w:t>Child Protection, WA Department for Child Protection and Family Supp</w:t>
            </w:r>
            <w:r w:rsidR="00F1334F">
              <w:rPr>
                <w:color w:val="000000"/>
              </w:rPr>
              <w:t>ort</w:t>
            </w:r>
          </w:p>
        </w:tc>
        <w:tc>
          <w:tcPr>
            <w:tcW w:w="5641" w:type="dxa"/>
            <w:noWrap/>
            <w:vAlign w:val="center"/>
          </w:tcPr>
          <w:p w14:paraId="1B558DC8" w14:textId="77777777" w:rsidR="00040389" w:rsidRPr="00040389" w:rsidRDefault="00D8550A" w:rsidP="00040389">
            <w:pPr>
              <w:jc w:val="left"/>
              <w:rPr>
                <w:color w:val="000000"/>
              </w:rPr>
            </w:pPr>
            <w:hyperlink r:id="rId168" w:anchor="'W2 CP'!A1" w:history="1">
              <w:r w:rsidR="00040389" w:rsidRPr="00040389">
                <w:rPr>
                  <w:color w:val="000000"/>
                </w:rPr>
                <w:t>Safety &amp; wellbeing assessments</w:t>
              </w:r>
            </w:hyperlink>
          </w:p>
        </w:tc>
        <w:tc>
          <w:tcPr>
            <w:tcW w:w="2552" w:type="dxa"/>
            <w:tcBorders>
              <w:bottom w:val="single" w:sz="4" w:space="0" w:color="FFFFFF" w:themeColor="background1"/>
            </w:tcBorders>
            <w:noWrap/>
          </w:tcPr>
          <w:p w14:paraId="3C2CEDE6" w14:textId="7CFC9409" w:rsidR="00040389" w:rsidRPr="00040389" w:rsidRDefault="000630E4" w:rsidP="00040389">
            <w:pPr>
              <w:jc w:val="left"/>
            </w:pPr>
            <w:r w:rsidRPr="00040389">
              <w:t>Qtr.</w:t>
            </w:r>
            <w:r w:rsidR="00040389" w:rsidRPr="00040389">
              <w:t xml:space="preserve"> ending July 2015 – </w:t>
            </w:r>
            <w:r w:rsidRPr="00040389">
              <w:t>Qtr.</w:t>
            </w:r>
            <w:r w:rsidR="00040389" w:rsidRPr="00040389">
              <w:t xml:space="preserve"> ending October 2016</w:t>
            </w:r>
          </w:p>
        </w:tc>
        <w:tc>
          <w:tcPr>
            <w:tcW w:w="1559" w:type="dxa"/>
            <w:tcBorders>
              <w:bottom w:val="single" w:sz="4" w:space="0" w:color="FFFFFF" w:themeColor="background1"/>
            </w:tcBorders>
            <w:noWrap/>
          </w:tcPr>
          <w:p w14:paraId="22AF6BE5" w14:textId="77777777" w:rsidR="00040389" w:rsidRPr="00040389" w:rsidRDefault="00040389" w:rsidP="00040389">
            <w:pPr>
              <w:jc w:val="left"/>
            </w:pPr>
            <w:r w:rsidRPr="00040389">
              <w:t>Quarterly</w:t>
            </w:r>
          </w:p>
        </w:tc>
      </w:tr>
      <w:tr w:rsidR="00040389" w:rsidRPr="00040389" w14:paraId="757E7F32" w14:textId="77777777" w:rsidTr="00EF093C">
        <w:trPr>
          <w:trHeight w:val="537"/>
        </w:trPr>
        <w:tc>
          <w:tcPr>
            <w:tcW w:w="4815" w:type="dxa"/>
            <w:tcBorders>
              <w:top w:val="single" w:sz="4" w:space="0" w:color="FFFFFF" w:themeColor="background1"/>
              <w:bottom w:val="single" w:sz="4" w:space="0" w:color="FFFFFF" w:themeColor="background1"/>
            </w:tcBorders>
            <w:noWrap/>
            <w:vAlign w:val="center"/>
          </w:tcPr>
          <w:p w14:paraId="0AF6ECFE" w14:textId="216409B0" w:rsidR="00040389" w:rsidRPr="00040389" w:rsidRDefault="00F1334F" w:rsidP="00040389">
            <w:pPr>
              <w:jc w:val="left"/>
              <w:rPr>
                <w:color w:val="000000"/>
              </w:rPr>
            </w:pPr>
            <w:r w:rsidRPr="00040389">
              <w:rPr>
                <w:color w:val="000000"/>
              </w:rPr>
              <w:t>The number of substantiated safety and wellbeing assessments and mandatory reports r</w:t>
            </w:r>
            <w:r>
              <w:rPr>
                <w:color w:val="000000"/>
              </w:rPr>
              <w:t>eceived by WA Child Protection.</w:t>
            </w:r>
          </w:p>
        </w:tc>
        <w:tc>
          <w:tcPr>
            <w:tcW w:w="5641" w:type="dxa"/>
            <w:noWrap/>
            <w:vAlign w:val="center"/>
          </w:tcPr>
          <w:p w14:paraId="3DEE7BA1" w14:textId="77777777" w:rsidR="00040389" w:rsidRPr="00040389" w:rsidRDefault="00D8550A" w:rsidP="00040389">
            <w:pPr>
              <w:jc w:val="left"/>
              <w:rPr>
                <w:color w:val="000000"/>
              </w:rPr>
            </w:pPr>
            <w:hyperlink r:id="rId169" w:anchor="'W2 CP'!A1" w:history="1">
              <w:r w:rsidR="00040389" w:rsidRPr="00040389">
                <w:rPr>
                  <w:color w:val="000000"/>
                </w:rPr>
                <w:t>Mandatory reports</w:t>
              </w:r>
            </w:hyperlink>
          </w:p>
        </w:tc>
        <w:tc>
          <w:tcPr>
            <w:tcW w:w="2552" w:type="dxa"/>
            <w:tcBorders>
              <w:top w:val="single" w:sz="4" w:space="0" w:color="FFFFFF" w:themeColor="background1"/>
              <w:bottom w:val="single" w:sz="4" w:space="0" w:color="FFFFFF" w:themeColor="background1"/>
            </w:tcBorders>
            <w:noWrap/>
          </w:tcPr>
          <w:p w14:paraId="0109A18A" w14:textId="77777777" w:rsidR="00040389" w:rsidRPr="00040389" w:rsidRDefault="00040389" w:rsidP="00040389">
            <w:pPr>
              <w:jc w:val="left"/>
            </w:pPr>
          </w:p>
        </w:tc>
        <w:tc>
          <w:tcPr>
            <w:tcW w:w="1559" w:type="dxa"/>
            <w:tcBorders>
              <w:top w:val="single" w:sz="4" w:space="0" w:color="FFFFFF" w:themeColor="background1"/>
              <w:bottom w:val="single" w:sz="4" w:space="0" w:color="FFFFFF" w:themeColor="background1"/>
            </w:tcBorders>
            <w:noWrap/>
          </w:tcPr>
          <w:p w14:paraId="6986DAA3" w14:textId="77777777" w:rsidR="00040389" w:rsidRPr="00040389" w:rsidRDefault="00040389" w:rsidP="00040389">
            <w:pPr>
              <w:jc w:val="left"/>
            </w:pPr>
          </w:p>
        </w:tc>
      </w:tr>
      <w:tr w:rsidR="00040389" w:rsidRPr="00040389" w14:paraId="040AC4F5" w14:textId="77777777" w:rsidTr="00EF093C">
        <w:trPr>
          <w:trHeight w:val="311"/>
        </w:trPr>
        <w:tc>
          <w:tcPr>
            <w:tcW w:w="4815" w:type="dxa"/>
            <w:tcBorders>
              <w:top w:val="single" w:sz="4" w:space="0" w:color="FFFFFF" w:themeColor="background1"/>
            </w:tcBorders>
            <w:noWrap/>
            <w:vAlign w:val="center"/>
          </w:tcPr>
          <w:p w14:paraId="10E2A09F" w14:textId="77777777" w:rsidR="00040389" w:rsidRPr="00040389" w:rsidRDefault="00040389" w:rsidP="00040389">
            <w:pPr>
              <w:jc w:val="left"/>
              <w:rPr>
                <w:color w:val="000000"/>
              </w:rPr>
            </w:pPr>
          </w:p>
        </w:tc>
        <w:tc>
          <w:tcPr>
            <w:tcW w:w="5641" w:type="dxa"/>
            <w:noWrap/>
            <w:vAlign w:val="center"/>
          </w:tcPr>
          <w:p w14:paraId="6138A630" w14:textId="77777777" w:rsidR="00040389" w:rsidRPr="00040389" w:rsidRDefault="00D8550A" w:rsidP="00040389">
            <w:pPr>
              <w:jc w:val="left"/>
              <w:rPr>
                <w:color w:val="000000"/>
              </w:rPr>
            </w:pPr>
            <w:hyperlink r:id="rId170" w:anchor="'W2 CP'!A1" w:history="1">
              <w:r w:rsidR="00040389" w:rsidRPr="00040389">
                <w:rPr>
                  <w:color w:val="000000"/>
                </w:rPr>
                <w:t>Children in care</w:t>
              </w:r>
            </w:hyperlink>
          </w:p>
        </w:tc>
        <w:tc>
          <w:tcPr>
            <w:tcW w:w="2552" w:type="dxa"/>
            <w:tcBorders>
              <w:top w:val="single" w:sz="4" w:space="0" w:color="FFFFFF" w:themeColor="background1"/>
            </w:tcBorders>
            <w:noWrap/>
          </w:tcPr>
          <w:p w14:paraId="554C62A4" w14:textId="77777777" w:rsidR="00040389" w:rsidRPr="00040389" w:rsidRDefault="00040389" w:rsidP="00040389">
            <w:pPr>
              <w:jc w:val="left"/>
            </w:pPr>
          </w:p>
        </w:tc>
        <w:tc>
          <w:tcPr>
            <w:tcW w:w="1559" w:type="dxa"/>
            <w:tcBorders>
              <w:top w:val="single" w:sz="4" w:space="0" w:color="FFFFFF" w:themeColor="background1"/>
            </w:tcBorders>
            <w:noWrap/>
          </w:tcPr>
          <w:p w14:paraId="6E711A4C" w14:textId="77777777" w:rsidR="00040389" w:rsidRPr="00040389" w:rsidRDefault="00040389" w:rsidP="00040389">
            <w:pPr>
              <w:jc w:val="left"/>
            </w:pPr>
          </w:p>
        </w:tc>
      </w:tr>
      <w:tr w:rsidR="00040389" w:rsidRPr="00040389" w14:paraId="173A8C9F" w14:textId="77777777" w:rsidTr="009C25B1">
        <w:trPr>
          <w:trHeight w:val="315"/>
        </w:trPr>
        <w:tc>
          <w:tcPr>
            <w:tcW w:w="4815" w:type="dxa"/>
            <w:noWrap/>
            <w:vAlign w:val="center"/>
          </w:tcPr>
          <w:p w14:paraId="2C329B7C" w14:textId="77777777" w:rsidR="00040389" w:rsidRPr="00040389" w:rsidRDefault="00040389" w:rsidP="00040389">
            <w:pPr>
              <w:jc w:val="left"/>
              <w:rPr>
                <w:color w:val="000000"/>
              </w:rPr>
            </w:pPr>
            <w:r w:rsidRPr="00040389">
              <w:rPr>
                <w:color w:val="000000"/>
              </w:rPr>
              <w:t>Public Housing, WA Housing Authority</w:t>
            </w:r>
          </w:p>
          <w:p w14:paraId="2C83AB88" w14:textId="77777777" w:rsidR="00040389" w:rsidRPr="00040389" w:rsidRDefault="00040389" w:rsidP="00040389">
            <w:pPr>
              <w:jc w:val="left"/>
              <w:rPr>
                <w:color w:val="000000"/>
              </w:rPr>
            </w:pPr>
            <w:r w:rsidRPr="00040389">
              <w:rPr>
                <w:color w:val="000000"/>
              </w:rPr>
              <w:t>Public Housing DB &amp; IUP complaints received</w:t>
            </w:r>
          </w:p>
        </w:tc>
        <w:tc>
          <w:tcPr>
            <w:tcW w:w="5641" w:type="dxa"/>
            <w:noWrap/>
            <w:vAlign w:val="center"/>
          </w:tcPr>
          <w:p w14:paraId="52583ED2" w14:textId="77777777" w:rsidR="00040389" w:rsidRPr="00040389" w:rsidRDefault="00040389" w:rsidP="00040389">
            <w:pPr>
              <w:jc w:val="left"/>
            </w:pPr>
            <w:r w:rsidRPr="00040389">
              <w:t>Number of complaints received</w:t>
            </w:r>
          </w:p>
        </w:tc>
        <w:tc>
          <w:tcPr>
            <w:tcW w:w="2552" w:type="dxa"/>
            <w:noWrap/>
          </w:tcPr>
          <w:p w14:paraId="1E6EE3E5" w14:textId="77777777" w:rsidR="00040389" w:rsidRPr="00040389" w:rsidRDefault="00040389" w:rsidP="00040389">
            <w:pPr>
              <w:jc w:val="left"/>
            </w:pPr>
            <w:r w:rsidRPr="00040389">
              <w:t>01/10/2016 - 30/04/2017</w:t>
            </w:r>
          </w:p>
        </w:tc>
        <w:tc>
          <w:tcPr>
            <w:tcW w:w="1559" w:type="dxa"/>
            <w:noWrap/>
          </w:tcPr>
          <w:p w14:paraId="1F29875C" w14:textId="77777777" w:rsidR="00040389" w:rsidRPr="00040389" w:rsidRDefault="00040389" w:rsidP="00040389">
            <w:pPr>
              <w:jc w:val="left"/>
            </w:pPr>
            <w:r w:rsidRPr="00040389">
              <w:t>NA – only one, single point in time number available</w:t>
            </w:r>
          </w:p>
        </w:tc>
      </w:tr>
      <w:tr w:rsidR="00841650" w:rsidRPr="00040389" w14:paraId="1388DB6E" w14:textId="77777777" w:rsidTr="00F1334F">
        <w:trPr>
          <w:trHeight w:val="666"/>
        </w:trPr>
        <w:tc>
          <w:tcPr>
            <w:tcW w:w="4815" w:type="dxa"/>
            <w:tcBorders>
              <w:bottom w:val="single" w:sz="4" w:space="0" w:color="FFFFFF" w:themeColor="background1"/>
            </w:tcBorders>
            <w:noWrap/>
            <w:vAlign w:val="center"/>
          </w:tcPr>
          <w:p w14:paraId="1ED74FDE" w14:textId="0D303B94" w:rsidR="00841650" w:rsidRPr="00040389" w:rsidRDefault="00841650" w:rsidP="00040389">
            <w:pPr>
              <w:jc w:val="left"/>
              <w:rPr>
                <w:color w:val="000000"/>
              </w:rPr>
            </w:pPr>
            <w:r w:rsidRPr="00040389">
              <w:rPr>
                <w:color w:val="000000"/>
              </w:rPr>
              <w:t xml:space="preserve">Derby District High School Data, WA Department </w:t>
            </w:r>
            <w:r w:rsidR="00F1334F">
              <w:rPr>
                <w:color w:val="000000"/>
              </w:rPr>
              <w:t>of Education</w:t>
            </w:r>
          </w:p>
        </w:tc>
        <w:tc>
          <w:tcPr>
            <w:tcW w:w="5641" w:type="dxa"/>
            <w:noWrap/>
            <w:vAlign w:val="center"/>
          </w:tcPr>
          <w:p w14:paraId="451FCBB8" w14:textId="77777777" w:rsidR="00841650" w:rsidRPr="00040389" w:rsidRDefault="00D8550A" w:rsidP="00040389">
            <w:pPr>
              <w:jc w:val="left"/>
              <w:rPr>
                <w:color w:val="000000"/>
              </w:rPr>
            </w:pPr>
            <w:hyperlink r:id="rId171" w:anchor="'W4 Attendance'!A1" w:history="1">
              <w:r w:rsidR="00841650" w:rsidRPr="00040389">
                <w:rPr>
                  <w:color w:val="000000"/>
                </w:rPr>
                <w:t>Indigenous school attendance</w:t>
              </w:r>
            </w:hyperlink>
          </w:p>
        </w:tc>
        <w:tc>
          <w:tcPr>
            <w:tcW w:w="2552" w:type="dxa"/>
            <w:tcBorders>
              <w:bottom w:val="single" w:sz="4" w:space="0" w:color="FFFFFF" w:themeColor="background1"/>
            </w:tcBorders>
            <w:noWrap/>
          </w:tcPr>
          <w:p w14:paraId="6FD7240A" w14:textId="77777777" w:rsidR="00841650" w:rsidRPr="00040389" w:rsidRDefault="00841650" w:rsidP="00040389">
            <w:pPr>
              <w:jc w:val="left"/>
            </w:pPr>
            <w:r w:rsidRPr="00040389">
              <w:t>Term 1 2015 – Term 1 2017</w:t>
            </w:r>
          </w:p>
        </w:tc>
        <w:tc>
          <w:tcPr>
            <w:tcW w:w="1559" w:type="dxa"/>
            <w:tcBorders>
              <w:bottom w:val="single" w:sz="4" w:space="0" w:color="FFFFFF" w:themeColor="background1"/>
            </w:tcBorders>
            <w:noWrap/>
          </w:tcPr>
          <w:p w14:paraId="2B8E7770" w14:textId="77777777" w:rsidR="00841650" w:rsidRPr="00040389" w:rsidRDefault="00841650" w:rsidP="00040389">
            <w:pPr>
              <w:jc w:val="left"/>
            </w:pPr>
            <w:r w:rsidRPr="00040389">
              <w:t>Term level</w:t>
            </w:r>
          </w:p>
        </w:tc>
      </w:tr>
      <w:tr w:rsidR="00841650" w:rsidRPr="00040389" w14:paraId="6352DD9A" w14:textId="77777777" w:rsidTr="00EF093C">
        <w:trPr>
          <w:trHeight w:val="479"/>
        </w:trPr>
        <w:tc>
          <w:tcPr>
            <w:tcW w:w="4815" w:type="dxa"/>
            <w:tcBorders>
              <w:top w:val="single" w:sz="4" w:space="0" w:color="FFFFFF" w:themeColor="background1"/>
            </w:tcBorders>
            <w:noWrap/>
            <w:vAlign w:val="center"/>
          </w:tcPr>
          <w:p w14:paraId="0456D957" w14:textId="398208B2" w:rsidR="00841650" w:rsidRPr="00040389" w:rsidRDefault="00F1334F" w:rsidP="00F1334F">
            <w:pPr>
              <w:jc w:val="left"/>
              <w:rPr>
                <w:color w:val="000000"/>
              </w:rPr>
            </w:pPr>
            <w:r w:rsidRPr="00040389">
              <w:rPr>
                <w:color w:val="000000"/>
              </w:rPr>
              <w:t>Data on Indigenous and non-Indigenous school attendance</w:t>
            </w:r>
          </w:p>
        </w:tc>
        <w:tc>
          <w:tcPr>
            <w:tcW w:w="5641" w:type="dxa"/>
            <w:noWrap/>
            <w:vAlign w:val="center"/>
          </w:tcPr>
          <w:p w14:paraId="12DC91EF" w14:textId="77777777" w:rsidR="00841650" w:rsidRPr="00040389" w:rsidRDefault="00D8550A" w:rsidP="00040389">
            <w:pPr>
              <w:jc w:val="left"/>
              <w:rPr>
                <w:color w:val="000000"/>
              </w:rPr>
            </w:pPr>
            <w:hyperlink r:id="rId172" w:anchor="'W4 Attendance'!A1" w:history="1">
              <w:r w:rsidR="00841650" w:rsidRPr="00040389">
                <w:rPr>
                  <w:color w:val="000000"/>
                </w:rPr>
                <w:t>Non-Indigenous school attendance</w:t>
              </w:r>
            </w:hyperlink>
          </w:p>
        </w:tc>
        <w:tc>
          <w:tcPr>
            <w:tcW w:w="2552" w:type="dxa"/>
            <w:tcBorders>
              <w:top w:val="single" w:sz="4" w:space="0" w:color="FFFFFF" w:themeColor="background1"/>
            </w:tcBorders>
            <w:noWrap/>
          </w:tcPr>
          <w:p w14:paraId="32D7418F" w14:textId="77777777" w:rsidR="00841650" w:rsidRPr="00040389" w:rsidRDefault="00841650" w:rsidP="00040389">
            <w:pPr>
              <w:jc w:val="left"/>
            </w:pPr>
          </w:p>
        </w:tc>
        <w:tc>
          <w:tcPr>
            <w:tcW w:w="1559" w:type="dxa"/>
            <w:tcBorders>
              <w:top w:val="single" w:sz="4" w:space="0" w:color="FFFFFF" w:themeColor="background1"/>
            </w:tcBorders>
            <w:noWrap/>
          </w:tcPr>
          <w:p w14:paraId="06FAEC96" w14:textId="77777777" w:rsidR="00841650" w:rsidRPr="00040389" w:rsidRDefault="00841650" w:rsidP="00040389">
            <w:pPr>
              <w:jc w:val="left"/>
            </w:pPr>
          </w:p>
        </w:tc>
      </w:tr>
    </w:tbl>
    <w:p w14:paraId="0B223365" w14:textId="77777777" w:rsidR="00040C89" w:rsidRPr="00E055DA" w:rsidRDefault="00040C89" w:rsidP="00EF093C"/>
    <w:sectPr w:rsidR="00040C89" w:rsidRPr="00E055DA" w:rsidSect="00E055DA">
      <w:headerReference w:type="default" r:id="rId173"/>
      <w:pgSz w:w="16838" w:h="11906" w:orient="landscape"/>
      <w:pgMar w:top="1440" w:right="1134" w:bottom="1440"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131BCC" w16cid:durableId="1D4446DA"/>
  <w16cid:commentId w16cid:paraId="390CDE7D" w16cid:durableId="1D4446DB"/>
  <w16cid:commentId w16cid:paraId="61AC4D7F" w16cid:durableId="1D4446DC"/>
  <w16cid:commentId w16cid:paraId="7BC8BABA" w16cid:durableId="1D4446DD"/>
  <w16cid:commentId w16cid:paraId="5EB07D63" w16cid:durableId="1D4446DE"/>
  <w16cid:commentId w16cid:paraId="33C716B5" w16cid:durableId="1D4446DF"/>
  <w16cid:commentId w16cid:paraId="60B6BAB5" w16cid:durableId="1D4446E0"/>
  <w16cid:commentId w16cid:paraId="7D41C56A" w16cid:durableId="1D4446E1"/>
  <w16cid:commentId w16cid:paraId="63C3D2A7" w16cid:durableId="1D4446E2"/>
  <w16cid:commentId w16cid:paraId="567123D8" w16cid:durableId="1D4446E3"/>
  <w16cid:commentId w16cid:paraId="22EE6349" w16cid:durableId="1D4446E4"/>
  <w16cid:commentId w16cid:paraId="2F08038F" w16cid:durableId="1D4446E5"/>
  <w16cid:commentId w16cid:paraId="431FE776" w16cid:durableId="1D4446E6"/>
  <w16cid:commentId w16cid:paraId="03025238" w16cid:durableId="1D4446E7"/>
  <w16cid:commentId w16cid:paraId="58C972FE" w16cid:durableId="1D444BF0"/>
  <w16cid:commentId w16cid:paraId="47113C63" w16cid:durableId="1D4446E8"/>
  <w16cid:commentId w16cid:paraId="1EB3C982" w16cid:durableId="1D4446E9"/>
  <w16cid:commentId w16cid:paraId="47F34FB4" w16cid:durableId="1D4446EA"/>
  <w16cid:commentId w16cid:paraId="79794CDE" w16cid:durableId="1D44520E"/>
  <w16cid:commentId w16cid:paraId="1CF70FA0" w16cid:durableId="1D4446EB"/>
  <w16cid:commentId w16cid:paraId="2ACAFDD5" w16cid:durableId="1D4446EC"/>
  <w16cid:commentId w16cid:paraId="3BD9F50B" w16cid:durableId="1D4446ED"/>
  <w16cid:commentId w16cid:paraId="18B4494F" w16cid:durableId="1D4446EE"/>
  <w16cid:commentId w16cid:paraId="3C57C0D2" w16cid:durableId="1D4446EF"/>
  <w16cid:commentId w16cid:paraId="71E8ACEA" w16cid:durableId="1D447430"/>
  <w16cid:commentId w16cid:paraId="06C2F427" w16cid:durableId="1D4446F0"/>
  <w16cid:commentId w16cid:paraId="441C33D5" w16cid:durableId="1D4446F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BEF73" w14:textId="77777777" w:rsidR="00D8550A" w:rsidRDefault="00D8550A" w:rsidP="001C4803">
      <w:r>
        <w:separator/>
      </w:r>
    </w:p>
  </w:endnote>
  <w:endnote w:type="continuationSeparator" w:id="0">
    <w:p w14:paraId="2BA3F8E7" w14:textId="77777777" w:rsidR="00D8550A" w:rsidRDefault="00D8550A" w:rsidP="001C4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UAMQQH+GillSans-Bold">
    <w:altName w:val="Gill Sans"/>
    <w:panose1 w:val="00000000000000000000"/>
    <w:charset w:val="00"/>
    <w:family w:val="swiss"/>
    <w:notTrueType/>
    <w:pitch w:val="default"/>
    <w:sig w:usb0="00000003" w:usb1="00000000" w:usb2="00000000" w:usb3="00000000" w:csb0="00000001" w:csb1="00000000"/>
  </w:font>
  <w:font w:name="PWOMYR+Garamond-BoldItalic">
    <w:altName w:val="Garamond"/>
    <w:panose1 w:val="00000000000000000000"/>
    <w:charset w:val="00"/>
    <w:family w:val="roman"/>
    <w:notTrueType/>
    <w:pitch w:val="default"/>
    <w:sig w:usb0="00000003" w:usb1="00000000" w:usb2="00000000" w:usb3="00000000" w:csb0="00000001" w:csb1="00000000"/>
  </w:font>
  <w:font w:name="VNWWEF+Garamond-Bold">
    <w:altName w:val="Garamond"/>
    <w:panose1 w:val="00000000000000000000"/>
    <w:charset w:val="00"/>
    <w:family w:val="roman"/>
    <w:notTrueType/>
    <w:pitch w:val="default"/>
    <w:sig w:usb0="00000003"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Calibri-Bold">
    <w:altName w:val="Calibri"/>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1B4E1" w14:textId="77777777" w:rsidR="00FD5A30" w:rsidRDefault="00FD5A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04D27" w14:textId="77777777" w:rsidR="00840E21" w:rsidRPr="00133589" w:rsidRDefault="00840E21" w:rsidP="00107F97">
    <w:pPr>
      <w:pStyle w:val="Footer"/>
      <w:ind w:left="142" w:firstLine="284"/>
      <w:jc w:val="right"/>
    </w:pPr>
    <w:r w:rsidRPr="00133589">
      <w:rPr>
        <w:noProof/>
      </w:rPr>
      <w:drawing>
        <wp:inline distT="0" distB="0" distL="0" distR="0" wp14:anchorId="7ED6555B" wp14:editId="7F9585FB">
          <wp:extent cx="1352550" cy="638175"/>
          <wp:effectExtent l="0" t="0" r="0" b="9525"/>
          <wp:docPr id="296" name="Picture 296" title="ORIMA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ma_ReportTemp_NarrowMrg_LogoFooter.jpg"/>
                  <pic:cNvPicPr/>
                </pic:nvPicPr>
                <pic:blipFill rotWithShape="1">
                  <a:blip r:embed="rId1">
                    <a:extLst>
                      <a:ext uri="{28A0092B-C50C-407E-A947-70E740481C1C}">
                        <a14:useLocalDpi xmlns:a14="http://schemas.microsoft.com/office/drawing/2010/main" val="0"/>
                      </a:ext>
                    </a:extLst>
                  </a:blip>
                  <a:srcRect t="5769" r="35676" b="29808"/>
                  <a:stretch/>
                </pic:blipFill>
                <pic:spPr bwMode="auto">
                  <a:xfrm>
                    <a:off x="0" y="0"/>
                    <a:ext cx="1353645" cy="63869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FFC0C" w14:textId="3C49BB22" w:rsidR="00840E21" w:rsidRDefault="00840E21" w:rsidP="00D5505B">
    <w:pPr>
      <w:pStyle w:val="Footer"/>
      <w:jc w:val="right"/>
    </w:pPr>
    <w:r w:rsidRPr="00133589">
      <w:rPr>
        <w:noProof/>
      </w:rPr>
      <w:drawing>
        <wp:inline distT="0" distB="0" distL="0" distR="0" wp14:anchorId="739CE96E" wp14:editId="65B4183F">
          <wp:extent cx="1352550" cy="638175"/>
          <wp:effectExtent l="0" t="0" r="0" b="9525"/>
          <wp:docPr id="298" name="Picture 298" title="ORIMA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ma_ReportTemp_NarrowMrg_LogoFooter.jpg"/>
                  <pic:cNvPicPr/>
                </pic:nvPicPr>
                <pic:blipFill rotWithShape="1">
                  <a:blip r:embed="rId1">
                    <a:extLst>
                      <a:ext uri="{28A0092B-C50C-407E-A947-70E740481C1C}">
                        <a14:useLocalDpi xmlns:a14="http://schemas.microsoft.com/office/drawing/2010/main" val="0"/>
                      </a:ext>
                    </a:extLst>
                  </a:blip>
                  <a:srcRect t="5769" r="35676" b="29808"/>
                  <a:stretch/>
                </pic:blipFill>
                <pic:spPr bwMode="auto">
                  <a:xfrm>
                    <a:off x="0" y="0"/>
                    <a:ext cx="1353645" cy="63869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0B7FA" w14:textId="77777777" w:rsidR="00840E21" w:rsidRPr="00CC151C" w:rsidRDefault="00840E21" w:rsidP="00107F9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AAB61" w14:textId="77777777" w:rsidR="00840E21" w:rsidRPr="00133589" w:rsidRDefault="00840E21" w:rsidP="00107F97">
    <w:pPr>
      <w:pStyle w:val="Footer"/>
      <w:jc w:val="right"/>
    </w:pPr>
    <w:r w:rsidRPr="00133589">
      <w:rPr>
        <w:noProof/>
      </w:rPr>
      <w:drawing>
        <wp:inline distT="0" distB="0" distL="0" distR="0" wp14:anchorId="73111139" wp14:editId="70CEA22D">
          <wp:extent cx="1352550" cy="638175"/>
          <wp:effectExtent l="0" t="0" r="0" b="9525"/>
          <wp:docPr id="299" name="Picture 299" title="ORIMA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ma_ReportTemp_NarrowMrg_LogoFooter.jpg"/>
                  <pic:cNvPicPr/>
                </pic:nvPicPr>
                <pic:blipFill rotWithShape="1">
                  <a:blip r:embed="rId1">
                    <a:extLst>
                      <a:ext uri="{28A0092B-C50C-407E-A947-70E740481C1C}">
                        <a14:useLocalDpi xmlns:a14="http://schemas.microsoft.com/office/drawing/2010/main" val="0"/>
                      </a:ext>
                    </a:extLst>
                  </a:blip>
                  <a:srcRect t="5769" r="35676" b="29808"/>
                  <a:stretch/>
                </pic:blipFill>
                <pic:spPr bwMode="auto">
                  <a:xfrm>
                    <a:off x="0" y="0"/>
                    <a:ext cx="1353645" cy="63869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A6ED2" w14:textId="77777777" w:rsidR="00840E21" w:rsidRPr="00133589" w:rsidRDefault="00840E21" w:rsidP="00107F97">
    <w:pPr>
      <w:pStyle w:val="Footer"/>
      <w:tabs>
        <w:tab w:val="clear" w:pos="9072"/>
        <w:tab w:val="right" w:pos="13892"/>
      </w:tabs>
      <w:jc w:val="right"/>
    </w:pPr>
    <w:r w:rsidRPr="00133589">
      <w:rPr>
        <w:noProof/>
      </w:rPr>
      <w:drawing>
        <wp:inline distT="0" distB="0" distL="0" distR="0" wp14:anchorId="42309CE5" wp14:editId="5DFFE378">
          <wp:extent cx="1352550" cy="638175"/>
          <wp:effectExtent l="0" t="0" r="0" b="9525"/>
          <wp:docPr id="300" name="Picture 300" title="ORIMA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ma_ReportTemp_NarrowMrg_LogoFooter.jpg"/>
                  <pic:cNvPicPr/>
                </pic:nvPicPr>
                <pic:blipFill rotWithShape="1">
                  <a:blip r:embed="rId1">
                    <a:extLst>
                      <a:ext uri="{28A0092B-C50C-407E-A947-70E740481C1C}">
                        <a14:useLocalDpi xmlns:a14="http://schemas.microsoft.com/office/drawing/2010/main" val="0"/>
                      </a:ext>
                    </a:extLst>
                  </a:blip>
                  <a:srcRect t="5769" r="35676" b="29808"/>
                  <a:stretch/>
                </pic:blipFill>
                <pic:spPr bwMode="auto">
                  <a:xfrm>
                    <a:off x="0" y="0"/>
                    <a:ext cx="1353645" cy="63869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507B3" w14:textId="77777777" w:rsidR="00D8550A" w:rsidRDefault="00D8550A" w:rsidP="001C4803">
      <w:r>
        <w:separator/>
      </w:r>
    </w:p>
  </w:footnote>
  <w:footnote w:type="continuationSeparator" w:id="0">
    <w:p w14:paraId="11B607F5" w14:textId="77777777" w:rsidR="00D8550A" w:rsidRDefault="00D8550A" w:rsidP="001C4803">
      <w:r>
        <w:continuationSeparator/>
      </w:r>
    </w:p>
  </w:footnote>
  <w:footnote w:id="1">
    <w:p w14:paraId="07B057A7" w14:textId="62A8C8C3" w:rsidR="00840E21" w:rsidRPr="00AE107D" w:rsidRDefault="00840E21" w:rsidP="00F53DE9">
      <w:pPr>
        <w:pStyle w:val="FootnoteText"/>
        <w:spacing w:before="0"/>
        <w:rPr>
          <w:rStyle w:val="FootnoteReference"/>
        </w:rPr>
      </w:pPr>
      <w:r w:rsidRPr="00AE107D">
        <w:rPr>
          <w:rStyle w:val="FootnoteReference"/>
        </w:rPr>
        <w:footnoteRef/>
      </w:r>
      <w:r w:rsidRPr="00AE107D">
        <w:rPr>
          <w:rStyle w:val="FootnoteReference"/>
        </w:rPr>
        <w:tab/>
      </w:r>
      <w:r w:rsidRPr="00F1021C">
        <w:rPr>
          <w:rStyle w:val="FootnoteReference"/>
        </w:rPr>
        <w:t>As at 26 May 2017,</w:t>
      </w:r>
      <w:r>
        <w:t xml:space="preserve"> </w:t>
      </w:r>
      <w:r>
        <w:rPr>
          <w:rStyle w:val="FootnoteReference"/>
        </w:rPr>
        <w:t>n</w:t>
      </w:r>
      <w:r w:rsidRPr="00F1021C">
        <w:rPr>
          <w:rStyle w:val="FootnoteReference"/>
        </w:rPr>
        <w:t>=</w:t>
      </w:r>
      <w:r>
        <w:rPr>
          <w:rStyle w:val="FootnoteReference"/>
        </w:rPr>
        <w:t>6</w:t>
      </w:r>
      <w:r w:rsidRPr="00AE107D">
        <w:rPr>
          <w:rStyle w:val="FootnoteReference"/>
        </w:rPr>
        <w:t xml:space="preserve"> Trial p</w:t>
      </w:r>
      <w:r>
        <w:rPr>
          <w:rStyle w:val="FootnoteReference"/>
        </w:rPr>
        <w:t>articipants</w:t>
      </w:r>
      <w:r w:rsidRPr="00F1021C">
        <w:rPr>
          <w:rStyle w:val="FootnoteReference"/>
        </w:rPr>
        <w:t xml:space="preserve"> were recorded as</w:t>
      </w:r>
      <w:r>
        <w:rPr>
          <w:rStyle w:val="FootnoteReference"/>
        </w:rPr>
        <w:t xml:space="preserve"> </w:t>
      </w:r>
      <w:r w:rsidRPr="0001409D">
        <w:rPr>
          <w:rStyle w:val="FootnoteReference"/>
        </w:rPr>
        <w:t xml:space="preserve">having been </w:t>
      </w:r>
      <w:r>
        <w:rPr>
          <w:rStyle w:val="FootnoteReference"/>
        </w:rPr>
        <w:t xml:space="preserve">voluntary </w:t>
      </w:r>
      <w:r w:rsidRPr="00AE55A7">
        <w:rPr>
          <w:rStyle w:val="FootnoteReference"/>
        </w:rPr>
        <w:t>CDC</w:t>
      </w:r>
      <w:r w:rsidR="00D83600" w:rsidRPr="00D83600">
        <w:rPr>
          <w:rStyle w:val="FootnoteReference"/>
        </w:rPr>
        <w:t>T</w:t>
      </w:r>
      <w:r w:rsidRPr="00AE55A7">
        <w:rPr>
          <w:rStyle w:val="FootnoteReference"/>
        </w:rPr>
        <w:t xml:space="preserve"> </w:t>
      </w:r>
      <w:r>
        <w:rPr>
          <w:rStyle w:val="FootnoteReference"/>
        </w:rPr>
        <w:t>participants</w:t>
      </w:r>
      <w:r>
        <w:t>.</w:t>
      </w:r>
    </w:p>
  </w:footnote>
  <w:footnote w:id="2">
    <w:p w14:paraId="3B0B4E83" w14:textId="2B16F7AC" w:rsidR="00655E7D" w:rsidRPr="00655E7D" w:rsidRDefault="00655E7D">
      <w:pPr>
        <w:pStyle w:val="FootnoteText"/>
        <w:rPr>
          <w:rStyle w:val="FootnoteReference"/>
        </w:rPr>
      </w:pPr>
      <w:r>
        <w:rPr>
          <w:rStyle w:val="FootnoteReference"/>
        </w:rPr>
        <w:footnoteRef/>
      </w:r>
      <w:r>
        <w:t xml:space="preserve"> </w:t>
      </w:r>
      <w:r>
        <w:tab/>
      </w:r>
      <w:r w:rsidRPr="00655E7D">
        <w:rPr>
          <w:rStyle w:val="FootnoteReference"/>
        </w:rPr>
        <w:t>It should be noted that self-reports of illegal drug use in a survey context are subject to a high risk of social desirability bias and shoul</w:t>
      </w:r>
      <w:r>
        <w:rPr>
          <w:rStyle w:val="FootnoteReference"/>
        </w:rPr>
        <w:t>d be interpreted with caution.</w:t>
      </w:r>
    </w:p>
  </w:footnote>
  <w:footnote w:id="3">
    <w:p w14:paraId="2C86EEF9" w14:textId="3E25C63B" w:rsidR="00B45347" w:rsidRPr="0046744D" w:rsidRDefault="00B45347" w:rsidP="00B45347">
      <w:pPr>
        <w:pStyle w:val="FootnoteText"/>
        <w:rPr>
          <w:rStyle w:val="FootnoteReference"/>
        </w:rPr>
      </w:pPr>
      <w:r w:rsidRPr="0046744D">
        <w:rPr>
          <w:rStyle w:val="FootnoteReference"/>
        </w:rPr>
        <w:footnoteRef/>
      </w:r>
      <w:r w:rsidRPr="0046744D">
        <w:rPr>
          <w:rStyle w:val="FootnoteReference"/>
        </w:rPr>
        <w:t xml:space="preserve"> </w:t>
      </w:r>
      <w:r>
        <w:tab/>
      </w:r>
      <w:r w:rsidR="00075301">
        <w:rPr>
          <w:rStyle w:val="FootnoteReference"/>
        </w:rPr>
        <w:t>T</w:t>
      </w:r>
      <w:r w:rsidR="00075301" w:rsidRPr="00075301">
        <w:rPr>
          <w:rStyle w:val="FootnoteReference"/>
        </w:rPr>
        <w:t>he</w:t>
      </w:r>
      <w:r w:rsidRPr="0046744D">
        <w:rPr>
          <w:rStyle w:val="FootnoteReference"/>
        </w:rPr>
        <w:t xml:space="preserve"> change </w:t>
      </w:r>
      <w:r w:rsidR="00075301" w:rsidRPr="00075301">
        <w:rPr>
          <w:rStyle w:val="FootnoteReference"/>
        </w:rPr>
        <w:t>between Wave 1 and 2</w:t>
      </w:r>
      <w:r w:rsidR="00075301" w:rsidRPr="00ED4838">
        <w:rPr>
          <w:rStyle w:val="FootnoteReference"/>
        </w:rPr>
        <w:t xml:space="preserve"> </w:t>
      </w:r>
      <w:r w:rsidRPr="0046744D">
        <w:rPr>
          <w:rStyle w:val="FootnoteReference"/>
        </w:rPr>
        <w:t xml:space="preserve">was not statistically significant at the 95% level of confidence </w:t>
      </w:r>
      <w:r w:rsidR="00583E09">
        <w:rPr>
          <w:rStyle w:val="FootnoteReference"/>
        </w:rPr>
        <w:t>(but it was at the 94% level).</w:t>
      </w:r>
    </w:p>
  </w:footnote>
  <w:footnote w:id="4">
    <w:p w14:paraId="34687A3C" w14:textId="256EE424" w:rsidR="00840E21" w:rsidRPr="00AE55A7" w:rsidRDefault="00840E21" w:rsidP="00F53DE9">
      <w:pPr>
        <w:pStyle w:val="FootnoteText"/>
        <w:rPr>
          <w:rStyle w:val="FootnoteReference"/>
        </w:rPr>
      </w:pPr>
      <w:r w:rsidRPr="00D7646F">
        <w:rPr>
          <w:rStyle w:val="FootnoteReference"/>
        </w:rPr>
        <w:footnoteRef/>
      </w:r>
      <w:r w:rsidRPr="00AE55A7">
        <w:rPr>
          <w:rStyle w:val="FootnoteReference"/>
        </w:rPr>
        <w:t xml:space="preserve"> </w:t>
      </w:r>
      <w:r>
        <w:tab/>
      </w:r>
      <w:r w:rsidRPr="00AE55A7">
        <w:rPr>
          <w:rStyle w:val="FootnoteReference"/>
        </w:rPr>
        <w:t xml:space="preserve">In EK, the alcohol restrictions applying during the course of the CDCT had been put into place in 2011 (with strengthened compliance via </w:t>
      </w:r>
      <w:r w:rsidR="002E1C9C" w:rsidRPr="002E1C9C">
        <w:rPr>
          <w:rStyle w:val="FootnoteReference"/>
        </w:rPr>
        <w:t>the Takeaway Alcohol Management System</w:t>
      </w:r>
      <w:r w:rsidR="002E1C9C" w:rsidRPr="00AE55A7">
        <w:rPr>
          <w:rStyle w:val="FootnoteReference"/>
        </w:rPr>
        <w:t xml:space="preserve"> </w:t>
      </w:r>
      <w:r w:rsidRPr="00AE55A7">
        <w:rPr>
          <w:rStyle w:val="FootnoteReference"/>
        </w:rPr>
        <w:t>introduced in December 2015).  In Ceduna, the alcohol restrictions applying during the course of the CDCT had been put into place in 2012.</w:t>
      </w:r>
    </w:p>
  </w:footnote>
  <w:footnote w:id="5">
    <w:p w14:paraId="21BFB870" w14:textId="3A063560" w:rsidR="00840E21" w:rsidRPr="00AE107D" w:rsidRDefault="00840E21" w:rsidP="006746A9">
      <w:pPr>
        <w:pStyle w:val="FootnoteText"/>
        <w:spacing w:before="0"/>
        <w:rPr>
          <w:rStyle w:val="FootnoteReference"/>
        </w:rPr>
      </w:pPr>
      <w:r w:rsidRPr="00AE107D">
        <w:rPr>
          <w:rStyle w:val="FootnoteReference"/>
        </w:rPr>
        <w:footnoteRef/>
      </w:r>
      <w:r w:rsidRPr="00AE107D">
        <w:rPr>
          <w:rStyle w:val="FootnoteReference"/>
        </w:rPr>
        <w:tab/>
      </w:r>
      <w:r w:rsidRPr="00F1021C">
        <w:rPr>
          <w:rStyle w:val="FootnoteReference"/>
        </w:rPr>
        <w:t>As at 26 May 2017,</w:t>
      </w:r>
      <w:r>
        <w:t xml:space="preserve"> </w:t>
      </w:r>
      <w:r>
        <w:rPr>
          <w:rStyle w:val="FootnoteReference"/>
        </w:rPr>
        <w:t>n</w:t>
      </w:r>
      <w:r w:rsidRPr="00F1021C">
        <w:rPr>
          <w:rStyle w:val="FootnoteReference"/>
        </w:rPr>
        <w:t>=</w:t>
      </w:r>
      <w:r>
        <w:rPr>
          <w:rStyle w:val="FootnoteReference"/>
        </w:rPr>
        <w:t>6</w:t>
      </w:r>
      <w:r w:rsidRPr="00AE107D">
        <w:rPr>
          <w:rStyle w:val="FootnoteReference"/>
        </w:rPr>
        <w:t xml:space="preserve"> Trial p</w:t>
      </w:r>
      <w:r>
        <w:rPr>
          <w:rStyle w:val="FootnoteReference"/>
        </w:rPr>
        <w:t>articipants</w:t>
      </w:r>
      <w:r w:rsidRPr="00F1021C">
        <w:rPr>
          <w:rStyle w:val="FootnoteReference"/>
        </w:rPr>
        <w:t xml:space="preserve"> were recorded as</w:t>
      </w:r>
      <w:r>
        <w:rPr>
          <w:rStyle w:val="FootnoteReference"/>
        </w:rPr>
        <w:t xml:space="preserve"> </w:t>
      </w:r>
      <w:r w:rsidRPr="0001409D">
        <w:rPr>
          <w:rStyle w:val="FootnoteReference"/>
        </w:rPr>
        <w:t xml:space="preserve">having been </w:t>
      </w:r>
      <w:r>
        <w:rPr>
          <w:rStyle w:val="FootnoteReference"/>
        </w:rPr>
        <w:t>voluntary CDC participant</w:t>
      </w:r>
      <w:r w:rsidRPr="0046744D">
        <w:rPr>
          <w:rStyle w:val="FootnoteReference"/>
        </w:rPr>
        <w:t>s.</w:t>
      </w:r>
    </w:p>
  </w:footnote>
  <w:footnote w:id="6">
    <w:p w14:paraId="09B1204B" w14:textId="0ECE7D20" w:rsidR="00840E21" w:rsidRDefault="00840E21" w:rsidP="00F577A6">
      <w:pPr>
        <w:pStyle w:val="FootnoteText"/>
      </w:pPr>
      <w:r>
        <w:rPr>
          <w:rStyle w:val="FootnoteReference"/>
        </w:rPr>
        <w:footnoteRef/>
      </w:r>
      <w:r>
        <w:t xml:space="preserve"> </w:t>
      </w:r>
      <w:r>
        <w:tab/>
      </w:r>
      <w:r w:rsidRPr="00F369AB">
        <w:rPr>
          <w:rStyle w:val="FootnoteReference"/>
        </w:rPr>
        <w:t xml:space="preserve">Source: </w:t>
      </w:r>
      <w:r>
        <w:rPr>
          <w:rStyle w:val="FootnoteReference"/>
        </w:rPr>
        <w:t>D</w:t>
      </w:r>
      <w:r w:rsidRPr="0046744D">
        <w:rPr>
          <w:rStyle w:val="FootnoteReference"/>
        </w:rPr>
        <w:t>epartment of H</w:t>
      </w:r>
      <w:r>
        <w:rPr>
          <w:rStyle w:val="FootnoteReference"/>
        </w:rPr>
        <w:t xml:space="preserve">uman </w:t>
      </w:r>
      <w:r w:rsidRPr="0046744D">
        <w:rPr>
          <w:rStyle w:val="FootnoteReference"/>
        </w:rPr>
        <w:t>S</w:t>
      </w:r>
      <w:r>
        <w:rPr>
          <w:rStyle w:val="FootnoteReference"/>
        </w:rPr>
        <w:t>ervices</w:t>
      </w:r>
      <w:r w:rsidRPr="00285349">
        <w:rPr>
          <w:rStyle w:val="FootnoteReference"/>
        </w:rPr>
        <w:t xml:space="preserve"> </w:t>
      </w:r>
      <w:r w:rsidRPr="00F369AB">
        <w:rPr>
          <w:rStyle w:val="FootnoteReference"/>
        </w:rPr>
        <w:t>.</w:t>
      </w:r>
    </w:p>
  </w:footnote>
  <w:footnote w:id="7">
    <w:p w14:paraId="6FBD25EE" w14:textId="26DC1C56" w:rsidR="00285349" w:rsidRDefault="00285349">
      <w:pPr>
        <w:pStyle w:val="FootnoteText"/>
      </w:pPr>
      <w:r>
        <w:rPr>
          <w:rStyle w:val="FootnoteReference"/>
        </w:rPr>
        <w:footnoteRef/>
      </w:r>
      <w:r>
        <w:t xml:space="preserve"> </w:t>
      </w:r>
      <w:r>
        <w:tab/>
      </w:r>
      <w:r w:rsidRPr="00285349">
        <w:rPr>
          <w:rStyle w:val="FootnoteReference"/>
        </w:rPr>
        <w:t>See Appendix A.</w:t>
      </w:r>
    </w:p>
  </w:footnote>
  <w:footnote w:id="8">
    <w:p w14:paraId="5EFE4773" w14:textId="77777777" w:rsidR="00840E21" w:rsidRPr="00853722" w:rsidRDefault="00840E21" w:rsidP="00851C78">
      <w:pPr>
        <w:pStyle w:val="FootnoteText"/>
        <w:rPr>
          <w:rStyle w:val="FootnoteReference"/>
        </w:rPr>
      </w:pPr>
      <w:r>
        <w:rPr>
          <w:rStyle w:val="FootnoteReference"/>
        </w:rPr>
        <w:footnoteRef/>
      </w:r>
      <w:r>
        <w:t xml:space="preserve"> </w:t>
      </w:r>
      <w:r>
        <w:tab/>
      </w:r>
      <w:r w:rsidRPr="00853722">
        <w:rPr>
          <w:rStyle w:val="FootnoteReference"/>
        </w:rPr>
        <w:t>Bednall et. al. (2013) Response Rates in Australian Market Research, Deakin University, Melbourne.</w:t>
      </w:r>
    </w:p>
  </w:footnote>
  <w:footnote w:id="9">
    <w:p w14:paraId="30D6CEC5" w14:textId="77777777" w:rsidR="00840E21" w:rsidRPr="00D937F0" w:rsidRDefault="00840E21">
      <w:pPr>
        <w:pStyle w:val="FootnoteText"/>
        <w:spacing w:before="0"/>
        <w:rPr>
          <w:rStyle w:val="FootnoteReference"/>
          <w:sz w:val="22"/>
        </w:rPr>
      </w:pPr>
      <w:r w:rsidRPr="00D937F0">
        <w:rPr>
          <w:rStyle w:val="FootnoteReference"/>
        </w:rPr>
        <w:footnoteRef/>
      </w:r>
      <w:r w:rsidRPr="00D937F0">
        <w:rPr>
          <w:rStyle w:val="FootnoteReference"/>
        </w:rPr>
        <w:tab/>
        <w:t>Interviews were conducted either face-to-face or via telephone.</w:t>
      </w:r>
    </w:p>
  </w:footnote>
  <w:footnote w:id="10">
    <w:p w14:paraId="25FFC8C0" w14:textId="5E01A91E" w:rsidR="00840E21" w:rsidRPr="00E055DA" w:rsidRDefault="00840E21" w:rsidP="00E055DA">
      <w:pPr>
        <w:pStyle w:val="FootnoteText"/>
        <w:spacing w:before="0"/>
        <w:rPr>
          <w:rStyle w:val="FootnoteReference"/>
        </w:rPr>
      </w:pPr>
      <w:r w:rsidRPr="00F85838">
        <w:rPr>
          <w:rStyle w:val="FootnoteReference"/>
        </w:rPr>
        <w:footnoteRef/>
      </w:r>
      <w:r w:rsidRPr="00E055DA">
        <w:rPr>
          <w:rStyle w:val="FootnoteReference"/>
        </w:rPr>
        <w:t xml:space="preserve"> </w:t>
      </w:r>
      <w:r w:rsidRPr="00E055DA">
        <w:rPr>
          <w:rStyle w:val="FootnoteReference"/>
        </w:rPr>
        <w:tab/>
        <w:t>Questioning was tailored to the operating context, environment and client-base of each type of organisation involved in the research.</w:t>
      </w:r>
    </w:p>
  </w:footnote>
  <w:footnote w:id="11">
    <w:p w14:paraId="0BDF6900" w14:textId="77777777" w:rsidR="00840E21" w:rsidRPr="00E055DA" w:rsidRDefault="00840E21">
      <w:pPr>
        <w:pStyle w:val="FootnoteText"/>
        <w:spacing w:before="0"/>
        <w:rPr>
          <w:rStyle w:val="FootnoteReference"/>
        </w:rPr>
      </w:pPr>
      <w:r w:rsidRPr="00F85838">
        <w:rPr>
          <w:rStyle w:val="FootnoteReference"/>
        </w:rPr>
        <w:footnoteRef/>
      </w:r>
      <w:r w:rsidRPr="00F85838">
        <w:rPr>
          <w:rStyle w:val="FootnoteReference"/>
        </w:rPr>
        <w:tab/>
        <w:t>Includes participants in Ceduna, Koonibba, Scotdesco and Yalata</w:t>
      </w:r>
    </w:p>
  </w:footnote>
  <w:footnote w:id="12">
    <w:p w14:paraId="14CBCC31" w14:textId="77777777" w:rsidR="00840E21" w:rsidRPr="00E055DA" w:rsidRDefault="00840E21">
      <w:pPr>
        <w:pStyle w:val="FootnoteText"/>
        <w:spacing w:before="0"/>
        <w:rPr>
          <w:rStyle w:val="FootnoteReference"/>
        </w:rPr>
      </w:pPr>
      <w:r w:rsidRPr="00F85838">
        <w:rPr>
          <w:rStyle w:val="FootnoteReference"/>
        </w:rPr>
        <w:footnoteRef/>
      </w:r>
      <w:r w:rsidRPr="00F85838">
        <w:rPr>
          <w:rStyle w:val="FootnoteReference"/>
        </w:rPr>
        <w:tab/>
        <w:t>Includes participants in Kununurra and Wyndham</w:t>
      </w:r>
    </w:p>
  </w:footnote>
  <w:footnote w:id="13">
    <w:p w14:paraId="69652733" w14:textId="395C081E" w:rsidR="00840E21" w:rsidRPr="00E055DA" w:rsidRDefault="00840E21">
      <w:pPr>
        <w:pStyle w:val="FootnoteText"/>
        <w:spacing w:before="0"/>
        <w:rPr>
          <w:rStyle w:val="FootnoteReference"/>
        </w:rPr>
      </w:pPr>
      <w:r w:rsidRPr="00F85838">
        <w:rPr>
          <w:rStyle w:val="FootnoteReference"/>
        </w:rPr>
        <w:footnoteRef/>
      </w:r>
      <w:r w:rsidRPr="00E055DA">
        <w:rPr>
          <w:rStyle w:val="FootnoteReference"/>
        </w:rPr>
        <w:tab/>
      </w:r>
      <w:r w:rsidRPr="00F85838">
        <w:rPr>
          <w:rStyle w:val="FootnoteReference"/>
        </w:rPr>
        <w:t>Please note that at Wave 2 a number of community leaders previously interviewed were no longer on the leadership panel, however, as they were still based at the Trial location, they were still interviewed as part of the qualitative research process</w:t>
      </w:r>
    </w:p>
  </w:footnote>
  <w:footnote w:id="14">
    <w:p w14:paraId="3202DD80" w14:textId="77777777" w:rsidR="00840E21" w:rsidRPr="00E055DA" w:rsidRDefault="00840E21" w:rsidP="00E055DA">
      <w:pPr>
        <w:pStyle w:val="FootnoteText"/>
        <w:spacing w:before="0"/>
        <w:rPr>
          <w:rStyle w:val="FootnoteReference"/>
        </w:rPr>
      </w:pPr>
      <w:r w:rsidRPr="00F85838">
        <w:rPr>
          <w:rStyle w:val="FootnoteReference"/>
        </w:rPr>
        <w:footnoteRef/>
      </w:r>
      <w:r w:rsidRPr="00E055DA">
        <w:rPr>
          <w:rStyle w:val="FootnoteReference"/>
        </w:rPr>
        <w:tab/>
      </w:r>
      <w:r w:rsidRPr="00F85838">
        <w:rPr>
          <w:rStyle w:val="FootnoteReference"/>
        </w:rPr>
        <w:t>See Appendix B for further detail regarding organisations that were interviewed</w:t>
      </w:r>
    </w:p>
  </w:footnote>
  <w:footnote w:id="15">
    <w:p w14:paraId="32F850E5" w14:textId="77777777" w:rsidR="00840E21" w:rsidRPr="00E055DA" w:rsidRDefault="00840E21">
      <w:pPr>
        <w:pStyle w:val="FootnoteText"/>
        <w:spacing w:before="0"/>
        <w:rPr>
          <w:rStyle w:val="FootnoteReference"/>
        </w:rPr>
      </w:pPr>
      <w:r w:rsidRPr="00F85838">
        <w:rPr>
          <w:rStyle w:val="FootnoteReference"/>
        </w:rPr>
        <w:footnoteRef/>
      </w:r>
      <w:r w:rsidRPr="00F85838">
        <w:rPr>
          <w:rStyle w:val="FootnoteReference"/>
        </w:rPr>
        <w:tab/>
        <w:t>Includes participants in Ceduna, Koonibba, Scotdesco and Yalata</w:t>
      </w:r>
    </w:p>
  </w:footnote>
  <w:footnote w:id="16">
    <w:p w14:paraId="7B44200E" w14:textId="77777777" w:rsidR="00840E21" w:rsidRPr="00AB647E" w:rsidRDefault="00840E21">
      <w:pPr>
        <w:pStyle w:val="FootnoteText"/>
        <w:spacing w:before="0"/>
        <w:rPr>
          <w:lang w:val="en-GB"/>
        </w:rPr>
      </w:pPr>
      <w:r w:rsidRPr="00F85838">
        <w:rPr>
          <w:rStyle w:val="FootnoteReference"/>
        </w:rPr>
        <w:footnoteRef/>
      </w:r>
      <w:r w:rsidRPr="00F85838">
        <w:rPr>
          <w:rStyle w:val="FootnoteReference"/>
        </w:rPr>
        <w:tab/>
        <w:t>Includes participants in Kununurra and Wyndham</w:t>
      </w:r>
    </w:p>
  </w:footnote>
  <w:footnote w:id="17">
    <w:p w14:paraId="7F8EA222" w14:textId="77777777" w:rsidR="00840E21" w:rsidRPr="00D937F0" w:rsidRDefault="00840E21" w:rsidP="006C3BB1">
      <w:pPr>
        <w:pStyle w:val="FootnoteText"/>
        <w:spacing w:before="0"/>
        <w:rPr>
          <w:rStyle w:val="FootnoteReference"/>
        </w:rPr>
      </w:pPr>
      <w:r w:rsidRPr="00D937F0">
        <w:rPr>
          <w:rStyle w:val="FootnoteReference"/>
        </w:rPr>
        <w:footnoteRef/>
      </w:r>
      <w:r w:rsidRPr="00D937F0">
        <w:rPr>
          <w:rStyle w:val="FootnoteReference"/>
        </w:rPr>
        <w:tab/>
        <w:t>See Appendix B for further detail regarding organisations that were interviewed</w:t>
      </w:r>
    </w:p>
  </w:footnote>
  <w:footnote w:id="18">
    <w:p w14:paraId="1DEEE5AB" w14:textId="77777777" w:rsidR="00840E21" w:rsidRPr="00D937F0" w:rsidRDefault="00840E21" w:rsidP="006C3BB1">
      <w:pPr>
        <w:pStyle w:val="FootnoteText"/>
        <w:spacing w:before="0"/>
        <w:rPr>
          <w:rStyle w:val="FootnoteReference"/>
        </w:rPr>
      </w:pPr>
      <w:r w:rsidRPr="00D937F0">
        <w:rPr>
          <w:rStyle w:val="FootnoteReference"/>
        </w:rPr>
        <w:footnoteRef/>
      </w:r>
      <w:r w:rsidRPr="00D937F0">
        <w:rPr>
          <w:rStyle w:val="FootnoteReference"/>
        </w:rPr>
        <w:tab/>
      </w:r>
      <w:r w:rsidRPr="003D1319">
        <w:rPr>
          <w:rStyle w:val="FootnoteReference"/>
        </w:rPr>
        <w:t>Includes participants in Ceduna, Koonibba, Scotdesco and Yalata</w:t>
      </w:r>
    </w:p>
  </w:footnote>
  <w:footnote w:id="19">
    <w:p w14:paraId="70ED9993" w14:textId="77777777" w:rsidR="00840E21" w:rsidRPr="00AB647E" w:rsidRDefault="00840E21" w:rsidP="006C3BB1">
      <w:pPr>
        <w:pStyle w:val="FootnoteText"/>
        <w:spacing w:before="0"/>
        <w:rPr>
          <w:lang w:val="en-GB"/>
        </w:rPr>
      </w:pPr>
      <w:r w:rsidRPr="00D937F0">
        <w:rPr>
          <w:rStyle w:val="FootnoteReference"/>
        </w:rPr>
        <w:footnoteRef/>
      </w:r>
      <w:r w:rsidRPr="00D937F0">
        <w:rPr>
          <w:rStyle w:val="FootnoteReference"/>
        </w:rPr>
        <w:tab/>
        <w:t>Includes participants in Kununurra and Wyndham</w:t>
      </w:r>
    </w:p>
  </w:footnote>
  <w:footnote w:id="20">
    <w:p w14:paraId="0FB2082F" w14:textId="43DE7D00" w:rsidR="00840E21" w:rsidRDefault="00840E21" w:rsidP="00A14B08">
      <w:pPr>
        <w:pStyle w:val="FootnoteText"/>
        <w:tabs>
          <w:tab w:val="clear" w:pos="426"/>
          <w:tab w:val="left" w:pos="284"/>
        </w:tabs>
        <w:ind w:left="0" w:firstLine="0"/>
      </w:pPr>
      <w:r>
        <w:rPr>
          <w:rStyle w:val="FootnoteReference"/>
        </w:rPr>
        <w:footnoteRef/>
      </w:r>
      <w:r>
        <w:t xml:space="preserve"> </w:t>
      </w:r>
      <w:r>
        <w:tab/>
      </w:r>
      <w:r>
        <w:tab/>
      </w:r>
      <w:r w:rsidRPr="00CF7958">
        <w:rPr>
          <w:rStyle w:val="FootnoteReference"/>
        </w:rPr>
        <w:t xml:space="preserve">All community leaders </w:t>
      </w:r>
      <w:r w:rsidRPr="00A14B08">
        <w:rPr>
          <w:rStyle w:val="FootnoteReference"/>
        </w:rPr>
        <w:t>identified by the Department</w:t>
      </w:r>
      <w:r>
        <w:t xml:space="preserve"> </w:t>
      </w:r>
      <w:r w:rsidRPr="00CF7958">
        <w:rPr>
          <w:rStyle w:val="FootnoteReference"/>
        </w:rPr>
        <w:t>were contacted a minimum of 5 time</w:t>
      </w:r>
      <w:r>
        <w:rPr>
          <w:rStyle w:val="FootnoteReference"/>
        </w:rPr>
        <w:t xml:space="preserve">s to seek their participation.  </w:t>
      </w:r>
    </w:p>
  </w:footnote>
  <w:footnote w:id="21">
    <w:p w14:paraId="3BF0A2F4" w14:textId="2386461A" w:rsidR="00840E21" w:rsidRDefault="00840E21" w:rsidP="00A14B08">
      <w:pPr>
        <w:pStyle w:val="FootnoteText"/>
        <w:tabs>
          <w:tab w:val="clear" w:pos="426"/>
          <w:tab w:val="left" w:pos="0"/>
        </w:tabs>
        <w:ind w:left="0" w:firstLine="0"/>
      </w:pPr>
      <w:r>
        <w:rPr>
          <w:rStyle w:val="FootnoteReference"/>
        </w:rPr>
        <w:footnoteRef/>
      </w:r>
      <w:r>
        <w:t xml:space="preserve"> </w:t>
      </w:r>
      <w:r>
        <w:tab/>
      </w:r>
      <w:r>
        <w:rPr>
          <w:rStyle w:val="FootnoteReference"/>
        </w:rPr>
        <w:t>At Wave 1 t</w:t>
      </w:r>
      <w:r w:rsidRPr="00A14B08">
        <w:rPr>
          <w:rStyle w:val="FootnoteReference"/>
        </w:rPr>
        <w:t>wo</w:t>
      </w:r>
      <w:r>
        <w:rPr>
          <w:rStyle w:val="FootnoteReference"/>
        </w:rPr>
        <w:t xml:space="preserve"> community leaders in Wyndham and one</w:t>
      </w:r>
      <w:r w:rsidRPr="00CF7958">
        <w:rPr>
          <w:rStyle w:val="FootnoteReference"/>
        </w:rPr>
        <w:t xml:space="preserve"> </w:t>
      </w:r>
      <w:r>
        <w:rPr>
          <w:rStyle w:val="FootnoteReference"/>
        </w:rPr>
        <w:t>community leader in Ceduna did not participate.  At Wave 2, two</w:t>
      </w:r>
      <w:r w:rsidRPr="00CF7958">
        <w:rPr>
          <w:rStyle w:val="FootnoteReference"/>
        </w:rPr>
        <w:t xml:space="preserve"> </w:t>
      </w:r>
      <w:r>
        <w:rPr>
          <w:rStyle w:val="FootnoteReference"/>
        </w:rPr>
        <w:t>community leaders in Kununurra,</w:t>
      </w:r>
      <w:r>
        <w:rPr>
          <w:rStyle w:val="FootnoteReference"/>
        </w:rPr>
        <w:tab/>
        <w:t xml:space="preserve"> three community leaders in Wyndham and one</w:t>
      </w:r>
      <w:r w:rsidRPr="00CF7958">
        <w:rPr>
          <w:rStyle w:val="FootnoteReference"/>
        </w:rPr>
        <w:t xml:space="preserve"> </w:t>
      </w:r>
      <w:r>
        <w:rPr>
          <w:rStyle w:val="FootnoteReference"/>
        </w:rPr>
        <w:t>community leader in Ceduna did not participate.</w:t>
      </w:r>
    </w:p>
  </w:footnote>
  <w:footnote w:id="22">
    <w:p w14:paraId="495FED33" w14:textId="6B6E4DE6" w:rsidR="00840E21" w:rsidRPr="00AE4944" w:rsidRDefault="00840E21" w:rsidP="00AB0EFB">
      <w:pPr>
        <w:pStyle w:val="FootnoteText"/>
        <w:spacing w:before="0"/>
        <w:rPr>
          <w:rStyle w:val="FootnoteReference"/>
        </w:rPr>
      </w:pPr>
      <w:r>
        <w:rPr>
          <w:rStyle w:val="FootnoteReference"/>
        </w:rPr>
        <w:footnoteRef/>
      </w:r>
      <w:r w:rsidRPr="00AE4944">
        <w:rPr>
          <w:rStyle w:val="FootnoteReference"/>
        </w:rPr>
        <w:t xml:space="preserve"> </w:t>
      </w:r>
      <w:r>
        <w:tab/>
      </w:r>
      <w:r w:rsidRPr="00AE4944">
        <w:rPr>
          <w:rStyle w:val="FootnoteReference"/>
        </w:rPr>
        <w:t xml:space="preserve">Ceduna and Surrounds is comprised of the Local Government Area of Ceduna and the following </w:t>
      </w:r>
      <w:r>
        <w:rPr>
          <w:rStyle w:val="FootnoteReference"/>
        </w:rPr>
        <w:t>g</w:t>
      </w:r>
      <w:r w:rsidRPr="00AE4944">
        <w:rPr>
          <w:rStyle w:val="FootnoteReference"/>
        </w:rPr>
        <w:t xml:space="preserve">eographical </w:t>
      </w:r>
      <w:r>
        <w:rPr>
          <w:rStyle w:val="FootnoteReference"/>
        </w:rPr>
        <w:t>a</w:t>
      </w:r>
      <w:r w:rsidRPr="00AE4944">
        <w:rPr>
          <w:rStyle w:val="FootnoteReference"/>
        </w:rPr>
        <w:t>reas from Statistical Area Level 1 (SA1s): 40601113409, 40601113410, 40601113501 and 40601113502.</w:t>
      </w:r>
    </w:p>
  </w:footnote>
  <w:footnote w:id="23">
    <w:p w14:paraId="001B9C2A" w14:textId="29E938F4" w:rsidR="00840E21" w:rsidRPr="001E7376" w:rsidRDefault="00840E21" w:rsidP="00AB0EFB">
      <w:pPr>
        <w:pStyle w:val="FootnoteText"/>
        <w:spacing w:before="0"/>
        <w:rPr>
          <w:rStyle w:val="FootnoteReference"/>
          <w:vertAlign w:val="baseline"/>
        </w:rPr>
      </w:pPr>
      <w:r>
        <w:rPr>
          <w:rStyle w:val="FootnoteReference"/>
        </w:rPr>
        <w:footnoteRef/>
      </w:r>
      <w:r w:rsidRPr="00AE4944">
        <w:rPr>
          <w:rStyle w:val="FootnoteReference"/>
        </w:rPr>
        <w:t xml:space="preserve"> </w:t>
      </w:r>
      <w:r>
        <w:tab/>
      </w:r>
      <w:r w:rsidRPr="00AE4944">
        <w:rPr>
          <w:rStyle w:val="FootnoteReference"/>
        </w:rPr>
        <w:t>East Kimberley is comprised of the following SA1s:</w:t>
      </w:r>
      <w:r>
        <w:rPr>
          <w:rStyle w:val="FootnoteReference"/>
        </w:rPr>
        <w:t xml:space="preserve"> </w:t>
      </w:r>
      <w:r w:rsidRPr="001E7376">
        <w:rPr>
          <w:vertAlign w:val="superscript"/>
        </w:rPr>
        <w:t>5126516</w:t>
      </w:r>
      <w:r w:rsidRPr="00AE4944">
        <w:rPr>
          <w:rStyle w:val="FootnoteReference"/>
        </w:rPr>
        <w:t>,</w:t>
      </w:r>
      <w:r>
        <w:rPr>
          <w:rStyle w:val="FootnoteReference"/>
        </w:rPr>
        <w:t xml:space="preserve"> 5126512, 5126511, 5126508, 5126518, 5126510, 5126513, 5126507, 5126506, 5126509, 5126503, 5126515, 5126505, 5126520. </w:t>
      </w:r>
      <w:r w:rsidRPr="00F62ABA">
        <w:rPr>
          <w:rStyle w:val="FootnoteReference"/>
        </w:rPr>
        <w:t xml:space="preserve"> </w:t>
      </w:r>
      <w:r>
        <w:rPr>
          <w:rStyle w:val="FootnoteReference"/>
        </w:rPr>
        <w:t>Note that for 2016 Census data, area codes for East Kimberley are different to those in the</w:t>
      </w:r>
      <w:r w:rsidRPr="00F62ABA">
        <w:rPr>
          <w:rStyle w:val="FootnoteReference"/>
        </w:rPr>
        <w:t xml:space="preserve"> 2011 Census (data from which was used </w:t>
      </w:r>
      <w:r>
        <w:rPr>
          <w:rStyle w:val="FootnoteReference"/>
        </w:rPr>
        <w:t>i</w:t>
      </w:r>
      <w:r w:rsidRPr="00F62ABA">
        <w:rPr>
          <w:rStyle w:val="FootnoteReference"/>
        </w:rPr>
        <w:t>n the Initial Conditions Report)</w:t>
      </w:r>
      <w:r>
        <w:rPr>
          <w:rStyle w:val="FootnoteReference"/>
        </w:rPr>
        <w:t xml:space="preserve">.  MA1 plots from the Census of 2011 and 2016 were compared on maps and the areas with the most overlap were picked as their replacements. </w:t>
      </w:r>
      <w:r>
        <w:t xml:space="preserve"> </w:t>
      </w:r>
      <w:r>
        <w:rPr>
          <w:rStyle w:val="FootnoteReference"/>
        </w:rPr>
        <w:t xml:space="preserve">The previous codes were: </w:t>
      </w:r>
      <w:r w:rsidRPr="00AE4944">
        <w:rPr>
          <w:rStyle w:val="FootnoteReference"/>
        </w:rPr>
        <w:t>5120801, 5120802, 5120804, 5120805, 5120807, 5120808, 5120810, 5120811, 5120812, 5120814, 5120</w:t>
      </w:r>
      <w:r w:rsidRPr="00EB6775">
        <w:rPr>
          <w:rStyle w:val="FootnoteReference"/>
        </w:rPr>
        <w:t>8</w:t>
      </w:r>
      <w:r w:rsidRPr="00AE4944">
        <w:rPr>
          <w:rStyle w:val="FootnoteReference"/>
        </w:rPr>
        <w:t>15, 5120816, 5120817,</w:t>
      </w:r>
      <w:r>
        <w:rPr>
          <w:rStyle w:val="FootnoteReference"/>
        </w:rPr>
        <w:t xml:space="preserve"> and</w:t>
      </w:r>
      <w:r w:rsidRPr="00AE4944">
        <w:rPr>
          <w:rStyle w:val="FootnoteReference"/>
        </w:rPr>
        <w:t xml:space="preserve"> 5120818.</w:t>
      </w:r>
      <w:r>
        <w:rPr>
          <w:rStyle w:val="FootnoteReference"/>
        </w:rPr>
        <w:t xml:space="preserve"> </w:t>
      </w:r>
    </w:p>
  </w:footnote>
  <w:footnote w:id="24">
    <w:p w14:paraId="1874D359" w14:textId="371D4FB9" w:rsidR="00840E21" w:rsidRPr="00E055DA" w:rsidRDefault="00840E21">
      <w:pPr>
        <w:pStyle w:val="FootnoteText"/>
        <w:rPr>
          <w:rStyle w:val="FootnoteReference"/>
        </w:rPr>
      </w:pPr>
      <w:r w:rsidRPr="00245673">
        <w:rPr>
          <w:rStyle w:val="FootnoteReference"/>
        </w:rPr>
        <w:footnoteRef/>
      </w:r>
      <w:r>
        <w:t xml:space="preserve"> </w:t>
      </w:r>
      <w:r>
        <w:tab/>
      </w:r>
      <w:r>
        <w:rPr>
          <w:rStyle w:val="FootnoteReference"/>
        </w:rPr>
        <w:t>Pe</w:t>
      </w:r>
      <w:r w:rsidRPr="00E055DA">
        <w:rPr>
          <w:rStyle w:val="FootnoteReference"/>
        </w:rPr>
        <w:t>rcentages in this Figure and throughout this report are subject to rounding and hence may not sum to 100%.</w:t>
      </w:r>
    </w:p>
  </w:footnote>
  <w:footnote w:id="25">
    <w:p w14:paraId="04FEC0A4" w14:textId="60C2C731" w:rsidR="00840E21" w:rsidRPr="00E055DA" w:rsidRDefault="00840E21" w:rsidP="00DA41BB">
      <w:pPr>
        <w:autoSpaceDE w:val="0"/>
        <w:autoSpaceDN w:val="0"/>
        <w:adjustRightInd w:val="0"/>
        <w:spacing w:before="0"/>
        <w:jc w:val="left"/>
        <w:rPr>
          <w:rStyle w:val="FootnoteReference"/>
        </w:rPr>
      </w:pPr>
      <w:r w:rsidRPr="00F75E14">
        <w:rPr>
          <w:rStyle w:val="FootnoteReference"/>
        </w:rPr>
        <w:footnoteRef/>
      </w:r>
      <w:r w:rsidRPr="00E055DA">
        <w:rPr>
          <w:rStyle w:val="FootnoteReference"/>
        </w:rPr>
        <w:t xml:space="preserve"> </w:t>
      </w:r>
      <w:r w:rsidRPr="00E055DA">
        <w:rPr>
          <w:rStyle w:val="FootnoteReference"/>
        </w:rPr>
        <w:tab/>
      </w:r>
      <w:r w:rsidRPr="00DA41BB">
        <w:rPr>
          <w:rStyle w:val="FootnoteReference"/>
        </w:rPr>
        <w:t xml:space="preserve">Negative income refers to </w:t>
      </w:r>
      <w:r w:rsidRPr="00E055DA">
        <w:rPr>
          <w:rStyle w:val="FootnoteReference"/>
        </w:rPr>
        <w:t>cases where losses</w:t>
      </w:r>
      <w:r w:rsidRPr="00DA41BB">
        <w:rPr>
          <w:rStyle w:val="FootnoteReference"/>
        </w:rPr>
        <w:t xml:space="preserve"> accrued to a person as an owner </w:t>
      </w:r>
      <w:r>
        <w:rPr>
          <w:rStyle w:val="FootnoteReference"/>
        </w:rPr>
        <w:t>o</w:t>
      </w:r>
      <w:r w:rsidRPr="00E055DA">
        <w:rPr>
          <w:rStyle w:val="FootnoteReference"/>
        </w:rPr>
        <w:t>r</w:t>
      </w:r>
      <w:r w:rsidRPr="00DA41BB">
        <w:rPr>
          <w:rStyle w:val="FootnoteReference"/>
        </w:rPr>
        <w:t xml:space="preserve"> partner in unincorporated businesses or rental properties</w:t>
      </w:r>
      <w:r>
        <w:rPr>
          <w:rStyle w:val="FootnoteReference"/>
        </w:rPr>
        <w:t xml:space="preserve"> exceed income from other sources</w:t>
      </w:r>
      <w:r w:rsidRPr="00DA41BB">
        <w:rPr>
          <w:rStyle w:val="FootnoteReference"/>
        </w:rPr>
        <w:t xml:space="preserve">. Losses </w:t>
      </w:r>
      <w:r>
        <w:rPr>
          <w:rStyle w:val="FootnoteReference"/>
        </w:rPr>
        <w:t>occur when operating expenses</w:t>
      </w:r>
      <w:r w:rsidRPr="00DA41BB">
        <w:rPr>
          <w:rStyle w:val="FootnoteReference"/>
        </w:rPr>
        <w:t xml:space="preserve"> and depreciation are greater than total receipts.</w:t>
      </w:r>
    </w:p>
  </w:footnote>
  <w:footnote w:id="26">
    <w:p w14:paraId="05711C40" w14:textId="77777777" w:rsidR="00840E21" w:rsidRPr="0082665A" w:rsidRDefault="00840E21" w:rsidP="00224F48">
      <w:pPr>
        <w:autoSpaceDE w:val="0"/>
        <w:autoSpaceDN w:val="0"/>
        <w:adjustRightInd w:val="0"/>
        <w:spacing w:before="0"/>
        <w:jc w:val="left"/>
        <w:rPr>
          <w:rStyle w:val="FootnoteReference"/>
        </w:rPr>
      </w:pPr>
      <w:r>
        <w:rPr>
          <w:rStyle w:val="FootnoteReference"/>
        </w:rPr>
        <w:footnoteRef/>
      </w:r>
      <w:r>
        <w:t xml:space="preserve"> </w:t>
      </w:r>
      <w:r>
        <w:tab/>
      </w:r>
      <w:r w:rsidRPr="0082665A">
        <w:rPr>
          <w:rStyle w:val="FootnoteReference"/>
        </w:rPr>
        <w:t>Cashless debit cards were progressively distrib</w:t>
      </w:r>
      <w:r>
        <w:rPr>
          <w:rStyle w:val="FootnoteReference"/>
        </w:rPr>
        <w:t xml:space="preserve">uted to eligible ISP recipients </w:t>
      </w:r>
      <w:r w:rsidRPr="0082665A">
        <w:rPr>
          <w:rStyle w:val="FootnoteReference"/>
        </w:rPr>
        <w:t>between mid-April and end-May 2016 in Ceduna and S</w:t>
      </w:r>
      <w:r>
        <w:rPr>
          <w:rStyle w:val="FootnoteReference"/>
        </w:rPr>
        <w:t xml:space="preserve">urrounds </w:t>
      </w:r>
      <w:r w:rsidRPr="0082665A">
        <w:rPr>
          <w:rStyle w:val="FootnoteReference"/>
        </w:rPr>
        <w:t>and</w:t>
      </w:r>
    </w:p>
    <w:p w14:paraId="5F556C9C" w14:textId="77777777" w:rsidR="00840E21" w:rsidRDefault="00840E21" w:rsidP="00224F48">
      <w:pPr>
        <w:autoSpaceDE w:val="0"/>
        <w:autoSpaceDN w:val="0"/>
        <w:adjustRightInd w:val="0"/>
        <w:spacing w:before="0"/>
        <w:jc w:val="left"/>
      </w:pPr>
      <w:r w:rsidRPr="0082665A">
        <w:rPr>
          <w:rStyle w:val="FootnoteReference"/>
        </w:rPr>
        <w:t>over the month of June 2016 in East Kimberley.</w:t>
      </w:r>
    </w:p>
  </w:footnote>
  <w:footnote w:id="27">
    <w:p w14:paraId="4B98C9A9" w14:textId="4648EA5C" w:rsidR="009055CE" w:rsidRDefault="009055CE">
      <w:pPr>
        <w:pStyle w:val="FootnoteText"/>
      </w:pPr>
      <w:r>
        <w:rPr>
          <w:rStyle w:val="FootnoteReference"/>
        </w:rPr>
        <w:footnoteRef/>
      </w:r>
      <w:r>
        <w:t xml:space="preserve"> </w:t>
      </w:r>
      <w:r w:rsidR="0090782B">
        <w:rPr>
          <w:rStyle w:val="FootnoteReference"/>
          <w:sz w:val="22"/>
        </w:rPr>
        <w:t>D</w:t>
      </w:r>
      <w:r w:rsidR="0090782B" w:rsidRPr="0090782B">
        <w:rPr>
          <w:rStyle w:val="FootnoteReference"/>
          <w:sz w:val="22"/>
        </w:rPr>
        <w:t>S</w:t>
      </w:r>
      <w:r w:rsidR="0090782B">
        <w:rPr>
          <w:rStyle w:val="FootnoteReference"/>
          <w:sz w:val="22"/>
        </w:rPr>
        <w:t>S</w:t>
      </w:r>
      <w:r w:rsidRPr="00D34406">
        <w:rPr>
          <w:rStyle w:val="FootnoteReference"/>
          <w:sz w:val="22"/>
        </w:rPr>
        <w:t xml:space="preserve"> advised that Local Partners were funded in Wyndham, Scotdesco and Oak Valley.</w:t>
      </w:r>
    </w:p>
  </w:footnote>
  <w:footnote w:id="28">
    <w:p w14:paraId="573766EE" w14:textId="2B608110" w:rsidR="00840E21" w:rsidRPr="00DB2431" w:rsidRDefault="00840E21" w:rsidP="00EB3890">
      <w:pPr>
        <w:pStyle w:val="FootnoteText"/>
        <w:ind w:left="0" w:firstLine="0"/>
        <w:rPr>
          <w:rStyle w:val="FootnoteReference"/>
          <w:sz w:val="22"/>
        </w:rPr>
      </w:pPr>
      <w:r w:rsidRPr="00871F9F">
        <w:rPr>
          <w:rStyle w:val="FootnoteReference"/>
        </w:rPr>
        <w:footnoteRef/>
      </w:r>
      <w:r>
        <w:rPr>
          <w:sz w:val="22"/>
        </w:rPr>
        <w:t xml:space="preserve"> </w:t>
      </w:r>
      <w:r>
        <w:rPr>
          <w:sz w:val="22"/>
        </w:rPr>
        <w:tab/>
      </w:r>
      <w:r>
        <w:rPr>
          <w:sz w:val="22"/>
        </w:rPr>
        <w:tab/>
      </w:r>
      <w:r w:rsidRPr="00DB2431">
        <w:rPr>
          <w:rStyle w:val="FootnoteReference"/>
          <w:sz w:val="22"/>
        </w:rPr>
        <w:t>Source: http://www.ceduna.sa.gov.au/webdata/resources/news/New%20Rules%20for%20Alcohol%20Sales%2017%20Sept%202015.pdf</w:t>
      </w:r>
    </w:p>
  </w:footnote>
  <w:footnote w:id="29">
    <w:p w14:paraId="0374AD94" w14:textId="77777777" w:rsidR="00840E21" w:rsidRPr="00770600" w:rsidRDefault="00840E21" w:rsidP="009C6478">
      <w:pPr>
        <w:autoSpaceDE w:val="0"/>
        <w:autoSpaceDN w:val="0"/>
        <w:adjustRightInd w:val="0"/>
        <w:spacing w:before="0"/>
        <w:jc w:val="left"/>
        <w:rPr>
          <w:vertAlign w:val="superscript"/>
        </w:rPr>
      </w:pPr>
      <w:r w:rsidRPr="00770600">
        <w:rPr>
          <w:rStyle w:val="FootnoteReference"/>
        </w:rPr>
        <w:footnoteRef/>
      </w:r>
      <w:r w:rsidRPr="00770600">
        <w:rPr>
          <w:rStyle w:val="FootnoteReference"/>
        </w:rPr>
        <w:t xml:space="preserve"> </w:t>
      </w:r>
      <w:r>
        <w:tab/>
      </w:r>
      <w:r w:rsidRPr="00871F9F">
        <w:rPr>
          <w:rStyle w:val="FootnoteReference"/>
        </w:rPr>
        <w:t>Source</w:t>
      </w:r>
      <w:r>
        <w:rPr>
          <w:rStyle w:val="FootnoteReference"/>
        </w:rPr>
        <w:t>:</w:t>
      </w:r>
      <w:r w:rsidRPr="00770600">
        <w:rPr>
          <w:rStyle w:val="FootnoteReference"/>
        </w:rPr>
        <w:t xml:space="preserve"> http://www.ceduna.sa.gov.au/dryzoneandalcoholrestrictions.</w:t>
      </w:r>
    </w:p>
  </w:footnote>
  <w:footnote w:id="30">
    <w:p w14:paraId="2007B9D1" w14:textId="3044099F" w:rsidR="00840E21" w:rsidRPr="00D24751" w:rsidRDefault="00840E21" w:rsidP="00536AD1">
      <w:pPr>
        <w:autoSpaceDE w:val="0"/>
        <w:autoSpaceDN w:val="0"/>
        <w:adjustRightInd w:val="0"/>
        <w:spacing w:before="0"/>
        <w:jc w:val="left"/>
        <w:rPr>
          <w:rStyle w:val="FootnoteReference"/>
        </w:rPr>
      </w:pPr>
      <w:r w:rsidRPr="00D24751">
        <w:rPr>
          <w:rStyle w:val="FootnoteReference"/>
        </w:rPr>
        <w:footnoteRef/>
      </w:r>
      <w:r w:rsidRPr="00D24751">
        <w:rPr>
          <w:rStyle w:val="FootnoteReference"/>
        </w:rPr>
        <w:t xml:space="preserve"> </w:t>
      </w:r>
      <w:r>
        <w:rPr>
          <w:rStyle w:val="FootnoteReference"/>
        </w:rPr>
        <w:tab/>
      </w:r>
      <w:r w:rsidRPr="00D24751">
        <w:rPr>
          <w:rStyle w:val="FootnoteReference"/>
        </w:rPr>
        <w:t xml:space="preserve">Special exemptions apply in some cases. See http://www.swek.wa.gov.au/tams.aspx. </w:t>
      </w:r>
    </w:p>
  </w:footnote>
  <w:footnote w:id="31">
    <w:p w14:paraId="2E33B692" w14:textId="77777777" w:rsidR="00840E21" w:rsidRDefault="00840E21" w:rsidP="009C6478">
      <w:pPr>
        <w:autoSpaceDE w:val="0"/>
        <w:autoSpaceDN w:val="0"/>
        <w:adjustRightInd w:val="0"/>
        <w:spacing w:before="0"/>
        <w:jc w:val="left"/>
      </w:pPr>
      <w:r>
        <w:rPr>
          <w:rStyle w:val="FootnoteReference"/>
        </w:rPr>
        <w:footnoteRef/>
      </w:r>
      <w:r>
        <w:t xml:space="preserve"> </w:t>
      </w:r>
      <w:r>
        <w:tab/>
      </w:r>
      <w:r w:rsidRPr="00770600">
        <w:rPr>
          <w:rStyle w:val="FootnoteReference"/>
        </w:rPr>
        <w:t>More detailed information about TAMS in Kununurra / Wyndham and surrounding areas can be found at</w:t>
      </w:r>
      <w:r>
        <w:t xml:space="preserve"> </w:t>
      </w:r>
      <w:r w:rsidRPr="00770600">
        <w:rPr>
          <w:rStyle w:val="FootnoteReference"/>
        </w:rPr>
        <w:t>http://www.rgl.wa.gov.au/maps/Restrictions/KununurraWyndham.pdf and</w:t>
      </w:r>
      <w:r>
        <w:t xml:space="preserve"> </w:t>
      </w:r>
      <w:r w:rsidRPr="00770600">
        <w:rPr>
          <w:rStyle w:val="FootnoteReference"/>
        </w:rPr>
        <w:t>http://www.swek.wa.gov.au/tams.aspx.</w:t>
      </w:r>
    </w:p>
  </w:footnote>
  <w:footnote w:id="32">
    <w:p w14:paraId="0086A017" w14:textId="3D31E530" w:rsidR="00840E21" w:rsidRPr="00EC361E" w:rsidRDefault="00840E21" w:rsidP="0055735A">
      <w:pPr>
        <w:pStyle w:val="FootnoteText"/>
        <w:ind w:left="0" w:firstLine="0"/>
        <w:rPr>
          <w:rStyle w:val="FootnoteReference"/>
        </w:rPr>
      </w:pPr>
      <w:r w:rsidRPr="00EC361E">
        <w:rPr>
          <w:rStyle w:val="FootnoteReference"/>
        </w:rPr>
        <w:footnoteRef/>
      </w:r>
      <w:r w:rsidRPr="00EC361E">
        <w:rPr>
          <w:rStyle w:val="FootnoteReference"/>
        </w:rPr>
        <w:t xml:space="preserve"> </w:t>
      </w:r>
      <w:r>
        <w:tab/>
      </w:r>
      <w:r w:rsidRPr="00EC361E">
        <w:rPr>
          <w:rStyle w:val="FootnoteReference"/>
        </w:rPr>
        <w:t xml:space="preserve">October 2016 to March 2017 has been used as the CDCT reference period for Ceduna hospital </w:t>
      </w:r>
      <w:r w:rsidRPr="00E055DA">
        <w:rPr>
          <w:rStyle w:val="FootnoteReference"/>
        </w:rPr>
        <w:t>presentations</w:t>
      </w:r>
      <w:r>
        <w:t xml:space="preserve"> </w:t>
      </w:r>
      <w:r w:rsidRPr="00EC361E">
        <w:rPr>
          <w:rStyle w:val="FootnoteReference"/>
        </w:rPr>
        <w:t>data because pre-CDCT Trial data was only available from October 2015 to March 2016.  The same monthly range was used to control for seasonal effects.</w:t>
      </w:r>
    </w:p>
  </w:footnote>
  <w:footnote w:id="33">
    <w:p w14:paraId="07271841" w14:textId="71321FC9" w:rsidR="00840E21" w:rsidRPr="00EC361E" w:rsidRDefault="00840E21" w:rsidP="002F0D93">
      <w:pPr>
        <w:pStyle w:val="FootnoteText"/>
        <w:ind w:left="0" w:firstLine="0"/>
        <w:rPr>
          <w:rStyle w:val="FootnoteReference"/>
        </w:rPr>
      </w:pPr>
      <w:r w:rsidRPr="00EC361E">
        <w:rPr>
          <w:rStyle w:val="FootnoteReference"/>
        </w:rPr>
        <w:footnoteRef/>
      </w:r>
      <w:r w:rsidRPr="00EC361E">
        <w:rPr>
          <w:rStyle w:val="FootnoteReference"/>
        </w:rPr>
        <w:t xml:space="preserve"> </w:t>
      </w:r>
      <w:r>
        <w:tab/>
      </w:r>
      <w:r w:rsidRPr="00EC361E">
        <w:rPr>
          <w:rStyle w:val="FootnoteReference"/>
        </w:rPr>
        <w:t>July 2016 to March 2017 has been used as the CDCT reference period for Ceduna DASSA alcohol-related outpatient attendance data because pre-CDCT Trial data was only available from July 2015 to March 2016.  The same monthly range was used to control for seasonal effects.</w:t>
      </w:r>
    </w:p>
  </w:footnote>
  <w:footnote w:id="34">
    <w:p w14:paraId="6CE87C89" w14:textId="2AFA45AD" w:rsidR="00840E21" w:rsidRDefault="00840E21" w:rsidP="00A258D5">
      <w:pPr>
        <w:pStyle w:val="FootnoteText"/>
        <w:ind w:left="0" w:firstLine="0"/>
      </w:pPr>
      <w:r w:rsidRPr="00EC361E">
        <w:rPr>
          <w:rStyle w:val="FootnoteReference"/>
        </w:rPr>
        <w:footnoteRef/>
      </w:r>
      <w:r w:rsidRPr="00EC361E">
        <w:rPr>
          <w:rStyle w:val="FootnoteReference"/>
        </w:rPr>
        <w:t xml:space="preserve"> </w:t>
      </w:r>
      <w:r>
        <w:tab/>
      </w:r>
      <w:r w:rsidRPr="00EC361E">
        <w:rPr>
          <w:rStyle w:val="FootnoteReference"/>
        </w:rPr>
        <w:t>July 2016 to March 2017 has been used as the CDCT reference period for Ceduna MAP and SUU data because pre-CDCT Trial data was only available from July 2005 to March 2016.  The same monthly range was used to control for seasonal effects.</w:t>
      </w:r>
    </w:p>
  </w:footnote>
  <w:footnote w:id="35">
    <w:p w14:paraId="38B7C35F" w14:textId="15399AEF" w:rsidR="00840E21" w:rsidRDefault="00840E21">
      <w:pPr>
        <w:pStyle w:val="FootnoteText"/>
      </w:pPr>
      <w:r>
        <w:rPr>
          <w:rStyle w:val="FootnoteReference"/>
        </w:rPr>
        <w:footnoteRef/>
      </w:r>
      <w:r>
        <w:t xml:space="preserve"> </w:t>
      </w:r>
      <w:r w:rsidRPr="00E055DA">
        <w:rPr>
          <w:rStyle w:val="FootnoteReference"/>
        </w:rPr>
        <w:t>The Regional Services Reform was established by the Western Australian Government in May 2015 and the Regional Services Reform Unit became part of the new</w:t>
      </w:r>
      <w:r w:rsidRPr="00906C2C">
        <w:rPr>
          <w:rStyle w:val="FootnoteReference"/>
        </w:rPr>
        <w:t xml:space="preserve"> </w:t>
      </w:r>
      <w:hyperlink r:id="rId1" w:history="1">
        <w:r w:rsidRPr="00E055DA">
          <w:rPr>
            <w:rStyle w:val="FootnoteReference"/>
          </w:rPr>
          <w:t>Department of Communities</w:t>
        </w:r>
      </w:hyperlink>
      <w:r w:rsidRPr="00E055DA">
        <w:rPr>
          <w:rStyle w:val="FootnoteReference"/>
        </w:rPr>
        <w:t xml:space="preserve"> in July 2017</w:t>
      </w:r>
    </w:p>
  </w:footnote>
  <w:footnote w:id="36">
    <w:p w14:paraId="31777412" w14:textId="7E4D8D02" w:rsidR="00840E21" w:rsidRDefault="00840E21">
      <w:pPr>
        <w:pStyle w:val="FootnoteText"/>
      </w:pPr>
      <w:r>
        <w:rPr>
          <w:rStyle w:val="FootnoteReference"/>
        </w:rPr>
        <w:footnoteRef/>
      </w:r>
      <w:r>
        <w:t xml:space="preserve"> </w:t>
      </w:r>
      <w:r w:rsidRPr="00E055DA">
        <w:rPr>
          <w:rStyle w:val="FootnoteReference"/>
        </w:rPr>
        <w:t>A South Australian Government initiative</w:t>
      </w:r>
    </w:p>
  </w:footnote>
  <w:footnote w:id="37">
    <w:p w14:paraId="5E461C55" w14:textId="22728397" w:rsidR="00840E21" w:rsidRPr="000222F8" w:rsidRDefault="00840E21" w:rsidP="008742C8">
      <w:pPr>
        <w:pStyle w:val="FootnoteText"/>
        <w:ind w:left="0" w:firstLine="0"/>
        <w:rPr>
          <w:rStyle w:val="FootnoteReference"/>
        </w:rPr>
      </w:pPr>
      <w:r w:rsidRPr="000222F8">
        <w:rPr>
          <w:rStyle w:val="FootnoteReference"/>
        </w:rPr>
        <w:footnoteRef/>
      </w:r>
      <w:r w:rsidRPr="000222F8">
        <w:rPr>
          <w:rStyle w:val="FootnoteReference"/>
        </w:rPr>
        <w:t xml:space="preserve"> </w:t>
      </w:r>
      <w:r>
        <w:rPr>
          <w:rStyle w:val="FootnoteReference"/>
        </w:rPr>
        <w:tab/>
      </w:r>
      <w:r w:rsidRPr="000222F8">
        <w:rPr>
          <w:rStyle w:val="FootnoteReference"/>
        </w:rPr>
        <w:t>July 2016 to March 2017 has been used as the CDCT reference period for these data because pre-CDCT Trial data was only available from July 2015 to March 2016.  The same monthly range was used to control for seasonal effects.</w:t>
      </w:r>
    </w:p>
  </w:footnote>
  <w:footnote w:id="38">
    <w:p w14:paraId="69FE80A2" w14:textId="6DF8E106" w:rsidR="00840E21" w:rsidRPr="000222F8" w:rsidRDefault="00840E21" w:rsidP="000222F8">
      <w:pPr>
        <w:pStyle w:val="FootnoteText"/>
        <w:rPr>
          <w:rStyle w:val="FootnoteReference"/>
        </w:rPr>
      </w:pPr>
      <w:r w:rsidRPr="000222F8">
        <w:rPr>
          <w:rStyle w:val="FootnoteReference"/>
        </w:rPr>
        <w:footnoteRef/>
      </w:r>
      <w:r w:rsidRPr="000222F8">
        <w:rPr>
          <w:rStyle w:val="FootnoteReference"/>
        </w:rPr>
        <w:t xml:space="preserve"> </w:t>
      </w:r>
      <w:r>
        <w:tab/>
      </w:r>
      <w:r w:rsidRPr="000222F8">
        <w:rPr>
          <w:rStyle w:val="FootnoteReference"/>
        </w:rPr>
        <w:t>The increase was not statistically significant at the 95% level of confidence (but was at the 94% level).</w:t>
      </w:r>
    </w:p>
  </w:footnote>
  <w:footnote w:id="39">
    <w:p w14:paraId="0E97E017" w14:textId="028CDA91" w:rsidR="00840E21" w:rsidRPr="00BA27E7" w:rsidRDefault="00840E21" w:rsidP="00AC626E">
      <w:pPr>
        <w:pStyle w:val="Footer"/>
        <w:rPr>
          <w:rStyle w:val="FootnoteReference"/>
        </w:rPr>
      </w:pPr>
      <w:r w:rsidRPr="00BA27E7">
        <w:rPr>
          <w:rStyle w:val="FootnoteReference"/>
        </w:rPr>
        <w:footnoteRef/>
      </w:r>
      <w:r w:rsidRPr="00BA27E7">
        <w:rPr>
          <w:rStyle w:val="FootnoteReference"/>
        </w:rPr>
        <w:t xml:space="preserve"> </w:t>
      </w:r>
      <w:r>
        <w:tab/>
      </w:r>
      <w:r w:rsidRPr="00BA27E7">
        <w:rPr>
          <w:rStyle w:val="FootnoteReference"/>
        </w:rPr>
        <w:t>Wherever sufficient data was available, comparisons included data for 12 months before and 12 months after the trial – across comparable time periods.</w:t>
      </w:r>
    </w:p>
  </w:footnote>
  <w:footnote w:id="40">
    <w:p w14:paraId="25AF784B" w14:textId="7EFF1CB3" w:rsidR="00840E21" w:rsidRDefault="00840E21" w:rsidP="00C1710A">
      <w:pPr>
        <w:pStyle w:val="FootnoteText"/>
        <w:ind w:left="0" w:firstLine="0"/>
      </w:pPr>
      <w:r w:rsidRPr="00BA27E7">
        <w:rPr>
          <w:rStyle w:val="FootnoteReference"/>
        </w:rPr>
        <w:footnoteRef/>
      </w:r>
      <w:r w:rsidRPr="00BA27E7">
        <w:rPr>
          <w:rStyle w:val="FootnoteReference"/>
        </w:rPr>
        <w:t xml:space="preserve"> </w:t>
      </w:r>
      <w:r w:rsidR="00323D4A">
        <w:rPr>
          <w:rStyle w:val="FootnoteReference"/>
        </w:rPr>
        <w:tab/>
      </w:r>
      <w:r w:rsidR="00323D4A" w:rsidRPr="0044350F">
        <w:rPr>
          <w:rStyle w:val="FootnoteReference"/>
        </w:rPr>
        <w:t>J</w:t>
      </w:r>
      <w:r w:rsidRPr="00BA27E7">
        <w:rPr>
          <w:rStyle w:val="FootnoteReference"/>
        </w:rPr>
        <w:t>uly 2016 to March 2017 has been used as the CDCT reference period for these data because pre-CDCT Trial data was only available from July 2015 to March 2016.  The same monthly range was used to control for seasonal effects.</w:t>
      </w:r>
    </w:p>
  </w:footnote>
  <w:footnote w:id="41">
    <w:p w14:paraId="6E2DBC63" w14:textId="19395C61" w:rsidR="00A36D78" w:rsidRPr="00B657D9" w:rsidRDefault="00A36D78">
      <w:pPr>
        <w:pStyle w:val="FootnoteText"/>
        <w:rPr>
          <w:rStyle w:val="FootnoteReference"/>
        </w:rPr>
      </w:pPr>
      <w:r>
        <w:rPr>
          <w:rStyle w:val="FootnoteReference"/>
        </w:rPr>
        <w:footnoteRef/>
      </w:r>
      <w:r>
        <w:t xml:space="preserve"> </w:t>
      </w:r>
      <w:r w:rsidRPr="00B657D9">
        <w:rPr>
          <w:rStyle w:val="FootnoteReference"/>
        </w:rPr>
        <w:t xml:space="preserve">Presented in the </w:t>
      </w:r>
      <w:r w:rsidR="00B657D9" w:rsidRPr="00B657D9">
        <w:rPr>
          <w:rStyle w:val="FootnoteReference"/>
        </w:rPr>
        <w:t>e</w:t>
      </w:r>
      <w:r w:rsidRPr="00B657D9">
        <w:rPr>
          <w:rStyle w:val="FootnoteReference"/>
        </w:rPr>
        <w:t xml:space="preserve">valuation </w:t>
      </w:r>
      <w:r w:rsidR="00B657D9" w:rsidRPr="00B657D9">
        <w:rPr>
          <w:rStyle w:val="FootnoteReference"/>
        </w:rPr>
        <w:t>f</w:t>
      </w:r>
      <w:r w:rsidRPr="00B657D9">
        <w:rPr>
          <w:rStyle w:val="FootnoteReference"/>
        </w:rPr>
        <w:t>ramework at Appendix A.</w:t>
      </w:r>
    </w:p>
  </w:footnote>
  <w:footnote w:id="42">
    <w:p w14:paraId="04B8D048" w14:textId="2B335953" w:rsidR="00ED7990" w:rsidRDefault="00ED7990">
      <w:pPr>
        <w:pStyle w:val="FootnoteText"/>
      </w:pPr>
      <w:r>
        <w:rPr>
          <w:rStyle w:val="FootnoteReference"/>
        </w:rPr>
        <w:footnoteRef/>
      </w:r>
      <w:r>
        <w:t xml:space="preserve"> </w:t>
      </w:r>
      <w:r w:rsidRPr="001D5876">
        <w:rPr>
          <w:rStyle w:val="FootnoteReference"/>
        </w:rPr>
        <w:t xml:space="preserve">DSS reported that it had undertaken extensive work with multiple merchants to ensure cash substitute products were not sold to CDC participants. </w:t>
      </w:r>
      <w:r>
        <w:t xml:space="preserve"> </w:t>
      </w:r>
    </w:p>
  </w:footnote>
  <w:footnote w:id="43">
    <w:p w14:paraId="099163F5" w14:textId="57A7BC76" w:rsidR="00840E21" w:rsidRPr="00E055DA" w:rsidRDefault="00840E21">
      <w:pPr>
        <w:pStyle w:val="FootnoteText"/>
        <w:rPr>
          <w:rStyle w:val="FootnoteReference"/>
        </w:rPr>
      </w:pPr>
      <w:r w:rsidRPr="00841650">
        <w:rPr>
          <w:rStyle w:val="FootnoteReference"/>
        </w:rPr>
        <w:footnoteRef/>
      </w:r>
      <w:r w:rsidRPr="00E055DA">
        <w:rPr>
          <w:rStyle w:val="FootnoteReference"/>
        </w:rPr>
        <w:t xml:space="preserve"> </w:t>
      </w:r>
      <w:r>
        <w:tab/>
      </w:r>
      <w:r w:rsidRPr="00E055DA">
        <w:rPr>
          <w:rStyle w:val="FootnoteReference"/>
        </w:rPr>
        <w:t>i.e. the illegal transportation of alcohol into prescribed ‘alcohol free’ areas from outside towns. The CDC was not intended to prevent “grog running” occurring.</w:t>
      </w:r>
    </w:p>
  </w:footnote>
  <w:footnote w:id="44">
    <w:p w14:paraId="138223C4" w14:textId="35155F1C" w:rsidR="00371EE3" w:rsidRPr="00371EE3" w:rsidRDefault="00371EE3">
      <w:pPr>
        <w:pStyle w:val="FootnoteText"/>
        <w:rPr>
          <w:rStyle w:val="FootnoteReference"/>
        </w:rPr>
      </w:pPr>
      <w:r>
        <w:rPr>
          <w:rStyle w:val="FootnoteReference"/>
        </w:rPr>
        <w:footnoteRef/>
      </w:r>
      <w:r>
        <w:t xml:space="preserve"> </w:t>
      </w:r>
      <w:r w:rsidR="00345EB5">
        <w:rPr>
          <w:rFonts w:ascii="Arial Narrow" w:hAnsi="Arial Narrow" w:cs="Arial"/>
          <w:color w:val="FF0000"/>
          <w:szCs w:val="20"/>
        </w:rPr>
        <w:tab/>
      </w:r>
      <w:r>
        <w:rPr>
          <w:rStyle w:val="FootnoteReference"/>
        </w:rPr>
        <w:t>D</w:t>
      </w:r>
      <w:r w:rsidRPr="00371EE3">
        <w:rPr>
          <w:rStyle w:val="FootnoteReference"/>
        </w:rPr>
        <w:t>SS report</w:t>
      </w:r>
      <w:r>
        <w:rPr>
          <w:rStyle w:val="FootnoteReference"/>
        </w:rPr>
        <w:t>e</w:t>
      </w:r>
      <w:r w:rsidRPr="00371EE3">
        <w:rPr>
          <w:rStyle w:val="FootnoteReference"/>
        </w:rPr>
        <w:t xml:space="preserve">d that it was  aware of the taxi circumventions and had worked extensively with taxi merchants to highlight the behaviour of taxi drivers who </w:t>
      </w:r>
      <w:r>
        <w:rPr>
          <w:rStyle w:val="FootnoteReference"/>
        </w:rPr>
        <w:t>w</w:t>
      </w:r>
      <w:r w:rsidRPr="00371EE3">
        <w:rPr>
          <w:rStyle w:val="FootnoteReference"/>
        </w:rPr>
        <w:t>ere enabling circumvention behaviour.</w:t>
      </w:r>
    </w:p>
  </w:footnote>
  <w:footnote w:id="45">
    <w:p w14:paraId="1D272169" w14:textId="11EDDD53" w:rsidR="00840E21" w:rsidRPr="00CC0E0D" w:rsidRDefault="00840E21" w:rsidP="00E6665F">
      <w:pPr>
        <w:pStyle w:val="FootnoteText"/>
        <w:spacing w:before="0"/>
        <w:rPr>
          <w:rStyle w:val="FootnoteReference"/>
        </w:rPr>
      </w:pPr>
      <w:r w:rsidRPr="00CC0E0D">
        <w:rPr>
          <w:rStyle w:val="FootnoteReference"/>
        </w:rPr>
        <w:footnoteRef/>
      </w:r>
      <w:r w:rsidRPr="00CC0E0D">
        <w:rPr>
          <w:rStyle w:val="FootnoteReference"/>
        </w:rPr>
        <w:tab/>
        <w:t>The Department can increase external transfer limits (default $200) upon reasonable proof</w:t>
      </w:r>
      <w:r w:rsidRPr="00107CAF">
        <w:rPr>
          <w:rStyle w:val="FootnoteReference"/>
        </w:rPr>
        <w:t>.  This facility can</w:t>
      </w:r>
      <w:r w:rsidRPr="00E055DA">
        <w:rPr>
          <w:rStyle w:val="FootnoteReference"/>
        </w:rPr>
        <w:t xml:space="preserve"> be used to transfer money to </w:t>
      </w:r>
      <w:r w:rsidRPr="00CC0E0D">
        <w:rPr>
          <w:rStyle w:val="FootnoteReference"/>
        </w:rPr>
        <w:t>children at boarding school.</w:t>
      </w:r>
    </w:p>
  </w:footnote>
  <w:footnote w:id="46">
    <w:p w14:paraId="240FB145" w14:textId="326A3AA4" w:rsidR="00094A74" w:rsidRPr="00094A74" w:rsidRDefault="00094A74">
      <w:pPr>
        <w:pStyle w:val="FootnoteText"/>
        <w:rPr>
          <w:rStyle w:val="FootnoteReference"/>
        </w:rPr>
      </w:pPr>
      <w:r>
        <w:rPr>
          <w:rStyle w:val="FootnoteReference"/>
        </w:rPr>
        <w:footnoteRef/>
      </w:r>
      <w:r>
        <w:t xml:space="preserve"> </w:t>
      </w:r>
      <w:r>
        <w:tab/>
      </w:r>
      <w:r w:rsidRPr="00094A74">
        <w:rPr>
          <w:rStyle w:val="FootnoteReference"/>
        </w:rPr>
        <w:t xml:space="preserve">The Department advised that participants can have external transfers approved by DSS to enable the purchase of large items such as cars. </w:t>
      </w:r>
      <w:r>
        <w:t xml:space="preserve"> </w:t>
      </w:r>
      <w:r w:rsidRPr="00094A74">
        <w:rPr>
          <w:rStyle w:val="FootnoteReference"/>
        </w:rPr>
        <w:t>Reasonable proof is required.</w:t>
      </w:r>
    </w:p>
  </w:footnote>
  <w:footnote w:id="47">
    <w:p w14:paraId="01396CA0" w14:textId="0521994E" w:rsidR="00840E21" w:rsidRPr="00CC0E0D" w:rsidRDefault="00840E21" w:rsidP="00E6665F">
      <w:pPr>
        <w:pStyle w:val="FootnoteText"/>
        <w:spacing w:before="0"/>
        <w:rPr>
          <w:rStyle w:val="FootnoteReference"/>
        </w:rPr>
      </w:pPr>
      <w:r w:rsidRPr="00CC0E0D">
        <w:rPr>
          <w:rStyle w:val="FootnoteReference"/>
        </w:rPr>
        <w:footnoteRef/>
      </w:r>
      <w:r w:rsidRPr="00CC0E0D">
        <w:rPr>
          <w:rStyle w:val="FootnoteReference"/>
        </w:rPr>
        <w:tab/>
        <w:t>The Department advised that the need to have access to cash for such purposes was acknowledged in the co-design process with community leaders and is why 20% of payments are not quarantined.</w:t>
      </w:r>
      <w:r w:rsidR="00ED65A5">
        <w:t xml:space="preserve">  </w:t>
      </w:r>
      <w:r w:rsidR="00ED65A5" w:rsidRPr="00ED65A5">
        <w:rPr>
          <w:rStyle w:val="FootnoteReference"/>
        </w:rPr>
        <w:t>DSS also advised that it worked with local cash based fairs, such as the Kununurr</w:t>
      </w:r>
      <w:r w:rsidR="00ED65A5">
        <w:rPr>
          <w:rStyle w:val="FootnoteReference"/>
        </w:rPr>
        <w:t>a Agricultural show, to ensure T</w:t>
      </w:r>
      <w:r w:rsidR="00ED65A5" w:rsidRPr="00ED65A5">
        <w:rPr>
          <w:rStyle w:val="FootnoteReference"/>
        </w:rPr>
        <w:t>rial participants had the option to make purchases via EFTPOS.</w:t>
      </w:r>
    </w:p>
  </w:footnote>
  <w:footnote w:id="48">
    <w:p w14:paraId="1308E170" w14:textId="77777777" w:rsidR="00840E21" w:rsidRPr="00CC0E0D" w:rsidRDefault="00840E21" w:rsidP="00E6665F">
      <w:pPr>
        <w:pStyle w:val="FootnoteText"/>
        <w:spacing w:before="0"/>
        <w:rPr>
          <w:rStyle w:val="FootnoteReference"/>
        </w:rPr>
      </w:pPr>
      <w:r w:rsidRPr="00CC0E0D">
        <w:rPr>
          <w:rStyle w:val="FootnoteReference"/>
        </w:rPr>
        <w:footnoteRef/>
      </w:r>
      <w:r w:rsidRPr="00CC0E0D">
        <w:rPr>
          <w:rStyle w:val="FootnoteReference"/>
        </w:rPr>
        <w:tab/>
        <w:t>The Department indicated that the CDC has complete coverage of merchants that do not have alcohol or gambling as the main source of business.</w:t>
      </w:r>
    </w:p>
  </w:footnote>
  <w:footnote w:id="49">
    <w:p w14:paraId="56BD38B7" w14:textId="257112E5" w:rsidR="00840E21" w:rsidRDefault="00840E21" w:rsidP="00E6665F">
      <w:pPr>
        <w:pStyle w:val="FootnoteText"/>
        <w:spacing w:before="0"/>
      </w:pPr>
      <w:r w:rsidRPr="00CC0E0D">
        <w:rPr>
          <w:rStyle w:val="FootnoteReference"/>
        </w:rPr>
        <w:footnoteRef/>
      </w:r>
      <w:r w:rsidRPr="00CC0E0D">
        <w:rPr>
          <w:rStyle w:val="FootnoteReference"/>
        </w:rPr>
        <w:tab/>
        <w:t xml:space="preserve">The Department acknowledged that there were significant issues with the set-up of automatic payments and other transactions at the start of the </w:t>
      </w:r>
      <w:r>
        <w:rPr>
          <w:rStyle w:val="FootnoteReference"/>
        </w:rPr>
        <w:t>T</w:t>
      </w:r>
      <w:r w:rsidRPr="00CC0E0D">
        <w:rPr>
          <w:rStyle w:val="FootnoteReference"/>
        </w:rPr>
        <w:t>rial. It advised that this ha</w:t>
      </w:r>
      <w:r w:rsidRPr="00654D11">
        <w:rPr>
          <w:rStyle w:val="FootnoteReference"/>
        </w:rPr>
        <w:t>d</w:t>
      </w:r>
      <w:r w:rsidRPr="00CC0E0D">
        <w:rPr>
          <w:rStyle w:val="FootnoteReference"/>
        </w:rPr>
        <w:t xml:space="preserve"> since been fixed (as of August 2016).</w:t>
      </w:r>
    </w:p>
  </w:footnote>
  <w:footnote w:id="50">
    <w:p w14:paraId="75270B38" w14:textId="2828D933" w:rsidR="005563DC" w:rsidRPr="005563DC" w:rsidRDefault="005563DC">
      <w:pPr>
        <w:pStyle w:val="FootnoteText"/>
        <w:rPr>
          <w:rStyle w:val="FootnoteReference"/>
        </w:rPr>
      </w:pPr>
      <w:r>
        <w:rPr>
          <w:rStyle w:val="FootnoteReference"/>
        </w:rPr>
        <w:footnoteRef/>
      </w:r>
      <w:r>
        <w:t xml:space="preserve"> </w:t>
      </w:r>
      <w:r>
        <w:tab/>
      </w:r>
      <w:r w:rsidRPr="00CC0E0D">
        <w:rPr>
          <w:rStyle w:val="FootnoteReference"/>
        </w:rPr>
        <w:t>The Department indicated</w:t>
      </w:r>
      <w:r>
        <w:t xml:space="preserve"> </w:t>
      </w:r>
      <w:r w:rsidRPr="005563DC">
        <w:rPr>
          <w:rStyle w:val="FootnoteReference"/>
        </w:rPr>
        <w:t xml:space="preserve">that </w:t>
      </w:r>
      <w:r>
        <w:rPr>
          <w:rStyle w:val="FootnoteReference"/>
        </w:rPr>
        <w:t>Local Partners in T</w:t>
      </w:r>
      <w:r w:rsidRPr="005563DC">
        <w:rPr>
          <w:rStyle w:val="FootnoteReference"/>
        </w:rPr>
        <w:t>rial communities are available to provide temporary cards to those who have lost them. These are able to be activated and associated with an account instantly.</w:t>
      </w:r>
    </w:p>
  </w:footnote>
  <w:footnote w:id="51">
    <w:p w14:paraId="74F65622" w14:textId="1748C532" w:rsidR="00C310F9" w:rsidRPr="00C310F9" w:rsidRDefault="00C310F9">
      <w:pPr>
        <w:pStyle w:val="FootnoteText"/>
        <w:rPr>
          <w:rStyle w:val="FootnoteReference"/>
        </w:rPr>
      </w:pPr>
      <w:r>
        <w:rPr>
          <w:rStyle w:val="FootnoteReference"/>
        </w:rPr>
        <w:footnoteRef/>
      </w:r>
      <w:r>
        <w:t xml:space="preserve"> </w:t>
      </w:r>
      <w:r>
        <w:tab/>
      </w:r>
      <w:r w:rsidR="00730A0A">
        <w:rPr>
          <w:rStyle w:val="FootnoteReference"/>
        </w:rPr>
        <w:t>D</w:t>
      </w:r>
      <w:r w:rsidR="00730A0A" w:rsidRPr="00730A0A">
        <w:rPr>
          <w:rStyle w:val="FootnoteReference"/>
        </w:rPr>
        <w:t>SS</w:t>
      </w:r>
      <w:r>
        <w:rPr>
          <w:rStyle w:val="FootnoteReference"/>
        </w:rPr>
        <w:t xml:space="preserve"> advised tha</w:t>
      </w:r>
      <w:r w:rsidR="00730A0A" w:rsidRPr="00730A0A">
        <w:rPr>
          <w:rStyle w:val="FootnoteReference"/>
        </w:rPr>
        <w:t>t</w:t>
      </w:r>
      <w:r>
        <w:rPr>
          <w:rStyle w:val="FootnoteReference"/>
        </w:rPr>
        <w:t xml:space="preserve"> n</w:t>
      </w:r>
      <w:r w:rsidRPr="00C310F9">
        <w:rPr>
          <w:rStyle w:val="FootnoteReference"/>
        </w:rPr>
        <w:t>o CDC policy or program directive obligates customers to use the Centrepay system. Centrepay is an optional tool that is used for basic needs such as rent and utilities. It can be freely adjusted by the participant.</w:t>
      </w:r>
    </w:p>
  </w:footnote>
  <w:footnote w:id="52">
    <w:p w14:paraId="6DD2348F" w14:textId="6D507DA2" w:rsidR="00840E21" w:rsidRPr="00E055DA" w:rsidRDefault="00840E21">
      <w:pPr>
        <w:pStyle w:val="FootnoteText"/>
        <w:rPr>
          <w:rStyle w:val="FootnoteReference"/>
        </w:rPr>
      </w:pPr>
      <w:r w:rsidRPr="003251D5">
        <w:rPr>
          <w:rStyle w:val="FootnoteReference"/>
        </w:rPr>
        <w:footnoteRef/>
      </w:r>
      <w:r w:rsidRPr="00E055DA">
        <w:rPr>
          <w:rStyle w:val="FootnoteReference"/>
        </w:rPr>
        <w:t xml:space="preserve"> </w:t>
      </w:r>
      <w:r>
        <w:tab/>
      </w:r>
      <w:r w:rsidRPr="00995E34">
        <w:rPr>
          <w:rStyle w:val="FootnoteReference"/>
        </w:rPr>
        <w:t>Back-cod</w:t>
      </w:r>
      <w:r w:rsidRPr="00E055DA">
        <w:rPr>
          <w:rStyle w:val="FootnoteReference"/>
        </w:rPr>
        <w:t xml:space="preserve">ed awareness refers to the </w:t>
      </w:r>
      <w:r w:rsidRPr="00995E34">
        <w:rPr>
          <w:rStyle w:val="FootnoteReference"/>
        </w:rPr>
        <w:t xml:space="preserve"> proportion who were aware based on their ability to accurately name a service, rather than simply state that yes, th</w:t>
      </w:r>
      <w:r>
        <w:rPr>
          <w:rStyle w:val="FootnoteReference"/>
        </w:rPr>
        <w:t xml:space="preserve">ey were aware.  Specifically, </w:t>
      </w:r>
      <w:r w:rsidRPr="00995E34">
        <w:rPr>
          <w:rStyle w:val="FootnoteReference"/>
        </w:rPr>
        <w:t xml:space="preserve">those who said they were aware and could accurately name a service were counted as ‘aware’, whilst those who said they were aware, but could not accurately name a service were then </w:t>
      </w:r>
      <w:r>
        <w:rPr>
          <w:rStyle w:val="FootnoteReference"/>
        </w:rPr>
        <w:t>b</w:t>
      </w:r>
      <w:r w:rsidRPr="00995E34">
        <w:rPr>
          <w:rStyle w:val="FootnoteReference"/>
        </w:rPr>
        <w:t>ack-cod</w:t>
      </w:r>
      <w:r w:rsidRPr="00E6199D">
        <w:rPr>
          <w:rStyle w:val="FootnoteReference"/>
        </w:rPr>
        <w:t xml:space="preserve">ed </w:t>
      </w:r>
      <w:r w:rsidRPr="00995E34">
        <w:rPr>
          <w:rStyle w:val="FootnoteReference"/>
        </w:rPr>
        <w:t xml:space="preserve">as unaware.  </w:t>
      </w:r>
    </w:p>
  </w:footnote>
  <w:footnote w:id="53">
    <w:p w14:paraId="34359E35" w14:textId="77777777" w:rsidR="00840E21" w:rsidRDefault="00840E21" w:rsidP="00733201">
      <w:pPr>
        <w:pStyle w:val="FootnoteText"/>
      </w:pPr>
      <w:r w:rsidRPr="004F3724">
        <w:rPr>
          <w:rStyle w:val="FootnoteReference"/>
        </w:rPr>
        <w:footnoteRef/>
      </w:r>
      <w:r>
        <w:rPr>
          <w:rStyle w:val="FootnoteReference"/>
        </w:rPr>
        <w:tab/>
        <w:t>Note that the T</w:t>
      </w:r>
      <w:r w:rsidRPr="004F3724">
        <w:rPr>
          <w:rStyle w:val="FootnoteReference"/>
        </w:rPr>
        <w:t>rial was designed to minimise the involvement of the Department of Human Services in quarantining arrangements.</w:t>
      </w:r>
    </w:p>
  </w:footnote>
  <w:footnote w:id="54">
    <w:p w14:paraId="10F4E404" w14:textId="44F03211" w:rsidR="00D33BDA" w:rsidRPr="00D33BDA" w:rsidRDefault="00D33BDA">
      <w:pPr>
        <w:pStyle w:val="FootnoteText"/>
        <w:rPr>
          <w:rStyle w:val="FootnoteReference"/>
        </w:rPr>
      </w:pPr>
      <w:r>
        <w:rPr>
          <w:rStyle w:val="FootnoteReference"/>
        </w:rPr>
        <w:footnoteRef/>
      </w:r>
      <w:r>
        <w:t xml:space="preserve"> </w:t>
      </w:r>
      <w:r>
        <w:tab/>
      </w:r>
      <w:r w:rsidR="00870C0E">
        <w:rPr>
          <w:rStyle w:val="FootnoteReference"/>
        </w:rPr>
        <w:t>D</w:t>
      </w:r>
      <w:r w:rsidR="00870C0E" w:rsidRPr="00870C0E">
        <w:rPr>
          <w:rStyle w:val="FootnoteReference"/>
        </w:rPr>
        <w:t>SS</w:t>
      </w:r>
      <w:r w:rsidRPr="00D33BDA">
        <w:rPr>
          <w:rStyle w:val="FootnoteReference"/>
        </w:rPr>
        <w:t xml:space="preserve"> advised that participants can check balances through SMS, the Online Account Portal, selected ATMs and by calling the Indue Customer Centre.</w:t>
      </w:r>
    </w:p>
  </w:footnote>
  <w:footnote w:id="55">
    <w:p w14:paraId="633DC403" w14:textId="3E02DAF2" w:rsidR="00D650AA" w:rsidRPr="00D650AA" w:rsidRDefault="00D650AA">
      <w:pPr>
        <w:pStyle w:val="FootnoteText"/>
        <w:rPr>
          <w:rStyle w:val="FootnoteReference"/>
        </w:rPr>
      </w:pPr>
      <w:r>
        <w:rPr>
          <w:rStyle w:val="FootnoteReference"/>
        </w:rPr>
        <w:footnoteRef/>
      </w:r>
      <w:r>
        <w:t xml:space="preserve"> </w:t>
      </w:r>
      <w:r>
        <w:tab/>
      </w:r>
      <w:r w:rsidR="00870C0E">
        <w:rPr>
          <w:rStyle w:val="FootnoteReference"/>
        </w:rPr>
        <w:t>D</w:t>
      </w:r>
      <w:r w:rsidR="00870C0E" w:rsidRPr="00870C0E">
        <w:rPr>
          <w:rStyle w:val="FootnoteReference"/>
        </w:rPr>
        <w:t>SS</w:t>
      </w:r>
      <w:r w:rsidRPr="00D33BDA">
        <w:rPr>
          <w:rStyle w:val="FootnoteReference"/>
        </w:rPr>
        <w:t xml:space="preserve"> advised that</w:t>
      </w:r>
      <w:r w:rsidRPr="00D650AA">
        <w:rPr>
          <w:rStyle w:val="FootnoteReference"/>
        </w:rPr>
        <w:t xml:space="preserve"> participants can buy products online from approved online merchants. The Department can activate relevant online merchants instantly on request.</w:t>
      </w:r>
    </w:p>
  </w:footnote>
  <w:footnote w:id="56">
    <w:p w14:paraId="2E4315C4" w14:textId="29923B2A" w:rsidR="00840E21" w:rsidRPr="00A71E9C" w:rsidRDefault="00840E21">
      <w:pPr>
        <w:pStyle w:val="FootnoteText"/>
        <w:rPr>
          <w:rStyle w:val="FootnoteReference"/>
        </w:rPr>
      </w:pPr>
      <w:r w:rsidRPr="00A71E9C">
        <w:rPr>
          <w:rStyle w:val="FootnoteReference"/>
        </w:rPr>
        <w:footnoteRef/>
      </w:r>
      <w:r w:rsidRPr="00A71E9C">
        <w:rPr>
          <w:rStyle w:val="FootnoteReference"/>
        </w:rPr>
        <w:t xml:space="preserve"> </w:t>
      </w:r>
      <w:r>
        <w:tab/>
      </w:r>
      <w:r w:rsidRPr="00A71E9C">
        <w:rPr>
          <w:rStyle w:val="FootnoteReference"/>
        </w:rPr>
        <w:t>Cashless debit cards (CDCs) were progressively distributed to eligible ISP recipients in Ceduna and the East Kimberley.  CDCs were distributed to eligible ISP recipients mainly between mid-April and end-May 2016 in Ceduna and over the month of June 2016 in East Kimberley.</w:t>
      </w:r>
    </w:p>
  </w:footnote>
  <w:footnote w:id="57">
    <w:p w14:paraId="17A57A9A" w14:textId="005CE0A5" w:rsidR="00840E21" w:rsidRDefault="00840E21">
      <w:pPr>
        <w:pStyle w:val="FootnoteText"/>
      </w:pPr>
      <w:r w:rsidRPr="00A71E9C">
        <w:rPr>
          <w:rStyle w:val="FootnoteReference"/>
        </w:rPr>
        <w:footnoteRef/>
      </w:r>
      <w:r w:rsidRPr="00A71E9C">
        <w:rPr>
          <w:rStyle w:val="FootnoteReference"/>
        </w:rPr>
        <w:t xml:space="preserve"> </w:t>
      </w:r>
      <w:r>
        <w:rPr>
          <w:rStyle w:val="FootnoteReference"/>
        </w:rPr>
        <w:tab/>
      </w:r>
      <w:r w:rsidRPr="00A71E9C">
        <w:rPr>
          <w:rStyle w:val="FootnoteReference"/>
        </w:rPr>
        <w:t>In EK, the alcohol restrictions applying during the course of the CDCT had been put into place in 2011 (with strengthened compliance via TAMS introduced in December 2015).  In Ceduna, the alcohol restrictions applying during the course of the CDCT had been put into place in 2012.</w:t>
      </w:r>
    </w:p>
  </w:footnote>
  <w:footnote w:id="58">
    <w:p w14:paraId="5EEF2D4A" w14:textId="77777777" w:rsidR="00840E21" w:rsidRPr="005F664F" w:rsidRDefault="00840E21" w:rsidP="00107F97">
      <w:pPr>
        <w:pStyle w:val="Footnote"/>
        <w:rPr>
          <w:rStyle w:val="FootnoteReference"/>
        </w:rPr>
      </w:pPr>
      <w:r w:rsidRPr="005F664F">
        <w:rPr>
          <w:rStyle w:val="FootnoteReference"/>
        </w:rPr>
        <w:footnoteRef/>
      </w:r>
      <w:r w:rsidRPr="005F664F">
        <w:rPr>
          <w:rStyle w:val="FootnoteReference"/>
        </w:rPr>
        <w:tab/>
        <w:t>Forrest, A. (2014). The Forrest Review: Creating Parity. Commonwealth of Australia, Canberra.</w:t>
      </w:r>
    </w:p>
  </w:footnote>
  <w:footnote w:id="59">
    <w:p w14:paraId="18A955CA" w14:textId="77777777" w:rsidR="00840E21" w:rsidRDefault="00840E21" w:rsidP="00107F97">
      <w:pPr>
        <w:pStyle w:val="Footnote"/>
      </w:pPr>
      <w:r w:rsidRPr="005F664F">
        <w:rPr>
          <w:rStyle w:val="FootnoteReference"/>
        </w:rPr>
        <w:footnoteRef/>
      </w:r>
      <w:r w:rsidRPr="005F664F">
        <w:rPr>
          <w:rStyle w:val="FootnoteReference"/>
        </w:rPr>
        <w:tab/>
        <w:t>Merchants within Trial locations who sell both excluded and allowable goods are involved in individual mixed merchant agreements. Lottery purchases are permissible.</w:t>
      </w:r>
    </w:p>
  </w:footnote>
  <w:footnote w:id="60">
    <w:p w14:paraId="334CDB0F" w14:textId="77777777" w:rsidR="00840E21" w:rsidRPr="005F664F" w:rsidRDefault="00840E21" w:rsidP="00107F97">
      <w:pPr>
        <w:pStyle w:val="Footnote"/>
        <w:rPr>
          <w:rStyle w:val="FootnoteReference"/>
        </w:rPr>
      </w:pPr>
      <w:r w:rsidRPr="005F664F">
        <w:rPr>
          <w:rStyle w:val="FootnoteReference"/>
        </w:rPr>
        <w:footnoteRef/>
      </w:r>
      <w:r w:rsidRPr="005F664F">
        <w:rPr>
          <w:rStyle w:val="FootnoteReference"/>
        </w:rPr>
        <w:tab/>
        <w:t>The Ceduna and Surrounds Trial site is defined by the town of Ceduna (meaning the area of the District Council of Ceduna as defined in accordance with the Local Government Act 1999 (SA); and the surrounding region of Ceduna, which is composed of and limited to the ABS 2011 Australian Statistical Geography Standard (ASGS) Statistical Area Level 1s (SA1) of 40601113409, 40601113410, 40601113501 and 40601113502.</w:t>
      </w:r>
    </w:p>
  </w:footnote>
  <w:footnote w:id="61">
    <w:p w14:paraId="267C9C87" w14:textId="77777777" w:rsidR="00840E21" w:rsidRDefault="00840E21" w:rsidP="00107F97">
      <w:pPr>
        <w:pStyle w:val="Footnote"/>
      </w:pPr>
      <w:r w:rsidRPr="005F664F">
        <w:rPr>
          <w:rStyle w:val="FootnoteReference"/>
        </w:rPr>
        <w:footnoteRef/>
      </w:r>
      <w:r w:rsidRPr="005F664F">
        <w:rPr>
          <w:rStyle w:val="FootnoteReference"/>
        </w:rPr>
        <w:tab/>
        <w:t>The Wyndham/Kununurra Trial site is situated in the East Kimberley region of Western Australia. The Trial site, incorporating communities within the postcode regions 6740 and 6643, comprises a number of SA1s.</w:t>
      </w:r>
    </w:p>
  </w:footnote>
  <w:footnote w:id="62">
    <w:p w14:paraId="158DA4DD" w14:textId="34E870BD" w:rsidR="00840E21" w:rsidRDefault="00840E21" w:rsidP="00107F97">
      <w:pPr>
        <w:pStyle w:val="Footnote"/>
      </w:pPr>
      <w:r w:rsidRPr="005F664F">
        <w:rPr>
          <w:rStyle w:val="FootnoteReference"/>
          <w:szCs w:val="22"/>
        </w:rPr>
        <w:footnoteRef/>
      </w:r>
      <w:r w:rsidRPr="005F664F">
        <w:rPr>
          <w:rStyle w:val="FootnoteReference"/>
          <w:szCs w:val="22"/>
        </w:rPr>
        <w:tab/>
        <w:t>See: Deloitte Access Economics (2015) Consolidated Place Based Income Management Evaluation Report 2012-2015, for DSS; DSS Evaluation Hub (2014) A Review of Child Protection Income Management in Western Australia: Final report; ORIMA Research (2010) Evaluation of the Child Protection Scheme of Income Management and Voluntary Income Management Measures in Western Australia, for Commonwealth Department of Families, Housing, Community Services and Indigenous Affairs (FaHCSIA); Social Policy Research Centre (2010) Evaluation Framework for New Income Management, for FaHCSIA; Social Policy Research Centre (2014) Voluntary Income Management in the Anangu Pitjantjatjara Yankunytjatjara (APY) Lands, for DSS; Social Policy Research Centre (2014) Evaluating New Income Management in the Northern Territory: Final Evaluation Report, for DSS</w:t>
      </w:r>
      <w:r>
        <w:rPr>
          <w:szCs w:val="22"/>
        </w:rPr>
        <w:t>.</w:t>
      </w:r>
    </w:p>
  </w:footnote>
  <w:footnote w:id="63">
    <w:p w14:paraId="75FA6023" w14:textId="2C5ED518" w:rsidR="00840E21" w:rsidRPr="005F664F" w:rsidRDefault="00840E21" w:rsidP="00107F97">
      <w:pPr>
        <w:pStyle w:val="FootnoteText"/>
        <w:spacing w:before="240"/>
        <w:rPr>
          <w:rStyle w:val="FootnoteReference"/>
        </w:rPr>
      </w:pPr>
      <w:r>
        <w:rPr>
          <w:rStyle w:val="FootnoteReference"/>
        </w:rPr>
        <w:footnoteRef/>
      </w:r>
      <w:r w:rsidRPr="005F664F">
        <w:rPr>
          <w:rStyle w:val="FootnoteReference"/>
        </w:rPr>
        <w:t xml:space="preserve"> </w:t>
      </w:r>
      <w:r>
        <w:rPr>
          <w:rStyle w:val="FootnoteReference"/>
        </w:rPr>
        <w:tab/>
      </w:r>
      <w:r w:rsidRPr="005F664F">
        <w:rPr>
          <w:rStyle w:val="FootnoteReference"/>
        </w:rPr>
        <w:t>Following the finalisation of the Evaluation Framework it was agreed that the Support of Community Leaders should also be considered as a short-and-medium-term outcome as well as an output measure.  In practice these will be addressed in the Output Performance Indicators section, but their importance as an outcome is noted here.</w:t>
      </w:r>
    </w:p>
    <w:p w14:paraId="21472537" w14:textId="77777777" w:rsidR="00840E21" w:rsidRDefault="00840E21" w:rsidP="00107F97">
      <w:pPr>
        <w:pStyle w:val="FootnoteText"/>
        <w:spacing w:before="240"/>
        <w:ind w:left="0" w:firstLine="0"/>
      </w:pPr>
    </w:p>
  </w:footnote>
  <w:footnote w:id="64">
    <w:p w14:paraId="416B6441" w14:textId="5226DCF4" w:rsidR="00840E21" w:rsidRPr="005F664F" w:rsidRDefault="00840E21" w:rsidP="00107F97">
      <w:pPr>
        <w:pStyle w:val="FootnoteText"/>
        <w:spacing w:before="240"/>
        <w:rPr>
          <w:rStyle w:val="FootnoteReference"/>
        </w:rPr>
      </w:pPr>
      <w:r w:rsidRPr="005F664F">
        <w:rPr>
          <w:rStyle w:val="FootnoteReference"/>
        </w:rPr>
        <w:footnoteRef/>
      </w:r>
      <w:r w:rsidRPr="005F664F">
        <w:rPr>
          <w:rStyle w:val="FootnoteReference"/>
        </w:rPr>
        <w:t xml:space="preserve"> </w:t>
      </w:r>
      <w:r>
        <w:tab/>
      </w:r>
      <w:r w:rsidRPr="005F664F">
        <w:rPr>
          <w:rStyle w:val="FootnoteReference"/>
        </w:rPr>
        <w:t>Following the finalisation of the Evaluation Framework it was agreed that the Support of Community Leaders should also be considered as a short-and-medium-term outcome as well as an output measure.  In practice these will be addressed in the Output Performance Indicators section, but their importance as an outcome is noted here.</w:t>
      </w:r>
    </w:p>
    <w:p w14:paraId="4FF1F112" w14:textId="77777777" w:rsidR="00840E21" w:rsidRDefault="00840E21" w:rsidP="00107F97">
      <w:pPr>
        <w:pStyle w:val="FootnoteText"/>
        <w:spacing w:before="240"/>
        <w:ind w:left="0" w:firstLine="0"/>
      </w:pPr>
    </w:p>
  </w:footnote>
  <w:footnote w:id="65">
    <w:p w14:paraId="0FBA291E" w14:textId="77777777" w:rsidR="00840E21" w:rsidRDefault="00840E21" w:rsidP="00107F97">
      <w:pPr>
        <w:pStyle w:val="Footnote"/>
      </w:pPr>
      <w:r w:rsidRPr="005F664F">
        <w:rPr>
          <w:rStyle w:val="FootnoteReference"/>
          <w:szCs w:val="22"/>
        </w:rPr>
        <w:footnoteRef/>
      </w:r>
      <w:r w:rsidRPr="005F664F">
        <w:rPr>
          <w:rStyle w:val="FootnoteReference"/>
          <w:szCs w:val="22"/>
        </w:rPr>
        <w:tab/>
        <w:t>This chapter has been informed by the following income management program evaluation reports: Deloitte Access Economics (2015) Consolidated Place Based Income Management Evaluation Report 2012-2015, for DSS; DSS Evaluation Hub (2014) A Review of Child Protection Income Management in Western Australia: Final report; ORIMA Research (2010) Evaluation of the Child Protection Scheme of Income Management and Voluntary Income Management Measures in Western Australia, for Commonwealth Department of Families, Housing, Community Services and Indigenous Affairs (FaHCSIA); Social Policy Research Centre (2010) Evaluation Framework for New Income Management, for FaHCSIA; Social Policy Research Centre (2014) Voluntary Income Management in the Anangu Pitjantjatjara Yankunytjatjara (APY) Lands, for DSS; Social Policy Research Centre (2014) Evaluating New Income Management in the Northern Territory: Final Evaluation Report, for DSS.</w:t>
      </w:r>
    </w:p>
  </w:footnote>
  <w:footnote w:id="66">
    <w:p w14:paraId="7BC4B50E" w14:textId="77777777" w:rsidR="00840E21" w:rsidRPr="006F5D16" w:rsidRDefault="00840E21" w:rsidP="00A71E9C">
      <w:pPr>
        <w:pStyle w:val="FootnoteText"/>
        <w:rPr>
          <w:rStyle w:val="FootnoteReference"/>
        </w:rPr>
      </w:pPr>
      <w:r w:rsidRPr="006F5D16">
        <w:rPr>
          <w:rStyle w:val="FootnoteReference"/>
        </w:rPr>
        <w:footnoteRef/>
      </w:r>
      <w:r w:rsidRPr="006F5D16">
        <w:rPr>
          <w:rStyle w:val="FootnoteReference"/>
        </w:rPr>
        <w:t xml:space="preserve"> </w:t>
      </w:r>
      <w:r w:rsidRPr="006F5D16">
        <w:rPr>
          <w:rStyle w:val="FootnoteReference"/>
        </w:rPr>
        <w:tab/>
        <w:t xml:space="preserve">The number of organisations that participated in the evaluation does not equal the number of participants interviewed because in some cases multiple people from the same organisation were interviewed </w:t>
      </w:r>
      <w:r w:rsidRPr="001D3D20">
        <w:rPr>
          <w:rStyle w:val="FootnoteReference"/>
        </w:rPr>
        <w:t>and n=3 organisations</w:t>
      </w:r>
      <w:r w:rsidRPr="006F5D16">
        <w:rPr>
          <w:rStyle w:val="FootnoteReference"/>
        </w:rPr>
        <w:t xml:space="preserve"> from Ceduna did not consent to being identified.</w:t>
      </w:r>
    </w:p>
  </w:footnote>
  <w:footnote w:id="67">
    <w:p w14:paraId="0A8095AE" w14:textId="77777777" w:rsidR="00840E21" w:rsidRDefault="00840E21" w:rsidP="0079149C">
      <w:pPr>
        <w:pStyle w:val="FootnoteText"/>
      </w:pPr>
      <w:r>
        <w:rPr>
          <w:rStyle w:val="FootnoteReference"/>
        </w:rPr>
        <w:footnoteRef/>
      </w:r>
      <w:r>
        <w:t xml:space="preserve"> </w:t>
      </w:r>
      <w:r w:rsidRPr="0001360B">
        <w:rPr>
          <w:rStyle w:val="FootnoteReference"/>
        </w:rPr>
        <w:tab/>
        <w:t>Organisations were contacted to participate at least three times.</w:t>
      </w:r>
    </w:p>
  </w:footnote>
  <w:footnote w:id="68">
    <w:p w14:paraId="46D5D590" w14:textId="77777777" w:rsidR="00840E21" w:rsidRPr="0001360B" w:rsidRDefault="00840E21" w:rsidP="00A71E9C">
      <w:pPr>
        <w:pStyle w:val="FootnoteText"/>
        <w:rPr>
          <w:rStyle w:val="FootnoteReference"/>
        </w:rPr>
      </w:pPr>
      <w:r>
        <w:rPr>
          <w:rStyle w:val="FootnoteReference"/>
        </w:rPr>
        <w:footnoteRef/>
      </w:r>
      <w:r>
        <w:rPr>
          <w:vertAlign w:val="superscript"/>
        </w:rPr>
        <w:t>.</w:t>
      </w:r>
      <w:r>
        <w:rPr>
          <w:vertAlign w:val="superscript"/>
        </w:rPr>
        <w:tab/>
      </w:r>
      <w:r w:rsidRPr="0001360B">
        <w:rPr>
          <w:rStyle w:val="FootnoteReference"/>
        </w:rPr>
        <w:t xml:space="preserve">The number of organisations that participated in the evaluation does not equal the number of participants interviewed because in some cases multiple people from the same organisation were </w:t>
      </w:r>
      <w:r w:rsidRPr="001D3D20">
        <w:rPr>
          <w:rStyle w:val="FootnoteReference"/>
        </w:rPr>
        <w:t>interviewed and n=2 organisations from Kununurra</w:t>
      </w:r>
      <w:r w:rsidRPr="0001360B">
        <w:rPr>
          <w:rStyle w:val="FootnoteReference"/>
        </w:rPr>
        <w:t xml:space="preserve"> did not consent to being identified.</w:t>
      </w:r>
    </w:p>
  </w:footnote>
  <w:footnote w:id="69">
    <w:p w14:paraId="10F343FC" w14:textId="77777777" w:rsidR="00840E21" w:rsidRPr="0001360B" w:rsidRDefault="00840E21" w:rsidP="0079149C">
      <w:pPr>
        <w:pStyle w:val="FootnoteText"/>
        <w:rPr>
          <w:rStyle w:val="FootnoteReference"/>
        </w:rPr>
      </w:pPr>
      <w:r w:rsidRPr="0001360B">
        <w:rPr>
          <w:rStyle w:val="FootnoteReference"/>
        </w:rPr>
        <w:footnoteRef/>
      </w:r>
      <w:r w:rsidRPr="0001360B">
        <w:rPr>
          <w:rStyle w:val="FootnoteReference"/>
        </w:rPr>
        <w:t xml:space="preserve"> </w:t>
      </w:r>
      <w:r w:rsidRPr="0001360B">
        <w:rPr>
          <w:rStyle w:val="FootnoteReference"/>
        </w:rPr>
        <w:tab/>
        <w:t>Organisations were contacted to participate at least three times.</w:t>
      </w:r>
    </w:p>
  </w:footnote>
  <w:footnote w:id="70">
    <w:p w14:paraId="3CE6DEF5" w14:textId="77777777" w:rsidR="00840E21" w:rsidRDefault="00840E21" w:rsidP="00A71E9C">
      <w:pPr>
        <w:pStyle w:val="FootnoteText"/>
      </w:pPr>
      <w:r>
        <w:rPr>
          <w:rStyle w:val="FootnoteReference"/>
        </w:rPr>
        <w:footnoteRef/>
      </w:r>
      <w:r>
        <w:rPr>
          <w:vertAlign w:val="superscript"/>
        </w:rPr>
        <w:t xml:space="preserve">. </w:t>
      </w:r>
      <w:r>
        <w:rPr>
          <w:rStyle w:val="FootnoteReference"/>
        </w:rPr>
        <w:tab/>
      </w:r>
      <w:r w:rsidRPr="0001360B">
        <w:rPr>
          <w:rStyle w:val="FootnoteReference"/>
        </w:rPr>
        <w:t xml:space="preserve">The number of organisations that participated in the evaluation does not equal the number of participants interviewed because in some cases multiple people from the same organisation were interviewed </w:t>
      </w:r>
      <w:r w:rsidRPr="001D3D20">
        <w:rPr>
          <w:rStyle w:val="FootnoteReference"/>
        </w:rPr>
        <w:t>and n=3</w:t>
      </w:r>
      <w:r w:rsidRPr="0001360B">
        <w:rPr>
          <w:rStyle w:val="FootnoteReference"/>
        </w:rPr>
        <w:t xml:space="preserve"> organisations from Wyndham did not consent to being identified.</w:t>
      </w:r>
    </w:p>
  </w:footnote>
  <w:footnote w:id="71">
    <w:p w14:paraId="5F277D7B" w14:textId="77777777" w:rsidR="00840E21" w:rsidRDefault="00840E21" w:rsidP="0079149C">
      <w:pPr>
        <w:pStyle w:val="FootnoteText"/>
      </w:pPr>
      <w:r w:rsidRPr="0001360B">
        <w:rPr>
          <w:rStyle w:val="FootnoteReference"/>
        </w:rPr>
        <w:footnoteRef/>
      </w:r>
      <w:r w:rsidRPr="0001360B">
        <w:rPr>
          <w:rStyle w:val="FootnoteReference"/>
        </w:rPr>
        <w:t xml:space="preserve"> </w:t>
      </w:r>
      <w:r w:rsidRPr="0001360B">
        <w:rPr>
          <w:rStyle w:val="FootnoteReference"/>
        </w:rPr>
        <w:tab/>
        <w:t>Organisations were contacted to participate at least three times.</w:t>
      </w:r>
    </w:p>
  </w:footnote>
  <w:footnote w:id="72">
    <w:p w14:paraId="16B2C830" w14:textId="19D5E649" w:rsidR="00840E21" w:rsidRDefault="00840E21" w:rsidP="00B35386">
      <w:pPr>
        <w:pStyle w:val="FootnoteText"/>
      </w:pPr>
      <w:r>
        <w:rPr>
          <w:rStyle w:val="FootnoteReference"/>
        </w:rPr>
        <w:footnoteRef/>
      </w:r>
      <w:r w:rsidRPr="005F664F">
        <w:rPr>
          <w:rStyle w:val="FootnoteReference"/>
        </w:rPr>
        <w:t xml:space="preserve"> </w:t>
      </w:r>
      <w:r>
        <w:rPr>
          <w:rStyle w:val="FootnoteReference"/>
        </w:rPr>
        <w:tab/>
      </w:r>
      <w:r w:rsidRPr="005F664F">
        <w:rPr>
          <w:rStyle w:val="FootnoteReference"/>
        </w:rPr>
        <w:t>Computer Assisted Personal Interviewing</w:t>
      </w:r>
    </w:p>
  </w:footnote>
  <w:footnote w:id="73">
    <w:p w14:paraId="22CD472F" w14:textId="4650E3D8" w:rsidR="00840E21" w:rsidRPr="00E055DA" w:rsidRDefault="00840E21" w:rsidP="00832751">
      <w:pPr>
        <w:pStyle w:val="FootnoteText"/>
        <w:rPr>
          <w:rStyle w:val="FootnoteReference"/>
        </w:rPr>
      </w:pPr>
      <w:r w:rsidRPr="0010584A">
        <w:rPr>
          <w:rStyle w:val="FootnoteReference"/>
        </w:rPr>
        <w:footnoteRef/>
      </w:r>
      <w:r w:rsidRPr="00E055DA">
        <w:rPr>
          <w:rStyle w:val="FootnoteReference"/>
        </w:rPr>
        <w:t xml:space="preserve"> </w:t>
      </w:r>
      <w:r>
        <w:tab/>
      </w:r>
      <w:r w:rsidRPr="00E055DA">
        <w:rPr>
          <w:rStyle w:val="FootnoteReference"/>
        </w:rPr>
        <w:t>As recommended in Derrick, B., Dobson-Mckittrick, A., Toher, D. and White, P. (2015) Test statistics for comparing two proportions with partially overlapping samples. Journal of Applied Quantitative Methods, 10 (3). ISSN 1842-4562</w:t>
      </w:r>
    </w:p>
  </w:footnote>
  <w:footnote w:id="74">
    <w:p w14:paraId="50B2F7A0" w14:textId="77777777" w:rsidR="00840E21" w:rsidRPr="00DE52D9" w:rsidRDefault="00840E21" w:rsidP="00003309">
      <w:pPr>
        <w:pStyle w:val="FootnoteText"/>
        <w:rPr>
          <w:rStyle w:val="FootnoteReference"/>
        </w:rPr>
      </w:pPr>
      <w:r w:rsidRPr="00DE52D9">
        <w:rPr>
          <w:rStyle w:val="FootnoteReference"/>
        </w:rPr>
        <w:footnoteRef/>
      </w:r>
      <w:r w:rsidRPr="00DE52D9">
        <w:rPr>
          <w:rStyle w:val="FootnoteReference"/>
        </w:rPr>
        <w:tab/>
        <w:t>Some participants in the evaluation who were not interviewed for the Initial Conditions Report completed a questionnaire retrospectively.</w:t>
      </w:r>
      <w:r>
        <w:rPr>
          <w:rStyle w:val="FootnoteReference"/>
        </w:rPr>
        <w:t xml:space="preserve"> </w:t>
      </w:r>
      <w:r w:rsidRPr="00DE52D9">
        <w:rPr>
          <w:rStyle w:val="FootnoteReference"/>
        </w:rPr>
        <w:t>These average ratings include retrospective responses.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058BE" w14:textId="77777777" w:rsidR="00FD5A30" w:rsidRDefault="00FD5A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020FA" w14:textId="476F8084" w:rsidR="00840E21" w:rsidRPr="00C12273" w:rsidRDefault="00840E21" w:rsidP="0079149C">
    <w:pPr>
      <w:pStyle w:val="Header"/>
      <w:pBdr>
        <w:bottom w:val="single" w:sz="4" w:space="1" w:color="auto"/>
      </w:pBdr>
      <w:tabs>
        <w:tab w:val="clear" w:pos="4513"/>
      </w:tabs>
    </w:pPr>
    <w:bookmarkStart w:id="313" w:name="_GoBack"/>
    <w:bookmarkEnd w:id="313"/>
    <w:r w:rsidRPr="00F52747">
      <w:rPr>
        <w:i/>
      </w:rPr>
      <w:tab/>
    </w:r>
    <w:r w:rsidRPr="00F52747">
      <w:fldChar w:fldCharType="begin"/>
    </w:r>
    <w:r w:rsidRPr="00F52747">
      <w:instrText xml:space="preserve"> PAGE   \* MERGEFORMAT </w:instrText>
    </w:r>
    <w:r w:rsidRPr="00F52747">
      <w:fldChar w:fldCharType="separate"/>
    </w:r>
    <w:r w:rsidR="00FD5A30">
      <w:rPr>
        <w:noProof/>
      </w:rPr>
      <w:t>2</w:t>
    </w:r>
    <w:r w:rsidRPr="00F52747">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2C32B" w14:textId="77777777" w:rsidR="00FD5A30" w:rsidRDefault="00FD5A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BCD07" w14:textId="2FA690C0" w:rsidR="00840E21" w:rsidRPr="00100099" w:rsidRDefault="00840E21" w:rsidP="00107F97">
    <w:pPr>
      <w:pStyle w:val="Header"/>
      <w:tabs>
        <w:tab w:val="clear" w:pos="4513"/>
      </w:tabs>
      <w:jc w:val="right"/>
      <w:rPr>
        <w:u w:val="single"/>
      </w:rPr>
    </w:pPr>
    <w:r w:rsidRPr="00100099">
      <w:rPr>
        <w:i/>
        <w:u w:val="single"/>
      </w:rPr>
      <w:t>Commercial-in-Confidence</w:t>
    </w:r>
    <w:r w:rsidRPr="00100099">
      <w:rPr>
        <w:i/>
        <w:u w:val="single"/>
      </w:rPr>
      <w:tab/>
    </w:r>
    <w:r w:rsidRPr="00100099">
      <w:rPr>
        <w:u w:val="single"/>
      </w:rPr>
      <w:fldChar w:fldCharType="begin"/>
    </w:r>
    <w:r w:rsidRPr="00100099">
      <w:rPr>
        <w:u w:val="single"/>
      </w:rPr>
      <w:instrText xml:space="preserve"> PAGE   \* MERGEFORMAT </w:instrText>
    </w:r>
    <w:r w:rsidRPr="00100099">
      <w:rPr>
        <w:u w:val="single"/>
      </w:rPr>
      <w:fldChar w:fldCharType="separate"/>
    </w:r>
    <w:r w:rsidR="00FD5A30">
      <w:rPr>
        <w:noProof/>
        <w:u w:val="single"/>
      </w:rPr>
      <w:t>128</w:t>
    </w:r>
    <w:r w:rsidRPr="00100099">
      <w:rPr>
        <w:noProof/>
        <w:u w:val="single"/>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CBBCC" w14:textId="77777777" w:rsidR="00840E21" w:rsidRPr="00850FB7" w:rsidRDefault="00840E21" w:rsidP="00107F97">
    <w:pPr>
      <w:pStyle w:val="Header"/>
      <w:ind w:right="8049"/>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50873" w14:textId="3327E157" w:rsidR="00840E21" w:rsidRPr="00CC151C" w:rsidRDefault="00840E21" w:rsidP="00107F97">
    <w:pPr>
      <w:pStyle w:val="Header"/>
      <w:tabs>
        <w:tab w:val="clear" w:pos="4513"/>
      </w:tabs>
      <w:jc w:val="right"/>
    </w:pPr>
    <w:r>
      <w:rPr>
        <w:rStyle w:val="PageNumber"/>
      </w:rPr>
      <w:fldChar w:fldCharType="begin"/>
    </w:r>
    <w:r>
      <w:rPr>
        <w:rStyle w:val="PageNumber"/>
      </w:rPr>
      <w:instrText xml:space="preserve"> PAGE  \* Arabic </w:instrText>
    </w:r>
    <w:r>
      <w:rPr>
        <w:rStyle w:val="PageNumber"/>
      </w:rPr>
      <w:fldChar w:fldCharType="separate"/>
    </w:r>
    <w:r w:rsidR="00FD5A30">
      <w:rPr>
        <w:rStyle w:val="PageNumber"/>
        <w:noProof/>
      </w:rPr>
      <w:t>131</w:t>
    </w:r>
    <w:r>
      <w:rPr>
        <w:rStyle w:val="PageNumbe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31855" w14:textId="7719F192" w:rsidR="00840E21" w:rsidRPr="00CC151C" w:rsidRDefault="00840E21" w:rsidP="00107F97">
    <w:pPr>
      <w:pStyle w:val="Header"/>
      <w:tabs>
        <w:tab w:val="clear" w:pos="4513"/>
        <w:tab w:val="clear" w:pos="9026"/>
        <w:tab w:val="right" w:pos="13892"/>
      </w:tabs>
      <w:jc w:val="right"/>
    </w:pPr>
    <w:r>
      <w:rPr>
        <w:rStyle w:val="PageNumber"/>
      </w:rPr>
      <w:fldChar w:fldCharType="begin"/>
    </w:r>
    <w:r>
      <w:rPr>
        <w:rStyle w:val="PageNumber"/>
      </w:rPr>
      <w:instrText xml:space="preserve"> PAGE  \* Arabic </w:instrText>
    </w:r>
    <w:r>
      <w:rPr>
        <w:rStyle w:val="PageNumber"/>
      </w:rPr>
      <w:fldChar w:fldCharType="separate"/>
    </w:r>
    <w:r w:rsidR="00FD5A30">
      <w:rPr>
        <w:rStyle w:val="PageNumber"/>
        <w:noProof/>
      </w:rPr>
      <w:t>140</w:t>
    </w:r>
    <w:r>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88B96" w14:textId="096B6D8F" w:rsidR="00840E21" w:rsidRPr="00F52747" w:rsidRDefault="00840E21" w:rsidP="003656BF">
    <w:pPr>
      <w:pStyle w:val="Header"/>
      <w:pBdr>
        <w:bottom w:val="single" w:sz="4" w:space="1" w:color="auto"/>
      </w:pBdr>
      <w:tabs>
        <w:tab w:val="clear" w:pos="4513"/>
      </w:tabs>
    </w:pPr>
    <w:r>
      <w:rPr>
        <w:i/>
      </w:rPr>
      <w:t>Commercial-in-C</w:t>
    </w:r>
    <w:r w:rsidRPr="00F52747">
      <w:rPr>
        <w:i/>
      </w:rPr>
      <w:t>onfidenc</w:t>
    </w:r>
    <w:r>
      <w:rPr>
        <w:i/>
      </w:rPr>
      <w:t>e</w:t>
    </w:r>
    <w:r w:rsidRPr="00F52747">
      <w:rPr>
        <w:i/>
      </w:rPr>
      <w:tab/>
    </w:r>
    <w:r>
      <w:fldChar w:fldCharType="begin"/>
    </w:r>
    <w:r>
      <w:instrText xml:space="preserve"> PAGE   \* MERGEFORMAT </w:instrText>
    </w:r>
    <w:r>
      <w:fldChar w:fldCharType="separate"/>
    </w:r>
    <w:r w:rsidR="00FD5A30">
      <w:rPr>
        <w:noProof/>
      </w:rPr>
      <w:t>288</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1FB96" w14:textId="02A59B08" w:rsidR="00840E21" w:rsidRPr="00F52747" w:rsidRDefault="00840E21" w:rsidP="00345EB5">
    <w:pPr>
      <w:pStyle w:val="Header"/>
      <w:pBdr>
        <w:bottom w:val="single" w:sz="4" w:space="1" w:color="auto"/>
      </w:pBdr>
      <w:tabs>
        <w:tab w:val="clear" w:pos="4513"/>
        <w:tab w:val="clear" w:pos="9026"/>
        <w:tab w:val="left" w:pos="13608"/>
      </w:tabs>
      <w:jc w:val="left"/>
    </w:pPr>
    <w:r>
      <w:rPr>
        <w:i/>
      </w:rPr>
      <w:t>Commercial-in-C</w:t>
    </w:r>
    <w:r w:rsidRPr="00F52747">
      <w:rPr>
        <w:i/>
      </w:rPr>
      <w:t>onfidenc</w:t>
    </w:r>
    <w:r>
      <w:rPr>
        <w:i/>
      </w:rPr>
      <w:t>e</w:t>
    </w:r>
    <w:r w:rsidR="00345EB5">
      <w:rPr>
        <w:i/>
      </w:rPr>
      <w:tab/>
    </w:r>
    <w:r>
      <w:fldChar w:fldCharType="begin"/>
    </w:r>
    <w:r>
      <w:instrText xml:space="preserve"> PAGE   \* MERGEFORMAT </w:instrText>
    </w:r>
    <w:r>
      <w:fldChar w:fldCharType="separate"/>
    </w:r>
    <w:r w:rsidR="00FD5A30">
      <w:rPr>
        <w:noProof/>
      </w:rPr>
      <w:t>304</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766455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8BE5D8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12F0DB5"/>
    <w:multiLevelType w:val="multilevel"/>
    <w:tmpl w:val="193EBDE6"/>
    <w:lvl w:ilvl="0">
      <w:start w:val="1"/>
      <w:numFmt w:val="decimal"/>
      <w:lvlText w:val="%1."/>
      <w:lvlJc w:val="left"/>
      <w:pPr>
        <w:ind w:left="-774" w:hanging="360"/>
      </w:pPr>
      <w:rPr>
        <w:rFonts w:hint="default"/>
      </w:rPr>
    </w:lvl>
    <w:lvl w:ilvl="1">
      <w:start w:val="1"/>
      <w:numFmt w:val="bullet"/>
      <w:lvlText w:val=""/>
      <w:lvlJc w:val="left"/>
      <w:pPr>
        <w:ind w:left="-414" w:hanging="360"/>
      </w:pPr>
      <w:rPr>
        <w:rFonts w:ascii="Wingdings" w:hAnsi="Wingdings" w:hint="default"/>
      </w:rPr>
    </w:lvl>
    <w:lvl w:ilvl="2">
      <w:start w:val="1"/>
      <w:numFmt w:val="bullet"/>
      <w:lvlText w:val=""/>
      <w:lvlJc w:val="left"/>
      <w:pPr>
        <w:ind w:left="-54" w:hanging="360"/>
      </w:pPr>
      <w:rPr>
        <w:rFonts w:ascii="Wingdings" w:hAnsi="Wingdings" w:hint="default"/>
      </w:rPr>
    </w:lvl>
    <w:lvl w:ilvl="3">
      <w:start w:val="1"/>
      <w:numFmt w:val="bullet"/>
      <w:lvlText w:val=""/>
      <w:lvlJc w:val="left"/>
      <w:pPr>
        <w:ind w:left="306" w:hanging="360"/>
      </w:pPr>
      <w:rPr>
        <w:rFonts w:ascii="Symbol" w:hAnsi="Symbol" w:hint="default"/>
      </w:rPr>
    </w:lvl>
    <w:lvl w:ilvl="4">
      <w:start w:val="1"/>
      <w:numFmt w:val="bullet"/>
      <w:lvlText w:val=""/>
      <w:lvlJc w:val="left"/>
      <w:pPr>
        <w:ind w:left="666" w:hanging="360"/>
      </w:pPr>
      <w:rPr>
        <w:rFonts w:ascii="Symbol" w:hAnsi="Symbol" w:hint="default"/>
      </w:rPr>
    </w:lvl>
    <w:lvl w:ilvl="5">
      <w:start w:val="1"/>
      <w:numFmt w:val="bullet"/>
      <w:lvlText w:val=""/>
      <w:lvlJc w:val="left"/>
      <w:pPr>
        <w:ind w:left="1026" w:hanging="360"/>
      </w:pPr>
      <w:rPr>
        <w:rFonts w:ascii="Wingdings" w:hAnsi="Wingdings" w:hint="default"/>
      </w:rPr>
    </w:lvl>
    <w:lvl w:ilvl="6">
      <w:start w:val="1"/>
      <w:numFmt w:val="bullet"/>
      <w:lvlText w:val=""/>
      <w:lvlJc w:val="left"/>
      <w:pPr>
        <w:ind w:left="1386" w:hanging="360"/>
      </w:pPr>
      <w:rPr>
        <w:rFonts w:ascii="Wingdings" w:hAnsi="Wingdings" w:hint="default"/>
      </w:rPr>
    </w:lvl>
    <w:lvl w:ilvl="7">
      <w:start w:val="1"/>
      <w:numFmt w:val="bullet"/>
      <w:lvlText w:val=""/>
      <w:lvlJc w:val="left"/>
      <w:pPr>
        <w:ind w:left="1746" w:hanging="360"/>
      </w:pPr>
      <w:rPr>
        <w:rFonts w:ascii="Symbol" w:hAnsi="Symbol" w:hint="default"/>
      </w:rPr>
    </w:lvl>
    <w:lvl w:ilvl="8">
      <w:start w:val="1"/>
      <w:numFmt w:val="bullet"/>
      <w:lvlText w:val=""/>
      <w:lvlJc w:val="left"/>
      <w:pPr>
        <w:ind w:left="2106" w:hanging="360"/>
      </w:pPr>
      <w:rPr>
        <w:rFonts w:ascii="Symbol" w:hAnsi="Symbol" w:hint="default"/>
      </w:rPr>
    </w:lvl>
  </w:abstractNum>
  <w:abstractNum w:abstractNumId="3" w15:restartNumberingAfterBreak="0">
    <w:nsid w:val="036C04B0"/>
    <w:multiLevelType w:val="multilevel"/>
    <w:tmpl w:val="9EB04AFA"/>
    <w:lvl w:ilvl="0">
      <w:start w:val="1"/>
      <w:numFmt w:val="decimal"/>
      <w:pStyle w:val="TableListNumber"/>
      <w:lvlText w:val="%1."/>
      <w:lvlJc w:val="left"/>
      <w:pPr>
        <w:tabs>
          <w:tab w:val="num" w:pos="454"/>
        </w:tabs>
        <w:ind w:left="454" w:hanging="341"/>
      </w:pPr>
      <w:rPr>
        <w:rFonts w:hint="default"/>
      </w:rPr>
    </w:lvl>
    <w:lvl w:ilvl="1">
      <w:start w:val="1"/>
      <w:numFmt w:val="lowerLetter"/>
      <w:pStyle w:val="TableListNumber2"/>
      <w:lvlText w:val="(%2)"/>
      <w:lvlJc w:val="left"/>
      <w:pPr>
        <w:tabs>
          <w:tab w:val="num" w:pos="907"/>
        </w:tabs>
        <w:ind w:left="907" w:hanging="453"/>
      </w:pPr>
      <w:rPr>
        <w:rFonts w:hint="default"/>
      </w:rPr>
    </w:lvl>
    <w:lvl w:ilvl="2">
      <w:start w:val="1"/>
      <w:numFmt w:val="bullet"/>
      <w:pStyle w:val="TableListNumber3"/>
      <w:lvlText w:val=""/>
      <w:lvlJc w:val="left"/>
      <w:pPr>
        <w:tabs>
          <w:tab w:val="num" w:pos="1077"/>
        </w:tabs>
        <w:ind w:left="1077" w:hanging="170"/>
      </w:pPr>
      <w:rPr>
        <w:rFonts w:ascii="Symbol" w:hAnsi="Symbol" w:hint="default"/>
      </w:rPr>
    </w:lvl>
    <w:lvl w:ilvl="3">
      <w:start w:val="1"/>
      <w:numFmt w:val="none"/>
      <w:lvlText w:val=""/>
      <w:lvlJc w:val="left"/>
      <w:pPr>
        <w:tabs>
          <w:tab w:val="num" w:pos="216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324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4" w15:restartNumberingAfterBreak="0">
    <w:nsid w:val="038D5C1D"/>
    <w:multiLevelType w:val="hybridMultilevel"/>
    <w:tmpl w:val="4910566E"/>
    <w:lvl w:ilvl="0" w:tplc="219A8E6E">
      <w:start w:val="1"/>
      <w:numFmt w:val="bullet"/>
      <w:pStyle w:val="BoxBullet2"/>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2E02E4"/>
    <w:multiLevelType w:val="hybridMultilevel"/>
    <w:tmpl w:val="18CEDA16"/>
    <w:lvl w:ilvl="0" w:tplc="1C380688">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6D4DC0"/>
    <w:multiLevelType w:val="hybridMultilevel"/>
    <w:tmpl w:val="D5769482"/>
    <w:lvl w:ilvl="0" w:tplc="E7A8A348">
      <w:start w:val="44"/>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07B02A00"/>
    <w:multiLevelType w:val="hybridMultilevel"/>
    <w:tmpl w:val="1EE47ED4"/>
    <w:lvl w:ilvl="0" w:tplc="F1E2F2C0">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09EF3753"/>
    <w:multiLevelType w:val="hybridMultilevel"/>
    <w:tmpl w:val="16004C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0A1C7DBC"/>
    <w:multiLevelType w:val="hybridMultilevel"/>
    <w:tmpl w:val="F3EC3910"/>
    <w:lvl w:ilvl="0" w:tplc="709A544A">
      <w:start w:val="26"/>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B9623D8"/>
    <w:multiLevelType w:val="hybridMultilevel"/>
    <w:tmpl w:val="A55E6FD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0CCD50A5"/>
    <w:multiLevelType w:val="multilevel"/>
    <w:tmpl w:val="38A8CCB8"/>
    <w:styleLink w:val="AppendixHeadings"/>
    <w:lvl w:ilvl="0">
      <w:start w:val="1"/>
      <w:numFmt w:val="upperRoman"/>
      <w:lvlText w:val="%1."/>
      <w:lvlJc w:val="left"/>
      <w:pPr>
        <w:ind w:left="0" w:firstLine="0"/>
      </w:pPr>
      <w:rPr>
        <w:rFonts w:ascii="Calibri" w:hAnsi="Calibri" w:hint="default"/>
        <w:color w:val="172983"/>
        <w:sz w:val="36"/>
      </w:rPr>
    </w:lvl>
    <w:lvl w:ilvl="1">
      <w:start w:val="1"/>
      <w:numFmt w:val="upperLetter"/>
      <w:lvlText w:val="%2."/>
      <w:lvlJc w:val="left"/>
      <w:pPr>
        <w:ind w:left="0" w:firstLine="0"/>
      </w:pPr>
      <w:rPr>
        <w:rFonts w:asciiTheme="minorHAnsi" w:hAnsiTheme="minorHAnsi" w:hint="default"/>
        <w:color w:val="172983"/>
        <w:sz w:val="32"/>
      </w:rPr>
    </w:lvl>
    <w:lvl w:ilvl="2">
      <w:start w:val="1"/>
      <w:numFmt w:val="lowerRoman"/>
      <w:lvlText w:val="%3."/>
      <w:lvlJc w:val="right"/>
      <w:pPr>
        <w:ind w:left="5400" w:hanging="180"/>
      </w:pPr>
      <w:rPr>
        <w:rFonts w:hint="default"/>
      </w:rPr>
    </w:lvl>
    <w:lvl w:ilvl="3">
      <w:start w:val="1"/>
      <w:numFmt w:val="decimal"/>
      <w:lvlText w:val="%4."/>
      <w:lvlJc w:val="left"/>
      <w:pPr>
        <w:ind w:left="6120" w:hanging="360"/>
      </w:pPr>
      <w:rPr>
        <w:rFonts w:hint="default"/>
      </w:rPr>
    </w:lvl>
    <w:lvl w:ilvl="4">
      <w:start w:val="1"/>
      <w:numFmt w:val="lowerLetter"/>
      <w:lvlText w:val="%5."/>
      <w:lvlJc w:val="left"/>
      <w:pPr>
        <w:ind w:left="6840" w:hanging="360"/>
      </w:pPr>
      <w:rPr>
        <w:rFonts w:hint="default"/>
      </w:rPr>
    </w:lvl>
    <w:lvl w:ilvl="5">
      <w:start w:val="1"/>
      <w:numFmt w:val="lowerRoman"/>
      <w:lvlText w:val="%6."/>
      <w:lvlJc w:val="right"/>
      <w:pPr>
        <w:ind w:left="7560" w:hanging="180"/>
      </w:pPr>
      <w:rPr>
        <w:rFonts w:hint="default"/>
      </w:rPr>
    </w:lvl>
    <w:lvl w:ilvl="6">
      <w:start w:val="1"/>
      <w:numFmt w:val="decimal"/>
      <w:lvlText w:val="%7."/>
      <w:lvlJc w:val="left"/>
      <w:pPr>
        <w:ind w:left="8280" w:hanging="360"/>
      </w:pPr>
      <w:rPr>
        <w:rFonts w:hint="default"/>
      </w:rPr>
    </w:lvl>
    <w:lvl w:ilvl="7">
      <w:start w:val="1"/>
      <w:numFmt w:val="lowerLetter"/>
      <w:lvlText w:val="%8."/>
      <w:lvlJc w:val="left"/>
      <w:pPr>
        <w:ind w:left="9000" w:hanging="360"/>
      </w:pPr>
      <w:rPr>
        <w:rFonts w:hint="default"/>
      </w:rPr>
    </w:lvl>
    <w:lvl w:ilvl="8">
      <w:start w:val="1"/>
      <w:numFmt w:val="lowerRoman"/>
      <w:lvlText w:val="%9."/>
      <w:lvlJc w:val="right"/>
      <w:pPr>
        <w:ind w:left="9720" w:hanging="180"/>
      </w:pPr>
      <w:rPr>
        <w:rFonts w:hint="default"/>
      </w:rPr>
    </w:lvl>
  </w:abstractNum>
  <w:abstractNum w:abstractNumId="12" w15:restartNumberingAfterBreak="0">
    <w:nsid w:val="0D1B6444"/>
    <w:multiLevelType w:val="hybridMultilevel"/>
    <w:tmpl w:val="B26C8BB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0EC55085"/>
    <w:multiLevelType w:val="multilevel"/>
    <w:tmpl w:val="D368C3E0"/>
    <w:lvl w:ilvl="0">
      <w:start w:val="1"/>
      <w:numFmt w:val="decimal"/>
      <w:pStyle w:val="DotPoints1"/>
      <w:lvlText w:val="%1."/>
      <w:lvlJc w:val="left"/>
      <w:pPr>
        <w:tabs>
          <w:tab w:val="num" w:pos="425"/>
        </w:tabs>
        <w:ind w:left="425" w:hanging="425"/>
      </w:pPr>
      <w:rPr>
        <w:rFonts w:hint="default"/>
        <w:sz w:val="40"/>
        <w:szCs w:val="40"/>
      </w:rPr>
    </w:lvl>
    <w:lvl w:ilvl="1">
      <w:start w:val="1"/>
      <w:numFmt w:val="bullet"/>
      <w:lvlText w:val=""/>
      <w:lvlJc w:val="left"/>
      <w:pPr>
        <w:tabs>
          <w:tab w:val="num" w:pos="851"/>
        </w:tabs>
        <w:ind w:left="851" w:hanging="426"/>
      </w:pPr>
      <w:rPr>
        <w:rFonts w:ascii="Symbol" w:hAnsi="Symbol" w:hint="default"/>
        <w:color w:val="auto"/>
      </w:rPr>
    </w:lvl>
    <w:lvl w:ilvl="2">
      <w:start w:val="1"/>
      <w:numFmt w:val="bullet"/>
      <w:lvlText w:val=""/>
      <w:lvlJc w:val="left"/>
      <w:pPr>
        <w:tabs>
          <w:tab w:val="num" w:pos="1276"/>
        </w:tabs>
        <w:ind w:left="1276" w:hanging="425"/>
      </w:pPr>
      <w:rPr>
        <w:rFonts w:ascii="Symbol" w:hAnsi="Symbol" w:hint="default"/>
      </w:rPr>
    </w:lvl>
    <w:lvl w:ilvl="3">
      <w:start w:val="1"/>
      <w:numFmt w:val="bullet"/>
      <w:lvlText w:val=""/>
      <w:lvlJc w:val="left"/>
      <w:pPr>
        <w:tabs>
          <w:tab w:val="num" w:pos="1701"/>
        </w:tabs>
        <w:ind w:left="1701" w:hanging="425"/>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0EE04AC0"/>
    <w:multiLevelType w:val="hybridMultilevel"/>
    <w:tmpl w:val="D8B2E70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0F63780C"/>
    <w:multiLevelType w:val="hybridMultilevel"/>
    <w:tmpl w:val="9E6E7CC6"/>
    <w:lvl w:ilvl="0" w:tplc="DC8A1BD0">
      <w:start w:val="6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107D4038"/>
    <w:multiLevelType w:val="multilevel"/>
    <w:tmpl w:val="1A48A54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0B10F37"/>
    <w:multiLevelType w:val="multilevel"/>
    <w:tmpl w:val="1A48A54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40E1F1D"/>
    <w:multiLevelType w:val="hybridMultilevel"/>
    <w:tmpl w:val="8BD4DA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14942551"/>
    <w:multiLevelType w:val="hybridMultilevel"/>
    <w:tmpl w:val="886E65CA"/>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14FD5CDD"/>
    <w:multiLevelType w:val="hybridMultilevel"/>
    <w:tmpl w:val="0506215C"/>
    <w:lvl w:ilvl="0" w:tplc="B486F002">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335D2B"/>
    <w:multiLevelType w:val="hybridMultilevel"/>
    <w:tmpl w:val="FB40615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2" w15:restartNumberingAfterBreak="0">
    <w:nsid w:val="167F37D9"/>
    <w:multiLevelType w:val="hybridMultilevel"/>
    <w:tmpl w:val="63B0B004"/>
    <w:lvl w:ilvl="0" w:tplc="905C9ECA">
      <w:start w:val="26"/>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16F55872"/>
    <w:multiLevelType w:val="hybridMultilevel"/>
    <w:tmpl w:val="90C07AF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8507974"/>
    <w:multiLevelType w:val="hybridMultilevel"/>
    <w:tmpl w:val="22DCCE18"/>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18F807A0"/>
    <w:multiLevelType w:val="hybridMultilevel"/>
    <w:tmpl w:val="6388E2F6"/>
    <w:lvl w:ilvl="0" w:tplc="D84A076C">
      <w:start w:val="14"/>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8FC40AA"/>
    <w:multiLevelType w:val="hybridMultilevel"/>
    <w:tmpl w:val="13BC6E62"/>
    <w:lvl w:ilvl="0" w:tplc="1D28ED9C">
      <w:start w:val="1"/>
      <w:numFmt w:val="decimal"/>
      <w:pStyle w:val="ListNumber"/>
      <w:lvlText w:val="%1."/>
      <w:lvlJc w:val="left"/>
      <w:pPr>
        <w:ind w:left="720" w:hanging="360"/>
      </w:pPr>
    </w:lvl>
    <w:lvl w:ilvl="1" w:tplc="0C090019">
      <w:start w:val="1"/>
      <w:numFmt w:val="lowerLetter"/>
      <w:pStyle w:val="ListNumber2"/>
      <w:lvlText w:val="%2."/>
      <w:lvlJc w:val="left"/>
      <w:pPr>
        <w:ind w:left="1440" w:hanging="360"/>
      </w:pPr>
    </w:lvl>
    <w:lvl w:ilvl="2" w:tplc="0C09001B">
      <w:start w:val="1"/>
      <w:numFmt w:val="lowerRoman"/>
      <w:pStyle w:val="ListNumber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CA23A15"/>
    <w:multiLevelType w:val="hybridMultilevel"/>
    <w:tmpl w:val="E4B20BC4"/>
    <w:lvl w:ilvl="0" w:tplc="A1F83B4C">
      <w:start w:val="1"/>
      <w:numFmt w:val="upperLetter"/>
      <w:pStyle w:val="Heading4"/>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D3D5CD0"/>
    <w:multiLevelType w:val="multilevel"/>
    <w:tmpl w:val="1A48A54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D8E161B"/>
    <w:multiLevelType w:val="hybridMultilevel"/>
    <w:tmpl w:val="0B8A0720"/>
    <w:lvl w:ilvl="0" w:tplc="BA5E2080">
      <w:start w:val="25"/>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20300929"/>
    <w:multiLevelType w:val="hybridMultilevel"/>
    <w:tmpl w:val="3F34FF72"/>
    <w:lvl w:ilvl="0" w:tplc="4E381F8A">
      <w:start w:val="27"/>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20353718"/>
    <w:multiLevelType w:val="hybridMultilevel"/>
    <w:tmpl w:val="2176EEA8"/>
    <w:lvl w:ilvl="0" w:tplc="5F3606D4">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1FC761A"/>
    <w:multiLevelType w:val="multilevel"/>
    <w:tmpl w:val="1A48A54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22B242DA"/>
    <w:multiLevelType w:val="hybridMultilevel"/>
    <w:tmpl w:val="A55E6FD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231C1EA9"/>
    <w:multiLevelType w:val="hybridMultilevel"/>
    <w:tmpl w:val="064CEC2A"/>
    <w:lvl w:ilvl="0" w:tplc="CA78007A">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51371C3"/>
    <w:multiLevelType w:val="hybridMultilevel"/>
    <w:tmpl w:val="038EC8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2733166B"/>
    <w:multiLevelType w:val="hybridMultilevel"/>
    <w:tmpl w:val="1EE47ED4"/>
    <w:lvl w:ilvl="0" w:tplc="F1E2F2C0">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28046686"/>
    <w:multiLevelType w:val="hybridMultilevel"/>
    <w:tmpl w:val="54E8BA48"/>
    <w:lvl w:ilvl="0" w:tplc="06927EFE">
      <w:start w:val="1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850381A"/>
    <w:multiLevelType w:val="multilevel"/>
    <w:tmpl w:val="1A48A54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29347430"/>
    <w:multiLevelType w:val="hybridMultilevel"/>
    <w:tmpl w:val="9E6E7CC6"/>
    <w:lvl w:ilvl="0" w:tplc="DC8A1BD0">
      <w:start w:val="6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29427FAB"/>
    <w:multiLevelType w:val="hybridMultilevel"/>
    <w:tmpl w:val="3FC0FCAE"/>
    <w:lvl w:ilvl="0" w:tplc="A0DC9128">
      <w:start w:val="1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AA074CF"/>
    <w:multiLevelType w:val="multilevel"/>
    <w:tmpl w:val="992EF5A2"/>
    <w:lvl w:ilvl="0">
      <w:start w:val="1"/>
      <w:numFmt w:val="bullet"/>
      <w:pStyle w:val="List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2AE603BF"/>
    <w:multiLevelType w:val="hybridMultilevel"/>
    <w:tmpl w:val="BAF4C2F6"/>
    <w:lvl w:ilvl="0" w:tplc="00704776">
      <w:start w:val="38"/>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 w15:restartNumberingAfterBreak="0">
    <w:nsid w:val="2B1624DD"/>
    <w:multiLevelType w:val="hybridMultilevel"/>
    <w:tmpl w:val="B1A232EA"/>
    <w:lvl w:ilvl="0" w:tplc="C56A1EC4">
      <w:start w:val="24"/>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B6E4766"/>
    <w:multiLevelType w:val="hybridMultilevel"/>
    <w:tmpl w:val="B26C8BB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5" w15:restartNumberingAfterBreak="0">
    <w:nsid w:val="2B9F2955"/>
    <w:multiLevelType w:val="hybridMultilevel"/>
    <w:tmpl w:val="A55E6FD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6" w15:restartNumberingAfterBreak="0">
    <w:nsid w:val="2C4176AB"/>
    <w:multiLevelType w:val="multilevel"/>
    <w:tmpl w:val="0CF094AC"/>
    <w:lvl w:ilvl="0">
      <w:start w:val="1"/>
      <w:numFmt w:val="bullet"/>
      <w:lvlText w:val=""/>
      <w:lvlJc w:val="left"/>
      <w:pPr>
        <w:ind w:left="360" w:hanging="360"/>
      </w:pPr>
      <w:rPr>
        <w:rFonts w:ascii="Wingdings" w:hAnsi="Wingdings" w:hint="default"/>
      </w:rPr>
    </w:lvl>
    <w:lvl w:ilvl="1">
      <w:start w:val="1"/>
      <w:numFmt w:val="bullet"/>
      <w:pStyle w:val="ListBullet2"/>
      <w:lvlText w:val=""/>
      <w:lvlJc w:val="left"/>
      <w:pPr>
        <w:ind w:left="720" w:hanging="360"/>
      </w:pPr>
      <w:rPr>
        <w:rFonts w:ascii="Wingdings" w:hAnsi="Wingdings" w:hint="default"/>
      </w:rPr>
    </w:lvl>
    <w:lvl w:ilvl="2">
      <w:start w:val="1"/>
      <w:numFmt w:val="bullet"/>
      <w:pStyle w:val="ListBullet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7" w15:restartNumberingAfterBreak="0">
    <w:nsid w:val="2CD5277A"/>
    <w:multiLevelType w:val="hybridMultilevel"/>
    <w:tmpl w:val="AE267306"/>
    <w:lvl w:ilvl="0" w:tplc="10CA8C9C">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8" w15:restartNumberingAfterBreak="0">
    <w:nsid w:val="2D2109F3"/>
    <w:multiLevelType w:val="hybridMultilevel"/>
    <w:tmpl w:val="7B669C42"/>
    <w:lvl w:ilvl="0" w:tplc="83908BB6">
      <w:start w:val="45"/>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9" w15:restartNumberingAfterBreak="0">
    <w:nsid w:val="2DB114DB"/>
    <w:multiLevelType w:val="hybridMultilevel"/>
    <w:tmpl w:val="22DCCE18"/>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0" w15:restartNumberingAfterBreak="0">
    <w:nsid w:val="2E14758A"/>
    <w:multiLevelType w:val="hybridMultilevel"/>
    <w:tmpl w:val="9E6E7CC6"/>
    <w:lvl w:ilvl="0" w:tplc="DC8A1BD0">
      <w:start w:val="6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1" w15:restartNumberingAfterBreak="0">
    <w:nsid w:val="30142C50"/>
    <w:multiLevelType w:val="hybridMultilevel"/>
    <w:tmpl w:val="095A23AC"/>
    <w:lvl w:ilvl="0" w:tplc="F2462E5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1084811"/>
    <w:multiLevelType w:val="hybridMultilevel"/>
    <w:tmpl w:val="FF46C13A"/>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3" w15:restartNumberingAfterBreak="0">
    <w:nsid w:val="31CB661F"/>
    <w:multiLevelType w:val="multilevel"/>
    <w:tmpl w:val="8FCA9A08"/>
    <w:styleLink w:val="ReportHeadings"/>
    <w:lvl w:ilvl="0">
      <w:start w:val="1"/>
      <w:numFmt w:val="upperRoman"/>
      <w:pStyle w:val="Heading1"/>
      <w:lvlText w:val="%1."/>
      <w:lvlJc w:val="left"/>
      <w:pPr>
        <w:ind w:left="567" w:hanging="567"/>
      </w:pPr>
      <w:rPr>
        <w:rFonts w:asciiTheme="minorHAnsi" w:hAnsiTheme="minorHAnsi" w:hint="default"/>
        <w:b/>
        <w:i w:val="0"/>
        <w:strike w:val="0"/>
        <w:dstrike w:val="0"/>
        <w:vanish w:val="0"/>
        <w:color w:val="172983"/>
        <w:sz w:val="40"/>
        <w:vertAlign w:val="baseline"/>
      </w:rPr>
    </w:lvl>
    <w:lvl w:ilvl="1">
      <w:start w:val="1"/>
      <w:numFmt w:val="upperLetter"/>
      <w:lvlText w:val="%2."/>
      <w:lvlJc w:val="left"/>
      <w:pPr>
        <w:ind w:left="709" w:hanging="567"/>
      </w:pPr>
      <w:rPr>
        <w:rFonts w:asciiTheme="minorHAnsi" w:hAnsiTheme="minorHAnsi" w:hint="default"/>
        <w:b/>
        <w:bCs/>
        <w:i w:val="0"/>
        <w:iCs w:val="0"/>
        <w:caps w:val="0"/>
        <w:smallCaps w:val="0"/>
        <w:strike w:val="0"/>
        <w:dstrike w:val="0"/>
        <w:vanish w:val="0"/>
        <w:color w:val="172983"/>
        <w:spacing w:val="0"/>
        <w:kern w:val="0"/>
        <w:position w:val="0"/>
        <w:sz w:val="36"/>
        <w:u w:val="none"/>
        <w:effect w:val="none"/>
        <w:vertAlign w:val="baseline"/>
        <w:em w:val="none"/>
      </w:rPr>
    </w:lvl>
    <w:lvl w:ilvl="2">
      <w:start w:val="1"/>
      <w:numFmt w:val="lowerRoman"/>
      <w:lvlText w:val="%3."/>
      <w:lvlJc w:val="left"/>
      <w:pPr>
        <w:tabs>
          <w:tab w:val="num" w:pos="1106"/>
        </w:tabs>
        <w:ind w:left="567" w:hanging="567"/>
      </w:pPr>
      <w:rPr>
        <w:rFonts w:asciiTheme="minorHAnsi" w:hAnsiTheme="minorHAnsi" w:hint="default"/>
        <w:b/>
        <w:color w:val="172983"/>
        <w:sz w:val="32"/>
      </w:rPr>
    </w:lvl>
    <w:lvl w:ilvl="3">
      <w:start w:val="1"/>
      <w:numFmt w:val="none"/>
      <w:lvlText w:val=""/>
      <w:lvlJc w:val="left"/>
      <w:pPr>
        <w:tabs>
          <w:tab w:val="num" w:pos="284"/>
        </w:tabs>
        <w:ind w:left="284" w:firstLine="0"/>
      </w:pPr>
      <w:rPr>
        <w:rFonts w:asciiTheme="minorHAnsi" w:hAnsiTheme="minorHAnsi" w:hint="default"/>
        <w:i/>
        <w:color w:val="172983"/>
        <w:sz w:val="28"/>
      </w:rPr>
    </w:lvl>
    <w:lvl w:ilvl="4">
      <w:start w:val="1"/>
      <w:numFmt w:val="none"/>
      <w:lvlText w:val=""/>
      <w:lvlJc w:val="left"/>
      <w:pPr>
        <w:tabs>
          <w:tab w:val="num" w:pos="284"/>
        </w:tabs>
        <w:ind w:left="284" w:firstLine="0"/>
      </w:pPr>
      <w:rPr>
        <w:rFonts w:hint="default"/>
      </w:rPr>
    </w:lvl>
    <w:lvl w:ilvl="5">
      <w:start w:val="1"/>
      <w:numFmt w:val="none"/>
      <w:lvlText w:val=""/>
      <w:lvlJc w:val="left"/>
      <w:pPr>
        <w:tabs>
          <w:tab w:val="num" w:pos="284"/>
        </w:tabs>
        <w:ind w:left="284" w:firstLine="0"/>
      </w:pPr>
      <w:rPr>
        <w:rFonts w:hint="default"/>
      </w:rPr>
    </w:lvl>
    <w:lvl w:ilvl="6">
      <w:start w:val="1"/>
      <w:numFmt w:val="none"/>
      <w:lvlText w:val=""/>
      <w:lvlJc w:val="left"/>
      <w:pPr>
        <w:tabs>
          <w:tab w:val="num" w:pos="284"/>
        </w:tabs>
        <w:ind w:left="284" w:firstLine="0"/>
      </w:pPr>
      <w:rPr>
        <w:rFonts w:hint="default"/>
      </w:rPr>
    </w:lvl>
    <w:lvl w:ilvl="7">
      <w:start w:val="1"/>
      <w:numFmt w:val="none"/>
      <w:lvlText w:val=""/>
      <w:lvlJc w:val="left"/>
      <w:pPr>
        <w:tabs>
          <w:tab w:val="num" w:pos="284"/>
        </w:tabs>
        <w:ind w:left="284" w:firstLine="0"/>
      </w:pPr>
      <w:rPr>
        <w:rFonts w:hint="default"/>
      </w:rPr>
    </w:lvl>
    <w:lvl w:ilvl="8">
      <w:start w:val="1"/>
      <w:numFmt w:val="none"/>
      <w:lvlText w:val=""/>
      <w:lvlJc w:val="left"/>
      <w:pPr>
        <w:tabs>
          <w:tab w:val="num" w:pos="284"/>
        </w:tabs>
        <w:ind w:left="284" w:firstLine="0"/>
      </w:pPr>
      <w:rPr>
        <w:rFonts w:hint="default"/>
      </w:rPr>
    </w:lvl>
  </w:abstractNum>
  <w:abstractNum w:abstractNumId="54" w15:restartNumberingAfterBreak="0">
    <w:nsid w:val="31EA2186"/>
    <w:multiLevelType w:val="multilevel"/>
    <w:tmpl w:val="C3F29504"/>
    <w:lvl w:ilvl="0">
      <w:start w:val="1"/>
      <w:numFmt w:val="bullet"/>
      <w:pStyle w:val="DotPoints2"/>
      <w:lvlText w:val=""/>
      <w:lvlJc w:val="left"/>
      <w:pPr>
        <w:tabs>
          <w:tab w:val="num" w:pos="2268"/>
        </w:tabs>
        <w:ind w:left="2268" w:hanging="425"/>
      </w:pPr>
      <w:rPr>
        <w:rFonts w:ascii="Symbol" w:hAnsi="Symbol" w:hint="default"/>
        <w:color w:val="auto"/>
      </w:rPr>
    </w:lvl>
    <w:lvl w:ilvl="1">
      <w:start w:val="1"/>
      <w:numFmt w:val="bullet"/>
      <w:lvlRestart w:val="0"/>
      <w:lvlText w:val=""/>
      <w:lvlJc w:val="left"/>
      <w:pPr>
        <w:tabs>
          <w:tab w:val="num" w:pos="1276"/>
        </w:tabs>
        <w:ind w:left="1276" w:hanging="426"/>
      </w:pPr>
      <w:rPr>
        <w:rFonts w:ascii="Wingdings" w:hAnsi="Wingdings" w:hint="default"/>
      </w:rPr>
    </w:lvl>
    <w:lvl w:ilvl="2">
      <w:start w:val="1"/>
      <w:numFmt w:val="bullet"/>
      <w:lvlRestart w:val="0"/>
      <w:lvlText w:val=""/>
      <w:lvlJc w:val="left"/>
      <w:pPr>
        <w:tabs>
          <w:tab w:val="num" w:pos="1701"/>
        </w:tabs>
        <w:ind w:left="1701" w:hanging="425"/>
      </w:pPr>
      <w:rPr>
        <w:rFonts w:ascii="Symbol" w:hAnsi="Symbol" w:hint="default"/>
      </w:rPr>
    </w:lvl>
    <w:lvl w:ilvl="3">
      <w:start w:val="1"/>
      <w:numFmt w:val="bullet"/>
      <w:lvlRestart w:val="0"/>
      <w:lvlText w:val=""/>
      <w:lvlJc w:val="left"/>
      <w:pPr>
        <w:tabs>
          <w:tab w:val="num" w:pos="2126"/>
        </w:tabs>
        <w:ind w:left="2126" w:hanging="425"/>
      </w:pPr>
      <w:rPr>
        <w:rFonts w:ascii="Wingdings" w:hAnsi="Wingdings" w:hint="default"/>
      </w:rPr>
    </w:lvl>
    <w:lvl w:ilvl="4">
      <w:start w:val="1"/>
      <w:numFmt w:val="decimal"/>
      <w:lvlText w:val="%5)"/>
      <w:lvlJc w:val="left"/>
      <w:pPr>
        <w:tabs>
          <w:tab w:val="num" w:pos="1433"/>
        </w:tabs>
        <w:ind w:left="1433" w:hanging="432"/>
      </w:pPr>
      <w:rPr>
        <w:rFonts w:hint="default"/>
      </w:rPr>
    </w:lvl>
    <w:lvl w:ilvl="5">
      <w:start w:val="1"/>
      <w:numFmt w:val="lowerLetter"/>
      <w:lvlText w:val="%6)"/>
      <w:lvlJc w:val="left"/>
      <w:pPr>
        <w:tabs>
          <w:tab w:val="num" w:pos="1577"/>
        </w:tabs>
        <w:ind w:left="1577" w:hanging="432"/>
      </w:pPr>
      <w:rPr>
        <w:rFonts w:hint="default"/>
      </w:rPr>
    </w:lvl>
    <w:lvl w:ilvl="6">
      <w:start w:val="1"/>
      <w:numFmt w:val="lowerRoman"/>
      <w:lvlText w:val="%7)"/>
      <w:lvlJc w:val="right"/>
      <w:pPr>
        <w:tabs>
          <w:tab w:val="num" w:pos="1721"/>
        </w:tabs>
        <w:ind w:left="1721" w:hanging="288"/>
      </w:pPr>
      <w:rPr>
        <w:rFonts w:hint="default"/>
      </w:rPr>
    </w:lvl>
    <w:lvl w:ilvl="7">
      <w:start w:val="1"/>
      <w:numFmt w:val="lowerLetter"/>
      <w:lvlText w:val="%8."/>
      <w:lvlJc w:val="left"/>
      <w:pPr>
        <w:tabs>
          <w:tab w:val="num" w:pos="1865"/>
        </w:tabs>
        <w:ind w:left="1865" w:hanging="432"/>
      </w:pPr>
      <w:rPr>
        <w:rFonts w:hint="default"/>
      </w:rPr>
    </w:lvl>
    <w:lvl w:ilvl="8">
      <w:start w:val="1"/>
      <w:numFmt w:val="lowerRoman"/>
      <w:lvlText w:val="%9."/>
      <w:lvlJc w:val="right"/>
      <w:pPr>
        <w:tabs>
          <w:tab w:val="num" w:pos="2009"/>
        </w:tabs>
        <w:ind w:left="2009" w:hanging="144"/>
      </w:pPr>
      <w:rPr>
        <w:rFonts w:hint="default"/>
      </w:rPr>
    </w:lvl>
  </w:abstractNum>
  <w:abstractNum w:abstractNumId="55" w15:restartNumberingAfterBreak="0">
    <w:nsid w:val="321B659A"/>
    <w:multiLevelType w:val="hybridMultilevel"/>
    <w:tmpl w:val="8BD4DA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6" w15:restartNumberingAfterBreak="0">
    <w:nsid w:val="327D252A"/>
    <w:multiLevelType w:val="hybridMultilevel"/>
    <w:tmpl w:val="B26C8BB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7" w15:restartNumberingAfterBreak="0">
    <w:nsid w:val="328B2BF4"/>
    <w:multiLevelType w:val="hybridMultilevel"/>
    <w:tmpl w:val="8BD4DA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8" w15:restartNumberingAfterBreak="0">
    <w:nsid w:val="332F62CD"/>
    <w:multiLevelType w:val="hybridMultilevel"/>
    <w:tmpl w:val="16C49C56"/>
    <w:lvl w:ilvl="0" w:tplc="143ED55A">
      <w:start w:val="22"/>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9" w15:restartNumberingAfterBreak="0">
    <w:nsid w:val="34E5764B"/>
    <w:multiLevelType w:val="hybridMultilevel"/>
    <w:tmpl w:val="C536610C"/>
    <w:lvl w:ilvl="0" w:tplc="289AE6F8">
      <w:start w:val="43"/>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0" w15:restartNumberingAfterBreak="0">
    <w:nsid w:val="35E25B92"/>
    <w:multiLevelType w:val="hybridMultilevel"/>
    <w:tmpl w:val="4A422BC2"/>
    <w:lvl w:ilvl="0" w:tplc="2B7A53F6">
      <w:start w:val="1"/>
      <w:numFmt w:val="bullet"/>
      <w:pStyle w:val="DashPoin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C090001"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1" w15:restartNumberingAfterBreak="0">
    <w:nsid w:val="36976FAD"/>
    <w:multiLevelType w:val="hybridMultilevel"/>
    <w:tmpl w:val="CD668022"/>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2" w15:restartNumberingAfterBreak="0">
    <w:nsid w:val="37835A62"/>
    <w:multiLevelType w:val="hybridMultilevel"/>
    <w:tmpl w:val="B26C8BB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3" w15:restartNumberingAfterBreak="0">
    <w:nsid w:val="382475B6"/>
    <w:multiLevelType w:val="multilevel"/>
    <w:tmpl w:val="7AC0BB4E"/>
    <w:lvl w:ilvl="0">
      <w:start w:val="1"/>
      <w:numFmt w:val="lowerRoman"/>
      <w:lvlText w:val="%1."/>
      <w:lvlJc w:val="righ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391357D8"/>
    <w:multiLevelType w:val="hybridMultilevel"/>
    <w:tmpl w:val="A55E6FD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5" w15:restartNumberingAfterBreak="0">
    <w:nsid w:val="396F05C5"/>
    <w:multiLevelType w:val="hybridMultilevel"/>
    <w:tmpl w:val="C8563994"/>
    <w:lvl w:ilvl="0" w:tplc="4156F09A">
      <w:start w:val="20"/>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6" w15:restartNumberingAfterBreak="0">
    <w:nsid w:val="3D787711"/>
    <w:multiLevelType w:val="hybridMultilevel"/>
    <w:tmpl w:val="1EE47ED4"/>
    <w:lvl w:ilvl="0" w:tplc="F1E2F2C0">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7" w15:restartNumberingAfterBreak="0">
    <w:nsid w:val="3E1028F7"/>
    <w:multiLevelType w:val="hybridMultilevel"/>
    <w:tmpl w:val="A9023AF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8" w15:restartNumberingAfterBreak="0">
    <w:nsid w:val="3E162570"/>
    <w:multiLevelType w:val="hybridMultilevel"/>
    <w:tmpl w:val="B26C8BB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9" w15:restartNumberingAfterBreak="0">
    <w:nsid w:val="3F130015"/>
    <w:multiLevelType w:val="hybridMultilevel"/>
    <w:tmpl w:val="CD668022"/>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0" w15:restartNumberingAfterBreak="0">
    <w:nsid w:val="3F276A5F"/>
    <w:multiLevelType w:val="hybridMultilevel"/>
    <w:tmpl w:val="D8B2E70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411E6705"/>
    <w:multiLevelType w:val="hybridMultilevel"/>
    <w:tmpl w:val="48E61D28"/>
    <w:lvl w:ilvl="0" w:tplc="4C084BBA">
      <w:start w:val="8"/>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2" w15:restartNumberingAfterBreak="0">
    <w:nsid w:val="418D04F4"/>
    <w:multiLevelType w:val="multilevel"/>
    <w:tmpl w:val="193EBDE6"/>
    <w:lvl w:ilvl="0">
      <w:start w:val="1"/>
      <w:numFmt w:val="decimal"/>
      <w:lvlText w:val="%1."/>
      <w:lvlJc w:val="left"/>
      <w:pPr>
        <w:ind w:left="720" w:hanging="360"/>
      </w:pPr>
      <w:rPr>
        <w:rFont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73" w15:restartNumberingAfterBreak="0">
    <w:nsid w:val="419108DD"/>
    <w:multiLevelType w:val="hybridMultilevel"/>
    <w:tmpl w:val="6BE823C8"/>
    <w:lvl w:ilvl="0" w:tplc="BA1C7BC4">
      <w:start w:val="34"/>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4" w15:restartNumberingAfterBreak="0">
    <w:nsid w:val="42AD1715"/>
    <w:multiLevelType w:val="hybridMultilevel"/>
    <w:tmpl w:val="038EC8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5" w15:restartNumberingAfterBreak="0">
    <w:nsid w:val="43E9164E"/>
    <w:multiLevelType w:val="hybridMultilevel"/>
    <w:tmpl w:val="1EE47ED4"/>
    <w:lvl w:ilvl="0" w:tplc="F1E2F2C0">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6" w15:restartNumberingAfterBreak="0">
    <w:nsid w:val="441A64C8"/>
    <w:multiLevelType w:val="hybridMultilevel"/>
    <w:tmpl w:val="4844D13E"/>
    <w:lvl w:ilvl="0" w:tplc="2D66FF6C">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4B633BF"/>
    <w:multiLevelType w:val="hybridMultilevel"/>
    <w:tmpl w:val="7A547540"/>
    <w:lvl w:ilvl="0" w:tplc="8FBC90E0">
      <w:start w:val="28"/>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8" w15:restartNumberingAfterBreak="0">
    <w:nsid w:val="45435673"/>
    <w:multiLevelType w:val="hybridMultilevel"/>
    <w:tmpl w:val="886E65CA"/>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9" w15:restartNumberingAfterBreak="0">
    <w:nsid w:val="45AF158E"/>
    <w:multiLevelType w:val="hybridMultilevel"/>
    <w:tmpl w:val="8BD4DA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0" w15:restartNumberingAfterBreak="0">
    <w:nsid w:val="46D22368"/>
    <w:multiLevelType w:val="hybridMultilevel"/>
    <w:tmpl w:val="82BCE6D8"/>
    <w:lvl w:ilvl="0" w:tplc="79B8F8DC">
      <w:start w:val="17"/>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7414749"/>
    <w:multiLevelType w:val="hybridMultilevel"/>
    <w:tmpl w:val="97D8C206"/>
    <w:lvl w:ilvl="0" w:tplc="99B8A64A">
      <w:start w:val="1"/>
      <w:numFmt w:val="lowerLetter"/>
      <w:pStyle w:val="ListBullet21"/>
      <w:lvlText w:val="%1."/>
      <w:lvlJc w:val="right"/>
      <w:pPr>
        <w:tabs>
          <w:tab w:val="num" w:pos="1494"/>
        </w:tabs>
        <w:ind w:left="1494"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3">
      <w:start w:val="1"/>
      <w:numFmt w:val="bullet"/>
      <w:lvlText w:val="o"/>
      <w:lvlJc w:val="left"/>
      <w:pPr>
        <w:tabs>
          <w:tab w:val="num" w:pos="2160"/>
        </w:tabs>
        <w:ind w:left="2160" w:hanging="180"/>
      </w:pPr>
      <w:rPr>
        <w:rFonts w:ascii="Courier New" w:hAnsi="Courier New" w:cs="Courier New"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47E01EDF"/>
    <w:multiLevelType w:val="hybridMultilevel"/>
    <w:tmpl w:val="F83498DA"/>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3" w15:restartNumberingAfterBreak="0">
    <w:nsid w:val="49050AC5"/>
    <w:multiLevelType w:val="hybridMultilevel"/>
    <w:tmpl w:val="D0D64F2E"/>
    <w:lvl w:ilvl="0" w:tplc="AE488CF2">
      <w:start w:val="33"/>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4" w15:restartNumberingAfterBreak="0">
    <w:nsid w:val="492B356F"/>
    <w:multiLevelType w:val="multilevel"/>
    <w:tmpl w:val="337C79FE"/>
    <w:lvl w:ilvl="0">
      <w:start w:val="1"/>
      <w:numFmt w:val="lowerRoman"/>
      <w:lvlText w:val="%1."/>
      <w:lvlJc w:val="righ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4A4D2265"/>
    <w:multiLevelType w:val="hybridMultilevel"/>
    <w:tmpl w:val="5CD4B252"/>
    <w:lvl w:ilvl="0" w:tplc="DEF620CA">
      <w:start w:val="2"/>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6" w15:restartNumberingAfterBreak="0">
    <w:nsid w:val="4B1777EA"/>
    <w:multiLevelType w:val="hybridMultilevel"/>
    <w:tmpl w:val="286AB936"/>
    <w:lvl w:ilvl="0" w:tplc="FF703256">
      <w:start w:val="40"/>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7" w15:restartNumberingAfterBreak="0">
    <w:nsid w:val="4B2341EB"/>
    <w:multiLevelType w:val="hybridMultilevel"/>
    <w:tmpl w:val="2BAA80A6"/>
    <w:lvl w:ilvl="0" w:tplc="9CB68D92">
      <w:start w:val="1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4B84437F"/>
    <w:multiLevelType w:val="hybridMultilevel"/>
    <w:tmpl w:val="50007DD4"/>
    <w:lvl w:ilvl="0" w:tplc="963E4852">
      <w:start w:val="4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9" w15:restartNumberingAfterBreak="0">
    <w:nsid w:val="4C174BBF"/>
    <w:multiLevelType w:val="multilevel"/>
    <w:tmpl w:val="1A48A54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4C343336"/>
    <w:multiLevelType w:val="hybridMultilevel"/>
    <w:tmpl w:val="B26C8BB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1" w15:restartNumberingAfterBreak="0">
    <w:nsid w:val="4D3D538B"/>
    <w:multiLevelType w:val="hybridMultilevel"/>
    <w:tmpl w:val="886E65CA"/>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2" w15:restartNumberingAfterBreak="0">
    <w:nsid w:val="4F07024D"/>
    <w:multiLevelType w:val="hybridMultilevel"/>
    <w:tmpl w:val="E60E612A"/>
    <w:lvl w:ilvl="0" w:tplc="274A8994">
      <w:start w:val="36"/>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3" w15:restartNumberingAfterBreak="0">
    <w:nsid w:val="4F8D139E"/>
    <w:multiLevelType w:val="multilevel"/>
    <w:tmpl w:val="193EBDE6"/>
    <w:lvl w:ilvl="0">
      <w:start w:val="1"/>
      <w:numFmt w:val="decimal"/>
      <w:lvlText w:val="%1."/>
      <w:lvlJc w:val="left"/>
      <w:pPr>
        <w:ind w:left="-774" w:hanging="360"/>
      </w:pPr>
      <w:rPr>
        <w:rFonts w:hint="default"/>
      </w:rPr>
    </w:lvl>
    <w:lvl w:ilvl="1">
      <w:start w:val="1"/>
      <w:numFmt w:val="bullet"/>
      <w:lvlText w:val=""/>
      <w:lvlJc w:val="left"/>
      <w:pPr>
        <w:ind w:left="-414" w:hanging="360"/>
      </w:pPr>
      <w:rPr>
        <w:rFonts w:ascii="Wingdings" w:hAnsi="Wingdings" w:hint="default"/>
      </w:rPr>
    </w:lvl>
    <w:lvl w:ilvl="2">
      <w:start w:val="1"/>
      <w:numFmt w:val="bullet"/>
      <w:lvlText w:val=""/>
      <w:lvlJc w:val="left"/>
      <w:pPr>
        <w:ind w:left="-54" w:hanging="360"/>
      </w:pPr>
      <w:rPr>
        <w:rFonts w:ascii="Wingdings" w:hAnsi="Wingdings" w:hint="default"/>
      </w:rPr>
    </w:lvl>
    <w:lvl w:ilvl="3">
      <w:start w:val="1"/>
      <w:numFmt w:val="bullet"/>
      <w:lvlText w:val=""/>
      <w:lvlJc w:val="left"/>
      <w:pPr>
        <w:ind w:left="306" w:hanging="360"/>
      </w:pPr>
      <w:rPr>
        <w:rFonts w:ascii="Symbol" w:hAnsi="Symbol" w:hint="default"/>
      </w:rPr>
    </w:lvl>
    <w:lvl w:ilvl="4">
      <w:start w:val="1"/>
      <w:numFmt w:val="bullet"/>
      <w:lvlText w:val=""/>
      <w:lvlJc w:val="left"/>
      <w:pPr>
        <w:ind w:left="666" w:hanging="360"/>
      </w:pPr>
      <w:rPr>
        <w:rFonts w:ascii="Symbol" w:hAnsi="Symbol" w:hint="default"/>
      </w:rPr>
    </w:lvl>
    <w:lvl w:ilvl="5">
      <w:start w:val="1"/>
      <w:numFmt w:val="bullet"/>
      <w:lvlText w:val=""/>
      <w:lvlJc w:val="left"/>
      <w:pPr>
        <w:ind w:left="1026" w:hanging="360"/>
      </w:pPr>
      <w:rPr>
        <w:rFonts w:ascii="Wingdings" w:hAnsi="Wingdings" w:hint="default"/>
      </w:rPr>
    </w:lvl>
    <w:lvl w:ilvl="6">
      <w:start w:val="1"/>
      <w:numFmt w:val="bullet"/>
      <w:lvlText w:val=""/>
      <w:lvlJc w:val="left"/>
      <w:pPr>
        <w:ind w:left="1386" w:hanging="360"/>
      </w:pPr>
      <w:rPr>
        <w:rFonts w:ascii="Wingdings" w:hAnsi="Wingdings" w:hint="default"/>
      </w:rPr>
    </w:lvl>
    <w:lvl w:ilvl="7">
      <w:start w:val="1"/>
      <w:numFmt w:val="bullet"/>
      <w:lvlText w:val=""/>
      <w:lvlJc w:val="left"/>
      <w:pPr>
        <w:ind w:left="1746" w:hanging="360"/>
      </w:pPr>
      <w:rPr>
        <w:rFonts w:ascii="Symbol" w:hAnsi="Symbol" w:hint="default"/>
      </w:rPr>
    </w:lvl>
    <w:lvl w:ilvl="8">
      <w:start w:val="1"/>
      <w:numFmt w:val="bullet"/>
      <w:lvlText w:val=""/>
      <w:lvlJc w:val="left"/>
      <w:pPr>
        <w:ind w:left="2106" w:hanging="360"/>
      </w:pPr>
      <w:rPr>
        <w:rFonts w:ascii="Symbol" w:hAnsi="Symbol" w:hint="default"/>
      </w:rPr>
    </w:lvl>
  </w:abstractNum>
  <w:abstractNum w:abstractNumId="94" w15:restartNumberingAfterBreak="0">
    <w:nsid w:val="4FB236BA"/>
    <w:multiLevelType w:val="hybridMultilevel"/>
    <w:tmpl w:val="54E4FF60"/>
    <w:lvl w:ilvl="0" w:tplc="4510E1A2">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51F207CD"/>
    <w:multiLevelType w:val="hybridMultilevel"/>
    <w:tmpl w:val="B26C8BB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6" w15:restartNumberingAfterBreak="0">
    <w:nsid w:val="52931E1F"/>
    <w:multiLevelType w:val="hybridMultilevel"/>
    <w:tmpl w:val="645CA3F4"/>
    <w:lvl w:ilvl="0" w:tplc="0C09000B">
      <w:start w:val="1"/>
      <w:numFmt w:val="bullet"/>
      <w:lvlText w:val=""/>
      <w:lvlJc w:val="left"/>
      <w:pPr>
        <w:ind w:left="720" w:hanging="360"/>
      </w:pPr>
      <w:rPr>
        <w:rFonts w:ascii="Wingdings" w:hAnsi="Wingdings" w:hint="default"/>
      </w:rPr>
    </w:lvl>
    <w:lvl w:ilvl="1" w:tplc="0D642ABA">
      <w:start w:val="1"/>
      <w:numFmt w:val="bullet"/>
      <w:lvlText w:val=""/>
      <w:lvlJc w:val="left"/>
      <w:pPr>
        <w:ind w:left="1440" w:hanging="360"/>
      </w:pPr>
      <w:rPr>
        <w:rFonts w:ascii="Wingdings" w:hAnsi="Wingdings" w:hint="default"/>
      </w:rPr>
    </w:lvl>
    <w:lvl w:ilvl="2" w:tplc="3F4835CE">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537508C1"/>
    <w:multiLevelType w:val="hybridMultilevel"/>
    <w:tmpl w:val="3CD412EE"/>
    <w:lvl w:ilvl="0" w:tplc="B9324248">
      <w:start w:val="1"/>
      <w:numFmt w:val="bullet"/>
      <w:pStyle w:val="Footnot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68C7ADA"/>
    <w:multiLevelType w:val="hybridMultilevel"/>
    <w:tmpl w:val="07361A08"/>
    <w:lvl w:ilvl="0" w:tplc="60E24A14">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9" w15:restartNumberingAfterBreak="0">
    <w:nsid w:val="57727DE7"/>
    <w:multiLevelType w:val="hybridMultilevel"/>
    <w:tmpl w:val="B26C8BB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0" w15:restartNumberingAfterBreak="0">
    <w:nsid w:val="58DA74B4"/>
    <w:multiLevelType w:val="hybridMultilevel"/>
    <w:tmpl w:val="22DCCE18"/>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1" w15:restartNumberingAfterBreak="0">
    <w:nsid w:val="5B297716"/>
    <w:multiLevelType w:val="hybridMultilevel"/>
    <w:tmpl w:val="AE267306"/>
    <w:lvl w:ilvl="0" w:tplc="10CA8C9C">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2" w15:restartNumberingAfterBreak="0">
    <w:nsid w:val="5BE47997"/>
    <w:multiLevelType w:val="hybridMultilevel"/>
    <w:tmpl w:val="22DCCE18"/>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3" w15:restartNumberingAfterBreak="0">
    <w:nsid w:val="5C282257"/>
    <w:multiLevelType w:val="hybridMultilevel"/>
    <w:tmpl w:val="1994AE86"/>
    <w:lvl w:ilvl="0" w:tplc="9760EBD4">
      <w:start w:val="39"/>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4" w15:restartNumberingAfterBreak="0">
    <w:nsid w:val="5C6A0C8F"/>
    <w:multiLevelType w:val="hybridMultilevel"/>
    <w:tmpl w:val="117E4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D166893"/>
    <w:multiLevelType w:val="hybridMultilevel"/>
    <w:tmpl w:val="F83498DA"/>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6" w15:restartNumberingAfterBreak="0">
    <w:nsid w:val="5EB929A2"/>
    <w:multiLevelType w:val="hybridMultilevel"/>
    <w:tmpl w:val="D4CC2406"/>
    <w:lvl w:ilvl="0" w:tplc="0C09000F">
      <w:start w:val="1"/>
      <w:numFmt w:val="decimal"/>
      <w:pStyle w:val="ListParaNEWLastBul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7" w15:restartNumberingAfterBreak="0">
    <w:nsid w:val="619A0D8D"/>
    <w:multiLevelType w:val="hybridMultilevel"/>
    <w:tmpl w:val="A9023AF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8" w15:restartNumberingAfterBreak="0">
    <w:nsid w:val="61C35262"/>
    <w:multiLevelType w:val="hybridMultilevel"/>
    <w:tmpl w:val="886E65CA"/>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9" w15:restartNumberingAfterBreak="0">
    <w:nsid w:val="620223F3"/>
    <w:multiLevelType w:val="hybridMultilevel"/>
    <w:tmpl w:val="7946EFC6"/>
    <w:lvl w:ilvl="0" w:tplc="3C4A335C">
      <w:start w:val="1"/>
      <w:numFmt w:val="bullet"/>
      <w:pStyle w:val="Tablebullet2"/>
      <w:lvlText w:val=""/>
      <w:lvlJc w:val="left"/>
      <w:pPr>
        <w:ind w:left="75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21E5F4A"/>
    <w:multiLevelType w:val="hybridMultilevel"/>
    <w:tmpl w:val="A9023AF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1" w15:restartNumberingAfterBreak="0">
    <w:nsid w:val="66081372"/>
    <w:multiLevelType w:val="hybridMultilevel"/>
    <w:tmpl w:val="FF46C13A"/>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2" w15:restartNumberingAfterBreak="0">
    <w:nsid w:val="67F31C29"/>
    <w:multiLevelType w:val="multilevel"/>
    <w:tmpl w:val="3F8A049C"/>
    <w:lvl w:ilvl="0">
      <w:start w:val="1"/>
      <w:numFmt w:val="bullet"/>
      <w:pStyle w:val="Box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pStyle w:val="BoxBullet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3" w15:restartNumberingAfterBreak="0">
    <w:nsid w:val="699C62C5"/>
    <w:multiLevelType w:val="multilevel"/>
    <w:tmpl w:val="3686440A"/>
    <w:styleLink w:val="ORIMAQual"/>
    <w:lvl w:ilvl="0">
      <w:start w:val="1"/>
      <w:numFmt w:val="upperRoman"/>
      <w:lvlText w:val="%1."/>
      <w:lvlJc w:val="left"/>
      <w:pPr>
        <w:ind w:left="0" w:firstLine="0"/>
      </w:pPr>
      <w:rPr>
        <w:rFonts w:asciiTheme="minorHAnsi" w:hAnsiTheme="minorHAnsi" w:hint="default"/>
      </w:rPr>
    </w:lvl>
    <w:lvl w:ilvl="1">
      <w:start w:val="1"/>
      <w:numFmt w:val="upperLetter"/>
      <w:lvlText w:val="%2."/>
      <w:lvlJc w:val="left"/>
      <w:pPr>
        <w:ind w:left="720" w:firstLine="0"/>
      </w:pPr>
      <w:rPr>
        <w:rFonts w:hint="default"/>
      </w:rPr>
    </w:lvl>
    <w:lvl w:ilvl="2">
      <w:start w:val="1"/>
      <w:numFmt w:val="decimal"/>
      <w:lvlText w:val="%2. %3."/>
      <w:lvlJc w:val="left"/>
      <w:pPr>
        <w:ind w:left="1440" w:firstLine="0"/>
      </w:pPr>
      <w:rPr>
        <w:rFonts w:hint="default"/>
      </w:rPr>
    </w:lvl>
    <w:lvl w:ilvl="3">
      <w:start w:val="1"/>
      <w:numFmt w:val="decimal"/>
      <w:lvlText w:val="%2. %3. %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4" w15:restartNumberingAfterBreak="0">
    <w:nsid w:val="6BCD5F6B"/>
    <w:multiLevelType w:val="multilevel"/>
    <w:tmpl w:val="CFE662E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cs="Courier New"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5" w15:restartNumberingAfterBreak="0">
    <w:nsid w:val="6D4F367D"/>
    <w:multiLevelType w:val="hybridMultilevel"/>
    <w:tmpl w:val="515A6FEA"/>
    <w:lvl w:ilvl="0" w:tplc="63B0B860">
      <w:start w:val="2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E7D04A4"/>
    <w:multiLevelType w:val="hybridMultilevel"/>
    <w:tmpl w:val="9E6E7CC6"/>
    <w:lvl w:ilvl="0" w:tplc="DC8A1BD0">
      <w:start w:val="6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7" w15:restartNumberingAfterBreak="0">
    <w:nsid w:val="6ED230BD"/>
    <w:multiLevelType w:val="hybridMultilevel"/>
    <w:tmpl w:val="235CF0E4"/>
    <w:lvl w:ilvl="0" w:tplc="6E28783A">
      <w:start w:val="35"/>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8" w15:restartNumberingAfterBreak="0">
    <w:nsid w:val="6F126200"/>
    <w:multiLevelType w:val="hybridMultilevel"/>
    <w:tmpl w:val="FCDC0C1A"/>
    <w:lvl w:ilvl="0" w:tplc="88CC6D0A">
      <w:start w:val="47"/>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9" w15:restartNumberingAfterBreak="0">
    <w:nsid w:val="70426D7E"/>
    <w:multiLevelType w:val="hybridMultilevel"/>
    <w:tmpl w:val="8A0A2268"/>
    <w:lvl w:ilvl="0" w:tplc="51721B18">
      <w:start w:val="7"/>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0" w15:restartNumberingAfterBreak="0">
    <w:nsid w:val="716C0F9F"/>
    <w:multiLevelType w:val="hybridMultilevel"/>
    <w:tmpl w:val="19A40E88"/>
    <w:lvl w:ilvl="0" w:tplc="761C6C16">
      <w:start w:val="1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727F425A"/>
    <w:multiLevelType w:val="hybridMultilevel"/>
    <w:tmpl w:val="16004C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2" w15:restartNumberingAfterBreak="0">
    <w:nsid w:val="74194413"/>
    <w:multiLevelType w:val="hybridMultilevel"/>
    <w:tmpl w:val="56045408"/>
    <w:lvl w:ilvl="0" w:tplc="3572D1E8">
      <w:start w:val="48"/>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3" w15:restartNumberingAfterBreak="0">
    <w:nsid w:val="747D2D29"/>
    <w:multiLevelType w:val="hybridMultilevel"/>
    <w:tmpl w:val="107234D6"/>
    <w:lvl w:ilvl="0" w:tplc="54D850C2">
      <w:start w:val="1"/>
      <w:numFmt w:val="bullet"/>
      <w:lvlText w:val=""/>
      <w:lvlJc w:val="left"/>
      <w:pPr>
        <w:tabs>
          <w:tab w:val="num" w:pos="360"/>
        </w:tabs>
        <w:ind w:left="360" w:hanging="360"/>
      </w:pPr>
      <w:rPr>
        <w:rFonts w:ascii="Symbol" w:hAnsi="Symbol" w:hint="default"/>
        <w:color w:val="auto"/>
      </w:rPr>
    </w:lvl>
    <w:lvl w:ilvl="1" w:tplc="6262C770">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69B7092"/>
    <w:multiLevelType w:val="hybridMultilevel"/>
    <w:tmpl w:val="8BD4DA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5" w15:restartNumberingAfterBreak="0">
    <w:nsid w:val="7C0102D2"/>
    <w:multiLevelType w:val="hybridMultilevel"/>
    <w:tmpl w:val="B28EA5B4"/>
    <w:lvl w:ilvl="0" w:tplc="99B414EC">
      <w:start w:val="46"/>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6" w15:restartNumberingAfterBreak="0">
    <w:nsid w:val="7D9F17BC"/>
    <w:multiLevelType w:val="hybridMultilevel"/>
    <w:tmpl w:val="64E8842C"/>
    <w:lvl w:ilvl="0" w:tplc="0DF845B8">
      <w:start w:val="24"/>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7" w15:restartNumberingAfterBreak="0">
    <w:nsid w:val="7E0269A5"/>
    <w:multiLevelType w:val="hybridMultilevel"/>
    <w:tmpl w:val="390C13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8" w15:restartNumberingAfterBreak="0">
    <w:nsid w:val="7F775740"/>
    <w:multiLevelType w:val="hybridMultilevel"/>
    <w:tmpl w:val="07361A08"/>
    <w:lvl w:ilvl="0" w:tplc="60E24A14">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9" w15:restartNumberingAfterBreak="0">
    <w:nsid w:val="7F827964"/>
    <w:multiLevelType w:val="hybridMultilevel"/>
    <w:tmpl w:val="76EA83C4"/>
    <w:lvl w:ilvl="0" w:tplc="9E9A07A8">
      <w:start w:val="16"/>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7F8F5519"/>
    <w:multiLevelType w:val="hybridMultilevel"/>
    <w:tmpl w:val="68CCC24A"/>
    <w:lvl w:ilvl="0" w:tplc="9656ECB2">
      <w:start w:val="2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7FB7769F"/>
    <w:multiLevelType w:val="hybridMultilevel"/>
    <w:tmpl w:val="856ADBDA"/>
    <w:lvl w:ilvl="0" w:tplc="BB5C2D68">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7"/>
  </w:num>
  <w:num w:numId="4">
    <w:abstractNumId w:val="11"/>
  </w:num>
  <w:num w:numId="5">
    <w:abstractNumId w:val="53"/>
    <w:lvlOverride w:ilvl="0">
      <w:lvl w:ilvl="0">
        <w:start w:val="1"/>
        <w:numFmt w:val="upperRoman"/>
        <w:pStyle w:val="Heading1"/>
        <w:lvlText w:val="%1."/>
        <w:lvlJc w:val="left"/>
        <w:pPr>
          <w:ind w:left="709" w:hanging="567"/>
        </w:pPr>
        <w:rPr>
          <w:rFonts w:asciiTheme="minorHAnsi" w:hAnsiTheme="minorHAnsi" w:hint="default"/>
          <w:b/>
          <w:i w:val="0"/>
          <w:strike w:val="0"/>
          <w:dstrike w:val="0"/>
          <w:vanish w:val="0"/>
          <w:color w:val="172983"/>
          <w:sz w:val="40"/>
          <w:vertAlign w:val="baseline"/>
        </w:rPr>
      </w:lvl>
    </w:lvlOverride>
    <w:lvlOverride w:ilvl="1">
      <w:lvl w:ilvl="1">
        <w:start w:val="1"/>
        <w:numFmt w:val="upperLetter"/>
        <w:lvlText w:val="%2."/>
        <w:lvlJc w:val="left"/>
        <w:pPr>
          <w:ind w:left="709" w:hanging="567"/>
        </w:pPr>
        <w:rPr>
          <w:rFonts w:asciiTheme="minorHAnsi" w:hAnsiTheme="minorHAnsi" w:hint="default"/>
          <w:b/>
          <w:bCs/>
          <w:i w:val="0"/>
          <w:iCs w:val="0"/>
          <w:caps w:val="0"/>
          <w:smallCaps w:val="0"/>
          <w:strike w:val="0"/>
          <w:dstrike w:val="0"/>
          <w:vanish w:val="0"/>
          <w:color w:val="172983"/>
          <w:spacing w:val="0"/>
          <w:kern w:val="0"/>
          <w:position w:val="0"/>
          <w:sz w:val="32"/>
          <w:u w:val="none"/>
          <w:effect w:val="none"/>
          <w:vertAlign w:val="baseline"/>
          <w:em w:val="none"/>
        </w:rPr>
      </w:lvl>
    </w:lvlOverride>
    <w:lvlOverride w:ilvl="2">
      <w:lvl w:ilvl="2">
        <w:start w:val="1"/>
        <w:numFmt w:val="lowerRoman"/>
        <w:lvlText w:val="%3."/>
        <w:lvlJc w:val="left"/>
        <w:pPr>
          <w:tabs>
            <w:tab w:val="num" w:pos="1106"/>
          </w:tabs>
          <w:ind w:left="567" w:hanging="567"/>
        </w:pPr>
        <w:rPr>
          <w:rFonts w:asciiTheme="minorHAnsi" w:hAnsiTheme="minorHAnsi" w:hint="default"/>
          <w:b/>
          <w:color w:val="172983"/>
          <w:sz w:val="32"/>
        </w:rPr>
      </w:lvl>
    </w:lvlOverride>
    <w:lvlOverride w:ilvl="3">
      <w:lvl w:ilvl="3">
        <w:start w:val="1"/>
        <w:numFmt w:val="none"/>
        <w:lvlText w:val=""/>
        <w:lvlJc w:val="left"/>
        <w:pPr>
          <w:tabs>
            <w:tab w:val="num" w:pos="284"/>
          </w:tabs>
          <w:ind w:left="284" w:firstLine="0"/>
        </w:pPr>
        <w:rPr>
          <w:rFonts w:asciiTheme="minorHAnsi" w:hAnsiTheme="minorHAnsi" w:hint="default"/>
          <w:i/>
          <w:color w:val="172983"/>
          <w:sz w:val="28"/>
        </w:rPr>
      </w:lvl>
    </w:lvlOverride>
    <w:lvlOverride w:ilvl="4">
      <w:lvl w:ilvl="4">
        <w:start w:val="1"/>
        <w:numFmt w:val="none"/>
        <w:lvlText w:val=""/>
        <w:lvlJc w:val="left"/>
        <w:pPr>
          <w:tabs>
            <w:tab w:val="num" w:pos="284"/>
          </w:tabs>
          <w:ind w:left="284" w:firstLine="0"/>
        </w:pPr>
        <w:rPr>
          <w:rFonts w:hint="default"/>
        </w:rPr>
      </w:lvl>
    </w:lvlOverride>
    <w:lvlOverride w:ilvl="5">
      <w:lvl w:ilvl="5">
        <w:start w:val="1"/>
        <w:numFmt w:val="none"/>
        <w:lvlText w:val=""/>
        <w:lvlJc w:val="left"/>
        <w:pPr>
          <w:tabs>
            <w:tab w:val="num" w:pos="284"/>
          </w:tabs>
          <w:ind w:left="284" w:firstLine="0"/>
        </w:pPr>
        <w:rPr>
          <w:rFonts w:hint="default"/>
        </w:rPr>
      </w:lvl>
    </w:lvlOverride>
    <w:lvlOverride w:ilvl="6">
      <w:lvl w:ilvl="6">
        <w:start w:val="1"/>
        <w:numFmt w:val="none"/>
        <w:lvlText w:val=""/>
        <w:lvlJc w:val="left"/>
        <w:pPr>
          <w:tabs>
            <w:tab w:val="num" w:pos="284"/>
          </w:tabs>
          <w:ind w:left="284" w:firstLine="0"/>
        </w:pPr>
        <w:rPr>
          <w:rFonts w:hint="default"/>
        </w:rPr>
      </w:lvl>
    </w:lvlOverride>
    <w:lvlOverride w:ilvl="7">
      <w:lvl w:ilvl="7">
        <w:start w:val="1"/>
        <w:numFmt w:val="none"/>
        <w:lvlText w:val=""/>
        <w:lvlJc w:val="left"/>
        <w:pPr>
          <w:tabs>
            <w:tab w:val="num" w:pos="284"/>
          </w:tabs>
          <w:ind w:left="284" w:firstLine="0"/>
        </w:pPr>
        <w:rPr>
          <w:rFonts w:hint="default"/>
        </w:rPr>
      </w:lvl>
    </w:lvlOverride>
    <w:lvlOverride w:ilvl="8">
      <w:lvl w:ilvl="8">
        <w:start w:val="1"/>
        <w:numFmt w:val="none"/>
        <w:lvlText w:val=""/>
        <w:lvlJc w:val="left"/>
        <w:pPr>
          <w:tabs>
            <w:tab w:val="num" w:pos="284"/>
          </w:tabs>
          <w:ind w:left="284" w:firstLine="0"/>
        </w:pPr>
        <w:rPr>
          <w:rFonts w:hint="default"/>
        </w:rPr>
      </w:lvl>
    </w:lvlOverride>
  </w:num>
  <w:num w:numId="6">
    <w:abstractNumId w:val="4"/>
  </w:num>
  <w:num w:numId="7">
    <w:abstractNumId w:val="46"/>
  </w:num>
  <w:num w:numId="8">
    <w:abstractNumId w:val="41"/>
  </w:num>
  <w:num w:numId="9">
    <w:abstractNumId w:val="112"/>
  </w:num>
  <w:num w:numId="10">
    <w:abstractNumId w:val="60"/>
  </w:num>
  <w:num w:numId="11">
    <w:abstractNumId w:val="26"/>
  </w:num>
  <w:num w:numId="12">
    <w:abstractNumId w:val="31"/>
  </w:num>
  <w:num w:numId="13">
    <w:abstractNumId w:val="27"/>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3"/>
  </w:num>
  <w:num w:numId="17">
    <w:abstractNumId w:val="54"/>
  </w:num>
  <w:num w:numId="18">
    <w:abstractNumId w:val="2"/>
  </w:num>
  <w:num w:numId="19">
    <w:abstractNumId w:val="84"/>
  </w:num>
  <w:num w:numId="20">
    <w:abstractNumId w:val="53"/>
  </w:num>
  <w:num w:numId="21">
    <w:abstractNumId w:val="72"/>
  </w:num>
  <w:num w:numId="22">
    <w:abstractNumId w:val="63"/>
  </w:num>
  <w:num w:numId="23">
    <w:abstractNumId w:val="51"/>
  </w:num>
  <w:num w:numId="24">
    <w:abstractNumId w:val="131"/>
  </w:num>
  <w:num w:numId="25">
    <w:abstractNumId w:val="109"/>
  </w:num>
  <w:num w:numId="26">
    <w:abstractNumId w:val="113"/>
  </w:num>
  <w:num w:numId="27">
    <w:abstractNumId w:val="3"/>
  </w:num>
  <w:num w:numId="2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89"/>
  </w:num>
  <w:num w:numId="31">
    <w:abstractNumId w:val="28"/>
  </w:num>
  <w:num w:numId="32">
    <w:abstractNumId w:val="17"/>
  </w:num>
  <w:num w:numId="33">
    <w:abstractNumId w:val="23"/>
  </w:num>
  <w:num w:numId="34">
    <w:abstractNumId w:val="38"/>
  </w:num>
  <w:num w:numId="35">
    <w:abstractNumId w:val="114"/>
  </w:num>
  <w:num w:numId="36">
    <w:abstractNumId w:val="96"/>
  </w:num>
  <w:num w:numId="37">
    <w:abstractNumId w:val="123"/>
  </w:num>
  <w:num w:numId="38">
    <w:abstractNumId w:val="81"/>
    <w:lvlOverride w:ilvl="0">
      <w:startOverride w:val="1"/>
    </w:lvlOverride>
  </w:num>
  <w:num w:numId="39">
    <w:abstractNumId w:val="81"/>
    <w:lvlOverride w:ilvl="0">
      <w:startOverride w:val="1"/>
    </w:lvlOverride>
  </w:num>
  <w:num w:numId="40">
    <w:abstractNumId w:val="81"/>
    <w:lvlOverride w:ilvl="0">
      <w:startOverride w:val="1"/>
    </w:lvlOverride>
  </w:num>
  <w:num w:numId="41">
    <w:abstractNumId w:val="81"/>
    <w:lvlOverride w:ilvl="0">
      <w:startOverride w:val="1"/>
    </w:lvlOverride>
  </w:num>
  <w:num w:numId="42">
    <w:abstractNumId w:val="81"/>
    <w:lvlOverride w:ilvl="0">
      <w:startOverride w:val="1"/>
    </w:lvlOverride>
  </w:num>
  <w:num w:numId="43">
    <w:abstractNumId w:val="81"/>
    <w:lvlOverride w:ilvl="0">
      <w:startOverride w:val="1"/>
    </w:lvlOverride>
  </w:num>
  <w:num w:numId="44">
    <w:abstractNumId w:val="81"/>
    <w:lvlOverride w:ilvl="0">
      <w:startOverride w:val="1"/>
    </w:lvlOverride>
  </w:num>
  <w:num w:numId="45">
    <w:abstractNumId w:val="81"/>
    <w:lvlOverride w:ilvl="0">
      <w:startOverride w:val="1"/>
    </w:lvlOverride>
  </w:num>
  <w:num w:numId="46">
    <w:abstractNumId w:val="81"/>
    <w:lvlOverride w:ilvl="0">
      <w:startOverride w:val="1"/>
    </w:lvlOverride>
  </w:num>
  <w:num w:numId="47">
    <w:abstractNumId w:val="81"/>
    <w:lvlOverride w:ilvl="0">
      <w:startOverride w:val="1"/>
    </w:lvlOverride>
  </w:num>
  <w:num w:numId="48">
    <w:abstractNumId w:val="81"/>
    <w:lvlOverride w:ilvl="0">
      <w:startOverride w:val="1"/>
    </w:lvlOverride>
  </w:num>
  <w:num w:numId="49">
    <w:abstractNumId w:val="81"/>
    <w:lvlOverride w:ilvl="0">
      <w:startOverride w:val="1"/>
    </w:lvlOverride>
  </w:num>
  <w:num w:numId="50">
    <w:abstractNumId w:val="81"/>
    <w:lvlOverride w:ilvl="0">
      <w:startOverride w:val="1"/>
    </w:lvlOverride>
  </w:num>
  <w:num w:numId="51">
    <w:abstractNumId w:val="81"/>
    <w:lvlOverride w:ilvl="0">
      <w:startOverride w:val="1"/>
    </w:lvlOverride>
  </w:num>
  <w:num w:numId="52">
    <w:abstractNumId w:val="81"/>
    <w:lvlOverride w:ilvl="0">
      <w:startOverride w:val="1"/>
    </w:lvlOverride>
  </w:num>
  <w:num w:numId="53">
    <w:abstractNumId w:val="81"/>
    <w:lvlOverride w:ilvl="0">
      <w:startOverride w:val="1"/>
    </w:lvlOverride>
  </w:num>
  <w:num w:numId="54">
    <w:abstractNumId w:val="81"/>
    <w:lvlOverride w:ilvl="0">
      <w:startOverride w:val="1"/>
    </w:lvlOverride>
  </w:num>
  <w:num w:numId="55">
    <w:abstractNumId w:val="81"/>
    <w:lvlOverride w:ilvl="0">
      <w:startOverride w:val="1"/>
    </w:lvlOverride>
  </w:num>
  <w:num w:numId="56">
    <w:abstractNumId w:val="81"/>
    <w:lvlOverride w:ilvl="0">
      <w:startOverride w:val="1"/>
    </w:lvlOverride>
  </w:num>
  <w:num w:numId="57">
    <w:abstractNumId w:val="81"/>
    <w:lvlOverride w:ilvl="0">
      <w:startOverride w:val="1"/>
    </w:lvlOverride>
  </w:num>
  <w:num w:numId="58">
    <w:abstractNumId w:val="81"/>
    <w:lvlOverride w:ilvl="0">
      <w:startOverride w:val="1"/>
    </w:lvlOverride>
  </w:num>
  <w:num w:numId="59">
    <w:abstractNumId w:val="81"/>
    <w:lvlOverride w:ilvl="0">
      <w:startOverride w:val="1"/>
    </w:lvlOverride>
  </w:num>
  <w:num w:numId="60">
    <w:abstractNumId w:val="81"/>
    <w:lvlOverride w:ilvl="0">
      <w:startOverride w:val="1"/>
    </w:lvlOverride>
  </w:num>
  <w:num w:numId="61">
    <w:abstractNumId w:val="81"/>
    <w:lvlOverride w:ilvl="0">
      <w:startOverride w:val="1"/>
    </w:lvlOverride>
  </w:num>
  <w:num w:numId="62">
    <w:abstractNumId w:val="81"/>
    <w:lvlOverride w:ilvl="0">
      <w:startOverride w:val="1"/>
    </w:lvlOverride>
  </w:num>
  <w:num w:numId="63">
    <w:abstractNumId w:val="81"/>
    <w:lvlOverride w:ilvl="0">
      <w:startOverride w:val="1"/>
    </w:lvlOverride>
  </w:num>
  <w:num w:numId="64">
    <w:abstractNumId w:val="81"/>
    <w:lvlOverride w:ilvl="0">
      <w:startOverride w:val="1"/>
    </w:lvlOverride>
  </w:num>
  <w:num w:numId="65">
    <w:abstractNumId w:val="81"/>
    <w:lvlOverride w:ilvl="0">
      <w:startOverride w:val="1"/>
    </w:lvlOverride>
  </w:num>
  <w:num w:numId="66">
    <w:abstractNumId w:val="81"/>
    <w:lvlOverride w:ilvl="0">
      <w:startOverride w:val="1"/>
    </w:lvlOverride>
  </w:num>
  <w:num w:numId="67">
    <w:abstractNumId w:val="81"/>
    <w:lvlOverride w:ilvl="0">
      <w:startOverride w:val="1"/>
    </w:lvlOverride>
  </w:num>
  <w:num w:numId="68">
    <w:abstractNumId w:val="81"/>
    <w:lvlOverride w:ilvl="0">
      <w:startOverride w:val="1"/>
    </w:lvlOverride>
  </w:num>
  <w:num w:numId="69">
    <w:abstractNumId w:val="81"/>
    <w:lvlOverride w:ilvl="0">
      <w:startOverride w:val="1"/>
    </w:lvlOverride>
  </w:num>
  <w:num w:numId="70">
    <w:abstractNumId w:val="81"/>
    <w:lvlOverride w:ilvl="0">
      <w:startOverride w:val="1"/>
    </w:lvlOverride>
  </w:num>
  <w:num w:numId="71">
    <w:abstractNumId w:val="81"/>
    <w:lvlOverride w:ilvl="0">
      <w:startOverride w:val="1"/>
    </w:lvlOverride>
  </w:num>
  <w:num w:numId="72">
    <w:abstractNumId w:val="81"/>
    <w:lvlOverride w:ilvl="0">
      <w:startOverride w:val="1"/>
    </w:lvlOverride>
  </w:num>
  <w:num w:numId="73">
    <w:abstractNumId w:val="81"/>
    <w:lvlOverride w:ilvl="0">
      <w:startOverride w:val="1"/>
    </w:lvlOverride>
  </w:num>
  <w:num w:numId="74">
    <w:abstractNumId w:val="81"/>
    <w:lvlOverride w:ilvl="0">
      <w:startOverride w:val="1"/>
    </w:lvlOverride>
  </w:num>
  <w:num w:numId="75">
    <w:abstractNumId w:val="81"/>
    <w:lvlOverride w:ilvl="0">
      <w:startOverride w:val="1"/>
    </w:lvlOverride>
  </w:num>
  <w:num w:numId="76">
    <w:abstractNumId w:val="81"/>
    <w:lvlOverride w:ilvl="0">
      <w:startOverride w:val="1"/>
    </w:lvlOverride>
  </w:num>
  <w:num w:numId="77">
    <w:abstractNumId w:val="81"/>
    <w:lvlOverride w:ilvl="0">
      <w:startOverride w:val="1"/>
    </w:lvlOverride>
  </w:num>
  <w:num w:numId="78">
    <w:abstractNumId w:val="81"/>
    <w:lvlOverride w:ilvl="0">
      <w:startOverride w:val="1"/>
    </w:lvlOverride>
  </w:num>
  <w:num w:numId="79">
    <w:abstractNumId w:val="81"/>
    <w:lvlOverride w:ilvl="0">
      <w:startOverride w:val="1"/>
    </w:lvlOverride>
  </w:num>
  <w:num w:numId="80">
    <w:abstractNumId w:val="81"/>
    <w:lvlOverride w:ilvl="0">
      <w:startOverride w:val="1"/>
    </w:lvlOverride>
  </w:num>
  <w:num w:numId="81">
    <w:abstractNumId w:val="81"/>
    <w:lvlOverride w:ilvl="0">
      <w:startOverride w:val="1"/>
    </w:lvlOverride>
  </w:num>
  <w:num w:numId="82">
    <w:abstractNumId w:val="81"/>
    <w:lvlOverride w:ilvl="0">
      <w:startOverride w:val="1"/>
    </w:lvlOverride>
  </w:num>
  <w:num w:numId="83">
    <w:abstractNumId w:val="81"/>
    <w:lvlOverride w:ilvl="0">
      <w:startOverride w:val="1"/>
    </w:lvlOverride>
  </w:num>
  <w:num w:numId="84">
    <w:abstractNumId w:val="81"/>
    <w:lvlOverride w:ilvl="0">
      <w:startOverride w:val="1"/>
    </w:lvlOverride>
  </w:num>
  <w:num w:numId="85">
    <w:abstractNumId w:val="81"/>
    <w:lvlOverride w:ilvl="0">
      <w:startOverride w:val="1"/>
    </w:lvlOverride>
  </w:num>
  <w:num w:numId="86">
    <w:abstractNumId w:val="81"/>
    <w:lvlOverride w:ilvl="0">
      <w:startOverride w:val="1"/>
    </w:lvlOverride>
  </w:num>
  <w:num w:numId="87">
    <w:abstractNumId w:val="81"/>
    <w:lvlOverride w:ilvl="0">
      <w:startOverride w:val="1"/>
    </w:lvlOverride>
  </w:num>
  <w:num w:numId="88">
    <w:abstractNumId w:val="81"/>
    <w:lvlOverride w:ilvl="0">
      <w:startOverride w:val="1"/>
    </w:lvlOverride>
  </w:num>
  <w:num w:numId="89">
    <w:abstractNumId w:val="81"/>
    <w:lvlOverride w:ilvl="0">
      <w:startOverride w:val="1"/>
    </w:lvlOverride>
  </w:num>
  <w:num w:numId="90">
    <w:abstractNumId w:val="81"/>
    <w:lvlOverride w:ilvl="0">
      <w:startOverride w:val="1"/>
    </w:lvlOverride>
  </w:num>
  <w:num w:numId="91">
    <w:abstractNumId w:val="81"/>
    <w:lvlOverride w:ilvl="0">
      <w:startOverride w:val="1"/>
    </w:lvlOverride>
  </w:num>
  <w:num w:numId="92">
    <w:abstractNumId w:val="81"/>
    <w:lvlOverride w:ilvl="0">
      <w:startOverride w:val="1"/>
    </w:lvlOverride>
  </w:num>
  <w:num w:numId="93">
    <w:abstractNumId w:val="81"/>
    <w:lvlOverride w:ilvl="0">
      <w:startOverride w:val="1"/>
    </w:lvlOverride>
  </w:num>
  <w:num w:numId="94">
    <w:abstractNumId w:val="81"/>
    <w:lvlOverride w:ilvl="0">
      <w:startOverride w:val="1"/>
    </w:lvlOverride>
  </w:num>
  <w:num w:numId="95">
    <w:abstractNumId w:val="81"/>
    <w:lvlOverride w:ilvl="0">
      <w:startOverride w:val="1"/>
    </w:lvlOverride>
  </w:num>
  <w:num w:numId="96">
    <w:abstractNumId w:val="81"/>
    <w:lvlOverride w:ilvl="0">
      <w:startOverride w:val="1"/>
    </w:lvlOverride>
  </w:num>
  <w:num w:numId="97">
    <w:abstractNumId w:val="81"/>
    <w:lvlOverride w:ilvl="0">
      <w:startOverride w:val="1"/>
    </w:lvlOverride>
  </w:num>
  <w:num w:numId="98">
    <w:abstractNumId w:val="81"/>
    <w:lvlOverride w:ilvl="0">
      <w:startOverride w:val="1"/>
    </w:lvlOverride>
  </w:num>
  <w:num w:numId="99">
    <w:abstractNumId w:val="81"/>
    <w:lvlOverride w:ilvl="0">
      <w:startOverride w:val="1"/>
    </w:lvlOverride>
  </w:num>
  <w:num w:numId="100">
    <w:abstractNumId w:val="81"/>
    <w:lvlOverride w:ilvl="0">
      <w:startOverride w:val="1"/>
    </w:lvlOverride>
  </w:num>
  <w:num w:numId="101">
    <w:abstractNumId w:val="81"/>
    <w:lvlOverride w:ilvl="0">
      <w:startOverride w:val="1"/>
    </w:lvlOverride>
  </w:num>
  <w:num w:numId="102">
    <w:abstractNumId w:val="81"/>
    <w:lvlOverride w:ilvl="0">
      <w:startOverride w:val="1"/>
    </w:lvlOverride>
  </w:num>
  <w:num w:numId="103">
    <w:abstractNumId w:val="81"/>
    <w:lvlOverride w:ilvl="0">
      <w:startOverride w:val="1"/>
    </w:lvlOverride>
  </w:num>
  <w:num w:numId="104">
    <w:abstractNumId w:val="81"/>
    <w:lvlOverride w:ilvl="0">
      <w:startOverride w:val="1"/>
    </w:lvlOverride>
  </w:num>
  <w:num w:numId="105">
    <w:abstractNumId w:val="81"/>
    <w:lvlOverride w:ilvl="0">
      <w:startOverride w:val="1"/>
    </w:lvlOverride>
  </w:num>
  <w:num w:numId="106">
    <w:abstractNumId w:val="81"/>
    <w:lvlOverride w:ilvl="0">
      <w:startOverride w:val="1"/>
    </w:lvlOverride>
  </w:num>
  <w:num w:numId="107">
    <w:abstractNumId w:val="81"/>
    <w:lvlOverride w:ilvl="0">
      <w:startOverride w:val="1"/>
    </w:lvlOverride>
  </w:num>
  <w:num w:numId="108">
    <w:abstractNumId w:val="81"/>
    <w:lvlOverride w:ilvl="0">
      <w:startOverride w:val="1"/>
    </w:lvlOverride>
  </w:num>
  <w:num w:numId="109">
    <w:abstractNumId w:val="81"/>
    <w:lvlOverride w:ilvl="0">
      <w:startOverride w:val="1"/>
    </w:lvlOverride>
  </w:num>
  <w:num w:numId="11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9"/>
    <w:lvlOverride w:ilvl="0">
      <w:startOverride w:val="6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5"/>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8"/>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26"/>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9"/>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2"/>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0"/>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7"/>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3"/>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3"/>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17"/>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2"/>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2"/>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3"/>
    <w:lvlOverride w:ilvl="0">
      <w:startOverride w:val="3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6"/>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88"/>
    <w:lvlOverride w:ilvl="0">
      <w:startOverride w:val="4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9"/>
    <w:lvlOverride w:ilvl="0">
      <w:startOverride w:val="4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
    <w:lvlOverride w:ilvl="0">
      <w:startOverride w:val="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8"/>
    <w:lvlOverride w:ilvl="0">
      <w:startOverride w:val="4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25"/>
    <w:lvlOverride w:ilvl="0">
      <w:startOverride w:val="4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18"/>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22"/>
  </w:num>
  <w:num w:numId="150">
    <w:abstractNumId w:val="127"/>
  </w:num>
  <w:num w:numId="151">
    <w:abstractNumId w:val="6"/>
  </w:num>
  <w:num w:numId="152">
    <w:abstractNumId w:val="19"/>
  </w:num>
  <w:num w:numId="153">
    <w:abstractNumId w:val="127"/>
  </w:num>
  <w:num w:numId="154">
    <w:abstractNumId w:val="85"/>
  </w:num>
  <w:num w:numId="155">
    <w:abstractNumId w:val="66"/>
  </w:num>
  <w:num w:numId="156">
    <w:abstractNumId w:val="39"/>
  </w:num>
  <w:num w:numId="157">
    <w:abstractNumId w:val="33"/>
  </w:num>
  <w:num w:numId="158">
    <w:abstractNumId w:val="49"/>
  </w:num>
  <w:num w:numId="159">
    <w:abstractNumId w:val="105"/>
  </w:num>
  <w:num w:numId="160">
    <w:abstractNumId w:val="99"/>
  </w:num>
  <w:num w:numId="161">
    <w:abstractNumId w:val="128"/>
  </w:num>
  <w:num w:numId="162">
    <w:abstractNumId w:val="62"/>
  </w:num>
  <w:num w:numId="163">
    <w:abstractNumId w:val="69"/>
  </w:num>
  <w:num w:numId="164">
    <w:abstractNumId w:val="121"/>
  </w:num>
  <w:num w:numId="165">
    <w:abstractNumId w:val="52"/>
  </w:num>
  <w:num w:numId="166">
    <w:abstractNumId w:val="48"/>
  </w:num>
  <w:num w:numId="167">
    <w:abstractNumId w:val="118"/>
  </w:num>
  <w:num w:numId="168">
    <w:abstractNumId w:val="125"/>
  </w:num>
  <w:num w:numId="169">
    <w:abstractNumId w:val="110"/>
  </w:num>
  <w:num w:numId="170">
    <w:abstractNumId w:val="94"/>
  </w:num>
  <w:num w:numId="171">
    <w:abstractNumId w:val="25"/>
  </w:num>
  <w:num w:numId="172">
    <w:abstractNumId w:val="87"/>
  </w:num>
  <w:num w:numId="173">
    <w:abstractNumId w:val="40"/>
  </w:num>
  <w:num w:numId="174">
    <w:abstractNumId w:val="37"/>
  </w:num>
  <w:num w:numId="175">
    <w:abstractNumId w:val="43"/>
  </w:num>
  <w:num w:numId="176">
    <w:abstractNumId w:val="115"/>
  </w:num>
  <w:num w:numId="177">
    <w:abstractNumId w:val="9"/>
  </w:num>
  <w:num w:numId="178">
    <w:abstractNumId w:val="130"/>
  </w:num>
  <w:num w:numId="179">
    <w:abstractNumId w:val="76"/>
  </w:num>
  <w:num w:numId="180">
    <w:abstractNumId w:val="34"/>
  </w:num>
  <w:num w:numId="181">
    <w:abstractNumId w:val="129"/>
  </w:num>
  <w:num w:numId="182">
    <w:abstractNumId w:val="80"/>
  </w:num>
  <w:num w:numId="183">
    <w:abstractNumId w:val="5"/>
  </w:num>
  <w:num w:numId="184">
    <w:abstractNumId w:val="120"/>
  </w:num>
  <w:num w:numId="185">
    <w:abstractNumId w:val="47"/>
  </w:num>
  <w:num w:numId="186">
    <w:abstractNumId w:val="36"/>
  </w:num>
  <w:num w:numId="187">
    <w:abstractNumId w:val="50"/>
  </w:num>
  <w:num w:numId="188">
    <w:abstractNumId w:val="68"/>
  </w:num>
  <w:num w:numId="189">
    <w:abstractNumId w:val="108"/>
  </w:num>
  <w:num w:numId="190">
    <w:abstractNumId w:val="95"/>
  </w:num>
  <w:num w:numId="191">
    <w:abstractNumId w:val="64"/>
  </w:num>
  <w:num w:numId="192">
    <w:abstractNumId w:val="100"/>
  </w:num>
  <w:num w:numId="193">
    <w:abstractNumId w:val="104"/>
  </w:num>
  <w:num w:numId="194">
    <w:abstractNumId w:val="20"/>
  </w:num>
  <w:num w:numId="195">
    <w:abstractNumId w:val="126"/>
  </w:num>
  <w:num w:numId="196">
    <w:abstractNumId w:val="29"/>
  </w:num>
  <w:num w:numId="197">
    <w:abstractNumId w:val="71"/>
  </w:num>
  <w:num w:numId="198">
    <w:abstractNumId w:val="65"/>
  </w:num>
  <w:num w:numId="199">
    <w:abstractNumId w:val="58"/>
  </w:num>
  <w:num w:numId="200">
    <w:abstractNumId w:val="22"/>
  </w:num>
  <w:num w:numId="201">
    <w:abstractNumId w:val="30"/>
  </w:num>
  <w:num w:numId="202">
    <w:abstractNumId w:val="77"/>
  </w:num>
  <w:num w:numId="203">
    <w:abstractNumId w:val="73"/>
  </w:num>
  <w:num w:numId="204">
    <w:abstractNumId w:val="117"/>
  </w:num>
  <w:num w:numId="205">
    <w:abstractNumId w:val="92"/>
  </w:num>
  <w:num w:numId="206">
    <w:abstractNumId w:val="103"/>
  </w:num>
  <w:num w:numId="207">
    <w:abstractNumId w:val="86"/>
  </w:num>
  <w:num w:numId="208">
    <w:abstractNumId w:val="88"/>
  </w:num>
  <w:num w:numId="209">
    <w:abstractNumId w:val="59"/>
  </w:num>
  <w:num w:numId="210">
    <w:abstractNumId w:val="119"/>
  </w:num>
  <w:num w:numId="211">
    <w:abstractNumId w:val="83"/>
  </w:num>
  <w:num w:numId="212">
    <w:abstractNumId w:val="42"/>
  </w:num>
  <w:num w:numId="213">
    <w:abstractNumId w:val="35"/>
  </w:num>
  <w:num w:numId="214">
    <w:abstractNumId w:val="18"/>
  </w:num>
  <w:num w:numId="215">
    <w:abstractNumId w:val="101"/>
  </w:num>
  <w:num w:numId="216">
    <w:abstractNumId w:val="12"/>
  </w:num>
  <w:num w:numId="217">
    <w:abstractNumId w:val="91"/>
  </w:num>
  <w:num w:numId="218">
    <w:abstractNumId w:val="90"/>
  </w:num>
  <w:num w:numId="219">
    <w:abstractNumId w:val="10"/>
  </w:num>
  <w:num w:numId="220">
    <w:abstractNumId w:val="24"/>
  </w:num>
  <w:num w:numId="221">
    <w:abstractNumId w:val="55"/>
  </w:num>
  <w:num w:numId="222">
    <w:abstractNumId w:val="7"/>
  </w:num>
  <w:num w:numId="223">
    <w:abstractNumId w:val="15"/>
  </w:num>
  <w:num w:numId="224">
    <w:abstractNumId w:val="75"/>
  </w:num>
  <w:num w:numId="225">
    <w:abstractNumId w:val="116"/>
  </w:num>
  <w:num w:numId="226">
    <w:abstractNumId w:val="44"/>
  </w:num>
  <w:num w:numId="227">
    <w:abstractNumId w:val="78"/>
  </w:num>
  <w:num w:numId="228">
    <w:abstractNumId w:val="67"/>
  </w:num>
  <w:num w:numId="229">
    <w:abstractNumId w:val="82"/>
  </w:num>
  <w:num w:numId="230">
    <w:abstractNumId w:val="8"/>
  </w:num>
  <w:num w:numId="231">
    <w:abstractNumId w:val="61"/>
  </w:num>
  <w:num w:numId="232">
    <w:abstractNumId w:val="74"/>
  </w:num>
  <w:num w:numId="233">
    <w:abstractNumId w:val="56"/>
  </w:num>
  <w:num w:numId="234">
    <w:abstractNumId w:val="45"/>
  </w:num>
  <w:num w:numId="235">
    <w:abstractNumId w:val="102"/>
  </w:num>
  <w:num w:numId="236">
    <w:abstractNumId w:val="98"/>
  </w:num>
  <w:num w:numId="237">
    <w:abstractNumId w:val="111"/>
  </w:num>
  <w:num w:numId="238">
    <w:abstractNumId w:val="57"/>
  </w:num>
  <w:num w:numId="239">
    <w:abstractNumId w:val="79"/>
  </w:num>
  <w:num w:numId="240">
    <w:abstractNumId w:val="107"/>
  </w:num>
  <w:num w:numId="241">
    <w:abstractNumId w:val="14"/>
  </w:num>
  <w:num w:numId="242">
    <w:abstractNumId w:val="70"/>
  </w:num>
  <w:num w:numId="243">
    <w:abstractNumId w:val="93"/>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845"/>
    <w:rsid w:val="000010EB"/>
    <w:rsid w:val="000015FC"/>
    <w:rsid w:val="00001C7C"/>
    <w:rsid w:val="0000266E"/>
    <w:rsid w:val="00002C8D"/>
    <w:rsid w:val="000031DA"/>
    <w:rsid w:val="00003309"/>
    <w:rsid w:val="0000339B"/>
    <w:rsid w:val="00003408"/>
    <w:rsid w:val="00003576"/>
    <w:rsid w:val="00003E9E"/>
    <w:rsid w:val="0000476D"/>
    <w:rsid w:val="000051AF"/>
    <w:rsid w:val="0000527E"/>
    <w:rsid w:val="00006B7C"/>
    <w:rsid w:val="000070A4"/>
    <w:rsid w:val="00007369"/>
    <w:rsid w:val="000076E8"/>
    <w:rsid w:val="00010561"/>
    <w:rsid w:val="00011C79"/>
    <w:rsid w:val="00012694"/>
    <w:rsid w:val="00012C1A"/>
    <w:rsid w:val="00013671"/>
    <w:rsid w:val="00013687"/>
    <w:rsid w:val="00014E0C"/>
    <w:rsid w:val="00015781"/>
    <w:rsid w:val="000159AB"/>
    <w:rsid w:val="00015BD3"/>
    <w:rsid w:val="0001691B"/>
    <w:rsid w:val="0002013D"/>
    <w:rsid w:val="00020E11"/>
    <w:rsid w:val="000214B7"/>
    <w:rsid w:val="000222F8"/>
    <w:rsid w:val="000226AF"/>
    <w:rsid w:val="000236DB"/>
    <w:rsid w:val="000249BF"/>
    <w:rsid w:val="00027548"/>
    <w:rsid w:val="00030072"/>
    <w:rsid w:val="000302F0"/>
    <w:rsid w:val="000304F2"/>
    <w:rsid w:val="00030A33"/>
    <w:rsid w:val="00030FA1"/>
    <w:rsid w:val="000312CD"/>
    <w:rsid w:val="00031D5F"/>
    <w:rsid w:val="000329CC"/>
    <w:rsid w:val="00032B92"/>
    <w:rsid w:val="0003324E"/>
    <w:rsid w:val="0003334F"/>
    <w:rsid w:val="0003360E"/>
    <w:rsid w:val="000344F5"/>
    <w:rsid w:val="000378E4"/>
    <w:rsid w:val="00040389"/>
    <w:rsid w:val="00040C89"/>
    <w:rsid w:val="00042034"/>
    <w:rsid w:val="0004459A"/>
    <w:rsid w:val="00046A50"/>
    <w:rsid w:val="000472BE"/>
    <w:rsid w:val="0005008E"/>
    <w:rsid w:val="0005215C"/>
    <w:rsid w:val="0005266C"/>
    <w:rsid w:val="00052742"/>
    <w:rsid w:val="00053C9F"/>
    <w:rsid w:val="00054288"/>
    <w:rsid w:val="00056EF3"/>
    <w:rsid w:val="00060D4C"/>
    <w:rsid w:val="00063044"/>
    <w:rsid w:val="000630E4"/>
    <w:rsid w:val="00065068"/>
    <w:rsid w:val="00066058"/>
    <w:rsid w:val="000703D2"/>
    <w:rsid w:val="00071769"/>
    <w:rsid w:val="000717E0"/>
    <w:rsid w:val="00072FB4"/>
    <w:rsid w:val="0007384F"/>
    <w:rsid w:val="00074828"/>
    <w:rsid w:val="00075301"/>
    <w:rsid w:val="00075626"/>
    <w:rsid w:val="00075CA0"/>
    <w:rsid w:val="000773F3"/>
    <w:rsid w:val="000776D1"/>
    <w:rsid w:val="000813AB"/>
    <w:rsid w:val="0008143A"/>
    <w:rsid w:val="00081695"/>
    <w:rsid w:val="00083A64"/>
    <w:rsid w:val="00083C39"/>
    <w:rsid w:val="00083EFF"/>
    <w:rsid w:val="000844E5"/>
    <w:rsid w:val="0008541B"/>
    <w:rsid w:val="000864EB"/>
    <w:rsid w:val="00087AE0"/>
    <w:rsid w:val="00090751"/>
    <w:rsid w:val="00090EE5"/>
    <w:rsid w:val="00091853"/>
    <w:rsid w:val="00091C96"/>
    <w:rsid w:val="000923EF"/>
    <w:rsid w:val="00092936"/>
    <w:rsid w:val="00092F78"/>
    <w:rsid w:val="0009347B"/>
    <w:rsid w:val="0009483A"/>
    <w:rsid w:val="00094A74"/>
    <w:rsid w:val="00094ACD"/>
    <w:rsid w:val="000957CF"/>
    <w:rsid w:val="00095E14"/>
    <w:rsid w:val="000960F1"/>
    <w:rsid w:val="00096C23"/>
    <w:rsid w:val="00097A0C"/>
    <w:rsid w:val="000A01F3"/>
    <w:rsid w:val="000A05E5"/>
    <w:rsid w:val="000A1EC0"/>
    <w:rsid w:val="000A2071"/>
    <w:rsid w:val="000A39C9"/>
    <w:rsid w:val="000A418A"/>
    <w:rsid w:val="000A5474"/>
    <w:rsid w:val="000A576F"/>
    <w:rsid w:val="000A7F59"/>
    <w:rsid w:val="000B0FA4"/>
    <w:rsid w:val="000B1D95"/>
    <w:rsid w:val="000B233A"/>
    <w:rsid w:val="000B4F63"/>
    <w:rsid w:val="000B509E"/>
    <w:rsid w:val="000B5494"/>
    <w:rsid w:val="000B5751"/>
    <w:rsid w:val="000B5819"/>
    <w:rsid w:val="000B6122"/>
    <w:rsid w:val="000B6D99"/>
    <w:rsid w:val="000C0139"/>
    <w:rsid w:val="000C06BF"/>
    <w:rsid w:val="000C1260"/>
    <w:rsid w:val="000C1650"/>
    <w:rsid w:val="000C1E67"/>
    <w:rsid w:val="000C1F00"/>
    <w:rsid w:val="000C35D0"/>
    <w:rsid w:val="000C6580"/>
    <w:rsid w:val="000D05E0"/>
    <w:rsid w:val="000D1541"/>
    <w:rsid w:val="000D2511"/>
    <w:rsid w:val="000D2792"/>
    <w:rsid w:val="000D38F0"/>
    <w:rsid w:val="000D3AF4"/>
    <w:rsid w:val="000D447D"/>
    <w:rsid w:val="000D5080"/>
    <w:rsid w:val="000D6616"/>
    <w:rsid w:val="000E0AE8"/>
    <w:rsid w:val="000E0B10"/>
    <w:rsid w:val="000E134E"/>
    <w:rsid w:val="000E1E3C"/>
    <w:rsid w:val="000E254A"/>
    <w:rsid w:val="000E61EB"/>
    <w:rsid w:val="000E6E00"/>
    <w:rsid w:val="000E740F"/>
    <w:rsid w:val="000E768D"/>
    <w:rsid w:val="000F0820"/>
    <w:rsid w:val="000F101C"/>
    <w:rsid w:val="000F1F3C"/>
    <w:rsid w:val="000F20F7"/>
    <w:rsid w:val="000F300D"/>
    <w:rsid w:val="000F357D"/>
    <w:rsid w:val="000F4033"/>
    <w:rsid w:val="000F56F5"/>
    <w:rsid w:val="000F5E8E"/>
    <w:rsid w:val="000F6794"/>
    <w:rsid w:val="000F7587"/>
    <w:rsid w:val="00100099"/>
    <w:rsid w:val="0010056D"/>
    <w:rsid w:val="00100D1A"/>
    <w:rsid w:val="0010102B"/>
    <w:rsid w:val="001024A8"/>
    <w:rsid w:val="00103988"/>
    <w:rsid w:val="0010584A"/>
    <w:rsid w:val="00106ACF"/>
    <w:rsid w:val="00106FC4"/>
    <w:rsid w:val="001072B8"/>
    <w:rsid w:val="0010751A"/>
    <w:rsid w:val="00107BC5"/>
    <w:rsid w:val="00107CAF"/>
    <w:rsid w:val="00107F97"/>
    <w:rsid w:val="001101E2"/>
    <w:rsid w:val="001101FA"/>
    <w:rsid w:val="00110979"/>
    <w:rsid w:val="00110BF0"/>
    <w:rsid w:val="0011155E"/>
    <w:rsid w:val="001137F7"/>
    <w:rsid w:val="00114E7B"/>
    <w:rsid w:val="00115284"/>
    <w:rsid w:val="00115795"/>
    <w:rsid w:val="00122C56"/>
    <w:rsid w:val="00131878"/>
    <w:rsid w:val="00131949"/>
    <w:rsid w:val="00133589"/>
    <w:rsid w:val="0013366A"/>
    <w:rsid w:val="001350F2"/>
    <w:rsid w:val="00135B3E"/>
    <w:rsid w:val="00135E92"/>
    <w:rsid w:val="00137001"/>
    <w:rsid w:val="00137896"/>
    <w:rsid w:val="0014015F"/>
    <w:rsid w:val="001411A3"/>
    <w:rsid w:val="001418BF"/>
    <w:rsid w:val="00141BD2"/>
    <w:rsid w:val="00142E3E"/>
    <w:rsid w:val="00142FEF"/>
    <w:rsid w:val="001431B4"/>
    <w:rsid w:val="001433A0"/>
    <w:rsid w:val="00143434"/>
    <w:rsid w:val="00143FA5"/>
    <w:rsid w:val="001475B8"/>
    <w:rsid w:val="0014796F"/>
    <w:rsid w:val="00147A3F"/>
    <w:rsid w:val="00150D49"/>
    <w:rsid w:val="00151876"/>
    <w:rsid w:val="001520E4"/>
    <w:rsid w:val="00152DA9"/>
    <w:rsid w:val="00153860"/>
    <w:rsid w:val="00153CE6"/>
    <w:rsid w:val="00154CDD"/>
    <w:rsid w:val="00154DB2"/>
    <w:rsid w:val="0015540B"/>
    <w:rsid w:val="00155504"/>
    <w:rsid w:val="001556BB"/>
    <w:rsid w:val="00155F2C"/>
    <w:rsid w:val="001562C7"/>
    <w:rsid w:val="00156381"/>
    <w:rsid w:val="00156383"/>
    <w:rsid w:val="00157568"/>
    <w:rsid w:val="00160A0D"/>
    <w:rsid w:val="00160A3A"/>
    <w:rsid w:val="00161FD9"/>
    <w:rsid w:val="00163546"/>
    <w:rsid w:val="001636E3"/>
    <w:rsid w:val="0016421A"/>
    <w:rsid w:val="00166171"/>
    <w:rsid w:val="00167BE9"/>
    <w:rsid w:val="00167E27"/>
    <w:rsid w:val="001701FB"/>
    <w:rsid w:val="001707AE"/>
    <w:rsid w:val="001724FB"/>
    <w:rsid w:val="001730DA"/>
    <w:rsid w:val="0017533D"/>
    <w:rsid w:val="0017537F"/>
    <w:rsid w:val="0017562A"/>
    <w:rsid w:val="00176174"/>
    <w:rsid w:val="001763B9"/>
    <w:rsid w:val="00177185"/>
    <w:rsid w:val="00177892"/>
    <w:rsid w:val="00180468"/>
    <w:rsid w:val="0018109E"/>
    <w:rsid w:val="001810A3"/>
    <w:rsid w:val="00181D7C"/>
    <w:rsid w:val="00181E0D"/>
    <w:rsid w:val="0018216B"/>
    <w:rsid w:val="001836DF"/>
    <w:rsid w:val="001841F4"/>
    <w:rsid w:val="0018430B"/>
    <w:rsid w:val="0019063E"/>
    <w:rsid w:val="00190DAA"/>
    <w:rsid w:val="00191626"/>
    <w:rsid w:val="0019258F"/>
    <w:rsid w:val="00196712"/>
    <w:rsid w:val="00196A27"/>
    <w:rsid w:val="00196A87"/>
    <w:rsid w:val="001A0962"/>
    <w:rsid w:val="001A1A26"/>
    <w:rsid w:val="001A2CEC"/>
    <w:rsid w:val="001A2D7D"/>
    <w:rsid w:val="001A51D3"/>
    <w:rsid w:val="001A5550"/>
    <w:rsid w:val="001A5F38"/>
    <w:rsid w:val="001B03D6"/>
    <w:rsid w:val="001B05D7"/>
    <w:rsid w:val="001B147B"/>
    <w:rsid w:val="001B154F"/>
    <w:rsid w:val="001B19A0"/>
    <w:rsid w:val="001B4A75"/>
    <w:rsid w:val="001B4B76"/>
    <w:rsid w:val="001B67F7"/>
    <w:rsid w:val="001B7B15"/>
    <w:rsid w:val="001B7E59"/>
    <w:rsid w:val="001C058A"/>
    <w:rsid w:val="001C326A"/>
    <w:rsid w:val="001C345C"/>
    <w:rsid w:val="001C3883"/>
    <w:rsid w:val="001C4803"/>
    <w:rsid w:val="001C56C4"/>
    <w:rsid w:val="001C5D63"/>
    <w:rsid w:val="001C65E9"/>
    <w:rsid w:val="001C7F6D"/>
    <w:rsid w:val="001C7F73"/>
    <w:rsid w:val="001D0DBF"/>
    <w:rsid w:val="001D17FF"/>
    <w:rsid w:val="001D1C09"/>
    <w:rsid w:val="001D1FC5"/>
    <w:rsid w:val="001D248D"/>
    <w:rsid w:val="001D3AFF"/>
    <w:rsid w:val="001D3D20"/>
    <w:rsid w:val="001D4CD8"/>
    <w:rsid w:val="001D50C3"/>
    <w:rsid w:val="001D52A6"/>
    <w:rsid w:val="001D56F4"/>
    <w:rsid w:val="001D5876"/>
    <w:rsid w:val="001D68D5"/>
    <w:rsid w:val="001D71E3"/>
    <w:rsid w:val="001D7C34"/>
    <w:rsid w:val="001E0057"/>
    <w:rsid w:val="001E3610"/>
    <w:rsid w:val="001E3C77"/>
    <w:rsid w:val="001E4117"/>
    <w:rsid w:val="001E4E87"/>
    <w:rsid w:val="001E5B68"/>
    <w:rsid w:val="001E6F96"/>
    <w:rsid w:val="001E784B"/>
    <w:rsid w:val="001F0DAC"/>
    <w:rsid w:val="001F0E01"/>
    <w:rsid w:val="001F2596"/>
    <w:rsid w:val="001F317E"/>
    <w:rsid w:val="001F3711"/>
    <w:rsid w:val="001F4B7A"/>
    <w:rsid w:val="001F5A80"/>
    <w:rsid w:val="001F5E08"/>
    <w:rsid w:val="001F5EBA"/>
    <w:rsid w:val="001F6DCF"/>
    <w:rsid w:val="00202777"/>
    <w:rsid w:val="00205488"/>
    <w:rsid w:val="002059DE"/>
    <w:rsid w:val="002070AA"/>
    <w:rsid w:val="002072BF"/>
    <w:rsid w:val="00207326"/>
    <w:rsid w:val="00207896"/>
    <w:rsid w:val="0021127C"/>
    <w:rsid w:val="00213160"/>
    <w:rsid w:val="00213A20"/>
    <w:rsid w:val="00213F43"/>
    <w:rsid w:val="00214BDD"/>
    <w:rsid w:val="00214D38"/>
    <w:rsid w:val="00217071"/>
    <w:rsid w:val="00217F23"/>
    <w:rsid w:val="00220358"/>
    <w:rsid w:val="00220C00"/>
    <w:rsid w:val="00221122"/>
    <w:rsid w:val="00221784"/>
    <w:rsid w:val="00222552"/>
    <w:rsid w:val="00222CC4"/>
    <w:rsid w:val="0022323B"/>
    <w:rsid w:val="002247C4"/>
    <w:rsid w:val="002248FE"/>
    <w:rsid w:val="00224F48"/>
    <w:rsid w:val="002255EA"/>
    <w:rsid w:val="00225F3A"/>
    <w:rsid w:val="00226744"/>
    <w:rsid w:val="00226D47"/>
    <w:rsid w:val="00231585"/>
    <w:rsid w:val="002319BC"/>
    <w:rsid w:val="002324DE"/>
    <w:rsid w:val="00232CDB"/>
    <w:rsid w:val="00232F6D"/>
    <w:rsid w:val="00233B83"/>
    <w:rsid w:val="0023458A"/>
    <w:rsid w:val="0023469E"/>
    <w:rsid w:val="00234A9B"/>
    <w:rsid w:val="0023720D"/>
    <w:rsid w:val="002373E8"/>
    <w:rsid w:val="00240E18"/>
    <w:rsid w:val="0024238C"/>
    <w:rsid w:val="00243E7B"/>
    <w:rsid w:val="0024431A"/>
    <w:rsid w:val="0024481D"/>
    <w:rsid w:val="00245404"/>
    <w:rsid w:val="00245673"/>
    <w:rsid w:val="002457BA"/>
    <w:rsid w:val="002463DB"/>
    <w:rsid w:val="002473C7"/>
    <w:rsid w:val="00247501"/>
    <w:rsid w:val="00252D96"/>
    <w:rsid w:val="002533F4"/>
    <w:rsid w:val="00253D04"/>
    <w:rsid w:val="002544D1"/>
    <w:rsid w:val="00254FEB"/>
    <w:rsid w:val="0025587F"/>
    <w:rsid w:val="00255ECE"/>
    <w:rsid w:val="00256235"/>
    <w:rsid w:val="002565A3"/>
    <w:rsid w:val="00257A37"/>
    <w:rsid w:val="002651D3"/>
    <w:rsid w:val="00265868"/>
    <w:rsid w:val="002670C0"/>
    <w:rsid w:val="00267EEC"/>
    <w:rsid w:val="0027173C"/>
    <w:rsid w:val="00272336"/>
    <w:rsid w:val="00272EAF"/>
    <w:rsid w:val="00275CB7"/>
    <w:rsid w:val="00275EAE"/>
    <w:rsid w:val="00276119"/>
    <w:rsid w:val="00276501"/>
    <w:rsid w:val="002765BC"/>
    <w:rsid w:val="00276C2E"/>
    <w:rsid w:val="002770FC"/>
    <w:rsid w:val="00277592"/>
    <w:rsid w:val="00280073"/>
    <w:rsid w:val="00281467"/>
    <w:rsid w:val="002823B7"/>
    <w:rsid w:val="002828E6"/>
    <w:rsid w:val="00285349"/>
    <w:rsid w:val="00285539"/>
    <w:rsid w:val="00285748"/>
    <w:rsid w:val="00285979"/>
    <w:rsid w:val="00285B23"/>
    <w:rsid w:val="00287B10"/>
    <w:rsid w:val="00293059"/>
    <w:rsid w:val="0029345E"/>
    <w:rsid w:val="00293F8A"/>
    <w:rsid w:val="00294E9F"/>
    <w:rsid w:val="00296223"/>
    <w:rsid w:val="00297C94"/>
    <w:rsid w:val="002A0419"/>
    <w:rsid w:val="002A0591"/>
    <w:rsid w:val="002A28B4"/>
    <w:rsid w:val="002A2D5E"/>
    <w:rsid w:val="002A30BF"/>
    <w:rsid w:val="002A3446"/>
    <w:rsid w:val="002A3494"/>
    <w:rsid w:val="002A53A8"/>
    <w:rsid w:val="002A5518"/>
    <w:rsid w:val="002A6889"/>
    <w:rsid w:val="002B030E"/>
    <w:rsid w:val="002B046C"/>
    <w:rsid w:val="002B0880"/>
    <w:rsid w:val="002B27B4"/>
    <w:rsid w:val="002B2A1D"/>
    <w:rsid w:val="002B3FA4"/>
    <w:rsid w:val="002B4E04"/>
    <w:rsid w:val="002B7303"/>
    <w:rsid w:val="002B7460"/>
    <w:rsid w:val="002C0681"/>
    <w:rsid w:val="002C2E5B"/>
    <w:rsid w:val="002C3911"/>
    <w:rsid w:val="002C4396"/>
    <w:rsid w:val="002C59A7"/>
    <w:rsid w:val="002C7EB1"/>
    <w:rsid w:val="002D15A4"/>
    <w:rsid w:val="002D22D2"/>
    <w:rsid w:val="002D257E"/>
    <w:rsid w:val="002D3D8A"/>
    <w:rsid w:val="002D667E"/>
    <w:rsid w:val="002D676B"/>
    <w:rsid w:val="002D6F19"/>
    <w:rsid w:val="002E1C9C"/>
    <w:rsid w:val="002E1E7F"/>
    <w:rsid w:val="002E21E2"/>
    <w:rsid w:val="002E4610"/>
    <w:rsid w:val="002E7DF1"/>
    <w:rsid w:val="002F0B21"/>
    <w:rsid w:val="002F0D93"/>
    <w:rsid w:val="002F208E"/>
    <w:rsid w:val="002F2289"/>
    <w:rsid w:val="002F296B"/>
    <w:rsid w:val="002F2CD5"/>
    <w:rsid w:val="002F35F7"/>
    <w:rsid w:val="002F4A98"/>
    <w:rsid w:val="002F5675"/>
    <w:rsid w:val="002F5F39"/>
    <w:rsid w:val="003002F4"/>
    <w:rsid w:val="003008A9"/>
    <w:rsid w:val="0030206B"/>
    <w:rsid w:val="003027EE"/>
    <w:rsid w:val="003027F2"/>
    <w:rsid w:val="003029BE"/>
    <w:rsid w:val="003038EC"/>
    <w:rsid w:val="003046AC"/>
    <w:rsid w:val="003053C6"/>
    <w:rsid w:val="00307E88"/>
    <w:rsid w:val="003108CA"/>
    <w:rsid w:val="00311465"/>
    <w:rsid w:val="00312B5A"/>
    <w:rsid w:val="00314D9B"/>
    <w:rsid w:val="0032257F"/>
    <w:rsid w:val="00323D4A"/>
    <w:rsid w:val="003241A5"/>
    <w:rsid w:val="003251D5"/>
    <w:rsid w:val="00325C16"/>
    <w:rsid w:val="00330704"/>
    <w:rsid w:val="00332A97"/>
    <w:rsid w:val="00332CCA"/>
    <w:rsid w:val="0033734E"/>
    <w:rsid w:val="00337D2D"/>
    <w:rsid w:val="00340BD8"/>
    <w:rsid w:val="003411D7"/>
    <w:rsid w:val="00341A7B"/>
    <w:rsid w:val="00341ECB"/>
    <w:rsid w:val="00342112"/>
    <w:rsid w:val="00343CEA"/>
    <w:rsid w:val="00345EB5"/>
    <w:rsid w:val="00346715"/>
    <w:rsid w:val="003469F3"/>
    <w:rsid w:val="003471FA"/>
    <w:rsid w:val="00347BDD"/>
    <w:rsid w:val="0035088B"/>
    <w:rsid w:val="00351604"/>
    <w:rsid w:val="003521B6"/>
    <w:rsid w:val="0035227A"/>
    <w:rsid w:val="00352517"/>
    <w:rsid w:val="00352891"/>
    <w:rsid w:val="003536FA"/>
    <w:rsid w:val="003542E0"/>
    <w:rsid w:val="003562DA"/>
    <w:rsid w:val="003565CD"/>
    <w:rsid w:val="0035691F"/>
    <w:rsid w:val="003609FE"/>
    <w:rsid w:val="0036180A"/>
    <w:rsid w:val="003622AF"/>
    <w:rsid w:val="003628FC"/>
    <w:rsid w:val="00362DC2"/>
    <w:rsid w:val="00364644"/>
    <w:rsid w:val="003656BF"/>
    <w:rsid w:val="003663C0"/>
    <w:rsid w:val="0037045D"/>
    <w:rsid w:val="00371EE3"/>
    <w:rsid w:val="003723DB"/>
    <w:rsid w:val="00372846"/>
    <w:rsid w:val="0037369C"/>
    <w:rsid w:val="00373E14"/>
    <w:rsid w:val="0037499E"/>
    <w:rsid w:val="0037633D"/>
    <w:rsid w:val="00384E0B"/>
    <w:rsid w:val="003862B5"/>
    <w:rsid w:val="0038712B"/>
    <w:rsid w:val="00390E76"/>
    <w:rsid w:val="00395A82"/>
    <w:rsid w:val="00396781"/>
    <w:rsid w:val="0039741E"/>
    <w:rsid w:val="003978F8"/>
    <w:rsid w:val="003A174B"/>
    <w:rsid w:val="003A2D92"/>
    <w:rsid w:val="003A3175"/>
    <w:rsid w:val="003A4684"/>
    <w:rsid w:val="003A47CF"/>
    <w:rsid w:val="003A4AB2"/>
    <w:rsid w:val="003A5D8A"/>
    <w:rsid w:val="003A611D"/>
    <w:rsid w:val="003B54EB"/>
    <w:rsid w:val="003B70F3"/>
    <w:rsid w:val="003B7343"/>
    <w:rsid w:val="003C1A24"/>
    <w:rsid w:val="003C2544"/>
    <w:rsid w:val="003C4CFB"/>
    <w:rsid w:val="003C70D2"/>
    <w:rsid w:val="003D0109"/>
    <w:rsid w:val="003D0344"/>
    <w:rsid w:val="003D112F"/>
    <w:rsid w:val="003D1319"/>
    <w:rsid w:val="003D1805"/>
    <w:rsid w:val="003D23BE"/>
    <w:rsid w:val="003D2689"/>
    <w:rsid w:val="003D448D"/>
    <w:rsid w:val="003D5250"/>
    <w:rsid w:val="003D6EF1"/>
    <w:rsid w:val="003D78B4"/>
    <w:rsid w:val="003E0F30"/>
    <w:rsid w:val="003E44B7"/>
    <w:rsid w:val="003E53F1"/>
    <w:rsid w:val="003E564A"/>
    <w:rsid w:val="003E5BA6"/>
    <w:rsid w:val="003E614C"/>
    <w:rsid w:val="003E61DD"/>
    <w:rsid w:val="003E693E"/>
    <w:rsid w:val="003E7B94"/>
    <w:rsid w:val="003F3624"/>
    <w:rsid w:val="003F3A09"/>
    <w:rsid w:val="003F5114"/>
    <w:rsid w:val="003F622C"/>
    <w:rsid w:val="003F7223"/>
    <w:rsid w:val="003F78A1"/>
    <w:rsid w:val="00403DE4"/>
    <w:rsid w:val="00405A24"/>
    <w:rsid w:val="004069E6"/>
    <w:rsid w:val="00407ECC"/>
    <w:rsid w:val="00411937"/>
    <w:rsid w:val="00413146"/>
    <w:rsid w:val="00413510"/>
    <w:rsid w:val="00413C49"/>
    <w:rsid w:val="00416B3B"/>
    <w:rsid w:val="00417E03"/>
    <w:rsid w:val="004226CC"/>
    <w:rsid w:val="00423AC8"/>
    <w:rsid w:val="00424E21"/>
    <w:rsid w:val="0043014E"/>
    <w:rsid w:val="0043057E"/>
    <w:rsid w:val="0043154A"/>
    <w:rsid w:val="00431A1F"/>
    <w:rsid w:val="00432769"/>
    <w:rsid w:val="004334A5"/>
    <w:rsid w:val="004335E4"/>
    <w:rsid w:val="004352A0"/>
    <w:rsid w:val="00435BD0"/>
    <w:rsid w:val="0043647B"/>
    <w:rsid w:val="004368F2"/>
    <w:rsid w:val="004370D2"/>
    <w:rsid w:val="00437D0B"/>
    <w:rsid w:val="00440351"/>
    <w:rsid w:val="00440892"/>
    <w:rsid w:val="00441417"/>
    <w:rsid w:val="00441A11"/>
    <w:rsid w:val="0044201D"/>
    <w:rsid w:val="00442BED"/>
    <w:rsid w:val="0044350F"/>
    <w:rsid w:val="0044355B"/>
    <w:rsid w:val="00444BA5"/>
    <w:rsid w:val="00446589"/>
    <w:rsid w:val="00446C0D"/>
    <w:rsid w:val="00446E65"/>
    <w:rsid w:val="00446EFB"/>
    <w:rsid w:val="00447097"/>
    <w:rsid w:val="0045333E"/>
    <w:rsid w:val="00455E48"/>
    <w:rsid w:val="004563EA"/>
    <w:rsid w:val="00457342"/>
    <w:rsid w:val="004575F1"/>
    <w:rsid w:val="00461C5B"/>
    <w:rsid w:val="00461E37"/>
    <w:rsid w:val="00461FB0"/>
    <w:rsid w:val="00463C11"/>
    <w:rsid w:val="00465BD3"/>
    <w:rsid w:val="00465DAF"/>
    <w:rsid w:val="004663C3"/>
    <w:rsid w:val="0046645C"/>
    <w:rsid w:val="0046727F"/>
    <w:rsid w:val="0046744D"/>
    <w:rsid w:val="00470D3F"/>
    <w:rsid w:val="00472AA2"/>
    <w:rsid w:val="0047379F"/>
    <w:rsid w:val="00474EB9"/>
    <w:rsid w:val="00474F10"/>
    <w:rsid w:val="00476EE3"/>
    <w:rsid w:val="00477490"/>
    <w:rsid w:val="00477FC0"/>
    <w:rsid w:val="00480947"/>
    <w:rsid w:val="00481CFB"/>
    <w:rsid w:val="00481D37"/>
    <w:rsid w:val="00482F5D"/>
    <w:rsid w:val="004830F3"/>
    <w:rsid w:val="00483775"/>
    <w:rsid w:val="0048570A"/>
    <w:rsid w:val="00485940"/>
    <w:rsid w:val="00485D8E"/>
    <w:rsid w:val="0048671D"/>
    <w:rsid w:val="00487D6F"/>
    <w:rsid w:val="00491691"/>
    <w:rsid w:val="00492024"/>
    <w:rsid w:val="004935B2"/>
    <w:rsid w:val="00494ABC"/>
    <w:rsid w:val="004959D3"/>
    <w:rsid w:val="00495D4B"/>
    <w:rsid w:val="00496257"/>
    <w:rsid w:val="004965CE"/>
    <w:rsid w:val="00497600"/>
    <w:rsid w:val="00497BE9"/>
    <w:rsid w:val="00497DEF"/>
    <w:rsid w:val="00497FC5"/>
    <w:rsid w:val="004A043C"/>
    <w:rsid w:val="004A26FF"/>
    <w:rsid w:val="004A34CA"/>
    <w:rsid w:val="004A4725"/>
    <w:rsid w:val="004A5187"/>
    <w:rsid w:val="004A561A"/>
    <w:rsid w:val="004A5861"/>
    <w:rsid w:val="004A59D9"/>
    <w:rsid w:val="004A5AF0"/>
    <w:rsid w:val="004A5DCA"/>
    <w:rsid w:val="004A70D5"/>
    <w:rsid w:val="004A733E"/>
    <w:rsid w:val="004A7714"/>
    <w:rsid w:val="004B0722"/>
    <w:rsid w:val="004B308F"/>
    <w:rsid w:val="004B3AE1"/>
    <w:rsid w:val="004B3E2E"/>
    <w:rsid w:val="004B412D"/>
    <w:rsid w:val="004B4263"/>
    <w:rsid w:val="004B5464"/>
    <w:rsid w:val="004B642A"/>
    <w:rsid w:val="004B653E"/>
    <w:rsid w:val="004B74BB"/>
    <w:rsid w:val="004C10FC"/>
    <w:rsid w:val="004C1D37"/>
    <w:rsid w:val="004C21C4"/>
    <w:rsid w:val="004C4F63"/>
    <w:rsid w:val="004D1E61"/>
    <w:rsid w:val="004D1EE6"/>
    <w:rsid w:val="004D2953"/>
    <w:rsid w:val="004D3926"/>
    <w:rsid w:val="004D5108"/>
    <w:rsid w:val="004D56CD"/>
    <w:rsid w:val="004D6055"/>
    <w:rsid w:val="004D614A"/>
    <w:rsid w:val="004D64D0"/>
    <w:rsid w:val="004D684E"/>
    <w:rsid w:val="004D7134"/>
    <w:rsid w:val="004E1502"/>
    <w:rsid w:val="004E241C"/>
    <w:rsid w:val="004E30F8"/>
    <w:rsid w:val="004E32AF"/>
    <w:rsid w:val="004E3A16"/>
    <w:rsid w:val="004E4115"/>
    <w:rsid w:val="004E482C"/>
    <w:rsid w:val="004E617C"/>
    <w:rsid w:val="004E7AE0"/>
    <w:rsid w:val="004F0B7E"/>
    <w:rsid w:val="004F1143"/>
    <w:rsid w:val="004F12A5"/>
    <w:rsid w:val="004F1C6B"/>
    <w:rsid w:val="004F36E7"/>
    <w:rsid w:val="004F3724"/>
    <w:rsid w:val="004F4346"/>
    <w:rsid w:val="004F46A7"/>
    <w:rsid w:val="004F5FC8"/>
    <w:rsid w:val="004F7AD4"/>
    <w:rsid w:val="004F7BD8"/>
    <w:rsid w:val="00500A87"/>
    <w:rsid w:val="00501DB6"/>
    <w:rsid w:val="0050293B"/>
    <w:rsid w:val="0050332A"/>
    <w:rsid w:val="0050586F"/>
    <w:rsid w:val="00506036"/>
    <w:rsid w:val="00506C20"/>
    <w:rsid w:val="00510749"/>
    <w:rsid w:val="00510F8D"/>
    <w:rsid w:val="0051133E"/>
    <w:rsid w:val="005116FA"/>
    <w:rsid w:val="00511AEC"/>
    <w:rsid w:val="00511D15"/>
    <w:rsid w:val="0051201C"/>
    <w:rsid w:val="0051231E"/>
    <w:rsid w:val="0051506E"/>
    <w:rsid w:val="0051760A"/>
    <w:rsid w:val="00517898"/>
    <w:rsid w:val="0052038B"/>
    <w:rsid w:val="0052193F"/>
    <w:rsid w:val="005221A8"/>
    <w:rsid w:val="0052329C"/>
    <w:rsid w:val="0052495F"/>
    <w:rsid w:val="00524AB0"/>
    <w:rsid w:val="005264C6"/>
    <w:rsid w:val="00527D42"/>
    <w:rsid w:val="00530F34"/>
    <w:rsid w:val="00532773"/>
    <w:rsid w:val="0053451B"/>
    <w:rsid w:val="00536AD1"/>
    <w:rsid w:val="005379C8"/>
    <w:rsid w:val="0054096F"/>
    <w:rsid w:val="00541B35"/>
    <w:rsid w:val="00541DA4"/>
    <w:rsid w:val="00543581"/>
    <w:rsid w:val="00544239"/>
    <w:rsid w:val="00544C27"/>
    <w:rsid w:val="005454B8"/>
    <w:rsid w:val="00546D53"/>
    <w:rsid w:val="005502BF"/>
    <w:rsid w:val="005502F1"/>
    <w:rsid w:val="00553174"/>
    <w:rsid w:val="00554F63"/>
    <w:rsid w:val="00555180"/>
    <w:rsid w:val="005563DC"/>
    <w:rsid w:val="00556BD9"/>
    <w:rsid w:val="00556DE6"/>
    <w:rsid w:val="0055735A"/>
    <w:rsid w:val="005573AC"/>
    <w:rsid w:val="005573CB"/>
    <w:rsid w:val="00562AF2"/>
    <w:rsid w:val="00563592"/>
    <w:rsid w:val="0056562A"/>
    <w:rsid w:val="005668C3"/>
    <w:rsid w:val="00571395"/>
    <w:rsid w:val="00573867"/>
    <w:rsid w:val="0057434E"/>
    <w:rsid w:val="0057497B"/>
    <w:rsid w:val="0057503F"/>
    <w:rsid w:val="0057606A"/>
    <w:rsid w:val="0057652C"/>
    <w:rsid w:val="00580A2C"/>
    <w:rsid w:val="00582B51"/>
    <w:rsid w:val="00582D42"/>
    <w:rsid w:val="00583E09"/>
    <w:rsid w:val="0058400B"/>
    <w:rsid w:val="00586305"/>
    <w:rsid w:val="00586786"/>
    <w:rsid w:val="0059054F"/>
    <w:rsid w:val="005929B5"/>
    <w:rsid w:val="005935FE"/>
    <w:rsid w:val="00593660"/>
    <w:rsid w:val="005936D0"/>
    <w:rsid w:val="00593C6A"/>
    <w:rsid w:val="005945A7"/>
    <w:rsid w:val="00595575"/>
    <w:rsid w:val="005968F5"/>
    <w:rsid w:val="00596D1E"/>
    <w:rsid w:val="005A36A8"/>
    <w:rsid w:val="005A3D6A"/>
    <w:rsid w:val="005A4296"/>
    <w:rsid w:val="005A4CE1"/>
    <w:rsid w:val="005A4D82"/>
    <w:rsid w:val="005A6E6D"/>
    <w:rsid w:val="005A7D13"/>
    <w:rsid w:val="005B0C02"/>
    <w:rsid w:val="005B19BB"/>
    <w:rsid w:val="005B34C2"/>
    <w:rsid w:val="005B3A17"/>
    <w:rsid w:val="005B3F9D"/>
    <w:rsid w:val="005B5A13"/>
    <w:rsid w:val="005B6C0B"/>
    <w:rsid w:val="005C1124"/>
    <w:rsid w:val="005C1475"/>
    <w:rsid w:val="005C163B"/>
    <w:rsid w:val="005C1A42"/>
    <w:rsid w:val="005C32F0"/>
    <w:rsid w:val="005C3C04"/>
    <w:rsid w:val="005C4739"/>
    <w:rsid w:val="005C4D82"/>
    <w:rsid w:val="005C4DDC"/>
    <w:rsid w:val="005C594A"/>
    <w:rsid w:val="005C654B"/>
    <w:rsid w:val="005C6D55"/>
    <w:rsid w:val="005C6D83"/>
    <w:rsid w:val="005C6E25"/>
    <w:rsid w:val="005C73EB"/>
    <w:rsid w:val="005D0064"/>
    <w:rsid w:val="005D06F6"/>
    <w:rsid w:val="005D0E3E"/>
    <w:rsid w:val="005D0EB2"/>
    <w:rsid w:val="005D5460"/>
    <w:rsid w:val="005D7A10"/>
    <w:rsid w:val="005E0DF6"/>
    <w:rsid w:val="005E10E9"/>
    <w:rsid w:val="005E1527"/>
    <w:rsid w:val="005E1C1B"/>
    <w:rsid w:val="005E1E4C"/>
    <w:rsid w:val="005E2343"/>
    <w:rsid w:val="005E2527"/>
    <w:rsid w:val="005E326D"/>
    <w:rsid w:val="005E429E"/>
    <w:rsid w:val="005E543E"/>
    <w:rsid w:val="005E56D5"/>
    <w:rsid w:val="005F4A3E"/>
    <w:rsid w:val="005F5BDD"/>
    <w:rsid w:val="005F664F"/>
    <w:rsid w:val="005F6D43"/>
    <w:rsid w:val="005F708F"/>
    <w:rsid w:val="005F7223"/>
    <w:rsid w:val="0060057A"/>
    <w:rsid w:val="00602939"/>
    <w:rsid w:val="00603670"/>
    <w:rsid w:val="00603F25"/>
    <w:rsid w:val="006057FA"/>
    <w:rsid w:val="00607B25"/>
    <w:rsid w:val="00610100"/>
    <w:rsid w:val="00610433"/>
    <w:rsid w:val="00610CEE"/>
    <w:rsid w:val="0061310E"/>
    <w:rsid w:val="006133DC"/>
    <w:rsid w:val="00614BF4"/>
    <w:rsid w:val="0061782C"/>
    <w:rsid w:val="00620411"/>
    <w:rsid w:val="0062308D"/>
    <w:rsid w:val="006240B8"/>
    <w:rsid w:val="00626E6F"/>
    <w:rsid w:val="00627AA4"/>
    <w:rsid w:val="00631AE3"/>
    <w:rsid w:val="006323D7"/>
    <w:rsid w:val="00633163"/>
    <w:rsid w:val="00634EE2"/>
    <w:rsid w:val="006351C4"/>
    <w:rsid w:val="00635CAC"/>
    <w:rsid w:val="00637364"/>
    <w:rsid w:val="006405CD"/>
    <w:rsid w:val="00640A50"/>
    <w:rsid w:val="006412B2"/>
    <w:rsid w:val="00641901"/>
    <w:rsid w:val="00641CBB"/>
    <w:rsid w:val="0064536E"/>
    <w:rsid w:val="00646790"/>
    <w:rsid w:val="00647DA5"/>
    <w:rsid w:val="00651004"/>
    <w:rsid w:val="00651D16"/>
    <w:rsid w:val="00651EF5"/>
    <w:rsid w:val="00654896"/>
    <w:rsid w:val="00654D11"/>
    <w:rsid w:val="006551B8"/>
    <w:rsid w:val="00655E7D"/>
    <w:rsid w:val="0065650F"/>
    <w:rsid w:val="00656FB1"/>
    <w:rsid w:val="006577F4"/>
    <w:rsid w:val="00657C5A"/>
    <w:rsid w:val="00661595"/>
    <w:rsid w:val="00661986"/>
    <w:rsid w:val="00662C91"/>
    <w:rsid w:val="0066381A"/>
    <w:rsid w:val="0066477D"/>
    <w:rsid w:val="00665322"/>
    <w:rsid w:val="00665658"/>
    <w:rsid w:val="00666E14"/>
    <w:rsid w:val="006672CC"/>
    <w:rsid w:val="00667888"/>
    <w:rsid w:val="00667D32"/>
    <w:rsid w:val="00670C73"/>
    <w:rsid w:val="0067121D"/>
    <w:rsid w:val="00671E8A"/>
    <w:rsid w:val="0067258C"/>
    <w:rsid w:val="00672C44"/>
    <w:rsid w:val="006746A9"/>
    <w:rsid w:val="006747C6"/>
    <w:rsid w:val="00675BCA"/>
    <w:rsid w:val="00676202"/>
    <w:rsid w:val="00676A80"/>
    <w:rsid w:val="006770AB"/>
    <w:rsid w:val="00681FE8"/>
    <w:rsid w:val="006831EA"/>
    <w:rsid w:val="00683890"/>
    <w:rsid w:val="0068396D"/>
    <w:rsid w:val="00684A8A"/>
    <w:rsid w:val="00685536"/>
    <w:rsid w:val="00686780"/>
    <w:rsid w:val="00687A06"/>
    <w:rsid w:val="00687C5A"/>
    <w:rsid w:val="00687D0E"/>
    <w:rsid w:val="00690DF1"/>
    <w:rsid w:val="00690E0D"/>
    <w:rsid w:val="00691D47"/>
    <w:rsid w:val="00694E39"/>
    <w:rsid w:val="0069533E"/>
    <w:rsid w:val="00695930"/>
    <w:rsid w:val="006A0304"/>
    <w:rsid w:val="006A1A94"/>
    <w:rsid w:val="006A1DCF"/>
    <w:rsid w:val="006A5E7D"/>
    <w:rsid w:val="006A614D"/>
    <w:rsid w:val="006A731B"/>
    <w:rsid w:val="006A73F8"/>
    <w:rsid w:val="006A7A90"/>
    <w:rsid w:val="006A7DB1"/>
    <w:rsid w:val="006B12A5"/>
    <w:rsid w:val="006B14B5"/>
    <w:rsid w:val="006B2434"/>
    <w:rsid w:val="006B3043"/>
    <w:rsid w:val="006B36A9"/>
    <w:rsid w:val="006B4285"/>
    <w:rsid w:val="006B5A61"/>
    <w:rsid w:val="006B628A"/>
    <w:rsid w:val="006B6513"/>
    <w:rsid w:val="006C0150"/>
    <w:rsid w:val="006C0D52"/>
    <w:rsid w:val="006C2FF9"/>
    <w:rsid w:val="006C3BB1"/>
    <w:rsid w:val="006C3D05"/>
    <w:rsid w:val="006C4872"/>
    <w:rsid w:val="006C4F27"/>
    <w:rsid w:val="006C54BC"/>
    <w:rsid w:val="006C68BE"/>
    <w:rsid w:val="006C69AB"/>
    <w:rsid w:val="006C71C9"/>
    <w:rsid w:val="006D03E7"/>
    <w:rsid w:val="006D05A9"/>
    <w:rsid w:val="006D0D48"/>
    <w:rsid w:val="006D31D9"/>
    <w:rsid w:val="006D3BA2"/>
    <w:rsid w:val="006D45EE"/>
    <w:rsid w:val="006D4B1C"/>
    <w:rsid w:val="006D6CB3"/>
    <w:rsid w:val="006D730B"/>
    <w:rsid w:val="006D78E9"/>
    <w:rsid w:val="006D7E7C"/>
    <w:rsid w:val="006E3958"/>
    <w:rsid w:val="006E4A52"/>
    <w:rsid w:val="006E4BA8"/>
    <w:rsid w:val="006E6CE8"/>
    <w:rsid w:val="006E73FF"/>
    <w:rsid w:val="006F0B65"/>
    <w:rsid w:val="006F0F59"/>
    <w:rsid w:val="006F10B7"/>
    <w:rsid w:val="006F26E3"/>
    <w:rsid w:val="006F3300"/>
    <w:rsid w:val="006F34B7"/>
    <w:rsid w:val="006F354E"/>
    <w:rsid w:val="006F3E3F"/>
    <w:rsid w:val="006F5282"/>
    <w:rsid w:val="006F5D16"/>
    <w:rsid w:val="006F5F54"/>
    <w:rsid w:val="006F7D10"/>
    <w:rsid w:val="006F7F8E"/>
    <w:rsid w:val="007008A9"/>
    <w:rsid w:val="00702E5B"/>
    <w:rsid w:val="0070365B"/>
    <w:rsid w:val="007037BA"/>
    <w:rsid w:val="00703A2A"/>
    <w:rsid w:val="00703D6A"/>
    <w:rsid w:val="0070478D"/>
    <w:rsid w:val="00704A98"/>
    <w:rsid w:val="00705578"/>
    <w:rsid w:val="0070560E"/>
    <w:rsid w:val="00705B68"/>
    <w:rsid w:val="00706516"/>
    <w:rsid w:val="00706DF7"/>
    <w:rsid w:val="00707186"/>
    <w:rsid w:val="00710665"/>
    <w:rsid w:val="0071119D"/>
    <w:rsid w:val="00711DE9"/>
    <w:rsid w:val="007123A5"/>
    <w:rsid w:val="00712989"/>
    <w:rsid w:val="00713E85"/>
    <w:rsid w:val="007157A3"/>
    <w:rsid w:val="00715999"/>
    <w:rsid w:val="00715BA8"/>
    <w:rsid w:val="00716A81"/>
    <w:rsid w:val="007172B5"/>
    <w:rsid w:val="00717327"/>
    <w:rsid w:val="00717FBD"/>
    <w:rsid w:val="00725A7C"/>
    <w:rsid w:val="007262EE"/>
    <w:rsid w:val="00727363"/>
    <w:rsid w:val="00730A0A"/>
    <w:rsid w:val="00731231"/>
    <w:rsid w:val="0073136B"/>
    <w:rsid w:val="00731559"/>
    <w:rsid w:val="00731B14"/>
    <w:rsid w:val="00731CD5"/>
    <w:rsid w:val="007328F7"/>
    <w:rsid w:val="00732D85"/>
    <w:rsid w:val="00733201"/>
    <w:rsid w:val="00734C58"/>
    <w:rsid w:val="00734FC4"/>
    <w:rsid w:val="00735F53"/>
    <w:rsid w:val="00736A71"/>
    <w:rsid w:val="0074035B"/>
    <w:rsid w:val="007414A0"/>
    <w:rsid w:val="0074333E"/>
    <w:rsid w:val="007436F3"/>
    <w:rsid w:val="00744976"/>
    <w:rsid w:val="00744E85"/>
    <w:rsid w:val="0074561E"/>
    <w:rsid w:val="00745B5E"/>
    <w:rsid w:val="0074639D"/>
    <w:rsid w:val="00746C6B"/>
    <w:rsid w:val="00747001"/>
    <w:rsid w:val="00747726"/>
    <w:rsid w:val="0074787C"/>
    <w:rsid w:val="00747B7F"/>
    <w:rsid w:val="0075039E"/>
    <w:rsid w:val="00750F29"/>
    <w:rsid w:val="007510B8"/>
    <w:rsid w:val="00751845"/>
    <w:rsid w:val="0075198D"/>
    <w:rsid w:val="00751C2B"/>
    <w:rsid w:val="00751E15"/>
    <w:rsid w:val="00752C82"/>
    <w:rsid w:val="007535A6"/>
    <w:rsid w:val="00753777"/>
    <w:rsid w:val="007541EA"/>
    <w:rsid w:val="00754798"/>
    <w:rsid w:val="0075726F"/>
    <w:rsid w:val="007605A4"/>
    <w:rsid w:val="007606E2"/>
    <w:rsid w:val="00762AC8"/>
    <w:rsid w:val="00762BF9"/>
    <w:rsid w:val="007631A8"/>
    <w:rsid w:val="00765B05"/>
    <w:rsid w:val="00765E6E"/>
    <w:rsid w:val="00770FFF"/>
    <w:rsid w:val="007712A4"/>
    <w:rsid w:val="007717A7"/>
    <w:rsid w:val="00772CA9"/>
    <w:rsid w:val="00774202"/>
    <w:rsid w:val="00774C19"/>
    <w:rsid w:val="00776320"/>
    <w:rsid w:val="00776688"/>
    <w:rsid w:val="007774A6"/>
    <w:rsid w:val="007805E8"/>
    <w:rsid w:val="0078119D"/>
    <w:rsid w:val="00782BDC"/>
    <w:rsid w:val="00783506"/>
    <w:rsid w:val="00784C9F"/>
    <w:rsid w:val="00785223"/>
    <w:rsid w:val="00785E82"/>
    <w:rsid w:val="00786AE6"/>
    <w:rsid w:val="0079149C"/>
    <w:rsid w:val="00792636"/>
    <w:rsid w:val="007939A6"/>
    <w:rsid w:val="00793CB6"/>
    <w:rsid w:val="00796C7A"/>
    <w:rsid w:val="00797DBB"/>
    <w:rsid w:val="007A016C"/>
    <w:rsid w:val="007A0DA8"/>
    <w:rsid w:val="007A2AB2"/>
    <w:rsid w:val="007A3D3D"/>
    <w:rsid w:val="007A3FBA"/>
    <w:rsid w:val="007A4462"/>
    <w:rsid w:val="007A491D"/>
    <w:rsid w:val="007A6D8B"/>
    <w:rsid w:val="007A7D6A"/>
    <w:rsid w:val="007B083D"/>
    <w:rsid w:val="007B1C1F"/>
    <w:rsid w:val="007B3F26"/>
    <w:rsid w:val="007B4DBE"/>
    <w:rsid w:val="007B4F83"/>
    <w:rsid w:val="007B5954"/>
    <w:rsid w:val="007B59E7"/>
    <w:rsid w:val="007B6AD5"/>
    <w:rsid w:val="007B7008"/>
    <w:rsid w:val="007B7D26"/>
    <w:rsid w:val="007C0080"/>
    <w:rsid w:val="007C142E"/>
    <w:rsid w:val="007C15D4"/>
    <w:rsid w:val="007C1D45"/>
    <w:rsid w:val="007C27B5"/>
    <w:rsid w:val="007C4B76"/>
    <w:rsid w:val="007C4D57"/>
    <w:rsid w:val="007C5273"/>
    <w:rsid w:val="007C5543"/>
    <w:rsid w:val="007C5574"/>
    <w:rsid w:val="007C7860"/>
    <w:rsid w:val="007C7DB1"/>
    <w:rsid w:val="007D06BD"/>
    <w:rsid w:val="007D0DC7"/>
    <w:rsid w:val="007D1457"/>
    <w:rsid w:val="007D4D89"/>
    <w:rsid w:val="007D64C2"/>
    <w:rsid w:val="007D6B45"/>
    <w:rsid w:val="007D747D"/>
    <w:rsid w:val="007E25BE"/>
    <w:rsid w:val="007E2BDC"/>
    <w:rsid w:val="007E3360"/>
    <w:rsid w:val="007E33D4"/>
    <w:rsid w:val="007E43F2"/>
    <w:rsid w:val="007E479B"/>
    <w:rsid w:val="007E4B0E"/>
    <w:rsid w:val="007E60FD"/>
    <w:rsid w:val="007E641C"/>
    <w:rsid w:val="007E7C3B"/>
    <w:rsid w:val="007F1702"/>
    <w:rsid w:val="007F181B"/>
    <w:rsid w:val="007F1FC6"/>
    <w:rsid w:val="007F2736"/>
    <w:rsid w:val="007F40B6"/>
    <w:rsid w:val="007F4752"/>
    <w:rsid w:val="007F50C9"/>
    <w:rsid w:val="007F5AD2"/>
    <w:rsid w:val="007F7B45"/>
    <w:rsid w:val="00800D8C"/>
    <w:rsid w:val="00801C49"/>
    <w:rsid w:val="008026C9"/>
    <w:rsid w:val="00802C23"/>
    <w:rsid w:val="00804415"/>
    <w:rsid w:val="008048A3"/>
    <w:rsid w:val="00806867"/>
    <w:rsid w:val="0080732A"/>
    <w:rsid w:val="0080753F"/>
    <w:rsid w:val="0081133F"/>
    <w:rsid w:val="008113EB"/>
    <w:rsid w:val="0081193A"/>
    <w:rsid w:val="00813F3C"/>
    <w:rsid w:val="00814387"/>
    <w:rsid w:val="008143E6"/>
    <w:rsid w:val="00814BD3"/>
    <w:rsid w:val="00816531"/>
    <w:rsid w:val="008166A6"/>
    <w:rsid w:val="008169AB"/>
    <w:rsid w:val="00816C44"/>
    <w:rsid w:val="00816F3B"/>
    <w:rsid w:val="0081715A"/>
    <w:rsid w:val="008177F5"/>
    <w:rsid w:val="00817A45"/>
    <w:rsid w:val="00817F0A"/>
    <w:rsid w:val="00820BDC"/>
    <w:rsid w:val="0082151A"/>
    <w:rsid w:val="008216F4"/>
    <w:rsid w:val="008225C5"/>
    <w:rsid w:val="0082476A"/>
    <w:rsid w:val="008256B2"/>
    <w:rsid w:val="00826378"/>
    <w:rsid w:val="0082665A"/>
    <w:rsid w:val="00826BA3"/>
    <w:rsid w:val="008273AD"/>
    <w:rsid w:val="00827474"/>
    <w:rsid w:val="00831000"/>
    <w:rsid w:val="00831E35"/>
    <w:rsid w:val="00832751"/>
    <w:rsid w:val="00833BBC"/>
    <w:rsid w:val="008345BC"/>
    <w:rsid w:val="00835409"/>
    <w:rsid w:val="00835EC6"/>
    <w:rsid w:val="00836C66"/>
    <w:rsid w:val="00836F73"/>
    <w:rsid w:val="00836FC1"/>
    <w:rsid w:val="00837D35"/>
    <w:rsid w:val="008403F2"/>
    <w:rsid w:val="00840B0D"/>
    <w:rsid w:val="00840E21"/>
    <w:rsid w:val="008413F5"/>
    <w:rsid w:val="00841650"/>
    <w:rsid w:val="00841D74"/>
    <w:rsid w:val="00841E3A"/>
    <w:rsid w:val="00842C47"/>
    <w:rsid w:val="0084344F"/>
    <w:rsid w:val="0084462E"/>
    <w:rsid w:val="00844664"/>
    <w:rsid w:val="00846A85"/>
    <w:rsid w:val="00850C5C"/>
    <w:rsid w:val="00851C78"/>
    <w:rsid w:val="00853722"/>
    <w:rsid w:val="00854C5C"/>
    <w:rsid w:val="00855224"/>
    <w:rsid w:val="00856A93"/>
    <w:rsid w:val="00857896"/>
    <w:rsid w:val="00857BF8"/>
    <w:rsid w:val="008604FA"/>
    <w:rsid w:val="00860605"/>
    <w:rsid w:val="00861712"/>
    <w:rsid w:val="00862003"/>
    <w:rsid w:val="00862671"/>
    <w:rsid w:val="008627D2"/>
    <w:rsid w:val="0086386E"/>
    <w:rsid w:val="00867CD9"/>
    <w:rsid w:val="00870728"/>
    <w:rsid w:val="00870C0E"/>
    <w:rsid w:val="00871B29"/>
    <w:rsid w:val="00872986"/>
    <w:rsid w:val="00873895"/>
    <w:rsid w:val="00873CD8"/>
    <w:rsid w:val="008742C8"/>
    <w:rsid w:val="00874AA2"/>
    <w:rsid w:val="00875135"/>
    <w:rsid w:val="00875E39"/>
    <w:rsid w:val="00875E5E"/>
    <w:rsid w:val="00875F0E"/>
    <w:rsid w:val="008769E6"/>
    <w:rsid w:val="0087746E"/>
    <w:rsid w:val="0088028A"/>
    <w:rsid w:val="008806EA"/>
    <w:rsid w:val="00880C27"/>
    <w:rsid w:val="00880CD4"/>
    <w:rsid w:val="0088163B"/>
    <w:rsid w:val="008816EE"/>
    <w:rsid w:val="00881DBD"/>
    <w:rsid w:val="00882170"/>
    <w:rsid w:val="008833E5"/>
    <w:rsid w:val="008834EF"/>
    <w:rsid w:val="00883EDB"/>
    <w:rsid w:val="00884965"/>
    <w:rsid w:val="00884AA3"/>
    <w:rsid w:val="008852A6"/>
    <w:rsid w:val="0088617D"/>
    <w:rsid w:val="0088646F"/>
    <w:rsid w:val="00887D7D"/>
    <w:rsid w:val="00890459"/>
    <w:rsid w:val="008910D8"/>
    <w:rsid w:val="008930E7"/>
    <w:rsid w:val="008932E5"/>
    <w:rsid w:val="00893315"/>
    <w:rsid w:val="00893F1C"/>
    <w:rsid w:val="008942E2"/>
    <w:rsid w:val="00894A3A"/>
    <w:rsid w:val="00894F4E"/>
    <w:rsid w:val="0089719F"/>
    <w:rsid w:val="008A13A0"/>
    <w:rsid w:val="008A1B91"/>
    <w:rsid w:val="008A2147"/>
    <w:rsid w:val="008A4655"/>
    <w:rsid w:val="008A4694"/>
    <w:rsid w:val="008A4F1C"/>
    <w:rsid w:val="008A5340"/>
    <w:rsid w:val="008A6093"/>
    <w:rsid w:val="008A6EF1"/>
    <w:rsid w:val="008A7103"/>
    <w:rsid w:val="008A78A4"/>
    <w:rsid w:val="008B068F"/>
    <w:rsid w:val="008B06DD"/>
    <w:rsid w:val="008B15A0"/>
    <w:rsid w:val="008B2692"/>
    <w:rsid w:val="008B5468"/>
    <w:rsid w:val="008B58ED"/>
    <w:rsid w:val="008C1FDC"/>
    <w:rsid w:val="008C5A22"/>
    <w:rsid w:val="008C64D2"/>
    <w:rsid w:val="008D1407"/>
    <w:rsid w:val="008D15E8"/>
    <w:rsid w:val="008D18BF"/>
    <w:rsid w:val="008D286B"/>
    <w:rsid w:val="008D2924"/>
    <w:rsid w:val="008D3A4E"/>
    <w:rsid w:val="008D7A7B"/>
    <w:rsid w:val="008E35DD"/>
    <w:rsid w:val="008E55D5"/>
    <w:rsid w:val="008E5F7D"/>
    <w:rsid w:val="008E70BD"/>
    <w:rsid w:val="008F03C6"/>
    <w:rsid w:val="008F164F"/>
    <w:rsid w:val="008F20E4"/>
    <w:rsid w:val="008F2121"/>
    <w:rsid w:val="008F53B1"/>
    <w:rsid w:val="008F5ED2"/>
    <w:rsid w:val="008F66FA"/>
    <w:rsid w:val="008F6F02"/>
    <w:rsid w:val="008F6FBB"/>
    <w:rsid w:val="008F7A29"/>
    <w:rsid w:val="009006AE"/>
    <w:rsid w:val="0090439A"/>
    <w:rsid w:val="009043F3"/>
    <w:rsid w:val="00904D1D"/>
    <w:rsid w:val="009055CE"/>
    <w:rsid w:val="009056FC"/>
    <w:rsid w:val="00906C2C"/>
    <w:rsid w:val="00907058"/>
    <w:rsid w:val="0090782B"/>
    <w:rsid w:val="009104A1"/>
    <w:rsid w:val="00911002"/>
    <w:rsid w:val="0091261B"/>
    <w:rsid w:val="0091394A"/>
    <w:rsid w:val="0091496F"/>
    <w:rsid w:val="00915B35"/>
    <w:rsid w:val="009172DA"/>
    <w:rsid w:val="00920C34"/>
    <w:rsid w:val="00921506"/>
    <w:rsid w:val="009215A8"/>
    <w:rsid w:val="009229B6"/>
    <w:rsid w:val="009231BE"/>
    <w:rsid w:val="00923409"/>
    <w:rsid w:val="009242FE"/>
    <w:rsid w:val="00926C91"/>
    <w:rsid w:val="00926CE9"/>
    <w:rsid w:val="0093002E"/>
    <w:rsid w:val="00930BD1"/>
    <w:rsid w:val="00931910"/>
    <w:rsid w:val="00931D70"/>
    <w:rsid w:val="00931F45"/>
    <w:rsid w:val="00935969"/>
    <w:rsid w:val="00936287"/>
    <w:rsid w:val="00936ED9"/>
    <w:rsid w:val="00937161"/>
    <w:rsid w:val="009375CA"/>
    <w:rsid w:val="0094094E"/>
    <w:rsid w:val="00941D58"/>
    <w:rsid w:val="00942ECD"/>
    <w:rsid w:val="009433EE"/>
    <w:rsid w:val="009448DA"/>
    <w:rsid w:val="00945526"/>
    <w:rsid w:val="00951CB3"/>
    <w:rsid w:val="00952F08"/>
    <w:rsid w:val="00954296"/>
    <w:rsid w:val="00955F7E"/>
    <w:rsid w:val="00957F0C"/>
    <w:rsid w:val="009625AA"/>
    <w:rsid w:val="009639A5"/>
    <w:rsid w:val="0096428F"/>
    <w:rsid w:val="00966147"/>
    <w:rsid w:val="00966D68"/>
    <w:rsid w:val="0096770C"/>
    <w:rsid w:val="00970D6C"/>
    <w:rsid w:val="00972475"/>
    <w:rsid w:val="0097250F"/>
    <w:rsid w:val="00972749"/>
    <w:rsid w:val="0097351E"/>
    <w:rsid w:val="00974573"/>
    <w:rsid w:val="00974C9C"/>
    <w:rsid w:val="00974E2E"/>
    <w:rsid w:val="00976251"/>
    <w:rsid w:val="00977410"/>
    <w:rsid w:val="0098139E"/>
    <w:rsid w:val="009813B3"/>
    <w:rsid w:val="00981733"/>
    <w:rsid w:val="009819F3"/>
    <w:rsid w:val="00984D04"/>
    <w:rsid w:val="00985DF1"/>
    <w:rsid w:val="00987DE8"/>
    <w:rsid w:val="00990926"/>
    <w:rsid w:val="00990939"/>
    <w:rsid w:val="0099178D"/>
    <w:rsid w:val="00991950"/>
    <w:rsid w:val="00991A05"/>
    <w:rsid w:val="00992F1E"/>
    <w:rsid w:val="00993FF8"/>
    <w:rsid w:val="00995A03"/>
    <w:rsid w:val="00995C72"/>
    <w:rsid w:val="00995E34"/>
    <w:rsid w:val="00997135"/>
    <w:rsid w:val="00997870"/>
    <w:rsid w:val="009A0B35"/>
    <w:rsid w:val="009A0F8F"/>
    <w:rsid w:val="009A1E9E"/>
    <w:rsid w:val="009A2DF6"/>
    <w:rsid w:val="009A32AA"/>
    <w:rsid w:val="009A4BC6"/>
    <w:rsid w:val="009A4CE4"/>
    <w:rsid w:val="009A508B"/>
    <w:rsid w:val="009A76E8"/>
    <w:rsid w:val="009B0051"/>
    <w:rsid w:val="009B0580"/>
    <w:rsid w:val="009B0C19"/>
    <w:rsid w:val="009B0D35"/>
    <w:rsid w:val="009B2579"/>
    <w:rsid w:val="009B2B76"/>
    <w:rsid w:val="009B3289"/>
    <w:rsid w:val="009B525E"/>
    <w:rsid w:val="009B5A87"/>
    <w:rsid w:val="009B6AC5"/>
    <w:rsid w:val="009B6D32"/>
    <w:rsid w:val="009B6EE5"/>
    <w:rsid w:val="009C17CD"/>
    <w:rsid w:val="009C1915"/>
    <w:rsid w:val="009C25B1"/>
    <w:rsid w:val="009C3CD0"/>
    <w:rsid w:val="009C4779"/>
    <w:rsid w:val="009C54BA"/>
    <w:rsid w:val="009C559D"/>
    <w:rsid w:val="009C6478"/>
    <w:rsid w:val="009C72FC"/>
    <w:rsid w:val="009C77F9"/>
    <w:rsid w:val="009D423E"/>
    <w:rsid w:val="009D4D93"/>
    <w:rsid w:val="009D5398"/>
    <w:rsid w:val="009D549D"/>
    <w:rsid w:val="009D6118"/>
    <w:rsid w:val="009D6A87"/>
    <w:rsid w:val="009E22B4"/>
    <w:rsid w:val="009E28B9"/>
    <w:rsid w:val="009E2F76"/>
    <w:rsid w:val="009E4548"/>
    <w:rsid w:val="009E488E"/>
    <w:rsid w:val="009E4C74"/>
    <w:rsid w:val="009E54D4"/>
    <w:rsid w:val="009E5F44"/>
    <w:rsid w:val="009F02BB"/>
    <w:rsid w:val="009F0892"/>
    <w:rsid w:val="009F0D36"/>
    <w:rsid w:val="009F1C8B"/>
    <w:rsid w:val="009F3920"/>
    <w:rsid w:val="009F56B4"/>
    <w:rsid w:val="009F5835"/>
    <w:rsid w:val="009F5AF7"/>
    <w:rsid w:val="009F7030"/>
    <w:rsid w:val="009F74D6"/>
    <w:rsid w:val="009F77BC"/>
    <w:rsid w:val="009F7A43"/>
    <w:rsid w:val="009F7F71"/>
    <w:rsid w:val="00A00117"/>
    <w:rsid w:val="00A00147"/>
    <w:rsid w:val="00A01965"/>
    <w:rsid w:val="00A02118"/>
    <w:rsid w:val="00A027D7"/>
    <w:rsid w:val="00A03F00"/>
    <w:rsid w:val="00A04FE5"/>
    <w:rsid w:val="00A050BD"/>
    <w:rsid w:val="00A0556A"/>
    <w:rsid w:val="00A078B6"/>
    <w:rsid w:val="00A10DFF"/>
    <w:rsid w:val="00A1356A"/>
    <w:rsid w:val="00A13A69"/>
    <w:rsid w:val="00A13AAD"/>
    <w:rsid w:val="00A13DD6"/>
    <w:rsid w:val="00A1479C"/>
    <w:rsid w:val="00A148F5"/>
    <w:rsid w:val="00A14B08"/>
    <w:rsid w:val="00A1542B"/>
    <w:rsid w:val="00A177B4"/>
    <w:rsid w:val="00A20C4F"/>
    <w:rsid w:val="00A20F11"/>
    <w:rsid w:val="00A21143"/>
    <w:rsid w:val="00A21AA3"/>
    <w:rsid w:val="00A23B44"/>
    <w:rsid w:val="00A23B9F"/>
    <w:rsid w:val="00A24728"/>
    <w:rsid w:val="00A258D5"/>
    <w:rsid w:val="00A26121"/>
    <w:rsid w:val="00A26481"/>
    <w:rsid w:val="00A3141A"/>
    <w:rsid w:val="00A3245F"/>
    <w:rsid w:val="00A337AD"/>
    <w:rsid w:val="00A33B53"/>
    <w:rsid w:val="00A34FD7"/>
    <w:rsid w:val="00A3575D"/>
    <w:rsid w:val="00A36D78"/>
    <w:rsid w:val="00A37629"/>
    <w:rsid w:val="00A37DC2"/>
    <w:rsid w:val="00A37EE3"/>
    <w:rsid w:val="00A41C3A"/>
    <w:rsid w:val="00A43F1E"/>
    <w:rsid w:val="00A45DBE"/>
    <w:rsid w:val="00A47F1F"/>
    <w:rsid w:val="00A50CD4"/>
    <w:rsid w:val="00A5498B"/>
    <w:rsid w:val="00A549B6"/>
    <w:rsid w:val="00A55366"/>
    <w:rsid w:val="00A56EEB"/>
    <w:rsid w:val="00A5788E"/>
    <w:rsid w:val="00A60A91"/>
    <w:rsid w:val="00A62845"/>
    <w:rsid w:val="00A6443A"/>
    <w:rsid w:val="00A64A99"/>
    <w:rsid w:val="00A64B2A"/>
    <w:rsid w:val="00A6521E"/>
    <w:rsid w:val="00A65C57"/>
    <w:rsid w:val="00A663A0"/>
    <w:rsid w:val="00A676FB"/>
    <w:rsid w:val="00A71AE6"/>
    <w:rsid w:val="00A71D15"/>
    <w:rsid w:val="00A71E9C"/>
    <w:rsid w:val="00A75652"/>
    <w:rsid w:val="00A77347"/>
    <w:rsid w:val="00A8299C"/>
    <w:rsid w:val="00A83308"/>
    <w:rsid w:val="00A834C9"/>
    <w:rsid w:val="00A84B8D"/>
    <w:rsid w:val="00A85290"/>
    <w:rsid w:val="00A861E2"/>
    <w:rsid w:val="00A8713E"/>
    <w:rsid w:val="00A9064F"/>
    <w:rsid w:val="00A935CE"/>
    <w:rsid w:val="00A94743"/>
    <w:rsid w:val="00A94E56"/>
    <w:rsid w:val="00A9588F"/>
    <w:rsid w:val="00A97D5A"/>
    <w:rsid w:val="00AA108D"/>
    <w:rsid w:val="00AA18C8"/>
    <w:rsid w:val="00AA1E07"/>
    <w:rsid w:val="00AA29EA"/>
    <w:rsid w:val="00AA2A3F"/>
    <w:rsid w:val="00AA3046"/>
    <w:rsid w:val="00AA33BE"/>
    <w:rsid w:val="00AA436F"/>
    <w:rsid w:val="00AA43D4"/>
    <w:rsid w:val="00AA501B"/>
    <w:rsid w:val="00AA5472"/>
    <w:rsid w:val="00AA721A"/>
    <w:rsid w:val="00AB0EFB"/>
    <w:rsid w:val="00AB2146"/>
    <w:rsid w:val="00AB2389"/>
    <w:rsid w:val="00AB3936"/>
    <w:rsid w:val="00AB4651"/>
    <w:rsid w:val="00AB4666"/>
    <w:rsid w:val="00AB4B82"/>
    <w:rsid w:val="00AB5AD0"/>
    <w:rsid w:val="00AB66C0"/>
    <w:rsid w:val="00AB6AB9"/>
    <w:rsid w:val="00AB7080"/>
    <w:rsid w:val="00AB7C4D"/>
    <w:rsid w:val="00AC050C"/>
    <w:rsid w:val="00AC2AD8"/>
    <w:rsid w:val="00AC4AEE"/>
    <w:rsid w:val="00AC563F"/>
    <w:rsid w:val="00AC56F2"/>
    <w:rsid w:val="00AC5B5C"/>
    <w:rsid w:val="00AC5F4F"/>
    <w:rsid w:val="00AC626E"/>
    <w:rsid w:val="00AC70E8"/>
    <w:rsid w:val="00AD01F7"/>
    <w:rsid w:val="00AD0EB0"/>
    <w:rsid w:val="00AD119A"/>
    <w:rsid w:val="00AD1417"/>
    <w:rsid w:val="00AD1CC5"/>
    <w:rsid w:val="00AD4410"/>
    <w:rsid w:val="00AD55BB"/>
    <w:rsid w:val="00AD56D1"/>
    <w:rsid w:val="00AD59C5"/>
    <w:rsid w:val="00AD7303"/>
    <w:rsid w:val="00AD7BA9"/>
    <w:rsid w:val="00AD7D22"/>
    <w:rsid w:val="00AE107D"/>
    <w:rsid w:val="00AE2CA7"/>
    <w:rsid w:val="00AE39AA"/>
    <w:rsid w:val="00AE3DCB"/>
    <w:rsid w:val="00AE45D6"/>
    <w:rsid w:val="00AE4944"/>
    <w:rsid w:val="00AE5B57"/>
    <w:rsid w:val="00AE64ED"/>
    <w:rsid w:val="00AE6DCA"/>
    <w:rsid w:val="00AF190D"/>
    <w:rsid w:val="00AF1BE6"/>
    <w:rsid w:val="00AF271A"/>
    <w:rsid w:val="00AF2EC2"/>
    <w:rsid w:val="00AF49C5"/>
    <w:rsid w:val="00AF697A"/>
    <w:rsid w:val="00B00F9F"/>
    <w:rsid w:val="00B01FC9"/>
    <w:rsid w:val="00B03DF2"/>
    <w:rsid w:val="00B05AE5"/>
    <w:rsid w:val="00B0613B"/>
    <w:rsid w:val="00B079CF"/>
    <w:rsid w:val="00B10134"/>
    <w:rsid w:val="00B10325"/>
    <w:rsid w:val="00B1060F"/>
    <w:rsid w:val="00B1277B"/>
    <w:rsid w:val="00B12CD0"/>
    <w:rsid w:val="00B144CC"/>
    <w:rsid w:val="00B14D7E"/>
    <w:rsid w:val="00B1577E"/>
    <w:rsid w:val="00B16841"/>
    <w:rsid w:val="00B17456"/>
    <w:rsid w:val="00B2237C"/>
    <w:rsid w:val="00B22F3C"/>
    <w:rsid w:val="00B230BF"/>
    <w:rsid w:val="00B23487"/>
    <w:rsid w:val="00B23754"/>
    <w:rsid w:val="00B238A2"/>
    <w:rsid w:val="00B25381"/>
    <w:rsid w:val="00B302A4"/>
    <w:rsid w:val="00B316AD"/>
    <w:rsid w:val="00B31FEE"/>
    <w:rsid w:val="00B33256"/>
    <w:rsid w:val="00B33E24"/>
    <w:rsid w:val="00B348DD"/>
    <w:rsid w:val="00B34AD9"/>
    <w:rsid w:val="00B35386"/>
    <w:rsid w:val="00B3742D"/>
    <w:rsid w:val="00B40634"/>
    <w:rsid w:val="00B40B38"/>
    <w:rsid w:val="00B423E6"/>
    <w:rsid w:val="00B4251A"/>
    <w:rsid w:val="00B45347"/>
    <w:rsid w:val="00B4635A"/>
    <w:rsid w:val="00B473A6"/>
    <w:rsid w:val="00B53C3E"/>
    <w:rsid w:val="00B57531"/>
    <w:rsid w:val="00B603FF"/>
    <w:rsid w:val="00B6147A"/>
    <w:rsid w:val="00B642A8"/>
    <w:rsid w:val="00B6453C"/>
    <w:rsid w:val="00B65595"/>
    <w:rsid w:val="00B657D9"/>
    <w:rsid w:val="00B6617C"/>
    <w:rsid w:val="00B66E7A"/>
    <w:rsid w:val="00B67E9A"/>
    <w:rsid w:val="00B705AE"/>
    <w:rsid w:val="00B7063A"/>
    <w:rsid w:val="00B71EF0"/>
    <w:rsid w:val="00B71F28"/>
    <w:rsid w:val="00B728C7"/>
    <w:rsid w:val="00B73957"/>
    <w:rsid w:val="00B74776"/>
    <w:rsid w:val="00B7492D"/>
    <w:rsid w:val="00B74C1F"/>
    <w:rsid w:val="00B76508"/>
    <w:rsid w:val="00B76963"/>
    <w:rsid w:val="00B77338"/>
    <w:rsid w:val="00B809A2"/>
    <w:rsid w:val="00B813BA"/>
    <w:rsid w:val="00B81694"/>
    <w:rsid w:val="00B81DB5"/>
    <w:rsid w:val="00B82F23"/>
    <w:rsid w:val="00B83698"/>
    <w:rsid w:val="00B8565C"/>
    <w:rsid w:val="00B86547"/>
    <w:rsid w:val="00B871CC"/>
    <w:rsid w:val="00B904F8"/>
    <w:rsid w:val="00B90893"/>
    <w:rsid w:val="00B929A2"/>
    <w:rsid w:val="00B93D72"/>
    <w:rsid w:val="00B95B4B"/>
    <w:rsid w:val="00BA00E4"/>
    <w:rsid w:val="00BA166F"/>
    <w:rsid w:val="00BA1675"/>
    <w:rsid w:val="00BA27E7"/>
    <w:rsid w:val="00BA2889"/>
    <w:rsid w:val="00BA392C"/>
    <w:rsid w:val="00BA3E61"/>
    <w:rsid w:val="00BA5064"/>
    <w:rsid w:val="00BA54DC"/>
    <w:rsid w:val="00BA5579"/>
    <w:rsid w:val="00BB0B67"/>
    <w:rsid w:val="00BB582A"/>
    <w:rsid w:val="00BB5FE9"/>
    <w:rsid w:val="00BB7CF5"/>
    <w:rsid w:val="00BC0444"/>
    <w:rsid w:val="00BC36C3"/>
    <w:rsid w:val="00BC53B6"/>
    <w:rsid w:val="00BC6059"/>
    <w:rsid w:val="00BD033A"/>
    <w:rsid w:val="00BD37B0"/>
    <w:rsid w:val="00BD67A1"/>
    <w:rsid w:val="00BE14F8"/>
    <w:rsid w:val="00BE27EE"/>
    <w:rsid w:val="00BE3046"/>
    <w:rsid w:val="00BE4589"/>
    <w:rsid w:val="00BE4B7C"/>
    <w:rsid w:val="00BE69DF"/>
    <w:rsid w:val="00BE6A29"/>
    <w:rsid w:val="00BE7DE6"/>
    <w:rsid w:val="00BF0EED"/>
    <w:rsid w:val="00BF1188"/>
    <w:rsid w:val="00BF18A9"/>
    <w:rsid w:val="00BF1989"/>
    <w:rsid w:val="00BF20A2"/>
    <w:rsid w:val="00BF2B8B"/>
    <w:rsid w:val="00BF4571"/>
    <w:rsid w:val="00BF5B04"/>
    <w:rsid w:val="00BF6B73"/>
    <w:rsid w:val="00BF737F"/>
    <w:rsid w:val="00BF7452"/>
    <w:rsid w:val="00BF7D91"/>
    <w:rsid w:val="00C017D1"/>
    <w:rsid w:val="00C029D2"/>
    <w:rsid w:val="00C0354C"/>
    <w:rsid w:val="00C0425D"/>
    <w:rsid w:val="00C044F7"/>
    <w:rsid w:val="00C04A0F"/>
    <w:rsid w:val="00C06948"/>
    <w:rsid w:val="00C06C88"/>
    <w:rsid w:val="00C0722E"/>
    <w:rsid w:val="00C073F5"/>
    <w:rsid w:val="00C07915"/>
    <w:rsid w:val="00C10498"/>
    <w:rsid w:val="00C1062D"/>
    <w:rsid w:val="00C10E19"/>
    <w:rsid w:val="00C10F8C"/>
    <w:rsid w:val="00C12273"/>
    <w:rsid w:val="00C12441"/>
    <w:rsid w:val="00C13AAB"/>
    <w:rsid w:val="00C157C8"/>
    <w:rsid w:val="00C15B10"/>
    <w:rsid w:val="00C1626F"/>
    <w:rsid w:val="00C165DA"/>
    <w:rsid w:val="00C16E8A"/>
    <w:rsid w:val="00C1710A"/>
    <w:rsid w:val="00C172C8"/>
    <w:rsid w:val="00C20785"/>
    <w:rsid w:val="00C208CD"/>
    <w:rsid w:val="00C25DCC"/>
    <w:rsid w:val="00C27A83"/>
    <w:rsid w:val="00C30AB0"/>
    <w:rsid w:val="00C310F9"/>
    <w:rsid w:val="00C31E56"/>
    <w:rsid w:val="00C32425"/>
    <w:rsid w:val="00C32847"/>
    <w:rsid w:val="00C329BC"/>
    <w:rsid w:val="00C330A9"/>
    <w:rsid w:val="00C33442"/>
    <w:rsid w:val="00C33F99"/>
    <w:rsid w:val="00C345B1"/>
    <w:rsid w:val="00C34C11"/>
    <w:rsid w:val="00C35539"/>
    <w:rsid w:val="00C359B7"/>
    <w:rsid w:val="00C35C06"/>
    <w:rsid w:val="00C35F24"/>
    <w:rsid w:val="00C366C2"/>
    <w:rsid w:val="00C370CF"/>
    <w:rsid w:val="00C43138"/>
    <w:rsid w:val="00C438AD"/>
    <w:rsid w:val="00C4457A"/>
    <w:rsid w:val="00C446CC"/>
    <w:rsid w:val="00C4545A"/>
    <w:rsid w:val="00C45E9F"/>
    <w:rsid w:val="00C46C21"/>
    <w:rsid w:val="00C503EA"/>
    <w:rsid w:val="00C50FED"/>
    <w:rsid w:val="00C51CD4"/>
    <w:rsid w:val="00C52875"/>
    <w:rsid w:val="00C52D09"/>
    <w:rsid w:val="00C5383A"/>
    <w:rsid w:val="00C53FF0"/>
    <w:rsid w:val="00C6453D"/>
    <w:rsid w:val="00C6507A"/>
    <w:rsid w:val="00C65964"/>
    <w:rsid w:val="00C65FCB"/>
    <w:rsid w:val="00C66FFB"/>
    <w:rsid w:val="00C67337"/>
    <w:rsid w:val="00C676E1"/>
    <w:rsid w:val="00C70320"/>
    <w:rsid w:val="00C7325A"/>
    <w:rsid w:val="00C73583"/>
    <w:rsid w:val="00C736F7"/>
    <w:rsid w:val="00C73758"/>
    <w:rsid w:val="00C742F5"/>
    <w:rsid w:val="00C7541F"/>
    <w:rsid w:val="00C75518"/>
    <w:rsid w:val="00C75D31"/>
    <w:rsid w:val="00C7641B"/>
    <w:rsid w:val="00C76BA1"/>
    <w:rsid w:val="00C77D61"/>
    <w:rsid w:val="00C8052B"/>
    <w:rsid w:val="00C81D79"/>
    <w:rsid w:val="00C828FA"/>
    <w:rsid w:val="00C835E6"/>
    <w:rsid w:val="00C8395C"/>
    <w:rsid w:val="00C84826"/>
    <w:rsid w:val="00C84CE5"/>
    <w:rsid w:val="00C855B1"/>
    <w:rsid w:val="00C85BAB"/>
    <w:rsid w:val="00C914D7"/>
    <w:rsid w:val="00C933D0"/>
    <w:rsid w:val="00C95348"/>
    <w:rsid w:val="00C95768"/>
    <w:rsid w:val="00C9594B"/>
    <w:rsid w:val="00C9680D"/>
    <w:rsid w:val="00C97691"/>
    <w:rsid w:val="00CA027E"/>
    <w:rsid w:val="00CA0652"/>
    <w:rsid w:val="00CA080D"/>
    <w:rsid w:val="00CA0961"/>
    <w:rsid w:val="00CA0BFE"/>
    <w:rsid w:val="00CA1AA9"/>
    <w:rsid w:val="00CA345F"/>
    <w:rsid w:val="00CA391A"/>
    <w:rsid w:val="00CA4AA4"/>
    <w:rsid w:val="00CA4E0E"/>
    <w:rsid w:val="00CB0328"/>
    <w:rsid w:val="00CB0C88"/>
    <w:rsid w:val="00CB14FE"/>
    <w:rsid w:val="00CB1DBC"/>
    <w:rsid w:val="00CB2328"/>
    <w:rsid w:val="00CB3710"/>
    <w:rsid w:val="00CB54A6"/>
    <w:rsid w:val="00CB7FC4"/>
    <w:rsid w:val="00CC0E0D"/>
    <w:rsid w:val="00CC0F98"/>
    <w:rsid w:val="00CC18D5"/>
    <w:rsid w:val="00CC256A"/>
    <w:rsid w:val="00CC2DBF"/>
    <w:rsid w:val="00CC45A5"/>
    <w:rsid w:val="00CC559F"/>
    <w:rsid w:val="00CC574C"/>
    <w:rsid w:val="00CC5830"/>
    <w:rsid w:val="00CC59B8"/>
    <w:rsid w:val="00CC5A8B"/>
    <w:rsid w:val="00CD0DFB"/>
    <w:rsid w:val="00CD1C30"/>
    <w:rsid w:val="00CD25C0"/>
    <w:rsid w:val="00CD4A7C"/>
    <w:rsid w:val="00CD4EDC"/>
    <w:rsid w:val="00CD54B8"/>
    <w:rsid w:val="00CD6111"/>
    <w:rsid w:val="00CE0089"/>
    <w:rsid w:val="00CE1647"/>
    <w:rsid w:val="00CE18DD"/>
    <w:rsid w:val="00CE1E40"/>
    <w:rsid w:val="00CE2955"/>
    <w:rsid w:val="00CE357E"/>
    <w:rsid w:val="00CE494F"/>
    <w:rsid w:val="00CE4D30"/>
    <w:rsid w:val="00CE5446"/>
    <w:rsid w:val="00CE6A0F"/>
    <w:rsid w:val="00CE7699"/>
    <w:rsid w:val="00CE7818"/>
    <w:rsid w:val="00CE7945"/>
    <w:rsid w:val="00CE7B7D"/>
    <w:rsid w:val="00CF014D"/>
    <w:rsid w:val="00CF01EF"/>
    <w:rsid w:val="00CF024E"/>
    <w:rsid w:val="00CF11E6"/>
    <w:rsid w:val="00CF145C"/>
    <w:rsid w:val="00CF1FAD"/>
    <w:rsid w:val="00CF33C1"/>
    <w:rsid w:val="00CF3731"/>
    <w:rsid w:val="00CF4257"/>
    <w:rsid w:val="00CF5910"/>
    <w:rsid w:val="00CF5AC0"/>
    <w:rsid w:val="00CF7958"/>
    <w:rsid w:val="00D0016E"/>
    <w:rsid w:val="00D00882"/>
    <w:rsid w:val="00D0093B"/>
    <w:rsid w:val="00D02662"/>
    <w:rsid w:val="00D02C66"/>
    <w:rsid w:val="00D04935"/>
    <w:rsid w:val="00D063E0"/>
    <w:rsid w:val="00D07AD5"/>
    <w:rsid w:val="00D10873"/>
    <w:rsid w:val="00D10AE2"/>
    <w:rsid w:val="00D10D77"/>
    <w:rsid w:val="00D10DF8"/>
    <w:rsid w:val="00D11D44"/>
    <w:rsid w:val="00D11D5A"/>
    <w:rsid w:val="00D12C15"/>
    <w:rsid w:val="00D12F95"/>
    <w:rsid w:val="00D13DDA"/>
    <w:rsid w:val="00D14F76"/>
    <w:rsid w:val="00D153D1"/>
    <w:rsid w:val="00D15440"/>
    <w:rsid w:val="00D154CF"/>
    <w:rsid w:val="00D157F8"/>
    <w:rsid w:val="00D16E33"/>
    <w:rsid w:val="00D17AA0"/>
    <w:rsid w:val="00D17C76"/>
    <w:rsid w:val="00D2023E"/>
    <w:rsid w:val="00D20742"/>
    <w:rsid w:val="00D20BC9"/>
    <w:rsid w:val="00D2214C"/>
    <w:rsid w:val="00D22F87"/>
    <w:rsid w:val="00D24D51"/>
    <w:rsid w:val="00D24EB5"/>
    <w:rsid w:val="00D251B4"/>
    <w:rsid w:val="00D30D86"/>
    <w:rsid w:val="00D30EE1"/>
    <w:rsid w:val="00D31453"/>
    <w:rsid w:val="00D32685"/>
    <w:rsid w:val="00D32764"/>
    <w:rsid w:val="00D32AAF"/>
    <w:rsid w:val="00D33558"/>
    <w:rsid w:val="00D33BDA"/>
    <w:rsid w:val="00D34406"/>
    <w:rsid w:val="00D34467"/>
    <w:rsid w:val="00D34DD1"/>
    <w:rsid w:val="00D35829"/>
    <w:rsid w:val="00D35DBF"/>
    <w:rsid w:val="00D35FF9"/>
    <w:rsid w:val="00D36A2F"/>
    <w:rsid w:val="00D42297"/>
    <w:rsid w:val="00D42EFC"/>
    <w:rsid w:val="00D42FB1"/>
    <w:rsid w:val="00D43E91"/>
    <w:rsid w:val="00D444DD"/>
    <w:rsid w:val="00D44A11"/>
    <w:rsid w:val="00D4609C"/>
    <w:rsid w:val="00D46934"/>
    <w:rsid w:val="00D508CD"/>
    <w:rsid w:val="00D519BC"/>
    <w:rsid w:val="00D51B55"/>
    <w:rsid w:val="00D53E50"/>
    <w:rsid w:val="00D54AD6"/>
    <w:rsid w:val="00D5505B"/>
    <w:rsid w:val="00D55FFC"/>
    <w:rsid w:val="00D5631F"/>
    <w:rsid w:val="00D60327"/>
    <w:rsid w:val="00D604EE"/>
    <w:rsid w:val="00D61FB4"/>
    <w:rsid w:val="00D64BD0"/>
    <w:rsid w:val="00D650AA"/>
    <w:rsid w:val="00D650FA"/>
    <w:rsid w:val="00D65138"/>
    <w:rsid w:val="00D66F54"/>
    <w:rsid w:val="00D73BC0"/>
    <w:rsid w:val="00D742C1"/>
    <w:rsid w:val="00D76249"/>
    <w:rsid w:val="00D76277"/>
    <w:rsid w:val="00D7646F"/>
    <w:rsid w:val="00D76ABB"/>
    <w:rsid w:val="00D76F8F"/>
    <w:rsid w:val="00D77F1A"/>
    <w:rsid w:val="00D80F50"/>
    <w:rsid w:val="00D810D8"/>
    <w:rsid w:val="00D8155D"/>
    <w:rsid w:val="00D81E16"/>
    <w:rsid w:val="00D82C9C"/>
    <w:rsid w:val="00D8302B"/>
    <w:rsid w:val="00D835F1"/>
    <w:rsid w:val="00D83600"/>
    <w:rsid w:val="00D83A64"/>
    <w:rsid w:val="00D84CA7"/>
    <w:rsid w:val="00D8550A"/>
    <w:rsid w:val="00D8573B"/>
    <w:rsid w:val="00D87CE5"/>
    <w:rsid w:val="00D90D5F"/>
    <w:rsid w:val="00D92841"/>
    <w:rsid w:val="00D937F0"/>
    <w:rsid w:val="00D94D6D"/>
    <w:rsid w:val="00D96052"/>
    <w:rsid w:val="00D973DB"/>
    <w:rsid w:val="00D979C7"/>
    <w:rsid w:val="00DA0CA6"/>
    <w:rsid w:val="00DA118D"/>
    <w:rsid w:val="00DA26E4"/>
    <w:rsid w:val="00DA3D3D"/>
    <w:rsid w:val="00DA41BB"/>
    <w:rsid w:val="00DA452E"/>
    <w:rsid w:val="00DA4803"/>
    <w:rsid w:val="00DA4AEC"/>
    <w:rsid w:val="00DA4EE0"/>
    <w:rsid w:val="00DA56CA"/>
    <w:rsid w:val="00DA5F1A"/>
    <w:rsid w:val="00DA6124"/>
    <w:rsid w:val="00DA7207"/>
    <w:rsid w:val="00DA75EF"/>
    <w:rsid w:val="00DB2431"/>
    <w:rsid w:val="00DB2A10"/>
    <w:rsid w:val="00DB2EDC"/>
    <w:rsid w:val="00DB478B"/>
    <w:rsid w:val="00DB53D4"/>
    <w:rsid w:val="00DB63DC"/>
    <w:rsid w:val="00DB687A"/>
    <w:rsid w:val="00DB713A"/>
    <w:rsid w:val="00DC0639"/>
    <w:rsid w:val="00DC14DB"/>
    <w:rsid w:val="00DC1899"/>
    <w:rsid w:val="00DC216D"/>
    <w:rsid w:val="00DC2DA7"/>
    <w:rsid w:val="00DC328D"/>
    <w:rsid w:val="00DC3763"/>
    <w:rsid w:val="00DC4515"/>
    <w:rsid w:val="00DC4CA3"/>
    <w:rsid w:val="00DC4CAF"/>
    <w:rsid w:val="00DC5058"/>
    <w:rsid w:val="00DD0FB4"/>
    <w:rsid w:val="00DD1322"/>
    <w:rsid w:val="00DD181B"/>
    <w:rsid w:val="00DD1B0E"/>
    <w:rsid w:val="00DD22ED"/>
    <w:rsid w:val="00DD275D"/>
    <w:rsid w:val="00DD2AC4"/>
    <w:rsid w:val="00DD4398"/>
    <w:rsid w:val="00DD52EA"/>
    <w:rsid w:val="00DD5D48"/>
    <w:rsid w:val="00DE0087"/>
    <w:rsid w:val="00DE06AA"/>
    <w:rsid w:val="00DE0A6F"/>
    <w:rsid w:val="00DE259F"/>
    <w:rsid w:val="00DE3E1F"/>
    <w:rsid w:val="00DE52D9"/>
    <w:rsid w:val="00DE5851"/>
    <w:rsid w:val="00DE5ED4"/>
    <w:rsid w:val="00DE72B5"/>
    <w:rsid w:val="00DE7CFF"/>
    <w:rsid w:val="00DE7E17"/>
    <w:rsid w:val="00DF07AC"/>
    <w:rsid w:val="00DF2363"/>
    <w:rsid w:val="00DF26CB"/>
    <w:rsid w:val="00DF2A0D"/>
    <w:rsid w:val="00DF6754"/>
    <w:rsid w:val="00DF7547"/>
    <w:rsid w:val="00DF772A"/>
    <w:rsid w:val="00E01D46"/>
    <w:rsid w:val="00E0218C"/>
    <w:rsid w:val="00E03752"/>
    <w:rsid w:val="00E04D25"/>
    <w:rsid w:val="00E055DA"/>
    <w:rsid w:val="00E06009"/>
    <w:rsid w:val="00E06314"/>
    <w:rsid w:val="00E06E40"/>
    <w:rsid w:val="00E07101"/>
    <w:rsid w:val="00E13A28"/>
    <w:rsid w:val="00E14C26"/>
    <w:rsid w:val="00E171B5"/>
    <w:rsid w:val="00E17A3F"/>
    <w:rsid w:val="00E21FAF"/>
    <w:rsid w:val="00E22052"/>
    <w:rsid w:val="00E224F6"/>
    <w:rsid w:val="00E22E02"/>
    <w:rsid w:val="00E22F16"/>
    <w:rsid w:val="00E23355"/>
    <w:rsid w:val="00E237C7"/>
    <w:rsid w:val="00E24FF6"/>
    <w:rsid w:val="00E255FB"/>
    <w:rsid w:val="00E25A49"/>
    <w:rsid w:val="00E25EDA"/>
    <w:rsid w:val="00E26059"/>
    <w:rsid w:val="00E273CB"/>
    <w:rsid w:val="00E2793B"/>
    <w:rsid w:val="00E3118D"/>
    <w:rsid w:val="00E334EF"/>
    <w:rsid w:val="00E33C84"/>
    <w:rsid w:val="00E346FA"/>
    <w:rsid w:val="00E36521"/>
    <w:rsid w:val="00E36B47"/>
    <w:rsid w:val="00E370A1"/>
    <w:rsid w:val="00E37C33"/>
    <w:rsid w:val="00E40097"/>
    <w:rsid w:val="00E40CC0"/>
    <w:rsid w:val="00E41D18"/>
    <w:rsid w:val="00E41E7B"/>
    <w:rsid w:val="00E4271F"/>
    <w:rsid w:val="00E43CD8"/>
    <w:rsid w:val="00E440A4"/>
    <w:rsid w:val="00E448DE"/>
    <w:rsid w:val="00E45C4B"/>
    <w:rsid w:val="00E4682A"/>
    <w:rsid w:val="00E51746"/>
    <w:rsid w:val="00E51E0B"/>
    <w:rsid w:val="00E52470"/>
    <w:rsid w:val="00E542BD"/>
    <w:rsid w:val="00E565CB"/>
    <w:rsid w:val="00E57281"/>
    <w:rsid w:val="00E575CA"/>
    <w:rsid w:val="00E57FFD"/>
    <w:rsid w:val="00E60889"/>
    <w:rsid w:val="00E60DA0"/>
    <w:rsid w:val="00E6122B"/>
    <w:rsid w:val="00E61BA1"/>
    <w:rsid w:val="00E63935"/>
    <w:rsid w:val="00E639C0"/>
    <w:rsid w:val="00E64CBF"/>
    <w:rsid w:val="00E65563"/>
    <w:rsid w:val="00E6585F"/>
    <w:rsid w:val="00E65933"/>
    <w:rsid w:val="00E65F13"/>
    <w:rsid w:val="00E6665F"/>
    <w:rsid w:val="00E66F58"/>
    <w:rsid w:val="00E67697"/>
    <w:rsid w:val="00E70888"/>
    <w:rsid w:val="00E70D6E"/>
    <w:rsid w:val="00E71E71"/>
    <w:rsid w:val="00E71F23"/>
    <w:rsid w:val="00E721ED"/>
    <w:rsid w:val="00E72C61"/>
    <w:rsid w:val="00E75EE0"/>
    <w:rsid w:val="00E75FEF"/>
    <w:rsid w:val="00E76C21"/>
    <w:rsid w:val="00E76FA4"/>
    <w:rsid w:val="00E80705"/>
    <w:rsid w:val="00E821AC"/>
    <w:rsid w:val="00E8367F"/>
    <w:rsid w:val="00E83B59"/>
    <w:rsid w:val="00E84E3F"/>
    <w:rsid w:val="00E85401"/>
    <w:rsid w:val="00E856BD"/>
    <w:rsid w:val="00E85A49"/>
    <w:rsid w:val="00E86457"/>
    <w:rsid w:val="00E86F89"/>
    <w:rsid w:val="00E870C9"/>
    <w:rsid w:val="00E9221C"/>
    <w:rsid w:val="00E94DDE"/>
    <w:rsid w:val="00E9571D"/>
    <w:rsid w:val="00EA1490"/>
    <w:rsid w:val="00EA3EF7"/>
    <w:rsid w:val="00EA558D"/>
    <w:rsid w:val="00EA6F02"/>
    <w:rsid w:val="00EA7906"/>
    <w:rsid w:val="00EA7BF3"/>
    <w:rsid w:val="00EB0DEA"/>
    <w:rsid w:val="00EB246B"/>
    <w:rsid w:val="00EB3890"/>
    <w:rsid w:val="00EB4737"/>
    <w:rsid w:val="00EB5730"/>
    <w:rsid w:val="00EB59FE"/>
    <w:rsid w:val="00EB7194"/>
    <w:rsid w:val="00EC030F"/>
    <w:rsid w:val="00EC06F8"/>
    <w:rsid w:val="00EC0944"/>
    <w:rsid w:val="00EC1688"/>
    <w:rsid w:val="00EC189C"/>
    <w:rsid w:val="00EC197D"/>
    <w:rsid w:val="00EC1F3C"/>
    <w:rsid w:val="00EC361E"/>
    <w:rsid w:val="00EC4539"/>
    <w:rsid w:val="00EC5C74"/>
    <w:rsid w:val="00EC6ED5"/>
    <w:rsid w:val="00EC72F9"/>
    <w:rsid w:val="00ED4838"/>
    <w:rsid w:val="00ED487E"/>
    <w:rsid w:val="00ED5BF4"/>
    <w:rsid w:val="00ED65A5"/>
    <w:rsid w:val="00ED7990"/>
    <w:rsid w:val="00ED7E32"/>
    <w:rsid w:val="00EE0ABB"/>
    <w:rsid w:val="00EE1312"/>
    <w:rsid w:val="00EE299F"/>
    <w:rsid w:val="00EE3565"/>
    <w:rsid w:val="00EE3A6F"/>
    <w:rsid w:val="00EE3EB5"/>
    <w:rsid w:val="00EE4566"/>
    <w:rsid w:val="00EE45A8"/>
    <w:rsid w:val="00EE57A1"/>
    <w:rsid w:val="00EF093C"/>
    <w:rsid w:val="00EF113E"/>
    <w:rsid w:val="00EF245A"/>
    <w:rsid w:val="00EF43F3"/>
    <w:rsid w:val="00EF4BE5"/>
    <w:rsid w:val="00EF4DC0"/>
    <w:rsid w:val="00EF58E0"/>
    <w:rsid w:val="00EF65C3"/>
    <w:rsid w:val="00EF7CBE"/>
    <w:rsid w:val="00F008E0"/>
    <w:rsid w:val="00F01611"/>
    <w:rsid w:val="00F01B11"/>
    <w:rsid w:val="00F0212A"/>
    <w:rsid w:val="00F036E7"/>
    <w:rsid w:val="00F03A26"/>
    <w:rsid w:val="00F03D7D"/>
    <w:rsid w:val="00F07437"/>
    <w:rsid w:val="00F07E54"/>
    <w:rsid w:val="00F11F51"/>
    <w:rsid w:val="00F130C7"/>
    <w:rsid w:val="00F1334F"/>
    <w:rsid w:val="00F1449B"/>
    <w:rsid w:val="00F14B57"/>
    <w:rsid w:val="00F16617"/>
    <w:rsid w:val="00F169AB"/>
    <w:rsid w:val="00F17EB1"/>
    <w:rsid w:val="00F2185C"/>
    <w:rsid w:val="00F21A44"/>
    <w:rsid w:val="00F24F13"/>
    <w:rsid w:val="00F2509D"/>
    <w:rsid w:val="00F25AD5"/>
    <w:rsid w:val="00F26FA2"/>
    <w:rsid w:val="00F270B0"/>
    <w:rsid w:val="00F276A2"/>
    <w:rsid w:val="00F27C37"/>
    <w:rsid w:val="00F3085A"/>
    <w:rsid w:val="00F31897"/>
    <w:rsid w:val="00F329A9"/>
    <w:rsid w:val="00F333EB"/>
    <w:rsid w:val="00F3373D"/>
    <w:rsid w:val="00F33D6F"/>
    <w:rsid w:val="00F3423E"/>
    <w:rsid w:val="00F34E7E"/>
    <w:rsid w:val="00F34F38"/>
    <w:rsid w:val="00F3547E"/>
    <w:rsid w:val="00F364AC"/>
    <w:rsid w:val="00F37B55"/>
    <w:rsid w:val="00F40D6E"/>
    <w:rsid w:val="00F41028"/>
    <w:rsid w:val="00F41785"/>
    <w:rsid w:val="00F41C15"/>
    <w:rsid w:val="00F4388F"/>
    <w:rsid w:val="00F4462D"/>
    <w:rsid w:val="00F45BCC"/>
    <w:rsid w:val="00F468EE"/>
    <w:rsid w:val="00F473A0"/>
    <w:rsid w:val="00F51044"/>
    <w:rsid w:val="00F51A5D"/>
    <w:rsid w:val="00F52747"/>
    <w:rsid w:val="00F52ED1"/>
    <w:rsid w:val="00F53DE9"/>
    <w:rsid w:val="00F541F4"/>
    <w:rsid w:val="00F577A6"/>
    <w:rsid w:val="00F6034C"/>
    <w:rsid w:val="00F623B1"/>
    <w:rsid w:val="00F62ABA"/>
    <w:rsid w:val="00F62EE8"/>
    <w:rsid w:val="00F6352F"/>
    <w:rsid w:val="00F63D2E"/>
    <w:rsid w:val="00F64F07"/>
    <w:rsid w:val="00F6600A"/>
    <w:rsid w:val="00F661B8"/>
    <w:rsid w:val="00F66344"/>
    <w:rsid w:val="00F66BD0"/>
    <w:rsid w:val="00F70911"/>
    <w:rsid w:val="00F711FC"/>
    <w:rsid w:val="00F72249"/>
    <w:rsid w:val="00F72C6B"/>
    <w:rsid w:val="00F73D06"/>
    <w:rsid w:val="00F74DF3"/>
    <w:rsid w:val="00F7514F"/>
    <w:rsid w:val="00F7521F"/>
    <w:rsid w:val="00F75B60"/>
    <w:rsid w:val="00F75E14"/>
    <w:rsid w:val="00F770A6"/>
    <w:rsid w:val="00F80FE8"/>
    <w:rsid w:val="00F81FDD"/>
    <w:rsid w:val="00F82B33"/>
    <w:rsid w:val="00F85838"/>
    <w:rsid w:val="00F86DE4"/>
    <w:rsid w:val="00F86DE7"/>
    <w:rsid w:val="00F906AD"/>
    <w:rsid w:val="00F91B2F"/>
    <w:rsid w:val="00F92ED2"/>
    <w:rsid w:val="00F92F41"/>
    <w:rsid w:val="00F935CC"/>
    <w:rsid w:val="00F941E0"/>
    <w:rsid w:val="00F95500"/>
    <w:rsid w:val="00F95DCD"/>
    <w:rsid w:val="00F97D78"/>
    <w:rsid w:val="00FA0799"/>
    <w:rsid w:val="00FA1C84"/>
    <w:rsid w:val="00FA2156"/>
    <w:rsid w:val="00FA4A3C"/>
    <w:rsid w:val="00FA4DB2"/>
    <w:rsid w:val="00FA4DCE"/>
    <w:rsid w:val="00FB2B2C"/>
    <w:rsid w:val="00FB3039"/>
    <w:rsid w:val="00FB3FCA"/>
    <w:rsid w:val="00FB4414"/>
    <w:rsid w:val="00FB6944"/>
    <w:rsid w:val="00FB6EDC"/>
    <w:rsid w:val="00FC096F"/>
    <w:rsid w:val="00FC23F7"/>
    <w:rsid w:val="00FC2C38"/>
    <w:rsid w:val="00FC3001"/>
    <w:rsid w:val="00FC39A9"/>
    <w:rsid w:val="00FC3AC7"/>
    <w:rsid w:val="00FC3F33"/>
    <w:rsid w:val="00FC4319"/>
    <w:rsid w:val="00FC679E"/>
    <w:rsid w:val="00FC770F"/>
    <w:rsid w:val="00FD0420"/>
    <w:rsid w:val="00FD0516"/>
    <w:rsid w:val="00FD2F47"/>
    <w:rsid w:val="00FD510E"/>
    <w:rsid w:val="00FD51E3"/>
    <w:rsid w:val="00FD5A30"/>
    <w:rsid w:val="00FD67D5"/>
    <w:rsid w:val="00FD6DA2"/>
    <w:rsid w:val="00FE013D"/>
    <w:rsid w:val="00FE0FA4"/>
    <w:rsid w:val="00FE27B8"/>
    <w:rsid w:val="00FE2DD2"/>
    <w:rsid w:val="00FE3038"/>
    <w:rsid w:val="00FE3AA3"/>
    <w:rsid w:val="00FE5898"/>
    <w:rsid w:val="00FE601A"/>
    <w:rsid w:val="00FE61C1"/>
    <w:rsid w:val="00FE6DF1"/>
    <w:rsid w:val="00FE7BC3"/>
    <w:rsid w:val="00FF22AD"/>
    <w:rsid w:val="00FF31C9"/>
    <w:rsid w:val="00FF4580"/>
    <w:rsid w:val="00FF54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AA2DF"/>
  <w15:docId w15:val="{CBB00083-7EA7-427C-B515-B6D7E36BC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sz w:val="22"/>
        <w:szCs w:val="22"/>
        <w:lang w:val="en-AU" w:eastAsia="en-AU" w:bidi="ar-SA"/>
      </w:rPr>
    </w:rPrDefault>
    <w:pPrDefault>
      <w:pPr>
        <w:spacing w:before="240"/>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uiPriority="73"/>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803"/>
    <w:pPr>
      <w:jc w:val="both"/>
    </w:pPr>
  </w:style>
  <w:style w:type="paragraph" w:styleId="Heading1">
    <w:name w:val="heading 1"/>
    <w:aliases w:val="Main,heading 1,Chapter Titles,h1"/>
    <w:basedOn w:val="Normal"/>
    <w:next w:val="Normal"/>
    <w:link w:val="Heading1Char"/>
    <w:qFormat/>
    <w:rsid w:val="00213F43"/>
    <w:pPr>
      <w:keepNext/>
      <w:pageBreakBefore/>
      <w:numPr>
        <w:numId w:val="5"/>
      </w:numPr>
      <w:tabs>
        <w:tab w:val="left" w:pos="709"/>
      </w:tabs>
      <w:spacing w:before="0" w:after="240"/>
      <w:outlineLvl w:val="0"/>
    </w:pPr>
    <w:rPr>
      <w:rFonts w:eastAsia="Calibri" w:cstheme="majorBidi"/>
      <w:b/>
      <w:color w:val="172983"/>
      <w:sz w:val="40"/>
      <w:szCs w:val="40"/>
    </w:rPr>
  </w:style>
  <w:style w:type="paragraph" w:styleId="Heading2">
    <w:name w:val="heading 2"/>
    <w:aliases w:val="Part,heading 2,Major Headings,h2"/>
    <w:basedOn w:val="Normal"/>
    <w:next w:val="Normal"/>
    <w:link w:val="Heading2Char"/>
    <w:autoRedefine/>
    <w:qFormat/>
    <w:rsid w:val="009E28B9"/>
    <w:pPr>
      <w:keepNext/>
      <w:spacing w:after="120"/>
      <w:ind w:left="357" w:hanging="357"/>
      <w:jc w:val="left"/>
      <w:outlineLvl w:val="1"/>
    </w:pPr>
    <w:rPr>
      <w:rFonts w:eastAsia="Calibri" w:cstheme="majorBidi"/>
      <w:b/>
      <w:color w:val="172983"/>
      <w:sz w:val="32"/>
      <w:szCs w:val="32"/>
    </w:rPr>
  </w:style>
  <w:style w:type="paragraph" w:styleId="Heading3">
    <w:name w:val="heading 3"/>
    <w:aliases w:val="EOI - Heading 3,h3 sub heading,Para3,h3,Section,(a),a"/>
    <w:basedOn w:val="Normal"/>
    <w:next w:val="Normal"/>
    <w:link w:val="Heading3Char"/>
    <w:qFormat/>
    <w:rsid w:val="004226CC"/>
    <w:pPr>
      <w:keepNext/>
      <w:overflowPunct w:val="0"/>
      <w:adjustRightInd w:val="0"/>
      <w:spacing w:before="480" w:after="240"/>
      <w:textAlignment w:val="baseline"/>
      <w:outlineLvl w:val="2"/>
    </w:pPr>
    <w:rPr>
      <w:b/>
      <w:color w:val="172983"/>
      <w:sz w:val="32"/>
      <w:szCs w:val="32"/>
    </w:rPr>
  </w:style>
  <w:style w:type="paragraph" w:styleId="Heading4">
    <w:name w:val="heading 4"/>
    <w:basedOn w:val="Normal"/>
    <w:next w:val="Normal"/>
    <w:link w:val="Heading4Char"/>
    <w:qFormat/>
    <w:rsid w:val="001E4117"/>
    <w:pPr>
      <w:keepNext/>
      <w:numPr>
        <w:numId w:val="13"/>
      </w:numPr>
      <w:spacing w:before="360" w:after="240"/>
      <w:outlineLvl w:val="3"/>
    </w:pPr>
    <w:rPr>
      <w:b/>
      <w:bCs/>
      <w:color w:val="172983"/>
      <w:sz w:val="28"/>
      <w:szCs w:val="28"/>
    </w:rPr>
  </w:style>
  <w:style w:type="paragraph" w:styleId="Heading5">
    <w:name w:val="heading 5"/>
    <w:aliases w:val="Figures and Tables titles,h5"/>
    <w:basedOn w:val="Normal"/>
    <w:next w:val="Normal"/>
    <w:link w:val="Heading5Char"/>
    <w:qFormat/>
    <w:rsid w:val="005C4D82"/>
    <w:pPr>
      <w:spacing w:before="360" w:after="240"/>
      <w:outlineLvl w:val="4"/>
    </w:pPr>
    <w:rPr>
      <w:i/>
      <w:color w:val="172983"/>
      <w:sz w:val="26"/>
      <w:szCs w:val="26"/>
    </w:rPr>
  </w:style>
  <w:style w:type="paragraph" w:styleId="Heading6">
    <w:name w:val="heading 6"/>
    <w:basedOn w:val="Normal"/>
    <w:next w:val="Normal"/>
    <w:link w:val="Heading6Char"/>
    <w:qFormat/>
    <w:rsid w:val="00CA0961"/>
    <w:pPr>
      <w:pageBreakBefore/>
      <w:tabs>
        <w:tab w:val="left" w:pos="0"/>
      </w:tabs>
      <w:spacing w:before="0"/>
      <w:outlineLvl w:val="5"/>
    </w:pPr>
    <w:rPr>
      <w:b/>
      <w:color w:val="172983"/>
      <w:sz w:val="40"/>
      <w:szCs w:val="40"/>
    </w:rPr>
  </w:style>
  <w:style w:type="paragraph" w:styleId="Heading7">
    <w:name w:val="heading 7"/>
    <w:basedOn w:val="ListParagraph"/>
    <w:next w:val="Normal"/>
    <w:link w:val="Heading7Char"/>
    <w:qFormat/>
    <w:rsid w:val="00D32AAF"/>
    <w:pPr>
      <w:spacing w:after="240"/>
      <w:ind w:left="0"/>
      <w:outlineLvl w:val="6"/>
    </w:pPr>
    <w:rPr>
      <w:b/>
      <w:i/>
      <w:color w:val="172983"/>
      <w:sz w:val="36"/>
      <w:szCs w:val="36"/>
    </w:rPr>
  </w:style>
  <w:style w:type="paragraph" w:styleId="Heading8">
    <w:name w:val="heading 8"/>
    <w:basedOn w:val="ListParagraph"/>
    <w:next w:val="Normal"/>
    <w:link w:val="Heading8Char"/>
    <w:qFormat/>
    <w:rsid w:val="00D32AAF"/>
    <w:pPr>
      <w:spacing w:after="240"/>
      <w:ind w:left="0"/>
      <w:outlineLvl w:val="7"/>
    </w:pPr>
    <w:rPr>
      <w:i/>
      <w:color w:val="172983"/>
      <w:sz w:val="28"/>
      <w:szCs w:val="28"/>
    </w:rPr>
  </w:style>
  <w:style w:type="paragraph" w:styleId="Heading9">
    <w:name w:val="heading 9"/>
    <w:basedOn w:val="Normal"/>
    <w:next w:val="Normal"/>
    <w:link w:val="Heading9Char"/>
    <w:qFormat/>
    <w:rsid w:val="00373E14"/>
    <w:pPr>
      <w:keepNext/>
      <w:spacing w:before="360" w:after="240"/>
      <w:outlineLvl w:val="8"/>
    </w:pPr>
    <w:rPr>
      <w:i/>
      <w:color w:val="17298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C12273"/>
    <w:pPr>
      <w:tabs>
        <w:tab w:val="center" w:pos="4513"/>
        <w:tab w:val="right" w:pos="9026"/>
      </w:tabs>
      <w:spacing w:before="0"/>
    </w:pPr>
  </w:style>
  <w:style w:type="character" w:customStyle="1" w:styleId="HeaderChar">
    <w:name w:val="Header Char"/>
    <w:basedOn w:val="DefaultParagraphFont"/>
    <w:link w:val="Header"/>
    <w:uiPriority w:val="99"/>
    <w:rsid w:val="00C12273"/>
  </w:style>
  <w:style w:type="character" w:customStyle="1" w:styleId="Heading2Char">
    <w:name w:val="Heading 2 Char"/>
    <w:aliases w:val="Part Char1,heading 2 Char1,Major Headings Char1,h2 Char1"/>
    <w:link w:val="Heading2"/>
    <w:rsid w:val="009E28B9"/>
    <w:rPr>
      <w:rFonts w:eastAsia="Calibri" w:cstheme="majorBidi"/>
      <w:b/>
      <w:color w:val="172983"/>
      <w:sz w:val="32"/>
      <w:szCs w:val="32"/>
    </w:rPr>
  </w:style>
  <w:style w:type="character" w:customStyle="1" w:styleId="Heading1Char">
    <w:name w:val="Heading 1 Char"/>
    <w:aliases w:val="Main Char1,heading 1 Char1,Chapter Titles Char1,h1 Char1"/>
    <w:link w:val="Heading1"/>
    <w:rsid w:val="00213F43"/>
    <w:rPr>
      <w:rFonts w:eastAsia="Calibri" w:cstheme="majorBidi"/>
      <w:b/>
      <w:color w:val="172983"/>
      <w:sz w:val="40"/>
      <w:szCs w:val="40"/>
    </w:rPr>
  </w:style>
  <w:style w:type="paragraph" w:styleId="FootnoteText">
    <w:name w:val="footnote text"/>
    <w:aliases w:val="FN,fn,Footnote Text Char1 Char,Footnote Text Char Char Char,Footnote Text Char1 Char Char Char,Footnote Text Char Char Char Char Char,Footnote Text Char1 Char Char Char Char Char"/>
    <w:basedOn w:val="Normal"/>
    <w:link w:val="FootnoteTextChar"/>
    <w:unhideWhenUsed/>
    <w:qFormat/>
    <w:rsid w:val="00413C49"/>
    <w:pPr>
      <w:tabs>
        <w:tab w:val="left" w:pos="426"/>
      </w:tabs>
      <w:spacing w:before="120"/>
      <w:ind w:left="425" w:hanging="425"/>
    </w:pPr>
    <w:rPr>
      <w:sz w:val="20"/>
    </w:rPr>
  </w:style>
  <w:style w:type="character" w:customStyle="1" w:styleId="FootnoteTextChar">
    <w:name w:val="Footnote Text Char"/>
    <w:aliases w:val="FN Char,fn Char,Footnote Text Char1 Char Char,Footnote Text Char Char Char Char,Footnote Text Char1 Char Char Char Char,Footnote Text Char Char Char Char Char Char,Footnote Text Char1 Char Char Char Char Char Char"/>
    <w:basedOn w:val="DefaultParagraphFont"/>
    <w:link w:val="FootnoteText"/>
    <w:rsid w:val="00413C49"/>
    <w:rPr>
      <w:sz w:val="20"/>
    </w:rPr>
  </w:style>
  <w:style w:type="character" w:customStyle="1" w:styleId="Heading6Char">
    <w:name w:val="Heading 6 Char"/>
    <w:link w:val="Heading6"/>
    <w:rsid w:val="00CA0961"/>
    <w:rPr>
      <w:b/>
      <w:color w:val="172983"/>
      <w:sz w:val="40"/>
      <w:szCs w:val="40"/>
    </w:rPr>
  </w:style>
  <w:style w:type="character" w:customStyle="1" w:styleId="Heading7Char">
    <w:name w:val="Heading 7 Char"/>
    <w:link w:val="Heading7"/>
    <w:rsid w:val="00D32AAF"/>
    <w:rPr>
      <w:b/>
      <w:i/>
      <w:color w:val="172983"/>
      <w:sz w:val="36"/>
      <w:szCs w:val="36"/>
    </w:rPr>
  </w:style>
  <w:style w:type="character" w:customStyle="1" w:styleId="Heading3Char">
    <w:name w:val="Heading 3 Char"/>
    <w:aliases w:val="EOI - Heading 3 Char1,h3 sub heading Char1,Para3 Char1,h3 Char1,Section Char1,(a) Char1,a Char1"/>
    <w:link w:val="Heading3"/>
    <w:rsid w:val="004226CC"/>
    <w:rPr>
      <w:b/>
      <w:color w:val="172983"/>
      <w:sz w:val="32"/>
      <w:szCs w:val="32"/>
    </w:rPr>
  </w:style>
  <w:style w:type="character" w:customStyle="1" w:styleId="Heading4Char">
    <w:name w:val="Heading 4 Char"/>
    <w:link w:val="Heading4"/>
    <w:rsid w:val="001E4117"/>
    <w:rPr>
      <w:b/>
      <w:bCs/>
      <w:color w:val="172983"/>
      <w:sz w:val="28"/>
      <w:szCs w:val="28"/>
    </w:rPr>
  </w:style>
  <w:style w:type="character" w:customStyle="1" w:styleId="Heading5Char">
    <w:name w:val="Heading 5 Char"/>
    <w:aliases w:val="Figures and Tables titles Char1,h5 Char1"/>
    <w:basedOn w:val="DefaultParagraphFont"/>
    <w:link w:val="Heading5"/>
    <w:rsid w:val="005C4D82"/>
    <w:rPr>
      <w:i/>
      <w:color w:val="172983"/>
      <w:sz w:val="26"/>
      <w:szCs w:val="26"/>
    </w:rPr>
  </w:style>
  <w:style w:type="character" w:customStyle="1" w:styleId="Heading8Char">
    <w:name w:val="Heading 8 Char"/>
    <w:basedOn w:val="DefaultParagraphFont"/>
    <w:link w:val="Heading8"/>
    <w:rsid w:val="00D32AAF"/>
    <w:rPr>
      <w:i/>
      <w:color w:val="172983"/>
      <w:sz w:val="28"/>
      <w:szCs w:val="28"/>
    </w:rPr>
  </w:style>
  <w:style w:type="character" w:styleId="FootnoteReference">
    <w:name w:val="footnote reference"/>
    <w:aliases w:val="NO"/>
    <w:uiPriority w:val="99"/>
    <w:qFormat/>
    <w:rsid w:val="00E61BA1"/>
    <w:rPr>
      <w:vertAlign w:val="superscript"/>
    </w:rPr>
  </w:style>
  <w:style w:type="paragraph" w:styleId="NormalWeb">
    <w:name w:val="Normal (Web)"/>
    <w:basedOn w:val="Normal"/>
    <w:unhideWhenUsed/>
    <w:rsid w:val="00AD7BA9"/>
    <w:rPr>
      <w:rFonts w:ascii="Times New Roman" w:hAnsi="Times New Roman"/>
      <w:sz w:val="24"/>
      <w:szCs w:val="24"/>
    </w:rPr>
  </w:style>
  <w:style w:type="paragraph" w:styleId="ListBullet2">
    <w:name w:val="List Bullet 2"/>
    <w:basedOn w:val="ListParagraph"/>
    <w:unhideWhenUsed/>
    <w:qFormat/>
    <w:rsid w:val="008604FA"/>
    <w:pPr>
      <w:numPr>
        <w:ilvl w:val="1"/>
        <w:numId w:val="7"/>
      </w:numPr>
      <w:spacing w:before="120"/>
      <w:contextualSpacing w:val="0"/>
    </w:pPr>
  </w:style>
  <w:style w:type="paragraph" w:styleId="ListBullet">
    <w:name w:val="List Bullet"/>
    <w:basedOn w:val="ListParagraph"/>
    <w:unhideWhenUsed/>
    <w:qFormat/>
    <w:rsid w:val="008604FA"/>
    <w:pPr>
      <w:numPr>
        <w:numId w:val="8"/>
      </w:numPr>
      <w:spacing w:before="120"/>
      <w:contextualSpacing w:val="0"/>
    </w:pPr>
  </w:style>
  <w:style w:type="paragraph" w:styleId="ListBullet3">
    <w:name w:val="List Bullet 3"/>
    <w:basedOn w:val="ListBullet2"/>
    <w:qFormat/>
    <w:rsid w:val="008604FA"/>
    <w:pPr>
      <w:numPr>
        <w:ilvl w:val="2"/>
      </w:numPr>
    </w:pPr>
  </w:style>
  <w:style w:type="paragraph" w:styleId="ListBullet4">
    <w:name w:val="List Bullet 4"/>
    <w:basedOn w:val="Normal"/>
    <w:rsid w:val="00AD7BA9"/>
    <w:pPr>
      <w:numPr>
        <w:numId w:val="2"/>
      </w:numPr>
      <w:contextualSpacing/>
    </w:pPr>
  </w:style>
  <w:style w:type="paragraph" w:styleId="ListBullet5">
    <w:name w:val="List Bullet 5"/>
    <w:basedOn w:val="Normal"/>
    <w:rsid w:val="00AD7BA9"/>
    <w:pPr>
      <w:numPr>
        <w:numId w:val="1"/>
      </w:numPr>
      <w:contextualSpacing/>
    </w:pPr>
  </w:style>
  <w:style w:type="paragraph" w:styleId="BodyText2">
    <w:name w:val="Body Text 2"/>
    <w:basedOn w:val="Normal"/>
    <w:link w:val="BodyText2Char"/>
    <w:rsid w:val="00AD7BA9"/>
    <w:pPr>
      <w:spacing w:after="120" w:line="480" w:lineRule="auto"/>
    </w:pPr>
  </w:style>
  <w:style w:type="character" w:customStyle="1" w:styleId="BodyText2Char">
    <w:name w:val="Body Text 2 Char"/>
    <w:basedOn w:val="DefaultParagraphFont"/>
    <w:link w:val="BodyText2"/>
    <w:rsid w:val="00AD7BA9"/>
  </w:style>
  <w:style w:type="paragraph" w:styleId="BodyText">
    <w:name w:val="Body Text"/>
    <w:basedOn w:val="Normal"/>
    <w:link w:val="BodyTextChar"/>
    <w:qFormat/>
    <w:rsid w:val="00AD7BA9"/>
    <w:pPr>
      <w:spacing w:after="120"/>
    </w:pPr>
  </w:style>
  <w:style w:type="character" w:customStyle="1" w:styleId="BodyTextChar">
    <w:name w:val="Body Text Char"/>
    <w:basedOn w:val="DefaultParagraphFont"/>
    <w:link w:val="BodyText"/>
    <w:rsid w:val="00AD7BA9"/>
  </w:style>
  <w:style w:type="paragraph" w:styleId="BodyTextFirstIndent">
    <w:name w:val="Body Text First Indent"/>
    <w:basedOn w:val="BodyText"/>
    <w:link w:val="BodyTextFirstIndentChar"/>
    <w:rsid w:val="00AD7BA9"/>
    <w:pPr>
      <w:spacing w:after="0"/>
      <w:ind w:firstLine="360"/>
    </w:pPr>
  </w:style>
  <w:style w:type="character" w:customStyle="1" w:styleId="BodyTextFirstIndentChar">
    <w:name w:val="Body Text First Indent Char"/>
    <w:basedOn w:val="BodyTextChar"/>
    <w:link w:val="BodyTextFirstIndent"/>
    <w:rsid w:val="00AD7BA9"/>
  </w:style>
  <w:style w:type="paragraph" w:styleId="BodyText3">
    <w:name w:val="Body Text 3"/>
    <w:basedOn w:val="Normal"/>
    <w:link w:val="BodyText3Char"/>
    <w:rsid w:val="00AD7BA9"/>
    <w:pPr>
      <w:spacing w:after="120"/>
    </w:pPr>
    <w:rPr>
      <w:sz w:val="16"/>
      <w:szCs w:val="16"/>
    </w:rPr>
  </w:style>
  <w:style w:type="character" w:customStyle="1" w:styleId="BodyText3Char">
    <w:name w:val="Body Text 3 Char"/>
    <w:basedOn w:val="DefaultParagraphFont"/>
    <w:link w:val="BodyText3"/>
    <w:rsid w:val="00AD7BA9"/>
    <w:rPr>
      <w:sz w:val="16"/>
      <w:szCs w:val="16"/>
    </w:rPr>
  </w:style>
  <w:style w:type="paragraph" w:styleId="BlockText">
    <w:name w:val="Block Text"/>
    <w:basedOn w:val="Normal"/>
    <w:rsid w:val="00AD7BA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Footer">
    <w:name w:val="footer"/>
    <w:basedOn w:val="Normal"/>
    <w:link w:val="FooterChar"/>
    <w:unhideWhenUsed/>
    <w:qFormat/>
    <w:rsid w:val="00133589"/>
    <w:pPr>
      <w:tabs>
        <w:tab w:val="right" w:pos="9072"/>
      </w:tabs>
      <w:spacing w:before="0"/>
    </w:pPr>
  </w:style>
  <w:style w:type="character" w:customStyle="1" w:styleId="FooterChar">
    <w:name w:val="Footer Char"/>
    <w:basedOn w:val="DefaultParagraphFont"/>
    <w:link w:val="Footer"/>
    <w:rsid w:val="00133589"/>
  </w:style>
  <w:style w:type="character" w:styleId="Emphasis">
    <w:name w:val="Emphasis"/>
    <w:basedOn w:val="DefaultParagraphFont"/>
    <w:qFormat/>
    <w:rsid w:val="00A3245F"/>
    <w:rPr>
      <w:i/>
      <w:iCs/>
    </w:rPr>
  </w:style>
  <w:style w:type="paragraph" w:customStyle="1" w:styleId="Cover-ClientName">
    <w:name w:val="Cover - Client Name"/>
    <w:basedOn w:val="Normal"/>
    <w:qFormat/>
    <w:rsid w:val="006D4B1C"/>
    <w:pPr>
      <w:spacing w:before="3000"/>
    </w:pPr>
    <w:rPr>
      <w:b/>
      <w:color w:val="172983"/>
      <w:spacing w:val="10"/>
      <w:sz w:val="44"/>
      <w:szCs w:val="44"/>
    </w:rPr>
  </w:style>
  <w:style w:type="paragraph" w:customStyle="1" w:styleId="Cover-ProjectName">
    <w:name w:val="Cover - Project Name"/>
    <w:basedOn w:val="Normal"/>
    <w:link w:val="Cover-ProjectNameChar"/>
    <w:qFormat/>
    <w:rsid w:val="006D4B1C"/>
    <w:pPr>
      <w:spacing w:before="1320"/>
    </w:pPr>
    <w:rPr>
      <w:b/>
      <w:color w:val="172983"/>
      <w:sz w:val="44"/>
      <w:szCs w:val="44"/>
    </w:rPr>
  </w:style>
  <w:style w:type="paragraph" w:styleId="BalloonText">
    <w:name w:val="Balloon Text"/>
    <w:basedOn w:val="Normal"/>
    <w:link w:val="BalloonTextChar"/>
    <w:semiHidden/>
    <w:unhideWhenUsed/>
    <w:rsid w:val="004E241C"/>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4E241C"/>
    <w:rPr>
      <w:rFonts w:ascii="Tahoma" w:hAnsi="Tahoma" w:cs="Tahoma"/>
      <w:sz w:val="16"/>
      <w:szCs w:val="16"/>
    </w:rPr>
  </w:style>
  <w:style w:type="character" w:styleId="Hyperlink">
    <w:name w:val="Hyperlink"/>
    <w:basedOn w:val="DefaultParagraphFont"/>
    <w:uiPriority w:val="99"/>
    <w:unhideWhenUsed/>
    <w:rsid w:val="004E241C"/>
    <w:rPr>
      <w:color w:val="0000FF" w:themeColor="hyperlink"/>
      <w:u w:val="single"/>
    </w:rPr>
  </w:style>
  <w:style w:type="paragraph" w:customStyle="1" w:styleId="Footnotebullet">
    <w:name w:val="Footnote bullet"/>
    <w:basedOn w:val="Normal"/>
    <w:qFormat/>
    <w:rsid w:val="00413C49"/>
    <w:pPr>
      <w:numPr>
        <w:numId w:val="3"/>
      </w:numPr>
      <w:tabs>
        <w:tab w:val="left" w:pos="851"/>
      </w:tabs>
      <w:spacing w:before="120"/>
      <w:ind w:left="851" w:hanging="425"/>
    </w:pPr>
    <w:rPr>
      <w:sz w:val="20"/>
      <w:szCs w:val="20"/>
    </w:rPr>
  </w:style>
  <w:style w:type="paragraph" w:styleId="TOC2">
    <w:name w:val="toc 2"/>
    <w:basedOn w:val="Normal"/>
    <w:next w:val="Normal"/>
    <w:autoRedefine/>
    <w:uiPriority w:val="39"/>
    <w:unhideWhenUsed/>
    <w:qFormat/>
    <w:rsid w:val="00141BD2"/>
    <w:pPr>
      <w:tabs>
        <w:tab w:val="left" w:pos="851"/>
        <w:tab w:val="right" w:leader="dot" w:pos="8789"/>
      </w:tabs>
      <w:spacing w:after="120"/>
      <w:ind w:left="850" w:right="544" w:hanging="425"/>
      <w:jc w:val="center"/>
    </w:pPr>
    <w:rPr>
      <w:noProof/>
      <w:color w:val="172983"/>
      <w:sz w:val="24"/>
      <w:szCs w:val="24"/>
    </w:rPr>
  </w:style>
  <w:style w:type="character" w:styleId="Strong">
    <w:name w:val="Strong"/>
    <w:basedOn w:val="DefaultParagraphFont"/>
    <w:qFormat/>
    <w:rsid w:val="001C56C4"/>
    <w:rPr>
      <w:b/>
      <w:bCs/>
    </w:rPr>
  </w:style>
  <w:style w:type="character" w:styleId="BookTitle">
    <w:name w:val="Book Title"/>
    <w:basedOn w:val="DefaultParagraphFont"/>
    <w:uiPriority w:val="33"/>
    <w:qFormat/>
    <w:rsid w:val="006D4B1C"/>
    <w:rPr>
      <w:bCs/>
      <w:caps w:val="0"/>
      <w:smallCaps/>
      <w:spacing w:val="10"/>
    </w:rPr>
  </w:style>
  <w:style w:type="paragraph" w:customStyle="1" w:styleId="FigureHeading">
    <w:name w:val="Figure Heading"/>
    <w:basedOn w:val="Normal"/>
    <w:qFormat/>
    <w:rsid w:val="00154CDD"/>
    <w:pPr>
      <w:keepNext/>
      <w:jc w:val="center"/>
    </w:pPr>
    <w:rPr>
      <w:b/>
    </w:rPr>
  </w:style>
  <w:style w:type="paragraph" w:customStyle="1" w:styleId="FigureHeading2">
    <w:name w:val="Figure Heading 2"/>
    <w:basedOn w:val="Normal"/>
    <w:qFormat/>
    <w:rsid w:val="00527D42"/>
    <w:pPr>
      <w:keepNext/>
      <w:spacing w:before="40"/>
      <w:jc w:val="center"/>
    </w:pPr>
    <w:rPr>
      <w:sz w:val="20"/>
      <w:szCs w:val="20"/>
    </w:rPr>
  </w:style>
  <w:style w:type="paragraph" w:customStyle="1" w:styleId="Image">
    <w:name w:val="Image"/>
    <w:basedOn w:val="Normal"/>
    <w:next w:val="Note"/>
    <w:qFormat/>
    <w:rsid w:val="00F72249"/>
    <w:pPr>
      <w:spacing w:before="0" w:after="120"/>
      <w:jc w:val="center"/>
    </w:pPr>
    <w:rPr>
      <w:noProof/>
      <w:sz w:val="20"/>
      <w:szCs w:val="20"/>
    </w:rPr>
  </w:style>
  <w:style w:type="paragraph" w:customStyle="1" w:styleId="Note">
    <w:name w:val="Note"/>
    <w:basedOn w:val="Normal"/>
    <w:next w:val="Normal"/>
    <w:qFormat/>
    <w:rsid w:val="001C7F73"/>
    <w:pPr>
      <w:spacing w:before="60" w:after="360"/>
      <w:contextualSpacing/>
    </w:pPr>
    <w:rPr>
      <w:sz w:val="20"/>
      <w:szCs w:val="20"/>
    </w:rPr>
  </w:style>
  <w:style w:type="character" w:styleId="PageNumber">
    <w:name w:val="page number"/>
    <w:basedOn w:val="DefaultParagraphFont"/>
    <w:qFormat/>
    <w:rsid w:val="00181D7C"/>
  </w:style>
  <w:style w:type="paragraph" w:styleId="Quote">
    <w:name w:val="Quote"/>
    <w:basedOn w:val="Normal"/>
    <w:link w:val="QuoteChar"/>
    <w:uiPriority w:val="29"/>
    <w:qFormat/>
    <w:rsid w:val="00BF7452"/>
    <w:pPr>
      <w:tabs>
        <w:tab w:val="left" w:pos="426"/>
      </w:tabs>
      <w:ind w:left="426"/>
    </w:pPr>
    <w:rPr>
      <w:i/>
      <w:iCs/>
      <w:color w:val="000000" w:themeColor="text1"/>
    </w:rPr>
  </w:style>
  <w:style w:type="character" w:customStyle="1" w:styleId="QuoteChar">
    <w:name w:val="Quote Char"/>
    <w:basedOn w:val="DefaultParagraphFont"/>
    <w:link w:val="Quote"/>
    <w:uiPriority w:val="29"/>
    <w:rsid w:val="00BF7452"/>
    <w:rPr>
      <w:i/>
      <w:iCs/>
      <w:color w:val="000000" w:themeColor="text1"/>
      <w:lang w:val="en-US"/>
    </w:rPr>
  </w:style>
  <w:style w:type="paragraph" w:styleId="ListNumber">
    <w:name w:val="List Number"/>
    <w:basedOn w:val="Normal"/>
    <w:qFormat/>
    <w:rsid w:val="001636E3"/>
    <w:pPr>
      <w:numPr>
        <w:numId w:val="11"/>
      </w:numPr>
      <w:tabs>
        <w:tab w:val="left" w:pos="426"/>
      </w:tabs>
    </w:pPr>
  </w:style>
  <w:style w:type="paragraph" w:styleId="ListNumber2">
    <w:name w:val="List Number 2"/>
    <w:basedOn w:val="ListNumber"/>
    <w:qFormat/>
    <w:rsid w:val="00AA29EA"/>
    <w:pPr>
      <w:numPr>
        <w:ilvl w:val="1"/>
      </w:numPr>
      <w:tabs>
        <w:tab w:val="clear" w:pos="426"/>
        <w:tab w:val="left" w:pos="851"/>
      </w:tabs>
      <w:spacing w:before="120"/>
      <w:ind w:left="851" w:hanging="425"/>
    </w:pPr>
  </w:style>
  <w:style w:type="paragraph" w:styleId="ListNumber3">
    <w:name w:val="List Number 3"/>
    <w:basedOn w:val="ListNumber"/>
    <w:qFormat/>
    <w:rsid w:val="008604FA"/>
    <w:pPr>
      <w:numPr>
        <w:ilvl w:val="2"/>
      </w:numPr>
      <w:tabs>
        <w:tab w:val="clear" w:pos="426"/>
      </w:tabs>
      <w:spacing w:before="120"/>
      <w:ind w:left="1276" w:hanging="425"/>
    </w:pPr>
  </w:style>
  <w:style w:type="paragraph" w:customStyle="1" w:styleId="Footnote">
    <w:name w:val="Footnote"/>
    <w:basedOn w:val="Normal"/>
    <w:qFormat/>
    <w:rsid w:val="0074333E"/>
    <w:pPr>
      <w:tabs>
        <w:tab w:val="left" w:pos="426"/>
      </w:tabs>
      <w:ind w:left="426" w:hanging="426"/>
    </w:pPr>
    <w:rPr>
      <w:sz w:val="20"/>
      <w:szCs w:val="20"/>
    </w:rPr>
  </w:style>
  <w:style w:type="paragraph" w:customStyle="1" w:styleId="BoxHeading">
    <w:name w:val="Box Heading"/>
    <w:basedOn w:val="Normal"/>
    <w:next w:val="BoxText"/>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pPr>
    <w:rPr>
      <w:b/>
    </w:rPr>
  </w:style>
  <w:style w:type="paragraph" w:customStyle="1" w:styleId="BoxText">
    <w:name w:val="Box Text"/>
    <w:basedOn w:val="Normal"/>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pPr>
  </w:style>
  <w:style w:type="paragraph" w:customStyle="1" w:styleId="BoxBullet">
    <w:name w:val="Box Bullet"/>
    <w:basedOn w:val="Normal"/>
    <w:qFormat/>
    <w:rsid w:val="003108CA"/>
    <w:pPr>
      <w:numPr>
        <w:numId w:val="9"/>
      </w:numPr>
      <w:pBdr>
        <w:top w:val="single" w:sz="4" w:space="1" w:color="auto"/>
        <w:left w:val="single" w:sz="4" w:space="4" w:color="auto"/>
        <w:bottom w:val="single" w:sz="4" w:space="1" w:color="auto"/>
        <w:right w:val="single" w:sz="4" w:space="4" w:color="auto"/>
      </w:pBdr>
      <w:shd w:val="clear" w:color="auto" w:fill="DBE5F1" w:themeFill="accent1" w:themeFillTint="33"/>
      <w:spacing w:before="120"/>
      <w:ind w:left="357" w:hanging="357"/>
      <w:jc w:val="left"/>
    </w:pPr>
  </w:style>
  <w:style w:type="table" w:styleId="TableGrid">
    <w:name w:val="Table Grid"/>
    <w:aliases w:val="Blue Overarching"/>
    <w:basedOn w:val="TableNormal"/>
    <w:rsid w:val="009B257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umnHeading">
    <w:name w:val="Column Heading"/>
    <w:basedOn w:val="Normal"/>
    <w:qFormat/>
    <w:rsid w:val="004A561A"/>
    <w:pPr>
      <w:spacing w:before="60" w:after="60"/>
      <w:jc w:val="center"/>
    </w:pPr>
    <w:rPr>
      <w:b/>
    </w:rPr>
  </w:style>
  <w:style w:type="table" w:styleId="TableColumns1">
    <w:name w:val="Table Columns 1"/>
    <w:basedOn w:val="TableNormal"/>
    <w:rsid w:val="009B257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Normal"/>
    <w:link w:val="TableTextChar"/>
    <w:qFormat/>
    <w:rsid w:val="004A561A"/>
    <w:pPr>
      <w:spacing w:before="60" w:after="60"/>
      <w:jc w:val="left"/>
    </w:pPr>
  </w:style>
  <w:style w:type="paragraph" w:customStyle="1" w:styleId="RowHeading">
    <w:name w:val="Row Heading"/>
    <w:basedOn w:val="Normal"/>
    <w:qFormat/>
    <w:rsid w:val="000031DA"/>
    <w:pPr>
      <w:spacing w:before="60" w:after="60"/>
    </w:pPr>
  </w:style>
  <w:style w:type="paragraph" w:customStyle="1" w:styleId="TableHeading">
    <w:name w:val="Table Heading"/>
    <w:basedOn w:val="Normal"/>
    <w:next w:val="Normal"/>
    <w:qFormat/>
    <w:rsid w:val="009B2579"/>
    <w:pPr>
      <w:spacing w:after="120"/>
      <w:jc w:val="center"/>
    </w:pPr>
    <w:rPr>
      <w:b/>
    </w:rPr>
  </w:style>
  <w:style w:type="paragraph" w:customStyle="1" w:styleId="CoverDate">
    <w:name w:val="Cover Date"/>
    <w:basedOn w:val="Cover-ProjectName"/>
    <w:qFormat/>
    <w:rsid w:val="004A561A"/>
    <w:rPr>
      <w:color w:val="FF0000"/>
    </w:rPr>
  </w:style>
  <w:style w:type="paragraph" w:customStyle="1" w:styleId="Cover-OtherDescription">
    <w:name w:val="Cover - Other Description"/>
    <w:basedOn w:val="Cover-ProjectName"/>
    <w:link w:val="Cover-OtherDescriptionChar"/>
    <w:qFormat/>
    <w:rsid w:val="006D4B1C"/>
    <w:pPr>
      <w:spacing w:before="3840"/>
    </w:pPr>
  </w:style>
  <w:style w:type="character" w:customStyle="1" w:styleId="Heading9Char">
    <w:name w:val="Heading 9 Char"/>
    <w:basedOn w:val="DefaultParagraphFont"/>
    <w:link w:val="Heading9"/>
    <w:rsid w:val="00373E14"/>
    <w:rPr>
      <w:i/>
      <w:color w:val="172983"/>
      <w:sz w:val="26"/>
      <w:szCs w:val="26"/>
    </w:rPr>
  </w:style>
  <w:style w:type="numbering" w:customStyle="1" w:styleId="AppendixHeadings">
    <w:name w:val="Appendix Headings"/>
    <w:uiPriority w:val="99"/>
    <w:rsid w:val="00B66E7A"/>
    <w:pPr>
      <w:numPr>
        <w:numId w:val="4"/>
      </w:numPr>
    </w:pPr>
  </w:style>
  <w:style w:type="paragraph" w:styleId="TOCHeading">
    <w:name w:val="TOC Heading"/>
    <w:basedOn w:val="Normal"/>
    <w:next w:val="Normal"/>
    <w:link w:val="TOCHeadingChar"/>
    <w:unhideWhenUsed/>
    <w:qFormat/>
    <w:rsid w:val="007F181B"/>
    <w:pPr>
      <w:keepLines/>
      <w:spacing w:before="0"/>
      <w:jc w:val="center"/>
    </w:pPr>
    <w:rPr>
      <w:b/>
      <w:noProof/>
      <w:color w:val="172983"/>
      <w:sz w:val="36"/>
      <w:szCs w:val="36"/>
    </w:rPr>
  </w:style>
  <w:style w:type="paragraph" w:styleId="TOC1">
    <w:name w:val="toc 1"/>
    <w:basedOn w:val="Normal"/>
    <w:next w:val="Normal"/>
    <w:autoRedefine/>
    <w:uiPriority w:val="39"/>
    <w:unhideWhenUsed/>
    <w:qFormat/>
    <w:rsid w:val="00107F97"/>
    <w:pPr>
      <w:tabs>
        <w:tab w:val="left" w:pos="426"/>
        <w:tab w:val="left" w:pos="850"/>
        <w:tab w:val="right" w:leader="dot" w:pos="8789"/>
      </w:tabs>
      <w:spacing w:before="120" w:after="120"/>
      <w:ind w:right="-329"/>
    </w:pPr>
    <w:rPr>
      <w:b/>
      <w:noProof/>
      <w:color w:val="172983"/>
      <w:sz w:val="28"/>
      <w:szCs w:val="28"/>
    </w:rPr>
  </w:style>
  <w:style w:type="paragraph" w:styleId="TOC3">
    <w:name w:val="toc 3"/>
    <w:basedOn w:val="Normal"/>
    <w:next w:val="Normal"/>
    <w:autoRedefine/>
    <w:uiPriority w:val="39"/>
    <w:unhideWhenUsed/>
    <w:qFormat/>
    <w:rsid w:val="00133589"/>
    <w:pPr>
      <w:tabs>
        <w:tab w:val="left" w:pos="1276"/>
        <w:tab w:val="right" w:leader="dot" w:pos="8789"/>
      </w:tabs>
      <w:spacing w:before="120"/>
      <w:ind w:left="1276" w:right="-330" w:hanging="425"/>
    </w:pPr>
    <w:rPr>
      <w:noProof/>
      <w:color w:val="172983"/>
    </w:rPr>
  </w:style>
  <w:style w:type="numbering" w:customStyle="1" w:styleId="ReportHeadings">
    <w:name w:val="Report Headings"/>
    <w:uiPriority w:val="99"/>
    <w:rsid w:val="00213F43"/>
    <w:pPr>
      <w:numPr>
        <w:numId w:val="20"/>
      </w:numPr>
    </w:pPr>
  </w:style>
  <w:style w:type="paragraph" w:customStyle="1" w:styleId="TableofContentHeading">
    <w:name w:val="TableofContentHeading"/>
    <w:basedOn w:val="Normal"/>
    <w:qFormat/>
    <w:rsid w:val="004335E4"/>
    <w:pPr>
      <w:spacing w:before="360" w:after="240"/>
      <w:jc w:val="center"/>
    </w:pPr>
    <w:rPr>
      <w:rFonts w:cstheme="minorHAnsi"/>
      <w:b/>
      <w:color w:val="172983"/>
      <w:sz w:val="32"/>
      <w:szCs w:val="32"/>
    </w:rPr>
  </w:style>
  <w:style w:type="paragraph" w:styleId="TOC4">
    <w:name w:val="toc 4"/>
    <w:basedOn w:val="Normal"/>
    <w:next w:val="Normal"/>
    <w:autoRedefine/>
    <w:qFormat/>
    <w:rsid w:val="00133589"/>
    <w:pPr>
      <w:tabs>
        <w:tab w:val="left" w:pos="8647"/>
        <w:tab w:val="right" w:leader="dot" w:pos="9016"/>
      </w:tabs>
      <w:spacing w:after="100"/>
      <w:ind w:right="-330"/>
    </w:pPr>
    <w:rPr>
      <w:noProof/>
      <w:color w:val="172983"/>
      <w:sz w:val="28"/>
      <w:szCs w:val="26"/>
    </w:rPr>
  </w:style>
  <w:style w:type="paragraph" w:styleId="ListParagraph">
    <w:name w:val="List Paragraph"/>
    <w:aliases w:val="List Paragraph1,Recommendation,List Paragraph11"/>
    <w:basedOn w:val="Normal"/>
    <w:link w:val="ListParagraphChar"/>
    <w:uiPriority w:val="34"/>
    <w:qFormat/>
    <w:rsid w:val="00B66E7A"/>
    <w:pPr>
      <w:ind w:left="720"/>
      <w:contextualSpacing/>
    </w:pPr>
  </w:style>
  <w:style w:type="character" w:styleId="CommentReference">
    <w:name w:val="annotation reference"/>
    <w:basedOn w:val="DefaultParagraphFont"/>
    <w:rsid w:val="001C4803"/>
    <w:rPr>
      <w:sz w:val="16"/>
      <w:szCs w:val="16"/>
    </w:rPr>
  </w:style>
  <w:style w:type="paragraph" w:styleId="CommentText">
    <w:name w:val="annotation text"/>
    <w:basedOn w:val="Normal"/>
    <w:link w:val="CommentTextChar"/>
    <w:rsid w:val="001C4803"/>
    <w:rPr>
      <w:sz w:val="20"/>
      <w:szCs w:val="20"/>
    </w:rPr>
  </w:style>
  <w:style w:type="character" w:customStyle="1" w:styleId="CommentTextChar">
    <w:name w:val="Comment Text Char"/>
    <w:basedOn w:val="DefaultParagraphFont"/>
    <w:link w:val="CommentText"/>
    <w:rsid w:val="001C4803"/>
    <w:rPr>
      <w:sz w:val="20"/>
      <w:szCs w:val="20"/>
      <w:lang w:val="en-US"/>
    </w:rPr>
  </w:style>
  <w:style w:type="paragraph" w:styleId="CommentSubject">
    <w:name w:val="annotation subject"/>
    <w:basedOn w:val="CommentText"/>
    <w:next w:val="CommentText"/>
    <w:link w:val="CommentSubjectChar"/>
    <w:semiHidden/>
    <w:unhideWhenUsed/>
    <w:rsid w:val="001C4803"/>
    <w:rPr>
      <w:b/>
      <w:bCs/>
    </w:rPr>
  </w:style>
  <w:style w:type="character" w:customStyle="1" w:styleId="CommentSubjectChar">
    <w:name w:val="Comment Subject Char"/>
    <w:basedOn w:val="CommentTextChar"/>
    <w:link w:val="CommentSubject"/>
    <w:semiHidden/>
    <w:rsid w:val="001C4803"/>
    <w:rPr>
      <w:b/>
      <w:bCs/>
      <w:sz w:val="20"/>
      <w:szCs w:val="20"/>
      <w:lang w:val="en-US"/>
    </w:rPr>
  </w:style>
  <w:style w:type="paragraph" w:customStyle="1" w:styleId="BoxBullet2">
    <w:name w:val="Box Bullet 2"/>
    <w:basedOn w:val="BoxBullet"/>
    <w:qFormat/>
    <w:rsid w:val="003108CA"/>
    <w:pPr>
      <w:numPr>
        <w:numId w:val="6"/>
      </w:numPr>
      <w:tabs>
        <w:tab w:val="left" w:pos="851"/>
      </w:tabs>
      <w:ind w:left="0" w:firstLine="426"/>
    </w:pPr>
  </w:style>
  <w:style w:type="paragraph" w:customStyle="1" w:styleId="BoxBullet22">
    <w:name w:val="Box Bullet 2 (2+)"/>
    <w:basedOn w:val="BoxBullet2"/>
    <w:qFormat/>
    <w:rsid w:val="003108CA"/>
    <w:pPr>
      <w:numPr>
        <w:numId w:val="0"/>
      </w:numPr>
      <w:spacing w:before="0"/>
      <w:ind w:firstLine="851"/>
    </w:pPr>
  </w:style>
  <w:style w:type="paragraph" w:customStyle="1" w:styleId="TableNumber">
    <w:name w:val="Table Number"/>
    <w:basedOn w:val="Normal"/>
    <w:qFormat/>
    <w:rsid w:val="004A561A"/>
    <w:pPr>
      <w:spacing w:before="60" w:after="60"/>
      <w:jc w:val="center"/>
    </w:pPr>
  </w:style>
  <w:style w:type="paragraph" w:customStyle="1" w:styleId="BoxBullet3">
    <w:name w:val="Box Bullet 3"/>
    <w:basedOn w:val="Normal"/>
    <w:qFormat/>
    <w:rsid w:val="003108CA"/>
    <w:pPr>
      <w:numPr>
        <w:ilvl w:val="2"/>
        <w:numId w:val="9"/>
      </w:numPr>
      <w:pBdr>
        <w:top w:val="single" w:sz="4" w:space="1" w:color="auto"/>
        <w:left w:val="single" w:sz="4" w:space="4" w:color="auto"/>
        <w:bottom w:val="single" w:sz="4" w:space="1" w:color="auto"/>
        <w:right w:val="single" w:sz="4" w:space="4" w:color="auto"/>
      </w:pBdr>
      <w:shd w:val="clear" w:color="auto" w:fill="DBE5F1" w:themeFill="accent1" w:themeFillTint="33"/>
      <w:tabs>
        <w:tab w:val="left" w:pos="1134"/>
      </w:tabs>
      <w:spacing w:before="120"/>
      <w:ind w:left="0" w:firstLine="720"/>
      <w:jc w:val="left"/>
    </w:pPr>
  </w:style>
  <w:style w:type="paragraph" w:customStyle="1" w:styleId="BoxBullet32">
    <w:name w:val="Box Bullet 3 (2+)"/>
    <w:basedOn w:val="Normal"/>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134"/>
      </w:tabs>
      <w:spacing w:before="0"/>
      <w:ind w:firstLine="1134"/>
      <w:jc w:val="left"/>
    </w:pPr>
  </w:style>
  <w:style w:type="character" w:customStyle="1" w:styleId="ListParagraphChar">
    <w:name w:val="List Paragraph Char"/>
    <w:aliases w:val="List Paragraph1 Char,Recommendation Char,List Paragraph11 Char"/>
    <w:basedOn w:val="DefaultParagraphFont"/>
    <w:link w:val="ListParagraph"/>
    <w:uiPriority w:val="34"/>
    <w:locked/>
    <w:rsid w:val="00751845"/>
  </w:style>
  <w:style w:type="paragraph" w:customStyle="1" w:styleId="inbodyheading1">
    <w:name w:val="in body heading 1"/>
    <w:basedOn w:val="Normal"/>
    <w:link w:val="inbodyheading1Char"/>
    <w:qFormat/>
    <w:rsid w:val="001101FA"/>
    <w:pPr>
      <w:spacing w:before="0"/>
      <w:jc w:val="left"/>
    </w:pPr>
    <w:rPr>
      <w:rFonts w:asciiTheme="minorHAnsi" w:hAnsiTheme="minorHAnsi" w:cstheme="minorBidi"/>
      <w:b/>
      <w:i/>
      <w:color w:val="002060"/>
      <w:sz w:val="24"/>
      <w:szCs w:val="24"/>
      <w:lang w:eastAsia="en-US"/>
    </w:rPr>
  </w:style>
  <w:style w:type="character" w:customStyle="1" w:styleId="inbodyheading1Char">
    <w:name w:val="in body heading 1 Char"/>
    <w:basedOn w:val="DefaultParagraphFont"/>
    <w:link w:val="inbodyheading1"/>
    <w:rsid w:val="001101FA"/>
    <w:rPr>
      <w:rFonts w:asciiTheme="minorHAnsi" w:hAnsiTheme="minorHAnsi" w:cstheme="minorBidi"/>
      <w:b/>
      <w:i/>
      <w:color w:val="002060"/>
      <w:sz w:val="24"/>
      <w:szCs w:val="24"/>
      <w:lang w:eastAsia="en-US"/>
    </w:rPr>
  </w:style>
  <w:style w:type="paragraph" w:styleId="NoSpacing">
    <w:name w:val="No Spacing"/>
    <w:link w:val="NoSpacingChar"/>
    <w:uiPriority w:val="1"/>
    <w:qFormat/>
    <w:rsid w:val="002C0681"/>
    <w:pPr>
      <w:spacing w:before="0"/>
      <w:jc w:val="both"/>
    </w:pPr>
  </w:style>
  <w:style w:type="character" w:customStyle="1" w:styleId="NoSpacingChar">
    <w:name w:val="No Spacing Char"/>
    <w:basedOn w:val="DefaultParagraphFont"/>
    <w:link w:val="NoSpacing"/>
    <w:uiPriority w:val="1"/>
    <w:rsid w:val="002C0681"/>
  </w:style>
  <w:style w:type="table" w:styleId="TableContemporary">
    <w:name w:val="Table Contemporary"/>
    <w:basedOn w:val="TableNormal"/>
    <w:unhideWhenUsed/>
    <w:rsid w:val="002C0681"/>
    <w:pPr>
      <w:spacing w:before="0" w:after="200" w:line="276" w:lineRule="auto"/>
    </w:pPr>
    <w:rPr>
      <w:rFonts w:asciiTheme="minorHAnsi" w:hAnsiTheme="minorHAnsi" w:cstheme="minorBidi"/>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ashPoint">
    <w:name w:val="Dash Point"/>
    <w:basedOn w:val="Normal"/>
    <w:rsid w:val="002C0681"/>
    <w:pPr>
      <w:numPr>
        <w:numId w:val="10"/>
      </w:numPr>
      <w:tabs>
        <w:tab w:val="clear" w:pos="360"/>
        <w:tab w:val="num" w:pos="-567"/>
      </w:tabs>
      <w:spacing w:before="120" w:after="120" w:line="280" w:lineRule="atLeast"/>
      <w:ind w:left="-567" w:hanging="426"/>
    </w:pPr>
    <w:rPr>
      <w:rFonts w:ascii="Arial Narrow" w:eastAsia="Times New Roman" w:hAnsi="Arial Narrow"/>
      <w:sz w:val="21"/>
      <w:szCs w:val="21"/>
      <w:lang w:eastAsia="en-US"/>
    </w:rPr>
  </w:style>
  <w:style w:type="paragraph" w:styleId="Revision">
    <w:name w:val="Revision"/>
    <w:hidden/>
    <w:uiPriority w:val="99"/>
    <w:semiHidden/>
    <w:rsid w:val="005C3C04"/>
    <w:pPr>
      <w:spacing w:before="0"/>
    </w:pPr>
  </w:style>
  <w:style w:type="paragraph" w:customStyle="1" w:styleId="Bullet1">
    <w:name w:val="Bullet 1"/>
    <w:basedOn w:val="Normal"/>
    <w:link w:val="Bullet1Char"/>
    <w:qFormat/>
    <w:rsid w:val="00C5383A"/>
    <w:pPr>
      <w:overflowPunct w:val="0"/>
      <w:autoSpaceDE w:val="0"/>
      <w:autoSpaceDN w:val="0"/>
      <w:adjustRightInd w:val="0"/>
      <w:spacing w:before="60"/>
      <w:jc w:val="left"/>
      <w:textAlignment w:val="baseline"/>
    </w:pPr>
    <w:rPr>
      <w:rFonts w:eastAsia="Times New Roman" w:cs="Calibri"/>
      <w:sz w:val="24"/>
      <w:lang w:eastAsia="en-US"/>
    </w:rPr>
  </w:style>
  <w:style w:type="character" w:customStyle="1" w:styleId="Bullet1Char">
    <w:name w:val="Bullet 1 Char"/>
    <w:link w:val="Bullet1"/>
    <w:rsid w:val="00C5383A"/>
    <w:rPr>
      <w:rFonts w:eastAsia="Times New Roman" w:cs="Calibri"/>
      <w:sz w:val="24"/>
      <w:lang w:eastAsia="en-US"/>
    </w:rPr>
  </w:style>
  <w:style w:type="table" w:customStyle="1" w:styleId="TableGrid1">
    <w:name w:val="Table Grid1"/>
    <w:basedOn w:val="TableNormal"/>
    <w:next w:val="TableGrid"/>
    <w:uiPriority w:val="39"/>
    <w:rsid w:val="00DE52D9"/>
    <w:pPr>
      <w:spacing w:before="0"/>
    </w:pPr>
    <w:rPr>
      <w:rFonts w:ascii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 Caption"/>
    <w:basedOn w:val="Normal"/>
    <w:next w:val="Normal"/>
    <w:link w:val="CaptionChar"/>
    <w:unhideWhenUsed/>
    <w:qFormat/>
    <w:rsid w:val="00440892"/>
    <w:pPr>
      <w:spacing w:before="0" w:after="200"/>
    </w:pPr>
    <w:rPr>
      <w:b/>
      <w:bCs/>
      <w:color w:val="4F81BD" w:themeColor="accent1"/>
      <w:sz w:val="18"/>
      <w:szCs w:val="18"/>
    </w:rPr>
  </w:style>
  <w:style w:type="paragraph" w:customStyle="1" w:styleId="TableListBullet">
    <w:name w:val="Table List Bullet"/>
    <w:basedOn w:val="TableText"/>
    <w:qFormat/>
    <w:rsid w:val="001B147B"/>
    <w:pPr>
      <w:numPr>
        <w:numId w:val="12"/>
      </w:numPr>
      <w:ind w:left="445" w:hanging="425"/>
    </w:pPr>
    <w:rPr>
      <w:rFonts w:asciiTheme="minorHAnsi" w:hAnsiTheme="minorHAnsi" w:cstheme="minorHAnsi"/>
      <w:color w:val="365F91" w:themeColor="accent1" w:themeShade="BF"/>
    </w:rPr>
  </w:style>
  <w:style w:type="paragraph" w:customStyle="1" w:styleId="Notechartpack">
    <w:name w:val="Note_chart pack"/>
    <w:basedOn w:val="Note"/>
    <w:qFormat/>
    <w:rsid w:val="00F72249"/>
  </w:style>
  <w:style w:type="paragraph" w:styleId="NoteHeading">
    <w:name w:val="Note Heading"/>
    <w:basedOn w:val="Normal"/>
    <w:next w:val="Normal"/>
    <w:link w:val="NoteHeadingChar"/>
    <w:unhideWhenUsed/>
    <w:rsid w:val="00AE3DCB"/>
    <w:pPr>
      <w:spacing w:before="0"/>
    </w:pPr>
  </w:style>
  <w:style w:type="character" w:customStyle="1" w:styleId="NoteHeadingChar">
    <w:name w:val="Note Heading Char"/>
    <w:basedOn w:val="DefaultParagraphFont"/>
    <w:link w:val="NoteHeading"/>
    <w:rsid w:val="00AE3DCB"/>
  </w:style>
  <w:style w:type="paragraph" w:styleId="TOC5">
    <w:name w:val="toc 5"/>
    <w:basedOn w:val="Normal"/>
    <w:next w:val="Normal"/>
    <w:autoRedefine/>
    <w:unhideWhenUsed/>
    <w:rsid w:val="0043014E"/>
    <w:pPr>
      <w:spacing w:before="0" w:after="100" w:line="259" w:lineRule="auto"/>
      <w:ind w:left="880"/>
      <w:jc w:val="left"/>
    </w:pPr>
    <w:rPr>
      <w:rFonts w:asciiTheme="minorHAnsi" w:eastAsiaTheme="minorEastAsia" w:hAnsiTheme="minorHAnsi" w:cstheme="minorBidi"/>
    </w:rPr>
  </w:style>
  <w:style w:type="paragraph" w:styleId="TOC6">
    <w:name w:val="toc 6"/>
    <w:basedOn w:val="Normal"/>
    <w:next w:val="Normal"/>
    <w:autoRedefine/>
    <w:unhideWhenUsed/>
    <w:rsid w:val="0043014E"/>
    <w:pPr>
      <w:spacing w:before="0" w:after="100" w:line="259" w:lineRule="auto"/>
      <w:ind w:left="1100"/>
      <w:jc w:val="left"/>
    </w:pPr>
    <w:rPr>
      <w:rFonts w:asciiTheme="minorHAnsi" w:eastAsiaTheme="minorEastAsia" w:hAnsiTheme="minorHAnsi" w:cstheme="minorBidi"/>
    </w:rPr>
  </w:style>
  <w:style w:type="paragraph" w:styleId="TOC7">
    <w:name w:val="toc 7"/>
    <w:basedOn w:val="Normal"/>
    <w:next w:val="Normal"/>
    <w:autoRedefine/>
    <w:unhideWhenUsed/>
    <w:rsid w:val="0043014E"/>
    <w:pPr>
      <w:spacing w:before="0" w:after="100" w:line="259" w:lineRule="auto"/>
      <w:ind w:left="1320"/>
      <w:jc w:val="left"/>
    </w:pPr>
    <w:rPr>
      <w:rFonts w:asciiTheme="minorHAnsi" w:eastAsiaTheme="minorEastAsia" w:hAnsiTheme="minorHAnsi" w:cstheme="minorBidi"/>
    </w:rPr>
  </w:style>
  <w:style w:type="paragraph" w:styleId="TOC8">
    <w:name w:val="toc 8"/>
    <w:basedOn w:val="Normal"/>
    <w:next w:val="Normal"/>
    <w:autoRedefine/>
    <w:unhideWhenUsed/>
    <w:rsid w:val="0043014E"/>
    <w:pPr>
      <w:spacing w:before="0" w:after="100" w:line="259" w:lineRule="auto"/>
      <w:ind w:left="1540"/>
      <w:jc w:val="left"/>
    </w:pPr>
    <w:rPr>
      <w:rFonts w:asciiTheme="minorHAnsi" w:eastAsiaTheme="minorEastAsia" w:hAnsiTheme="minorHAnsi" w:cstheme="minorBidi"/>
    </w:rPr>
  </w:style>
  <w:style w:type="paragraph" w:styleId="TOC9">
    <w:name w:val="toc 9"/>
    <w:basedOn w:val="Normal"/>
    <w:next w:val="Normal"/>
    <w:autoRedefine/>
    <w:unhideWhenUsed/>
    <w:rsid w:val="0043014E"/>
    <w:pPr>
      <w:spacing w:before="0" w:after="100" w:line="259" w:lineRule="auto"/>
      <w:ind w:left="1760"/>
      <w:jc w:val="left"/>
    </w:pPr>
    <w:rPr>
      <w:rFonts w:asciiTheme="minorHAnsi" w:eastAsiaTheme="minorEastAsia" w:hAnsiTheme="minorHAnsi" w:cstheme="minorBidi"/>
    </w:rPr>
  </w:style>
  <w:style w:type="paragraph" w:customStyle="1" w:styleId="Style1">
    <w:name w:val="Style1"/>
    <w:basedOn w:val="NoSpacing"/>
    <w:link w:val="Style1Char"/>
    <w:autoRedefine/>
    <w:qFormat/>
    <w:rsid w:val="00840E21"/>
    <w:rPr>
      <w:rFonts w:asciiTheme="minorHAnsi" w:hAnsiTheme="minorHAnsi" w:cstheme="minorBidi"/>
      <w:lang w:eastAsia="en-US"/>
    </w:rPr>
  </w:style>
  <w:style w:type="character" w:customStyle="1" w:styleId="Style1Char">
    <w:name w:val="Style1 Char"/>
    <w:basedOn w:val="NoSpacingChar"/>
    <w:link w:val="Style1"/>
    <w:rsid w:val="00840E21"/>
    <w:rPr>
      <w:rFonts w:asciiTheme="minorHAnsi" w:hAnsiTheme="minorHAnsi" w:cstheme="minorBidi"/>
      <w:lang w:eastAsia="en-US"/>
    </w:rPr>
  </w:style>
  <w:style w:type="paragraph" w:customStyle="1" w:styleId="Bullet2">
    <w:name w:val="Bullet 2"/>
    <w:basedOn w:val="Bullet1"/>
    <w:link w:val="Bullet2Char"/>
    <w:autoRedefine/>
    <w:qFormat/>
    <w:rsid w:val="00676A80"/>
    <w:pPr>
      <w:overflowPunct/>
      <w:autoSpaceDE/>
      <w:autoSpaceDN/>
      <w:adjustRightInd/>
      <w:spacing w:before="120"/>
      <w:ind w:left="969" w:hanging="357"/>
      <w:textAlignment w:val="auto"/>
    </w:pPr>
    <w:rPr>
      <w:rFonts w:asciiTheme="minorHAnsi" w:eastAsiaTheme="minorHAnsi" w:hAnsiTheme="minorHAnsi" w:cstheme="minorBidi"/>
    </w:rPr>
  </w:style>
  <w:style w:type="paragraph" w:customStyle="1" w:styleId="Bullet3">
    <w:name w:val="Bullet 3"/>
    <w:basedOn w:val="Bullet2"/>
    <w:link w:val="Bullet3Char"/>
    <w:autoRedefine/>
    <w:qFormat/>
    <w:rsid w:val="00676A80"/>
    <w:pPr>
      <w:framePr w:wrap="around" w:hAnchor="text"/>
      <w:ind w:left="1227" w:hanging="360"/>
    </w:pPr>
  </w:style>
  <w:style w:type="paragraph" w:customStyle="1" w:styleId="TableTitle">
    <w:name w:val="Table Title"/>
    <w:basedOn w:val="NoSpacing"/>
    <w:link w:val="TableTitleChar"/>
    <w:qFormat/>
    <w:rsid w:val="00676A80"/>
    <w:pPr>
      <w:spacing w:before="60" w:after="60"/>
      <w:jc w:val="left"/>
    </w:pPr>
    <w:rPr>
      <w:rFonts w:asciiTheme="minorHAnsi" w:hAnsiTheme="minorHAnsi" w:cstheme="minorBidi"/>
      <w:b/>
      <w:sz w:val="20"/>
      <w:szCs w:val="20"/>
      <w:lang w:eastAsia="en-US"/>
    </w:rPr>
  </w:style>
  <w:style w:type="character" w:customStyle="1" w:styleId="TableTitleChar">
    <w:name w:val="Table Title Char"/>
    <w:basedOn w:val="NoSpacingChar"/>
    <w:link w:val="TableTitle"/>
    <w:rsid w:val="00676A80"/>
    <w:rPr>
      <w:rFonts w:asciiTheme="minorHAnsi" w:hAnsiTheme="minorHAnsi" w:cstheme="minorBidi"/>
      <w:b/>
      <w:sz w:val="20"/>
      <w:szCs w:val="20"/>
      <w:lang w:eastAsia="en-US"/>
    </w:rPr>
  </w:style>
  <w:style w:type="character" w:customStyle="1" w:styleId="CaptionChar">
    <w:name w:val="Caption Char"/>
    <w:aliases w:val="Table Caption Char"/>
    <w:basedOn w:val="DefaultParagraphFont"/>
    <w:link w:val="Caption"/>
    <w:uiPriority w:val="35"/>
    <w:rsid w:val="00676A80"/>
    <w:rPr>
      <w:b/>
      <w:bCs/>
      <w:color w:val="4F81BD" w:themeColor="accent1"/>
      <w:sz w:val="18"/>
      <w:szCs w:val="18"/>
    </w:rPr>
  </w:style>
  <w:style w:type="paragraph" w:styleId="DocumentMap">
    <w:name w:val="Document Map"/>
    <w:basedOn w:val="Normal"/>
    <w:link w:val="DocumentMapChar"/>
    <w:semiHidden/>
    <w:unhideWhenUsed/>
    <w:rsid w:val="001B19A0"/>
    <w:pPr>
      <w:spacing w:before="0"/>
      <w:jc w:val="left"/>
    </w:pPr>
    <w:rPr>
      <w:rFonts w:ascii="Tahoma" w:hAnsi="Tahoma" w:cs="Tahoma"/>
      <w:sz w:val="16"/>
      <w:szCs w:val="16"/>
      <w:lang w:eastAsia="en-US"/>
    </w:rPr>
  </w:style>
  <w:style w:type="character" w:customStyle="1" w:styleId="DocumentMapChar">
    <w:name w:val="Document Map Char"/>
    <w:basedOn w:val="DefaultParagraphFont"/>
    <w:link w:val="DocumentMap"/>
    <w:semiHidden/>
    <w:rsid w:val="001B19A0"/>
    <w:rPr>
      <w:rFonts w:ascii="Tahoma" w:hAnsi="Tahoma" w:cs="Tahoma"/>
      <w:sz w:val="16"/>
      <w:szCs w:val="16"/>
      <w:lang w:eastAsia="en-US"/>
    </w:rPr>
  </w:style>
  <w:style w:type="paragraph" w:customStyle="1" w:styleId="DotPoints1">
    <w:name w:val="Dot Points 1"/>
    <w:basedOn w:val="Normal"/>
    <w:link w:val="DotPoints1Char"/>
    <w:rsid w:val="002F296B"/>
    <w:pPr>
      <w:numPr>
        <w:numId w:val="16"/>
      </w:numPr>
      <w:spacing w:before="0"/>
      <w:jc w:val="left"/>
    </w:pPr>
    <w:rPr>
      <w:rFonts w:ascii="Arial" w:eastAsia="Times New Roman" w:hAnsi="Arial"/>
      <w:sz w:val="24"/>
      <w:szCs w:val="24"/>
      <w:lang w:eastAsia="en-US"/>
    </w:rPr>
  </w:style>
  <w:style w:type="paragraph" w:customStyle="1" w:styleId="DotPoints2">
    <w:name w:val="Dot Points 2"/>
    <w:basedOn w:val="Normal"/>
    <w:link w:val="DotPoints2Char"/>
    <w:qFormat/>
    <w:rsid w:val="002F296B"/>
    <w:pPr>
      <w:numPr>
        <w:numId w:val="17"/>
      </w:numPr>
      <w:spacing w:before="120"/>
      <w:jc w:val="left"/>
    </w:pPr>
    <w:rPr>
      <w:rFonts w:ascii="Arial" w:eastAsia="Times New Roman" w:hAnsi="Arial"/>
      <w:sz w:val="24"/>
      <w:szCs w:val="24"/>
      <w:lang w:eastAsia="en-US"/>
    </w:rPr>
  </w:style>
  <w:style w:type="character" w:customStyle="1" w:styleId="DotPoints2Char">
    <w:name w:val="Dot Points 2 Char"/>
    <w:basedOn w:val="DefaultParagraphFont"/>
    <w:link w:val="DotPoints2"/>
    <w:rsid w:val="002F296B"/>
    <w:rPr>
      <w:rFonts w:ascii="Arial" w:eastAsia="Times New Roman" w:hAnsi="Arial"/>
      <w:sz w:val="24"/>
      <w:szCs w:val="24"/>
      <w:lang w:eastAsia="en-US"/>
    </w:rPr>
  </w:style>
  <w:style w:type="paragraph" w:styleId="EndnoteText">
    <w:name w:val="endnote text"/>
    <w:basedOn w:val="Normal"/>
    <w:link w:val="EndnoteTextChar"/>
    <w:semiHidden/>
    <w:unhideWhenUsed/>
    <w:rsid w:val="007037BA"/>
    <w:pPr>
      <w:spacing w:before="0"/>
    </w:pPr>
    <w:rPr>
      <w:sz w:val="20"/>
      <w:szCs w:val="20"/>
    </w:rPr>
  </w:style>
  <w:style w:type="character" w:customStyle="1" w:styleId="EndnoteTextChar">
    <w:name w:val="Endnote Text Char"/>
    <w:basedOn w:val="DefaultParagraphFont"/>
    <w:link w:val="EndnoteText"/>
    <w:semiHidden/>
    <w:rsid w:val="007037BA"/>
    <w:rPr>
      <w:sz w:val="20"/>
      <w:szCs w:val="20"/>
    </w:rPr>
  </w:style>
  <w:style w:type="character" w:styleId="EndnoteReference">
    <w:name w:val="endnote reference"/>
    <w:basedOn w:val="DefaultParagraphFont"/>
    <w:semiHidden/>
    <w:unhideWhenUsed/>
    <w:rsid w:val="007037BA"/>
    <w:rPr>
      <w:vertAlign w:val="superscript"/>
    </w:rPr>
  </w:style>
  <w:style w:type="table" w:customStyle="1" w:styleId="GridTable4-Accent11">
    <w:name w:val="Grid Table 4 - Accent 11"/>
    <w:basedOn w:val="TableNormal"/>
    <w:uiPriority w:val="49"/>
    <w:rsid w:val="008256B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Light1">
    <w:name w:val="Table Grid Light1"/>
    <w:basedOn w:val="TableNormal"/>
    <w:uiPriority w:val="40"/>
    <w:rsid w:val="007E43F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ullet">
    <w:name w:val="Table bullet"/>
    <w:basedOn w:val="Normal"/>
    <w:link w:val="TablebulletChar"/>
    <w:qFormat/>
    <w:rsid w:val="00107F97"/>
    <w:pPr>
      <w:numPr>
        <w:numId w:val="24"/>
      </w:numPr>
      <w:ind w:left="459" w:hanging="425"/>
      <w:jc w:val="left"/>
    </w:pPr>
  </w:style>
  <w:style w:type="paragraph" w:customStyle="1" w:styleId="Tablebullet2">
    <w:name w:val="Table bullet2"/>
    <w:basedOn w:val="Normal"/>
    <w:qFormat/>
    <w:rsid w:val="00107F97"/>
    <w:pPr>
      <w:numPr>
        <w:numId w:val="25"/>
      </w:numPr>
      <w:spacing w:before="0"/>
      <w:ind w:left="884" w:hanging="425"/>
      <w:jc w:val="left"/>
    </w:pPr>
  </w:style>
  <w:style w:type="character" w:customStyle="1" w:styleId="Cover-ProjectNameChar">
    <w:name w:val="Cover - Project Name Char"/>
    <w:basedOn w:val="DefaultParagraphFont"/>
    <w:link w:val="Cover-ProjectName"/>
    <w:rsid w:val="00107F97"/>
    <w:rPr>
      <w:b/>
      <w:color w:val="172983"/>
      <w:sz w:val="44"/>
      <w:szCs w:val="44"/>
    </w:rPr>
  </w:style>
  <w:style w:type="character" w:customStyle="1" w:styleId="Cover-OtherDescriptionChar">
    <w:name w:val="Cover - Other Description Char"/>
    <w:basedOn w:val="Cover-ProjectNameChar"/>
    <w:link w:val="Cover-OtherDescription"/>
    <w:rsid w:val="00107F97"/>
    <w:rPr>
      <w:b/>
      <w:color w:val="172983"/>
      <w:sz w:val="44"/>
      <w:szCs w:val="44"/>
    </w:rPr>
  </w:style>
  <w:style w:type="paragraph" w:customStyle="1" w:styleId="xHiddentext">
    <w:name w:val="xHidden text"/>
    <w:basedOn w:val="BodyText"/>
    <w:rsid w:val="00107F97"/>
    <w:pPr>
      <w:spacing w:before="120" w:after="240"/>
      <w:jc w:val="left"/>
    </w:pPr>
    <w:rPr>
      <w:rFonts w:asciiTheme="minorHAnsi" w:eastAsia="Times New Roman" w:hAnsiTheme="minorHAnsi" w:cstheme="minorHAnsi"/>
      <w:vanish/>
      <w:color w:val="FF0000"/>
      <w:sz w:val="24"/>
      <w:u w:val="dotted"/>
    </w:rPr>
  </w:style>
  <w:style w:type="table" w:styleId="MediumGrid3-Accent1">
    <w:name w:val="Medium Grid 3 Accent 1"/>
    <w:basedOn w:val="TableNormal"/>
    <w:rsid w:val="00107F97"/>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3">
    <w:name w:val="Medium Grid 3 Accent 3"/>
    <w:basedOn w:val="TableNormal"/>
    <w:rsid w:val="00107F97"/>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rsid w:val="00107F97"/>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2">
    <w:name w:val="Medium Grid 3 Accent 2"/>
    <w:basedOn w:val="TableNormal"/>
    <w:rsid w:val="00107F97"/>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customStyle="1" w:styleId="TablebulletChar">
    <w:name w:val="Table bullet Char"/>
    <w:basedOn w:val="DefaultParagraphFont"/>
    <w:link w:val="Tablebullet"/>
    <w:rsid w:val="00107F97"/>
  </w:style>
  <w:style w:type="paragraph" w:customStyle="1" w:styleId="Address">
    <w:name w:val="Address"/>
    <w:basedOn w:val="NoSpacing"/>
    <w:link w:val="AddressChar"/>
    <w:rsid w:val="00107F97"/>
    <w:pPr>
      <w:jc w:val="left"/>
    </w:pPr>
    <w:rPr>
      <w:rFonts w:asciiTheme="minorHAnsi" w:hAnsiTheme="minorHAnsi" w:cstheme="minorBidi"/>
      <w:b/>
      <w:color w:val="171F8D"/>
      <w:sz w:val="24"/>
      <w:szCs w:val="24"/>
      <w:lang w:eastAsia="en-US"/>
    </w:rPr>
  </w:style>
  <w:style w:type="character" w:customStyle="1" w:styleId="AddressChar">
    <w:name w:val="Address Char"/>
    <w:basedOn w:val="DefaultParagraphFont"/>
    <w:link w:val="Address"/>
    <w:rsid w:val="00107F97"/>
    <w:rPr>
      <w:rFonts w:asciiTheme="minorHAnsi" w:hAnsiTheme="minorHAnsi" w:cstheme="minorBidi"/>
      <w:b/>
      <w:color w:val="171F8D"/>
      <w:sz w:val="24"/>
      <w:szCs w:val="24"/>
      <w:lang w:eastAsia="en-US"/>
    </w:rPr>
  </w:style>
  <w:style w:type="paragraph" w:customStyle="1" w:styleId="DepartmentName">
    <w:name w:val="Department Name"/>
    <w:basedOn w:val="Title"/>
    <w:link w:val="DepartmentNameChar"/>
    <w:autoRedefine/>
    <w:qFormat/>
    <w:rsid w:val="00107F97"/>
    <w:pPr>
      <w:pBdr>
        <w:bottom w:val="none" w:sz="0" w:space="0" w:color="auto"/>
      </w:pBdr>
      <w:spacing w:after="120" w:line="276" w:lineRule="auto"/>
      <w:contextualSpacing w:val="0"/>
    </w:pPr>
    <w:rPr>
      <w:rFonts w:asciiTheme="minorHAnsi" w:hAnsiTheme="minorHAnsi" w:cstheme="minorBidi"/>
      <w:b/>
      <w:noProof/>
      <w:color w:val="171F8D"/>
      <w:spacing w:val="-10"/>
      <w:sz w:val="48"/>
      <w:szCs w:val="48"/>
      <w:lang w:eastAsia="en-AU"/>
    </w:rPr>
  </w:style>
  <w:style w:type="paragraph" w:customStyle="1" w:styleId="ReportType">
    <w:name w:val="Report Type"/>
    <w:basedOn w:val="Title"/>
    <w:link w:val="ReportTypeChar"/>
    <w:qFormat/>
    <w:rsid w:val="00107F97"/>
    <w:pPr>
      <w:pBdr>
        <w:bottom w:val="none" w:sz="0" w:space="0" w:color="auto"/>
      </w:pBdr>
      <w:spacing w:after="120" w:line="276" w:lineRule="auto"/>
      <w:contextualSpacing w:val="0"/>
    </w:pPr>
    <w:rPr>
      <w:rFonts w:asciiTheme="minorHAnsi" w:hAnsiTheme="minorHAnsi" w:cstheme="minorBidi"/>
      <w:b/>
      <w:color w:val="171F8D"/>
      <w:spacing w:val="-10"/>
      <w:sz w:val="44"/>
      <w:szCs w:val="44"/>
    </w:rPr>
  </w:style>
  <w:style w:type="character" w:customStyle="1" w:styleId="DepartmentNameChar">
    <w:name w:val="Department Name Char"/>
    <w:basedOn w:val="TitleChar"/>
    <w:link w:val="DepartmentName"/>
    <w:rsid w:val="00107F97"/>
    <w:rPr>
      <w:rFonts w:asciiTheme="minorHAnsi" w:eastAsiaTheme="majorEastAsia" w:hAnsiTheme="minorHAnsi" w:cstheme="minorBidi"/>
      <w:b/>
      <w:noProof/>
      <w:color w:val="171F8D"/>
      <w:spacing w:val="5"/>
      <w:kern w:val="28"/>
      <w:sz w:val="48"/>
      <w:szCs w:val="48"/>
      <w:lang w:eastAsia="en-US"/>
    </w:rPr>
  </w:style>
  <w:style w:type="paragraph" w:customStyle="1" w:styleId="ReportDate">
    <w:name w:val="Report Date"/>
    <w:basedOn w:val="Title"/>
    <w:link w:val="ReportDateChar"/>
    <w:autoRedefine/>
    <w:qFormat/>
    <w:rsid w:val="00107F97"/>
    <w:pPr>
      <w:pBdr>
        <w:bottom w:val="none" w:sz="0" w:space="0" w:color="auto"/>
      </w:pBdr>
      <w:spacing w:after="120" w:line="276" w:lineRule="auto"/>
      <w:contextualSpacing w:val="0"/>
    </w:pPr>
    <w:rPr>
      <w:rFonts w:asciiTheme="minorHAnsi" w:hAnsiTheme="minorHAnsi" w:cstheme="minorBidi"/>
      <w:color w:val="171F8D"/>
      <w:spacing w:val="-10"/>
      <w:sz w:val="40"/>
      <w:szCs w:val="40"/>
    </w:rPr>
  </w:style>
  <w:style w:type="character" w:customStyle="1" w:styleId="ReportTypeChar">
    <w:name w:val="Report Type Char"/>
    <w:basedOn w:val="TitleChar"/>
    <w:link w:val="ReportType"/>
    <w:rsid w:val="00107F97"/>
    <w:rPr>
      <w:rFonts w:asciiTheme="minorHAnsi" w:eastAsiaTheme="majorEastAsia" w:hAnsiTheme="minorHAnsi" w:cstheme="minorBidi"/>
      <w:b/>
      <w:color w:val="171F8D"/>
      <w:spacing w:val="5"/>
      <w:kern w:val="28"/>
      <w:sz w:val="44"/>
      <w:szCs w:val="44"/>
      <w:lang w:eastAsia="en-US"/>
    </w:rPr>
  </w:style>
  <w:style w:type="character" w:customStyle="1" w:styleId="ReportDateChar">
    <w:name w:val="Report Date Char"/>
    <w:basedOn w:val="TitleChar"/>
    <w:link w:val="ReportDate"/>
    <w:rsid w:val="00107F97"/>
    <w:rPr>
      <w:rFonts w:asciiTheme="minorHAnsi" w:eastAsiaTheme="majorEastAsia" w:hAnsiTheme="minorHAnsi" w:cstheme="minorBidi"/>
      <w:color w:val="171F8D"/>
      <w:spacing w:val="5"/>
      <w:kern w:val="28"/>
      <w:sz w:val="40"/>
      <w:szCs w:val="40"/>
      <w:lang w:eastAsia="en-US"/>
    </w:rPr>
  </w:style>
  <w:style w:type="paragraph" w:styleId="Title">
    <w:name w:val="Title"/>
    <w:basedOn w:val="Normal"/>
    <w:next w:val="Normal"/>
    <w:link w:val="TitleChar"/>
    <w:qFormat/>
    <w:rsid w:val="00107F97"/>
    <w:pPr>
      <w:pBdr>
        <w:bottom w:val="single" w:sz="8" w:space="4" w:color="4F81BD" w:themeColor="accent1"/>
      </w:pBdr>
      <w:spacing w:before="0" w:after="300"/>
      <w:contextualSpacing/>
      <w:jc w:val="left"/>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rsid w:val="00107F97"/>
    <w:rPr>
      <w:rFonts w:asciiTheme="majorHAnsi" w:eastAsiaTheme="majorEastAsia" w:hAnsiTheme="majorHAnsi" w:cstheme="majorBidi"/>
      <w:color w:val="17365D" w:themeColor="text2" w:themeShade="BF"/>
      <w:spacing w:val="5"/>
      <w:kern w:val="28"/>
      <w:sz w:val="52"/>
      <w:szCs w:val="52"/>
      <w:lang w:eastAsia="en-US"/>
    </w:rPr>
  </w:style>
  <w:style w:type="numbering" w:customStyle="1" w:styleId="ORIMAQual">
    <w:name w:val="ORIMA Qual"/>
    <w:uiPriority w:val="99"/>
    <w:rsid w:val="00107F97"/>
    <w:pPr>
      <w:numPr>
        <w:numId w:val="26"/>
      </w:numPr>
    </w:pPr>
  </w:style>
  <w:style w:type="character" w:customStyle="1" w:styleId="Bullet2Char">
    <w:name w:val="Bullet 2 Char"/>
    <w:basedOn w:val="Bullet1Char"/>
    <w:link w:val="Bullet2"/>
    <w:rsid w:val="00107F97"/>
    <w:rPr>
      <w:rFonts w:asciiTheme="minorHAnsi" w:eastAsia="Times New Roman" w:hAnsiTheme="minorHAnsi" w:cstheme="minorBidi"/>
      <w:sz w:val="24"/>
      <w:lang w:eastAsia="en-US"/>
    </w:rPr>
  </w:style>
  <w:style w:type="table" w:customStyle="1" w:styleId="MediumShading1-Accent11">
    <w:name w:val="Medium Shading 1 - Accent 11"/>
    <w:basedOn w:val="TableNormal"/>
    <w:uiPriority w:val="63"/>
    <w:rsid w:val="00107F97"/>
    <w:pPr>
      <w:spacing w:before="0"/>
    </w:pPr>
    <w:rPr>
      <w:rFonts w:asciiTheme="minorHAnsi" w:hAnsiTheme="minorHAnsi" w:cstheme="minorBidi"/>
      <w:sz w:val="24"/>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ullet3Char">
    <w:name w:val="Bullet 3 Char"/>
    <w:basedOn w:val="Bullet2Char"/>
    <w:link w:val="Bullet3"/>
    <w:rsid w:val="00107F97"/>
    <w:rPr>
      <w:rFonts w:asciiTheme="minorHAnsi" w:eastAsia="Times New Roman" w:hAnsiTheme="minorHAnsi" w:cstheme="minorBidi"/>
      <w:sz w:val="24"/>
      <w:lang w:eastAsia="en-US"/>
    </w:rPr>
  </w:style>
  <w:style w:type="table" w:customStyle="1" w:styleId="LightList-Accent11">
    <w:name w:val="Light List - Accent 11"/>
    <w:basedOn w:val="TableNormal"/>
    <w:uiPriority w:val="61"/>
    <w:rsid w:val="00107F97"/>
    <w:pPr>
      <w:spacing w:before="0"/>
    </w:pPr>
    <w:rPr>
      <w:rFonts w:asciiTheme="minorHAnsi" w:hAnsiTheme="minorHAnsi" w:cstheme="minorBidi"/>
      <w:sz w:val="24"/>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ocation">
    <w:name w:val="Location"/>
    <w:basedOn w:val="NoSpacing"/>
    <w:link w:val="LocationChar"/>
    <w:qFormat/>
    <w:rsid w:val="00107F97"/>
    <w:pPr>
      <w:spacing w:before="60" w:after="60"/>
      <w:ind w:left="113" w:right="113"/>
      <w:jc w:val="center"/>
    </w:pPr>
    <w:rPr>
      <w:rFonts w:asciiTheme="minorHAnsi" w:hAnsiTheme="minorHAnsi" w:cstheme="minorBidi"/>
      <w:b/>
      <w:sz w:val="20"/>
      <w:szCs w:val="20"/>
      <w:lang w:eastAsia="en-US"/>
    </w:rPr>
  </w:style>
  <w:style w:type="paragraph" w:customStyle="1" w:styleId="Tablesub-heading">
    <w:name w:val="Table sub-heading"/>
    <w:basedOn w:val="NoSpacing"/>
    <w:link w:val="Tablesub-headingChar"/>
    <w:qFormat/>
    <w:rsid w:val="00107F97"/>
    <w:pPr>
      <w:spacing w:before="60" w:after="60"/>
      <w:jc w:val="left"/>
    </w:pPr>
    <w:rPr>
      <w:rFonts w:asciiTheme="minorHAnsi" w:hAnsiTheme="minorHAnsi" w:cstheme="minorBidi"/>
      <w:b/>
      <w:color w:val="FFFFFF" w:themeColor="background1"/>
      <w:sz w:val="20"/>
      <w:lang w:eastAsia="en-US"/>
    </w:rPr>
  </w:style>
  <w:style w:type="character" w:customStyle="1" w:styleId="LocationChar">
    <w:name w:val="Location Char"/>
    <w:basedOn w:val="NoSpacingChar"/>
    <w:link w:val="Location"/>
    <w:rsid w:val="00107F97"/>
    <w:rPr>
      <w:rFonts w:asciiTheme="minorHAnsi" w:hAnsiTheme="minorHAnsi" w:cstheme="minorBidi"/>
      <w:b/>
      <w:sz w:val="20"/>
      <w:szCs w:val="20"/>
      <w:lang w:eastAsia="en-US"/>
    </w:rPr>
  </w:style>
  <w:style w:type="character" w:customStyle="1" w:styleId="Tablesub-headingChar">
    <w:name w:val="Table sub-heading Char"/>
    <w:basedOn w:val="NoSpacingChar"/>
    <w:link w:val="Tablesub-heading"/>
    <w:rsid w:val="00107F97"/>
    <w:rPr>
      <w:rFonts w:asciiTheme="minorHAnsi" w:hAnsiTheme="minorHAnsi" w:cstheme="minorBidi"/>
      <w:b/>
      <w:color w:val="FFFFFF" w:themeColor="background1"/>
      <w:sz w:val="20"/>
      <w:lang w:eastAsia="en-US"/>
    </w:rPr>
  </w:style>
  <w:style w:type="paragraph" w:customStyle="1" w:styleId="TableTotal">
    <w:name w:val="Table Total"/>
    <w:basedOn w:val="NoSpacing"/>
    <w:link w:val="TableTotalChar"/>
    <w:qFormat/>
    <w:rsid w:val="00107F97"/>
    <w:pPr>
      <w:spacing w:before="60" w:after="60"/>
      <w:jc w:val="left"/>
    </w:pPr>
    <w:rPr>
      <w:rFonts w:asciiTheme="minorHAnsi" w:hAnsiTheme="minorHAnsi" w:cstheme="minorBidi"/>
      <w:b/>
      <w:color w:val="FFFFFF" w:themeColor="background1"/>
      <w:sz w:val="20"/>
      <w:szCs w:val="20"/>
      <w:lang w:eastAsia="en-US"/>
    </w:rPr>
  </w:style>
  <w:style w:type="character" w:customStyle="1" w:styleId="TableTextChar">
    <w:name w:val="Table Text Char"/>
    <w:basedOn w:val="NoSpacingChar"/>
    <w:link w:val="TableText"/>
    <w:rsid w:val="00107F97"/>
  </w:style>
  <w:style w:type="character" w:customStyle="1" w:styleId="TableTotalChar">
    <w:name w:val="Table Total Char"/>
    <w:basedOn w:val="NoSpacingChar"/>
    <w:link w:val="TableTotal"/>
    <w:rsid w:val="00107F97"/>
    <w:rPr>
      <w:rFonts w:asciiTheme="minorHAnsi" w:hAnsiTheme="minorHAnsi" w:cstheme="minorBidi"/>
      <w:b/>
      <w:color w:val="FFFFFF" w:themeColor="background1"/>
      <w:sz w:val="20"/>
      <w:szCs w:val="20"/>
      <w:lang w:eastAsia="en-US"/>
    </w:rPr>
  </w:style>
  <w:style w:type="paragraph" w:customStyle="1" w:styleId="AppendixText">
    <w:name w:val="Appendix Text"/>
    <w:basedOn w:val="DepartmentName"/>
    <w:link w:val="AppendixTextChar"/>
    <w:autoRedefine/>
    <w:qFormat/>
    <w:rsid w:val="00107F97"/>
    <w:rPr>
      <w:lang w:eastAsia="en-US"/>
    </w:rPr>
  </w:style>
  <w:style w:type="character" w:customStyle="1" w:styleId="AppendixTextChar">
    <w:name w:val="Appendix Text Char"/>
    <w:basedOn w:val="DepartmentNameChar"/>
    <w:link w:val="AppendixText"/>
    <w:rsid w:val="00107F97"/>
    <w:rPr>
      <w:rFonts w:asciiTheme="minorHAnsi" w:eastAsiaTheme="majorEastAsia" w:hAnsiTheme="minorHAnsi" w:cstheme="minorBidi"/>
      <w:b/>
      <w:noProof/>
      <w:color w:val="171F8D"/>
      <w:spacing w:val="-10"/>
      <w:kern w:val="28"/>
      <w:sz w:val="48"/>
      <w:szCs w:val="48"/>
      <w:lang w:eastAsia="en-US"/>
    </w:rPr>
  </w:style>
  <w:style w:type="paragraph" w:customStyle="1" w:styleId="FigureCaption">
    <w:name w:val="Figure Caption"/>
    <w:basedOn w:val="Caption"/>
    <w:link w:val="FigureCaptionChar"/>
    <w:autoRedefine/>
    <w:qFormat/>
    <w:rsid w:val="00107F97"/>
    <w:pPr>
      <w:spacing w:after="0"/>
      <w:jc w:val="center"/>
    </w:pPr>
    <w:rPr>
      <w:rFonts w:asciiTheme="minorHAnsi" w:hAnsiTheme="minorHAnsi" w:cstheme="minorBidi"/>
      <w:sz w:val="24"/>
      <w:szCs w:val="24"/>
      <w:lang w:eastAsia="en-US"/>
    </w:rPr>
  </w:style>
  <w:style w:type="paragraph" w:customStyle="1" w:styleId="ntext">
    <w:name w:val="n text"/>
    <w:basedOn w:val="Normal"/>
    <w:link w:val="ntextChar"/>
    <w:qFormat/>
    <w:rsid w:val="00107F97"/>
    <w:pPr>
      <w:spacing w:before="0" w:after="60" w:line="276" w:lineRule="auto"/>
      <w:jc w:val="center"/>
    </w:pPr>
    <w:rPr>
      <w:rFonts w:asciiTheme="minorHAnsi" w:hAnsiTheme="minorHAnsi" w:cstheme="minorBidi"/>
      <w:lang w:eastAsia="en-US"/>
    </w:rPr>
  </w:style>
  <w:style w:type="character" w:customStyle="1" w:styleId="FigureCaptionChar">
    <w:name w:val="Figure Caption Char"/>
    <w:basedOn w:val="CaptionChar"/>
    <w:link w:val="FigureCaption"/>
    <w:rsid w:val="00107F97"/>
    <w:rPr>
      <w:rFonts w:asciiTheme="minorHAnsi" w:hAnsiTheme="minorHAnsi" w:cstheme="minorBidi"/>
      <w:b/>
      <w:bCs/>
      <w:color w:val="4F81BD" w:themeColor="accent1"/>
      <w:sz w:val="24"/>
      <w:szCs w:val="24"/>
      <w:lang w:eastAsia="en-US"/>
    </w:rPr>
  </w:style>
  <w:style w:type="paragraph" w:customStyle="1" w:styleId="Notes">
    <w:name w:val="Notes"/>
    <w:basedOn w:val="NoSpacing"/>
    <w:link w:val="NotesChar"/>
    <w:qFormat/>
    <w:rsid w:val="00107F97"/>
    <w:pPr>
      <w:jc w:val="left"/>
    </w:pPr>
    <w:rPr>
      <w:rFonts w:asciiTheme="minorHAnsi" w:hAnsiTheme="minorHAnsi" w:cstheme="minorBidi"/>
      <w:sz w:val="20"/>
      <w:lang w:eastAsia="en-US"/>
    </w:rPr>
  </w:style>
  <w:style w:type="character" w:customStyle="1" w:styleId="ntextChar">
    <w:name w:val="n text Char"/>
    <w:basedOn w:val="DefaultParagraphFont"/>
    <w:link w:val="ntext"/>
    <w:rsid w:val="00107F97"/>
    <w:rPr>
      <w:rFonts w:asciiTheme="minorHAnsi" w:hAnsiTheme="minorHAnsi" w:cstheme="minorBidi"/>
      <w:lang w:eastAsia="en-US"/>
    </w:rPr>
  </w:style>
  <w:style w:type="paragraph" w:customStyle="1" w:styleId="CHART">
    <w:name w:val="CHART"/>
    <w:basedOn w:val="NoSpacing"/>
    <w:link w:val="CHARTChar"/>
    <w:autoRedefine/>
    <w:qFormat/>
    <w:rsid w:val="00107F97"/>
    <w:pPr>
      <w:spacing w:before="60" w:after="60"/>
      <w:jc w:val="center"/>
    </w:pPr>
    <w:rPr>
      <w:rFonts w:asciiTheme="minorHAnsi" w:hAnsiTheme="minorHAnsi" w:cstheme="minorBidi"/>
      <w:sz w:val="24"/>
      <w:lang w:eastAsia="en-US"/>
    </w:rPr>
  </w:style>
  <w:style w:type="character" w:customStyle="1" w:styleId="NotesChar">
    <w:name w:val="Notes Char"/>
    <w:basedOn w:val="NoSpacingChar"/>
    <w:link w:val="Notes"/>
    <w:rsid w:val="00107F97"/>
    <w:rPr>
      <w:rFonts w:asciiTheme="minorHAnsi" w:hAnsiTheme="minorHAnsi" w:cstheme="minorBidi"/>
      <w:sz w:val="20"/>
      <w:lang w:eastAsia="en-US"/>
    </w:rPr>
  </w:style>
  <w:style w:type="character" w:customStyle="1" w:styleId="CHARTChar">
    <w:name w:val="CHART Char"/>
    <w:basedOn w:val="NoSpacingChar"/>
    <w:link w:val="CHART"/>
    <w:rsid w:val="00107F97"/>
    <w:rPr>
      <w:rFonts w:asciiTheme="minorHAnsi" w:hAnsiTheme="minorHAnsi" w:cstheme="minorBidi"/>
      <w:sz w:val="24"/>
      <w:lang w:eastAsia="en-US"/>
    </w:rPr>
  </w:style>
  <w:style w:type="paragraph" w:customStyle="1" w:styleId="TOCheader">
    <w:name w:val="TOC header"/>
    <w:basedOn w:val="TOCHeading"/>
    <w:link w:val="TOCheaderChar"/>
    <w:autoRedefine/>
    <w:qFormat/>
    <w:rsid w:val="00107F97"/>
    <w:pPr>
      <w:keepNext/>
      <w:spacing w:before="480"/>
    </w:pPr>
    <w:rPr>
      <w:rFonts w:asciiTheme="minorHAnsi" w:eastAsia="Calibri" w:hAnsiTheme="minorHAnsi" w:cstheme="minorHAnsi"/>
      <w:sz w:val="40"/>
      <w:szCs w:val="40"/>
      <w:lang w:eastAsia="en-US"/>
    </w:rPr>
  </w:style>
  <w:style w:type="character" w:customStyle="1" w:styleId="TOCHeadingChar">
    <w:name w:val="TOC Heading Char"/>
    <w:basedOn w:val="Heading1Char"/>
    <w:link w:val="TOCHeading"/>
    <w:uiPriority w:val="39"/>
    <w:rsid w:val="00107F97"/>
    <w:rPr>
      <w:rFonts w:eastAsia="Calibri" w:cstheme="majorBidi"/>
      <w:b/>
      <w:noProof/>
      <w:color w:val="172983"/>
      <w:sz w:val="36"/>
      <w:szCs w:val="36"/>
    </w:rPr>
  </w:style>
  <w:style w:type="character" w:customStyle="1" w:styleId="TOCheaderChar">
    <w:name w:val="TOC header Char"/>
    <w:basedOn w:val="TOCHeadingChar"/>
    <w:link w:val="TOCheader"/>
    <w:rsid w:val="00107F97"/>
    <w:rPr>
      <w:rFonts w:asciiTheme="minorHAnsi" w:eastAsia="Calibri" w:hAnsiTheme="minorHAnsi" w:cstheme="minorHAnsi"/>
      <w:b/>
      <w:noProof/>
      <w:color w:val="172983"/>
      <w:sz w:val="40"/>
      <w:szCs w:val="40"/>
      <w:lang w:eastAsia="en-US"/>
    </w:rPr>
  </w:style>
  <w:style w:type="paragraph" w:customStyle="1" w:styleId="DotPoint1">
    <w:name w:val="Dot Point 1"/>
    <w:basedOn w:val="Normal"/>
    <w:uiPriority w:val="99"/>
    <w:rsid w:val="00107F97"/>
    <w:pPr>
      <w:overflowPunct w:val="0"/>
      <w:autoSpaceDE w:val="0"/>
      <w:autoSpaceDN w:val="0"/>
      <w:adjustRightInd w:val="0"/>
      <w:spacing w:before="0" w:after="240"/>
      <w:ind w:left="567" w:hanging="567"/>
      <w:jc w:val="left"/>
      <w:textAlignment w:val="baseline"/>
    </w:pPr>
    <w:rPr>
      <w:rFonts w:ascii="Arial" w:eastAsia="Times New Roman" w:hAnsi="Arial"/>
      <w:sz w:val="24"/>
      <w:szCs w:val="20"/>
      <w:lang w:eastAsia="en-US"/>
    </w:rPr>
  </w:style>
  <w:style w:type="paragraph" w:customStyle="1" w:styleId="ACMANormalTabbed">
    <w:name w:val="ACMA_NormalTabbed"/>
    <w:basedOn w:val="Normal"/>
    <w:qFormat/>
    <w:rsid w:val="00107F97"/>
    <w:pPr>
      <w:tabs>
        <w:tab w:val="left" w:pos="1134"/>
      </w:tabs>
      <w:spacing w:before="120" w:after="240" w:line="240" w:lineRule="atLeast"/>
      <w:jc w:val="left"/>
    </w:pPr>
    <w:rPr>
      <w:rFonts w:ascii="Arial" w:eastAsia="Times New Roman" w:hAnsi="Arial"/>
      <w:sz w:val="20"/>
      <w:szCs w:val="24"/>
    </w:rPr>
  </w:style>
  <w:style w:type="paragraph" w:customStyle="1" w:styleId="TableText0">
    <w:name w:val="TableText"/>
    <w:basedOn w:val="Normal"/>
    <w:link w:val="TableTextChar0"/>
    <w:rsid w:val="00107F97"/>
    <w:pPr>
      <w:tabs>
        <w:tab w:val="left" w:pos="318"/>
        <w:tab w:val="right" w:leader="dot" w:pos="2835"/>
      </w:tabs>
      <w:spacing w:before="60" w:after="60"/>
      <w:ind w:right="-85"/>
      <w:jc w:val="left"/>
    </w:pPr>
    <w:rPr>
      <w:rFonts w:ascii="Times New Roman" w:eastAsia="PMingLiU" w:hAnsi="Times New Roman" w:cs="Arial"/>
      <w:szCs w:val="20"/>
      <w:lang w:eastAsia="en-US"/>
    </w:rPr>
  </w:style>
  <w:style w:type="character" w:customStyle="1" w:styleId="TableTextChar0">
    <w:name w:val="TableText Char"/>
    <w:basedOn w:val="DefaultParagraphFont"/>
    <w:link w:val="TableText0"/>
    <w:rsid w:val="00107F97"/>
    <w:rPr>
      <w:rFonts w:ascii="Times New Roman" w:eastAsia="PMingLiU" w:hAnsi="Times New Roman" w:cs="Arial"/>
      <w:szCs w:val="20"/>
      <w:lang w:eastAsia="en-US"/>
    </w:rPr>
  </w:style>
  <w:style w:type="paragraph" w:customStyle="1" w:styleId="TableListNumber">
    <w:name w:val="Table List Number"/>
    <w:basedOn w:val="Normal"/>
    <w:qFormat/>
    <w:rsid w:val="00107F97"/>
    <w:pPr>
      <w:numPr>
        <w:numId w:val="27"/>
      </w:numPr>
      <w:spacing w:before="60" w:after="60"/>
      <w:jc w:val="left"/>
    </w:pPr>
    <w:rPr>
      <w:rFonts w:ascii="Arial" w:eastAsia="Times New Roman" w:hAnsi="Arial"/>
      <w:lang w:eastAsia="en-US"/>
    </w:rPr>
  </w:style>
  <w:style w:type="paragraph" w:customStyle="1" w:styleId="TableListNumber2">
    <w:name w:val="Table List Number 2"/>
    <w:basedOn w:val="TableListNumber"/>
    <w:qFormat/>
    <w:rsid w:val="00107F97"/>
    <w:pPr>
      <w:numPr>
        <w:ilvl w:val="1"/>
      </w:numPr>
    </w:pPr>
  </w:style>
  <w:style w:type="paragraph" w:customStyle="1" w:styleId="TableListNumber3">
    <w:name w:val="Table List Number 3"/>
    <w:basedOn w:val="TableListNumber2"/>
    <w:qFormat/>
    <w:rsid w:val="00107F97"/>
    <w:pPr>
      <w:numPr>
        <w:ilvl w:val="2"/>
      </w:numPr>
    </w:pPr>
  </w:style>
  <w:style w:type="paragraph" w:customStyle="1" w:styleId="ListParaNEWLastBull">
    <w:name w:val="List Para NEW Last Bull"/>
    <w:basedOn w:val="ListParagraph"/>
    <w:next w:val="Normal"/>
    <w:qFormat/>
    <w:rsid w:val="00107F97"/>
    <w:pPr>
      <w:numPr>
        <w:numId w:val="28"/>
      </w:numPr>
      <w:spacing w:before="40" w:after="160" w:line="288" w:lineRule="auto"/>
      <w:jc w:val="left"/>
    </w:pPr>
    <w:rPr>
      <w:rFonts w:ascii="Arial" w:hAnsi="Arial" w:cstheme="minorBidi"/>
      <w:sz w:val="24"/>
      <w:lang w:eastAsia="en-US"/>
    </w:rPr>
  </w:style>
  <w:style w:type="table" w:customStyle="1" w:styleId="GridTable1Light-Accent11">
    <w:name w:val="Grid Table 1 Light - Accent 11"/>
    <w:basedOn w:val="TableNormal"/>
    <w:uiPriority w:val="46"/>
    <w:rsid w:val="00D14F7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nhideWhenUsed/>
    <w:rsid w:val="00DB2431"/>
    <w:rPr>
      <w:color w:val="800080" w:themeColor="followedHyperlink"/>
      <w:u w:val="single"/>
    </w:rPr>
  </w:style>
  <w:style w:type="paragraph" w:customStyle="1" w:styleId="Departmentname0">
    <w:name w:val="Department name"/>
    <w:basedOn w:val="Title"/>
    <w:link w:val="DepartmentnameChar0"/>
    <w:qFormat/>
    <w:rsid w:val="00337D2D"/>
    <w:pPr>
      <w:numPr>
        <w:ilvl w:val="12"/>
      </w:numPr>
      <w:pBdr>
        <w:bottom w:val="none" w:sz="0" w:space="0" w:color="auto"/>
      </w:pBdr>
      <w:overflowPunct w:val="0"/>
      <w:autoSpaceDE w:val="0"/>
      <w:autoSpaceDN w:val="0"/>
      <w:adjustRightInd w:val="0"/>
      <w:spacing w:after="0" w:line="360" w:lineRule="atLeast"/>
      <w:contextualSpacing w:val="0"/>
      <w:jc w:val="center"/>
      <w:textAlignment w:val="baseline"/>
    </w:pPr>
    <w:rPr>
      <w:rFonts w:ascii="Calibri" w:eastAsia="Times New Roman" w:hAnsi="Calibri" w:cs="Calibri"/>
      <w:b/>
      <w:color w:val="auto"/>
      <w:spacing w:val="0"/>
      <w:kern w:val="0"/>
      <w:sz w:val="28"/>
      <w:szCs w:val="28"/>
    </w:rPr>
  </w:style>
  <w:style w:type="paragraph" w:customStyle="1" w:styleId="IGtitle">
    <w:name w:val="IG title"/>
    <w:basedOn w:val="Title"/>
    <w:link w:val="IGtitleChar"/>
    <w:qFormat/>
    <w:rsid w:val="00337D2D"/>
    <w:pPr>
      <w:numPr>
        <w:ilvl w:val="12"/>
      </w:numPr>
      <w:pBdr>
        <w:bottom w:val="none" w:sz="0" w:space="0" w:color="auto"/>
      </w:pBdr>
      <w:overflowPunct w:val="0"/>
      <w:autoSpaceDE w:val="0"/>
      <w:autoSpaceDN w:val="0"/>
      <w:adjustRightInd w:val="0"/>
      <w:spacing w:after="0" w:line="360" w:lineRule="atLeast"/>
      <w:contextualSpacing w:val="0"/>
      <w:jc w:val="center"/>
      <w:textAlignment w:val="baseline"/>
    </w:pPr>
    <w:rPr>
      <w:rFonts w:ascii="Calibri" w:eastAsia="Times New Roman" w:hAnsi="Calibri" w:cs="Calibri"/>
      <w:bCs/>
      <w:color w:val="auto"/>
      <w:spacing w:val="0"/>
      <w:kern w:val="0"/>
      <w:sz w:val="24"/>
      <w:szCs w:val="24"/>
    </w:rPr>
  </w:style>
  <w:style w:type="character" w:customStyle="1" w:styleId="DepartmentnameChar0">
    <w:name w:val="Department name Char"/>
    <w:link w:val="Departmentname0"/>
    <w:rsid w:val="00337D2D"/>
    <w:rPr>
      <w:rFonts w:eastAsia="Times New Roman" w:cs="Calibri"/>
      <w:b/>
      <w:sz w:val="28"/>
      <w:szCs w:val="28"/>
      <w:lang w:eastAsia="en-US"/>
    </w:rPr>
  </w:style>
  <w:style w:type="character" w:customStyle="1" w:styleId="IGtitleChar">
    <w:name w:val="IG title Char"/>
    <w:link w:val="IGtitle"/>
    <w:rsid w:val="00337D2D"/>
    <w:rPr>
      <w:rFonts w:eastAsia="Times New Roman" w:cs="Calibri"/>
      <w:bCs/>
      <w:sz w:val="24"/>
      <w:szCs w:val="24"/>
      <w:lang w:eastAsia="en-US"/>
    </w:rPr>
  </w:style>
  <w:style w:type="paragraph" w:customStyle="1" w:styleId="ListBullet21">
    <w:name w:val="List Bullet 21"/>
    <w:basedOn w:val="Normal"/>
    <w:link w:val="Listbullet2Char"/>
    <w:qFormat/>
    <w:rsid w:val="00337D2D"/>
    <w:pPr>
      <w:numPr>
        <w:numId w:val="38"/>
      </w:numPr>
      <w:overflowPunct w:val="0"/>
      <w:autoSpaceDE w:val="0"/>
      <w:autoSpaceDN w:val="0"/>
      <w:adjustRightInd w:val="0"/>
      <w:spacing w:before="0"/>
      <w:jc w:val="left"/>
      <w:textAlignment w:val="baseline"/>
    </w:pPr>
    <w:rPr>
      <w:rFonts w:eastAsia="Times New Roman" w:cs="Calibri"/>
      <w:lang w:eastAsia="en-US"/>
    </w:rPr>
  </w:style>
  <w:style w:type="character" w:customStyle="1" w:styleId="Listbullet2Char">
    <w:name w:val="List bullet 2 Char"/>
    <w:link w:val="ListBullet21"/>
    <w:rsid w:val="00337D2D"/>
    <w:rPr>
      <w:rFonts w:eastAsia="Times New Roman" w:cs="Calibri"/>
      <w:lang w:eastAsia="en-US"/>
    </w:rPr>
  </w:style>
  <w:style w:type="table" w:customStyle="1" w:styleId="GridTable5Dark-Accent11">
    <w:name w:val="Grid Table 5 Dark - Accent 11"/>
    <w:basedOn w:val="TableNormal"/>
    <w:uiPriority w:val="50"/>
    <w:rsid w:val="00CF024E"/>
    <w:pPr>
      <w:spacing w:before="0"/>
    </w:pPr>
    <w:rPr>
      <w:rFonts w:ascii="Times New Roman" w:eastAsia="Times New Roman" w:hAnsi="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2-Accent51">
    <w:name w:val="Grid Table 2 - Accent 51"/>
    <w:basedOn w:val="TableNormal"/>
    <w:uiPriority w:val="47"/>
    <w:rsid w:val="00CF024E"/>
    <w:pPr>
      <w:spacing w:before="0"/>
    </w:pPr>
    <w:rPr>
      <w:rFonts w:ascii="Times New Roman" w:eastAsia="Times New Roman" w:hAnsi="Times New Roman"/>
      <w:sz w:val="20"/>
      <w:szCs w:val="20"/>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HTMLAddress">
    <w:name w:val="HTML Address"/>
    <w:basedOn w:val="Normal"/>
    <w:link w:val="HTMLAddressChar"/>
    <w:unhideWhenUsed/>
    <w:rsid w:val="00F661B8"/>
    <w:pPr>
      <w:spacing w:before="60" w:after="40" w:line="260" w:lineRule="atLeast"/>
      <w:jc w:val="left"/>
    </w:pPr>
    <w:rPr>
      <w:rFonts w:ascii="Book Antiqua" w:eastAsia="Times New Roman" w:hAnsi="Book Antiqua"/>
      <w:i/>
      <w:iCs/>
      <w:color w:val="000000"/>
      <w:szCs w:val="24"/>
    </w:rPr>
  </w:style>
  <w:style w:type="character" w:customStyle="1" w:styleId="HTMLAddressChar">
    <w:name w:val="HTML Address Char"/>
    <w:basedOn w:val="DefaultParagraphFont"/>
    <w:link w:val="HTMLAddress"/>
    <w:semiHidden/>
    <w:rsid w:val="00F661B8"/>
    <w:rPr>
      <w:rFonts w:ascii="Book Antiqua" w:eastAsia="Times New Roman" w:hAnsi="Book Antiqua"/>
      <w:i/>
      <w:iCs/>
      <w:color w:val="000000"/>
      <w:szCs w:val="24"/>
    </w:rPr>
  </w:style>
  <w:style w:type="character" w:styleId="HTMLCode">
    <w:name w:val="HTML Code"/>
    <w:basedOn w:val="DefaultParagraphFont"/>
    <w:unhideWhenUsed/>
    <w:rsid w:val="00F661B8"/>
    <w:rPr>
      <w:rFonts w:ascii="Courier New" w:eastAsia="Times New Roman" w:hAnsi="Courier New" w:cs="Courier New" w:hint="default"/>
      <w:sz w:val="20"/>
      <w:szCs w:val="20"/>
    </w:rPr>
  </w:style>
  <w:style w:type="character" w:customStyle="1" w:styleId="Heading1Char1">
    <w:name w:val="Heading 1 Char1"/>
    <w:aliases w:val="Main Char,heading 1 Char,Chapter Titles Char,h1 Char"/>
    <w:basedOn w:val="DefaultParagraphFont"/>
    <w:locked/>
    <w:rsid w:val="00F661B8"/>
    <w:rPr>
      <w:rFonts w:eastAsia="Times New Roman"/>
      <w:b/>
      <w:sz w:val="28"/>
      <w:szCs w:val="20"/>
      <w:lang w:val="en-US"/>
    </w:rPr>
  </w:style>
  <w:style w:type="character" w:customStyle="1" w:styleId="Heading2Char1">
    <w:name w:val="Heading 2 Char1"/>
    <w:aliases w:val="Part Char,heading 2 Char,Major Headings Char,h2 Char"/>
    <w:basedOn w:val="Heading1Char1"/>
    <w:locked/>
    <w:rsid w:val="00F661B8"/>
    <w:rPr>
      <w:rFonts w:ascii="Arial" w:eastAsia="Times New Roman" w:hAnsi="Arial" w:cs="Arial"/>
      <w:b/>
      <w:bCs/>
      <w:i/>
      <w:iCs/>
      <w:sz w:val="26"/>
      <w:szCs w:val="28"/>
      <w:lang w:val="en-US"/>
    </w:rPr>
  </w:style>
  <w:style w:type="character" w:customStyle="1" w:styleId="Heading3Char1">
    <w:name w:val="Heading 3 Char1"/>
    <w:aliases w:val="EOI - Heading 3 Char,h3 sub heading Char,Para3 Char,h3 Char,Section Char,(a) Char,a Char"/>
    <w:basedOn w:val="DefaultParagraphFont"/>
    <w:semiHidden/>
    <w:rsid w:val="00F661B8"/>
    <w:rPr>
      <w:rFonts w:asciiTheme="majorHAnsi" w:eastAsiaTheme="majorEastAsia" w:hAnsiTheme="majorHAnsi" w:cstheme="majorBidi"/>
      <w:color w:val="243F60" w:themeColor="accent1" w:themeShade="7F"/>
      <w:sz w:val="24"/>
      <w:szCs w:val="24"/>
    </w:rPr>
  </w:style>
  <w:style w:type="character" w:customStyle="1" w:styleId="Heading5Char1">
    <w:name w:val="Heading 5 Char1"/>
    <w:aliases w:val="Figures and Tables titles Char,h5 Char"/>
    <w:basedOn w:val="DefaultParagraphFont"/>
    <w:semiHidden/>
    <w:rsid w:val="00F661B8"/>
    <w:rPr>
      <w:rFonts w:asciiTheme="majorHAnsi" w:eastAsiaTheme="majorEastAsia" w:hAnsiTheme="majorHAnsi" w:cstheme="majorBidi"/>
      <w:color w:val="365F91" w:themeColor="accent1" w:themeShade="BF"/>
      <w:sz w:val="24"/>
      <w:szCs w:val="24"/>
    </w:rPr>
  </w:style>
  <w:style w:type="character" w:styleId="HTMLKeyboard">
    <w:name w:val="HTML Keyboard"/>
    <w:basedOn w:val="DefaultParagraphFont"/>
    <w:unhideWhenUsed/>
    <w:rsid w:val="00F661B8"/>
    <w:rPr>
      <w:rFonts w:ascii="Courier New" w:eastAsia="Times New Roman" w:hAnsi="Courier New" w:cs="Courier New" w:hint="default"/>
      <w:sz w:val="20"/>
      <w:szCs w:val="20"/>
    </w:rPr>
  </w:style>
  <w:style w:type="paragraph" w:styleId="HTMLPreformatted">
    <w:name w:val="HTML Preformatted"/>
    <w:basedOn w:val="Normal"/>
    <w:link w:val="HTMLPreformattedChar"/>
    <w:unhideWhenUsed/>
    <w:rsid w:val="00F661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40" w:line="260" w:lineRule="atLeast"/>
      <w:jc w:val="left"/>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semiHidden/>
    <w:rsid w:val="00F661B8"/>
    <w:rPr>
      <w:rFonts w:ascii="Courier New" w:eastAsia="Times New Roman" w:hAnsi="Courier New" w:cs="Courier New"/>
      <w:color w:val="000000"/>
      <w:sz w:val="20"/>
      <w:szCs w:val="20"/>
    </w:rPr>
  </w:style>
  <w:style w:type="character" w:styleId="HTMLSample">
    <w:name w:val="HTML Sample"/>
    <w:basedOn w:val="DefaultParagraphFont"/>
    <w:unhideWhenUsed/>
    <w:rsid w:val="00F661B8"/>
    <w:rPr>
      <w:rFonts w:ascii="Courier New" w:eastAsia="Times New Roman" w:hAnsi="Courier New" w:cs="Courier New" w:hint="default"/>
    </w:rPr>
  </w:style>
  <w:style w:type="character" w:styleId="HTMLTypewriter">
    <w:name w:val="HTML Typewriter"/>
    <w:basedOn w:val="DefaultParagraphFont"/>
    <w:unhideWhenUsed/>
    <w:rsid w:val="00F661B8"/>
    <w:rPr>
      <w:rFonts w:ascii="Courier New" w:eastAsia="Times New Roman" w:hAnsi="Courier New" w:cs="Courier New" w:hint="default"/>
      <w:sz w:val="20"/>
      <w:szCs w:val="20"/>
    </w:rPr>
  </w:style>
  <w:style w:type="paragraph" w:styleId="Index1">
    <w:name w:val="index 1"/>
    <w:basedOn w:val="Normal"/>
    <w:next w:val="Normal"/>
    <w:autoRedefine/>
    <w:semiHidden/>
    <w:unhideWhenUsed/>
    <w:rsid w:val="00F661B8"/>
    <w:pPr>
      <w:spacing w:before="0"/>
      <w:ind w:left="240" w:hanging="240"/>
      <w:jc w:val="left"/>
    </w:pPr>
    <w:rPr>
      <w:rFonts w:eastAsia="Times New Roman"/>
      <w:sz w:val="24"/>
      <w:szCs w:val="24"/>
    </w:rPr>
  </w:style>
  <w:style w:type="paragraph" w:styleId="NormalIndent">
    <w:name w:val="Normal Indent"/>
    <w:basedOn w:val="Normal"/>
    <w:unhideWhenUsed/>
    <w:rsid w:val="00F661B8"/>
    <w:pPr>
      <w:spacing w:before="60" w:after="40" w:line="260" w:lineRule="atLeast"/>
      <w:ind w:left="720"/>
      <w:jc w:val="left"/>
    </w:pPr>
    <w:rPr>
      <w:rFonts w:ascii="Book Antiqua" w:eastAsia="Times New Roman" w:hAnsi="Book Antiqua"/>
      <w:color w:val="000000"/>
      <w:szCs w:val="24"/>
    </w:rPr>
  </w:style>
  <w:style w:type="paragraph" w:customStyle="1" w:styleId="AIHWbodytext">
    <w:name w:val="AIHW body text"/>
    <w:rsid w:val="00F661B8"/>
    <w:pPr>
      <w:spacing w:before="60" w:after="40" w:line="260" w:lineRule="atLeast"/>
    </w:pPr>
    <w:rPr>
      <w:rFonts w:ascii="Book Antiqua" w:eastAsia="Times New Roman" w:hAnsi="Book Antiqua"/>
      <w:color w:val="000000"/>
      <w:szCs w:val="20"/>
      <w:lang w:eastAsia="en-US"/>
    </w:rPr>
  </w:style>
  <w:style w:type="paragraph" w:styleId="TableofFigures">
    <w:name w:val="table of figures"/>
    <w:basedOn w:val="TOC1"/>
    <w:next w:val="AIHWbodytext"/>
    <w:semiHidden/>
    <w:unhideWhenUsed/>
    <w:rsid w:val="00F661B8"/>
    <w:pPr>
      <w:keepNext/>
      <w:keepLines/>
      <w:tabs>
        <w:tab w:val="clear" w:pos="426"/>
        <w:tab w:val="clear" w:pos="850"/>
        <w:tab w:val="clear" w:pos="8789"/>
        <w:tab w:val="right" w:leader="dot" w:pos="9072"/>
      </w:tabs>
      <w:spacing w:before="60" w:after="40" w:line="240" w:lineRule="atLeast"/>
      <w:ind w:left="992" w:right="0" w:hanging="992"/>
      <w:jc w:val="left"/>
    </w:pPr>
    <w:rPr>
      <w:rFonts w:ascii="Book Antiqua" w:eastAsia="Times New Roman" w:hAnsi="Book Antiqua"/>
      <w:b w:val="0"/>
      <w:noProof w:val="0"/>
      <w:color w:val="000000"/>
      <w:sz w:val="20"/>
      <w:szCs w:val="20"/>
      <w:lang w:eastAsia="en-US"/>
    </w:rPr>
  </w:style>
  <w:style w:type="paragraph" w:styleId="EnvelopeAddress">
    <w:name w:val="envelope address"/>
    <w:basedOn w:val="Normal"/>
    <w:unhideWhenUsed/>
    <w:rsid w:val="00F661B8"/>
    <w:pPr>
      <w:framePr w:w="7920" w:h="1980" w:hSpace="180" w:wrap="auto" w:hAnchor="page" w:xAlign="center" w:yAlign="bottom"/>
      <w:spacing w:before="60" w:after="40" w:line="260" w:lineRule="atLeast"/>
      <w:ind w:left="2880"/>
      <w:jc w:val="left"/>
    </w:pPr>
    <w:rPr>
      <w:rFonts w:ascii="Arial" w:eastAsia="Times New Roman" w:hAnsi="Arial" w:cs="Arial"/>
      <w:color w:val="000000"/>
      <w:sz w:val="24"/>
      <w:szCs w:val="24"/>
    </w:rPr>
  </w:style>
  <w:style w:type="paragraph" w:styleId="EnvelopeReturn">
    <w:name w:val="envelope return"/>
    <w:basedOn w:val="Normal"/>
    <w:unhideWhenUsed/>
    <w:rsid w:val="00F661B8"/>
    <w:pPr>
      <w:spacing w:before="60" w:after="40" w:line="260" w:lineRule="atLeast"/>
      <w:jc w:val="left"/>
    </w:pPr>
    <w:rPr>
      <w:rFonts w:ascii="Arial" w:eastAsia="Times New Roman" w:hAnsi="Arial" w:cs="Arial"/>
      <w:color w:val="000000"/>
      <w:sz w:val="20"/>
      <w:szCs w:val="20"/>
    </w:rPr>
  </w:style>
  <w:style w:type="paragraph" w:styleId="List">
    <w:name w:val="List"/>
    <w:basedOn w:val="Normal"/>
    <w:unhideWhenUsed/>
    <w:rsid w:val="00F661B8"/>
    <w:pPr>
      <w:spacing w:before="60" w:after="40" w:line="260" w:lineRule="atLeast"/>
      <w:ind w:left="283" w:hanging="283"/>
      <w:jc w:val="left"/>
    </w:pPr>
    <w:rPr>
      <w:rFonts w:ascii="Book Antiqua" w:eastAsia="Times New Roman" w:hAnsi="Book Antiqua"/>
      <w:color w:val="000000"/>
      <w:szCs w:val="24"/>
    </w:rPr>
  </w:style>
  <w:style w:type="paragraph" w:styleId="List2">
    <w:name w:val="List 2"/>
    <w:basedOn w:val="Normal"/>
    <w:unhideWhenUsed/>
    <w:rsid w:val="00F661B8"/>
    <w:pPr>
      <w:spacing w:before="60" w:after="40" w:line="260" w:lineRule="atLeast"/>
      <w:ind w:left="566" w:hanging="283"/>
      <w:jc w:val="left"/>
    </w:pPr>
    <w:rPr>
      <w:rFonts w:ascii="Book Antiqua" w:eastAsia="Times New Roman" w:hAnsi="Book Antiqua"/>
      <w:color w:val="000000"/>
      <w:szCs w:val="24"/>
    </w:rPr>
  </w:style>
  <w:style w:type="paragraph" w:styleId="List3">
    <w:name w:val="List 3"/>
    <w:basedOn w:val="Normal"/>
    <w:unhideWhenUsed/>
    <w:rsid w:val="00F661B8"/>
    <w:pPr>
      <w:spacing w:before="60" w:after="40" w:line="260" w:lineRule="atLeast"/>
      <w:ind w:left="849" w:hanging="283"/>
      <w:jc w:val="left"/>
    </w:pPr>
    <w:rPr>
      <w:rFonts w:ascii="Book Antiqua" w:eastAsia="Times New Roman" w:hAnsi="Book Antiqua"/>
      <w:color w:val="000000"/>
      <w:szCs w:val="24"/>
    </w:rPr>
  </w:style>
  <w:style w:type="paragraph" w:styleId="List4">
    <w:name w:val="List 4"/>
    <w:basedOn w:val="Normal"/>
    <w:unhideWhenUsed/>
    <w:rsid w:val="00F661B8"/>
    <w:pPr>
      <w:spacing w:before="60" w:after="40" w:line="260" w:lineRule="atLeast"/>
      <w:ind w:left="1132" w:hanging="283"/>
      <w:jc w:val="left"/>
    </w:pPr>
    <w:rPr>
      <w:rFonts w:ascii="Book Antiqua" w:eastAsia="Times New Roman" w:hAnsi="Book Antiqua"/>
      <w:color w:val="000000"/>
      <w:szCs w:val="24"/>
    </w:rPr>
  </w:style>
  <w:style w:type="paragraph" w:styleId="List5">
    <w:name w:val="List 5"/>
    <w:basedOn w:val="Normal"/>
    <w:unhideWhenUsed/>
    <w:rsid w:val="00F661B8"/>
    <w:pPr>
      <w:spacing w:before="60" w:after="40" w:line="260" w:lineRule="atLeast"/>
      <w:ind w:left="1415" w:hanging="283"/>
      <w:jc w:val="left"/>
    </w:pPr>
    <w:rPr>
      <w:rFonts w:ascii="Book Antiqua" w:eastAsia="Times New Roman" w:hAnsi="Book Antiqua"/>
      <w:color w:val="000000"/>
      <w:szCs w:val="24"/>
    </w:rPr>
  </w:style>
  <w:style w:type="paragraph" w:styleId="ListNumber4">
    <w:name w:val="List Number 4"/>
    <w:basedOn w:val="Normal"/>
    <w:unhideWhenUsed/>
    <w:rsid w:val="00F661B8"/>
    <w:pPr>
      <w:tabs>
        <w:tab w:val="num" w:pos="3119"/>
      </w:tabs>
      <w:spacing w:before="60" w:after="40" w:line="260" w:lineRule="atLeast"/>
      <w:ind w:left="3119" w:hanging="567"/>
      <w:jc w:val="left"/>
    </w:pPr>
    <w:rPr>
      <w:rFonts w:ascii="Book Antiqua" w:eastAsia="Times New Roman" w:hAnsi="Book Antiqua"/>
      <w:color w:val="000000"/>
      <w:szCs w:val="24"/>
    </w:rPr>
  </w:style>
  <w:style w:type="paragraph" w:styleId="ListNumber5">
    <w:name w:val="List Number 5"/>
    <w:basedOn w:val="Normal"/>
    <w:unhideWhenUsed/>
    <w:rsid w:val="00F661B8"/>
    <w:pPr>
      <w:tabs>
        <w:tab w:val="num" w:pos="3686"/>
      </w:tabs>
      <w:spacing w:before="60" w:after="40" w:line="260" w:lineRule="atLeast"/>
      <w:ind w:left="3686" w:hanging="567"/>
      <w:jc w:val="left"/>
    </w:pPr>
    <w:rPr>
      <w:rFonts w:ascii="Book Antiqua" w:eastAsia="Times New Roman" w:hAnsi="Book Antiqua"/>
      <w:color w:val="000000"/>
      <w:szCs w:val="24"/>
    </w:rPr>
  </w:style>
  <w:style w:type="paragraph" w:styleId="Closing">
    <w:name w:val="Closing"/>
    <w:basedOn w:val="Normal"/>
    <w:link w:val="ClosingChar"/>
    <w:unhideWhenUsed/>
    <w:rsid w:val="00F661B8"/>
    <w:pPr>
      <w:spacing w:before="60" w:after="40" w:line="260" w:lineRule="atLeast"/>
      <w:ind w:left="4252"/>
      <w:jc w:val="left"/>
    </w:pPr>
    <w:rPr>
      <w:rFonts w:ascii="Book Antiqua" w:eastAsia="Times New Roman" w:hAnsi="Book Antiqua"/>
      <w:color w:val="000000"/>
      <w:szCs w:val="24"/>
    </w:rPr>
  </w:style>
  <w:style w:type="character" w:customStyle="1" w:styleId="ClosingChar">
    <w:name w:val="Closing Char"/>
    <w:basedOn w:val="DefaultParagraphFont"/>
    <w:link w:val="Closing"/>
    <w:semiHidden/>
    <w:rsid w:val="00F661B8"/>
    <w:rPr>
      <w:rFonts w:ascii="Book Antiqua" w:eastAsia="Times New Roman" w:hAnsi="Book Antiqua"/>
      <w:color w:val="000000"/>
      <w:szCs w:val="24"/>
    </w:rPr>
  </w:style>
  <w:style w:type="paragraph" w:styleId="Signature">
    <w:name w:val="Signature"/>
    <w:basedOn w:val="Normal"/>
    <w:link w:val="SignatureChar"/>
    <w:unhideWhenUsed/>
    <w:rsid w:val="00F661B8"/>
    <w:pPr>
      <w:spacing w:before="60" w:after="40" w:line="260" w:lineRule="atLeast"/>
      <w:ind w:left="4252"/>
      <w:jc w:val="left"/>
    </w:pPr>
    <w:rPr>
      <w:rFonts w:ascii="Book Antiqua" w:eastAsia="Times New Roman" w:hAnsi="Book Antiqua"/>
      <w:color w:val="000000"/>
      <w:szCs w:val="24"/>
    </w:rPr>
  </w:style>
  <w:style w:type="character" w:customStyle="1" w:styleId="SignatureChar">
    <w:name w:val="Signature Char"/>
    <w:basedOn w:val="DefaultParagraphFont"/>
    <w:link w:val="Signature"/>
    <w:semiHidden/>
    <w:rsid w:val="00F661B8"/>
    <w:rPr>
      <w:rFonts w:ascii="Book Antiqua" w:eastAsia="Times New Roman" w:hAnsi="Book Antiqua"/>
      <w:color w:val="000000"/>
      <w:szCs w:val="24"/>
    </w:rPr>
  </w:style>
  <w:style w:type="paragraph" w:styleId="BodyTextIndent">
    <w:name w:val="Body Text Indent"/>
    <w:basedOn w:val="Normal"/>
    <w:link w:val="BodyTextIndentChar"/>
    <w:unhideWhenUsed/>
    <w:rsid w:val="00F661B8"/>
    <w:pPr>
      <w:spacing w:before="60" w:after="120" w:line="260" w:lineRule="atLeast"/>
      <w:ind w:left="283"/>
      <w:jc w:val="left"/>
    </w:pPr>
    <w:rPr>
      <w:rFonts w:ascii="Book Antiqua" w:eastAsia="Times New Roman" w:hAnsi="Book Antiqua"/>
      <w:color w:val="000000"/>
      <w:szCs w:val="24"/>
    </w:rPr>
  </w:style>
  <w:style w:type="character" w:customStyle="1" w:styleId="BodyTextIndentChar">
    <w:name w:val="Body Text Indent Char"/>
    <w:basedOn w:val="DefaultParagraphFont"/>
    <w:link w:val="BodyTextIndent"/>
    <w:semiHidden/>
    <w:rsid w:val="00F661B8"/>
    <w:rPr>
      <w:rFonts w:ascii="Book Antiqua" w:eastAsia="Times New Roman" w:hAnsi="Book Antiqua"/>
      <w:color w:val="000000"/>
      <w:szCs w:val="24"/>
    </w:rPr>
  </w:style>
  <w:style w:type="paragraph" w:styleId="ListContinue">
    <w:name w:val="List Continue"/>
    <w:basedOn w:val="Normal"/>
    <w:unhideWhenUsed/>
    <w:rsid w:val="00F661B8"/>
    <w:pPr>
      <w:spacing w:before="60" w:after="120" w:line="260" w:lineRule="atLeast"/>
      <w:ind w:left="283"/>
      <w:jc w:val="left"/>
    </w:pPr>
    <w:rPr>
      <w:rFonts w:ascii="Book Antiqua" w:eastAsia="Times New Roman" w:hAnsi="Book Antiqua"/>
      <w:color w:val="000000"/>
      <w:szCs w:val="24"/>
    </w:rPr>
  </w:style>
  <w:style w:type="paragraph" w:styleId="ListContinue2">
    <w:name w:val="List Continue 2"/>
    <w:basedOn w:val="Normal"/>
    <w:unhideWhenUsed/>
    <w:rsid w:val="00F661B8"/>
    <w:pPr>
      <w:spacing w:before="60" w:after="120" w:line="260" w:lineRule="atLeast"/>
      <w:ind w:left="566"/>
      <w:jc w:val="left"/>
    </w:pPr>
    <w:rPr>
      <w:rFonts w:ascii="Book Antiqua" w:eastAsia="Times New Roman" w:hAnsi="Book Antiqua"/>
      <w:color w:val="000000"/>
      <w:szCs w:val="24"/>
    </w:rPr>
  </w:style>
  <w:style w:type="paragraph" w:styleId="ListContinue3">
    <w:name w:val="List Continue 3"/>
    <w:basedOn w:val="Normal"/>
    <w:unhideWhenUsed/>
    <w:rsid w:val="00F661B8"/>
    <w:pPr>
      <w:spacing w:before="60" w:after="120" w:line="260" w:lineRule="atLeast"/>
      <w:ind w:left="849"/>
      <w:jc w:val="left"/>
    </w:pPr>
    <w:rPr>
      <w:rFonts w:ascii="Book Antiqua" w:eastAsia="Times New Roman" w:hAnsi="Book Antiqua"/>
      <w:color w:val="000000"/>
      <w:szCs w:val="24"/>
    </w:rPr>
  </w:style>
  <w:style w:type="paragraph" w:styleId="ListContinue4">
    <w:name w:val="List Continue 4"/>
    <w:basedOn w:val="Normal"/>
    <w:unhideWhenUsed/>
    <w:rsid w:val="00F661B8"/>
    <w:pPr>
      <w:spacing w:before="60" w:after="120" w:line="260" w:lineRule="atLeast"/>
      <w:ind w:left="1132"/>
      <w:jc w:val="left"/>
    </w:pPr>
    <w:rPr>
      <w:rFonts w:ascii="Book Antiqua" w:eastAsia="Times New Roman" w:hAnsi="Book Antiqua"/>
      <w:color w:val="000000"/>
      <w:szCs w:val="24"/>
    </w:rPr>
  </w:style>
  <w:style w:type="paragraph" w:styleId="ListContinue5">
    <w:name w:val="List Continue 5"/>
    <w:basedOn w:val="Normal"/>
    <w:unhideWhenUsed/>
    <w:rsid w:val="00F661B8"/>
    <w:pPr>
      <w:spacing w:before="60" w:after="120" w:line="260" w:lineRule="atLeast"/>
      <w:ind w:left="1415"/>
      <w:jc w:val="left"/>
    </w:pPr>
    <w:rPr>
      <w:rFonts w:ascii="Book Antiqua" w:eastAsia="Times New Roman" w:hAnsi="Book Antiqua"/>
      <w:color w:val="000000"/>
      <w:szCs w:val="24"/>
    </w:rPr>
  </w:style>
  <w:style w:type="paragraph" w:styleId="MessageHeader">
    <w:name w:val="Message Header"/>
    <w:basedOn w:val="Normal"/>
    <w:link w:val="MessageHeaderChar"/>
    <w:unhideWhenUsed/>
    <w:rsid w:val="00F661B8"/>
    <w:pPr>
      <w:pBdr>
        <w:top w:val="single" w:sz="6" w:space="1" w:color="auto"/>
        <w:left w:val="single" w:sz="6" w:space="1" w:color="auto"/>
        <w:bottom w:val="single" w:sz="6" w:space="1" w:color="auto"/>
        <w:right w:val="single" w:sz="6" w:space="1" w:color="auto"/>
      </w:pBdr>
      <w:shd w:val="pct20" w:color="auto" w:fill="auto"/>
      <w:spacing w:before="60" w:after="40" w:line="260" w:lineRule="atLeast"/>
      <w:ind w:left="1134" w:hanging="1134"/>
      <w:jc w:val="left"/>
    </w:pPr>
    <w:rPr>
      <w:rFonts w:ascii="Arial" w:eastAsia="Times New Roman" w:hAnsi="Arial" w:cs="Arial"/>
      <w:color w:val="000000"/>
      <w:sz w:val="24"/>
      <w:szCs w:val="24"/>
    </w:rPr>
  </w:style>
  <w:style w:type="character" w:customStyle="1" w:styleId="MessageHeaderChar">
    <w:name w:val="Message Header Char"/>
    <w:basedOn w:val="DefaultParagraphFont"/>
    <w:link w:val="MessageHeader"/>
    <w:semiHidden/>
    <w:rsid w:val="00F661B8"/>
    <w:rPr>
      <w:rFonts w:ascii="Arial" w:eastAsia="Times New Roman" w:hAnsi="Arial" w:cs="Arial"/>
      <w:color w:val="000000"/>
      <w:sz w:val="24"/>
      <w:szCs w:val="24"/>
      <w:shd w:val="pct20" w:color="auto" w:fill="auto"/>
    </w:rPr>
  </w:style>
  <w:style w:type="paragraph" w:styleId="Subtitle">
    <w:name w:val="Subtitle"/>
    <w:basedOn w:val="Normal"/>
    <w:link w:val="SubtitleChar"/>
    <w:qFormat/>
    <w:rsid w:val="00F661B8"/>
    <w:pPr>
      <w:spacing w:before="60" w:after="60" w:line="260" w:lineRule="atLeast"/>
      <w:jc w:val="center"/>
      <w:outlineLvl w:val="1"/>
    </w:pPr>
    <w:rPr>
      <w:rFonts w:ascii="Arial" w:eastAsia="Times New Roman" w:hAnsi="Arial" w:cs="Arial"/>
      <w:color w:val="000000"/>
      <w:sz w:val="24"/>
      <w:szCs w:val="24"/>
    </w:rPr>
  </w:style>
  <w:style w:type="character" w:customStyle="1" w:styleId="SubtitleChar">
    <w:name w:val="Subtitle Char"/>
    <w:basedOn w:val="DefaultParagraphFont"/>
    <w:link w:val="Subtitle"/>
    <w:rsid w:val="00F661B8"/>
    <w:rPr>
      <w:rFonts w:ascii="Arial" w:eastAsia="Times New Roman" w:hAnsi="Arial" w:cs="Arial"/>
      <w:color w:val="000000"/>
      <w:sz w:val="24"/>
      <w:szCs w:val="24"/>
    </w:rPr>
  </w:style>
  <w:style w:type="paragraph" w:styleId="Salutation">
    <w:name w:val="Salutation"/>
    <w:basedOn w:val="Normal"/>
    <w:next w:val="Normal"/>
    <w:link w:val="SalutationChar"/>
    <w:unhideWhenUsed/>
    <w:rsid w:val="00F661B8"/>
    <w:pPr>
      <w:spacing w:before="60" w:after="40" w:line="260" w:lineRule="atLeast"/>
      <w:jc w:val="left"/>
    </w:pPr>
    <w:rPr>
      <w:rFonts w:ascii="Book Antiqua" w:eastAsia="Times New Roman" w:hAnsi="Book Antiqua"/>
      <w:color w:val="000000"/>
      <w:szCs w:val="24"/>
    </w:rPr>
  </w:style>
  <w:style w:type="character" w:customStyle="1" w:styleId="SalutationChar">
    <w:name w:val="Salutation Char"/>
    <w:basedOn w:val="DefaultParagraphFont"/>
    <w:link w:val="Salutation"/>
    <w:rsid w:val="00F661B8"/>
    <w:rPr>
      <w:rFonts w:ascii="Book Antiqua" w:eastAsia="Times New Roman" w:hAnsi="Book Antiqua"/>
      <w:color w:val="000000"/>
      <w:szCs w:val="24"/>
    </w:rPr>
  </w:style>
  <w:style w:type="paragraph" w:styleId="Date">
    <w:name w:val="Date"/>
    <w:basedOn w:val="Normal"/>
    <w:next w:val="Normal"/>
    <w:link w:val="DateChar"/>
    <w:unhideWhenUsed/>
    <w:rsid w:val="00F661B8"/>
    <w:pPr>
      <w:spacing w:before="60" w:after="40" w:line="260" w:lineRule="atLeast"/>
      <w:jc w:val="left"/>
    </w:pPr>
    <w:rPr>
      <w:rFonts w:ascii="Book Antiqua" w:eastAsia="Times New Roman" w:hAnsi="Book Antiqua"/>
      <w:color w:val="000000"/>
      <w:szCs w:val="24"/>
    </w:rPr>
  </w:style>
  <w:style w:type="character" w:customStyle="1" w:styleId="DateChar">
    <w:name w:val="Date Char"/>
    <w:basedOn w:val="DefaultParagraphFont"/>
    <w:link w:val="Date"/>
    <w:rsid w:val="00F661B8"/>
    <w:rPr>
      <w:rFonts w:ascii="Book Antiqua" w:eastAsia="Times New Roman" w:hAnsi="Book Antiqua"/>
      <w:color w:val="000000"/>
      <w:szCs w:val="24"/>
    </w:rPr>
  </w:style>
  <w:style w:type="paragraph" w:styleId="BodyTextFirstIndent2">
    <w:name w:val="Body Text First Indent 2"/>
    <w:basedOn w:val="BodyTextIndent"/>
    <w:link w:val="BodyTextFirstIndent2Char"/>
    <w:unhideWhenUsed/>
    <w:rsid w:val="00F661B8"/>
    <w:pPr>
      <w:ind w:firstLine="210"/>
    </w:pPr>
  </w:style>
  <w:style w:type="character" w:customStyle="1" w:styleId="BodyTextFirstIndent2Char">
    <w:name w:val="Body Text First Indent 2 Char"/>
    <w:basedOn w:val="BodyTextIndentChar"/>
    <w:link w:val="BodyTextFirstIndent2"/>
    <w:semiHidden/>
    <w:rsid w:val="00F661B8"/>
    <w:rPr>
      <w:rFonts w:ascii="Book Antiqua" w:eastAsia="Times New Roman" w:hAnsi="Book Antiqua"/>
      <w:color w:val="000000"/>
      <w:szCs w:val="24"/>
    </w:rPr>
  </w:style>
  <w:style w:type="paragraph" w:styleId="BodyTextIndent2">
    <w:name w:val="Body Text Indent 2"/>
    <w:basedOn w:val="Normal"/>
    <w:link w:val="BodyTextIndent2Char"/>
    <w:unhideWhenUsed/>
    <w:rsid w:val="00F661B8"/>
    <w:pPr>
      <w:spacing w:before="60" w:after="120" w:line="480" w:lineRule="auto"/>
      <w:ind w:left="283"/>
      <w:jc w:val="left"/>
    </w:pPr>
    <w:rPr>
      <w:rFonts w:ascii="Book Antiqua" w:eastAsia="Times New Roman" w:hAnsi="Book Antiqua"/>
      <w:color w:val="000000"/>
      <w:szCs w:val="24"/>
    </w:rPr>
  </w:style>
  <w:style w:type="character" w:customStyle="1" w:styleId="BodyTextIndent2Char">
    <w:name w:val="Body Text Indent 2 Char"/>
    <w:basedOn w:val="DefaultParagraphFont"/>
    <w:link w:val="BodyTextIndent2"/>
    <w:semiHidden/>
    <w:rsid w:val="00F661B8"/>
    <w:rPr>
      <w:rFonts w:ascii="Book Antiqua" w:eastAsia="Times New Roman" w:hAnsi="Book Antiqua"/>
      <w:color w:val="000000"/>
      <w:szCs w:val="24"/>
    </w:rPr>
  </w:style>
  <w:style w:type="paragraph" w:styleId="BodyTextIndent3">
    <w:name w:val="Body Text Indent 3"/>
    <w:basedOn w:val="Normal"/>
    <w:link w:val="BodyTextIndent3Char"/>
    <w:unhideWhenUsed/>
    <w:rsid w:val="00F661B8"/>
    <w:pPr>
      <w:spacing w:before="60" w:after="120" w:line="260" w:lineRule="atLeast"/>
      <w:ind w:left="283"/>
      <w:jc w:val="left"/>
    </w:pPr>
    <w:rPr>
      <w:rFonts w:ascii="Book Antiqua" w:eastAsia="Times New Roman" w:hAnsi="Book Antiqua"/>
      <w:color w:val="000000"/>
      <w:sz w:val="16"/>
      <w:szCs w:val="16"/>
    </w:rPr>
  </w:style>
  <w:style w:type="character" w:customStyle="1" w:styleId="BodyTextIndent3Char">
    <w:name w:val="Body Text Indent 3 Char"/>
    <w:basedOn w:val="DefaultParagraphFont"/>
    <w:link w:val="BodyTextIndent3"/>
    <w:semiHidden/>
    <w:rsid w:val="00F661B8"/>
    <w:rPr>
      <w:rFonts w:ascii="Book Antiqua" w:eastAsia="Times New Roman" w:hAnsi="Book Antiqua"/>
      <w:color w:val="000000"/>
      <w:sz w:val="16"/>
      <w:szCs w:val="16"/>
    </w:rPr>
  </w:style>
  <w:style w:type="paragraph" w:styleId="PlainText">
    <w:name w:val="Plain Text"/>
    <w:basedOn w:val="Normal"/>
    <w:link w:val="PlainTextChar"/>
    <w:unhideWhenUsed/>
    <w:rsid w:val="00F661B8"/>
    <w:pPr>
      <w:spacing w:before="60" w:after="40" w:line="260" w:lineRule="atLeast"/>
      <w:jc w:val="left"/>
    </w:pPr>
    <w:rPr>
      <w:rFonts w:ascii="Courier New" w:eastAsia="Times New Roman" w:hAnsi="Courier New" w:cs="Courier New"/>
      <w:color w:val="000000"/>
      <w:sz w:val="20"/>
      <w:szCs w:val="20"/>
    </w:rPr>
  </w:style>
  <w:style w:type="character" w:customStyle="1" w:styleId="PlainTextChar">
    <w:name w:val="Plain Text Char"/>
    <w:basedOn w:val="DefaultParagraphFont"/>
    <w:link w:val="PlainText"/>
    <w:semiHidden/>
    <w:rsid w:val="00F661B8"/>
    <w:rPr>
      <w:rFonts w:ascii="Courier New" w:eastAsia="Times New Roman" w:hAnsi="Courier New" w:cs="Courier New"/>
      <w:color w:val="000000"/>
      <w:sz w:val="20"/>
      <w:szCs w:val="20"/>
    </w:rPr>
  </w:style>
  <w:style w:type="paragraph" w:styleId="E-mailSignature">
    <w:name w:val="E-mail Signature"/>
    <w:basedOn w:val="Normal"/>
    <w:link w:val="E-mailSignatureChar"/>
    <w:unhideWhenUsed/>
    <w:rsid w:val="00F661B8"/>
    <w:pPr>
      <w:spacing w:before="60" w:after="40" w:line="260" w:lineRule="atLeast"/>
      <w:jc w:val="left"/>
    </w:pPr>
    <w:rPr>
      <w:rFonts w:ascii="Book Antiqua" w:eastAsia="Times New Roman" w:hAnsi="Book Antiqua"/>
      <w:color w:val="000000"/>
      <w:szCs w:val="24"/>
    </w:rPr>
  </w:style>
  <w:style w:type="character" w:customStyle="1" w:styleId="E-mailSignatureChar">
    <w:name w:val="E-mail Signature Char"/>
    <w:basedOn w:val="DefaultParagraphFont"/>
    <w:link w:val="E-mailSignature"/>
    <w:semiHidden/>
    <w:rsid w:val="00F661B8"/>
    <w:rPr>
      <w:rFonts w:ascii="Book Antiqua" w:eastAsia="Times New Roman" w:hAnsi="Book Antiqua"/>
      <w:color w:val="000000"/>
      <w:szCs w:val="24"/>
    </w:rPr>
  </w:style>
  <w:style w:type="paragraph" w:customStyle="1" w:styleId="Noparagraphstyle">
    <w:name w:val="[No paragraph style]"/>
    <w:rsid w:val="00F661B8"/>
    <w:pPr>
      <w:autoSpaceDE w:val="0"/>
      <w:autoSpaceDN w:val="0"/>
      <w:adjustRightInd w:val="0"/>
      <w:spacing w:before="0" w:line="288" w:lineRule="auto"/>
    </w:pPr>
    <w:rPr>
      <w:rFonts w:ascii="Times" w:eastAsia="Times New Roman" w:hAnsi="Times" w:cs="Times"/>
      <w:color w:val="000000"/>
      <w:sz w:val="24"/>
      <w:szCs w:val="24"/>
      <w:lang w:val="en-GB"/>
    </w:rPr>
  </w:style>
  <w:style w:type="paragraph" w:customStyle="1" w:styleId="clause1bold1">
    <w:name w:val="clause1bold1"/>
    <w:basedOn w:val="Normal"/>
    <w:rsid w:val="00F661B8"/>
    <w:pPr>
      <w:spacing w:before="100" w:beforeAutospacing="1" w:after="204" w:line="336" w:lineRule="atLeast"/>
      <w:ind w:hanging="713"/>
      <w:jc w:val="left"/>
    </w:pPr>
    <w:rPr>
      <w:rFonts w:eastAsia="Times New Roman"/>
      <w:b/>
      <w:bCs/>
      <w:sz w:val="18"/>
      <w:szCs w:val="18"/>
    </w:rPr>
  </w:style>
  <w:style w:type="paragraph" w:customStyle="1" w:styleId="Char">
    <w:name w:val="Char"/>
    <w:basedOn w:val="Normal"/>
    <w:rsid w:val="00F661B8"/>
    <w:pPr>
      <w:spacing w:before="120" w:after="120"/>
      <w:jc w:val="left"/>
    </w:pPr>
    <w:rPr>
      <w:rFonts w:ascii="Arial" w:eastAsia="Times New Roman" w:hAnsi="Arial" w:cs="Arial"/>
      <w:lang w:eastAsia="en-US"/>
    </w:rPr>
  </w:style>
  <w:style w:type="paragraph" w:customStyle="1" w:styleId="Pa13">
    <w:name w:val="Pa13"/>
    <w:basedOn w:val="Normal"/>
    <w:next w:val="Normal"/>
    <w:rsid w:val="00F661B8"/>
    <w:pPr>
      <w:autoSpaceDE w:val="0"/>
      <w:autoSpaceDN w:val="0"/>
      <w:adjustRightInd w:val="0"/>
      <w:spacing w:before="100" w:after="160" w:line="220" w:lineRule="atLeast"/>
      <w:jc w:val="left"/>
    </w:pPr>
    <w:rPr>
      <w:rFonts w:ascii="UAMQQH+GillSans-Bold" w:eastAsia="Times New Roman" w:hAnsi="UAMQQH+GillSans-Bold"/>
      <w:sz w:val="24"/>
      <w:szCs w:val="24"/>
    </w:rPr>
  </w:style>
  <w:style w:type="paragraph" w:customStyle="1" w:styleId="Pa8">
    <w:name w:val="Pa8"/>
    <w:basedOn w:val="Normal"/>
    <w:next w:val="Normal"/>
    <w:rsid w:val="00F661B8"/>
    <w:pPr>
      <w:autoSpaceDE w:val="0"/>
      <w:autoSpaceDN w:val="0"/>
      <w:adjustRightInd w:val="0"/>
      <w:spacing w:before="0" w:after="1120" w:line="260" w:lineRule="atLeast"/>
      <w:jc w:val="left"/>
    </w:pPr>
    <w:rPr>
      <w:rFonts w:ascii="UAMQQH+GillSans-Bold" w:eastAsia="Times New Roman" w:hAnsi="UAMQQH+GillSans-Bold"/>
      <w:sz w:val="24"/>
      <w:szCs w:val="24"/>
    </w:rPr>
  </w:style>
  <w:style w:type="paragraph" w:customStyle="1" w:styleId="Default">
    <w:name w:val="Default"/>
    <w:rsid w:val="00F661B8"/>
    <w:pPr>
      <w:autoSpaceDE w:val="0"/>
      <w:autoSpaceDN w:val="0"/>
      <w:adjustRightInd w:val="0"/>
      <w:spacing w:before="0"/>
    </w:pPr>
    <w:rPr>
      <w:rFonts w:ascii="PWOMYR+Garamond-BoldItalic" w:eastAsia="Times New Roman" w:hAnsi="PWOMYR+Garamond-BoldItalic" w:cs="PWOMYR+Garamond-BoldItalic"/>
      <w:color w:val="000000"/>
      <w:sz w:val="24"/>
      <w:szCs w:val="24"/>
    </w:rPr>
  </w:style>
  <w:style w:type="paragraph" w:customStyle="1" w:styleId="Pa5">
    <w:name w:val="Pa5"/>
    <w:basedOn w:val="Default"/>
    <w:next w:val="Default"/>
    <w:rsid w:val="00F661B8"/>
    <w:pPr>
      <w:spacing w:after="40" w:line="200" w:lineRule="atLeast"/>
    </w:pPr>
    <w:rPr>
      <w:rFonts w:ascii="VNWWEF+Garamond-Bold" w:hAnsi="VNWWEF+Garamond-Bold" w:cs="Times New Roman"/>
      <w:color w:val="auto"/>
    </w:rPr>
  </w:style>
  <w:style w:type="paragraph" w:customStyle="1" w:styleId="Pa7">
    <w:name w:val="Pa7"/>
    <w:basedOn w:val="Default"/>
    <w:next w:val="Default"/>
    <w:rsid w:val="00F661B8"/>
    <w:pPr>
      <w:spacing w:after="80" w:line="200" w:lineRule="atLeast"/>
    </w:pPr>
    <w:rPr>
      <w:rFonts w:ascii="VNWWEF+Garamond-Bold" w:hAnsi="VNWWEF+Garamond-Bold" w:cs="Times New Roman"/>
      <w:color w:val="auto"/>
    </w:rPr>
  </w:style>
  <w:style w:type="paragraph" w:customStyle="1" w:styleId="Pa4">
    <w:name w:val="Pa4"/>
    <w:basedOn w:val="Default"/>
    <w:next w:val="Default"/>
    <w:rsid w:val="00F661B8"/>
    <w:pPr>
      <w:spacing w:after="220" w:line="200" w:lineRule="atLeast"/>
    </w:pPr>
    <w:rPr>
      <w:rFonts w:ascii="VNWWEF+Garamond-Bold" w:hAnsi="VNWWEF+Garamond-Bold" w:cs="Times New Roman"/>
      <w:color w:val="auto"/>
    </w:rPr>
  </w:style>
  <w:style w:type="paragraph" w:customStyle="1" w:styleId="ContactDetails">
    <w:name w:val="ContactDetails"/>
    <w:basedOn w:val="Header"/>
    <w:rsid w:val="00F661B8"/>
    <w:pPr>
      <w:framePr w:w="2829" w:h="1060" w:hSpace="181" w:wrap="around" w:vAnchor="page" w:hAnchor="page" w:x="8352" w:y="2305" w:anchorLock="1"/>
      <w:tabs>
        <w:tab w:val="clear" w:pos="4513"/>
        <w:tab w:val="clear" w:pos="9026"/>
        <w:tab w:val="center" w:pos="4320"/>
        <w:tab w:val="right" w:pos="8640"/>
      </w:tabs>
      <w:spacing w:line="240" w:lineRule="exact"/>
      <w:jc w:val="left"/>
    </w:pPr>
    <w:rPr>
      <w:rFonts w:ascii="Arial" w:eastAsia="Times New Roman" w:hAnsi="Arial"/>
      <w:color w:val="000000"/>
      <w:sz w:val="16"/>
      <w:szCs w:val="20"/>
      <w:lang w:eastAsia="en-US"/>
    </w:rPr>
  </w:style>
  <w:style w:type="paragraph" w:customStyle="1" w:styleId="CMSHead2">
    <w:name w:val="CMSHead2"/>
    <w:basedOn w:val="Heading2"/>
    <w:autoRedefine/>
    <w:rsid w:val="00F661B8"/>
    <w:pPr>
      <w:spacing w:before="120"/>
      <w:ind w:left="851" w:hanging="851"/>
    </w:pPr>
    <w:rPr>
      <w:rFonts w:ascii="Times" w:eastAsia="Times New Roman" w:hAnsi="Times" w:cs="Times New Roman"/>
      <w:bCs/>
      <w:color w:val="auto"/>
      <w:sz w:val="24"/>
      <w:szCs w:val="20"/>
      <w:lang w:val="en-US" w:eastAsia="en-US"/>
    </w:rPr>
  </w:style>
  <w:style w:type="paragraph" w:customStyle="1" w:styleId="CMSHead1">
    <w:name w:val="CMSHead1"/>
    <w:basedOn w:val="Heading1"/>
    <w:rsid w:val="00F661B8"/>
    <w:pPr>
      <w:keepNext w:val="0"/>
      <w:pageBreakBefore w:val="0"/>
      <w:numPr>
        <w:numId w:val="0"/>
      </w:numPr>
      <w:tabs>
        <w:tab w:val="clear" w:pos="709"/>
      </w:tabs>
      <w:spacing w:after="60"/>
      <w:jc w:val="center"/>
    </w:pPr>
    <w:rPr>
      <w:rFonts w:ascii="Times New Roman" w:eastAsia="Times New Roman" w:hAnsi="Times New Roman" w:cs="Times New Roman"/>
      <w:color w:val="auto"/>
      <w:sz w:val="32"/>
      <w:szCs w:val="20"/>
      <w:lang w:eastAsia="en-US"/>
    </w:rPr>
  </w:style>
  <w:style w:type="paragraph" w:customStyle="1" w:styleId="CMS5">
    <w:name w:val="CMS5"/>
    <w:basedOn w:val="Normal"/>
    <w:rsid w:val="00F661B8"/>
    <w:pPr>
      <w:spacing w:before="120"/>
      <w:ind w:left="851" w:right="454"/>
      <w:jc w:val="left"/>
    </w:pPr>
    <w:rPr>
      <w:rFonts w:ascii="Times" w:eastAsia="Times New Roman" w:hAnsi="Times"/>
      <w:sz w:val="24"/>
      <w:szCs w:val="20"/>
      <w:u w:val="single"/>
      <w:lang w:eastAsia="en-US"/>
    </w:rPr>
  </w:style>
  <w:style w:type="paragraph" w:customStyle="1" w:styleId="CMSSchedNorm">
    <w:name w:val="CMS_SchedNorm"/>
    <w:basedOn w:val="Normal"/>
    <w:rsid w:val="00F661B8"/>
    <w:pPr>
      <w:spacing w:before="60" w:after="60"/>
      <w:ind w:left="851"/>
      <w:jc w:val="left"/>
    </w:pPr>
    <w:rPr>
      <w:rFonts w:eastAsia="Times New Roman"/>
      <w:sz w:val="24"/>
      <w:szCs w:val="20"/>
      <w:lang w:eastAsia="en-US"/>
    </w:rPr>
  </w:style>
  <w:style w:type="paragraph" w:customStyle="1" w:styleId="CharCharCharCharCharCharCharCharCharCharCharCharCharCharChar">
    <w:name w:val="Char Char Char Char Char Char Char Char Char Char Char Char Char Char Char"/>
    <w:basedOn w:val="Normal"/>
    <w:rsid w:val="00F661B8"/>
    <w:pPr>
      <w:spacing w:before="0"/>
      <w:jc w:val="left"/>
    </w:pPr>
    <w:rPr>
      <w:rFonts w:ascii="Arial" w:eastAsia="Times New Roman" w:hAnsi="Arial" w:cs="Arial"/>
      <w:lang w:eastAsia="en-US"/>
    </w:rPr>
  </w:style>
  <w:style w:type="paragraph" w:customStyle="1" w:styleId="Pagenumberparastyle">
    <w:name w:val="Page number (para. style)"/>
    <w:basedOn w:val="AIHWbodytext"/>
    <w:rsid w:val="00F661B8"/>
    <w:pPr>
      <w:jc w:val="center"/>
    </w:pPr>
    <w:rPr>
      <w:rFonts w:ascii="Arial" w:hAnsi="Arial"/>
      <w:sz w:val="20"/>
    </w:rPr>
  </w:style>
  <w:style w:type="paragraph" w:customStyle="1" w:styleId="TableFigText">
    <w:name w:val="Table/Fig: Text"/>
    <w:basedOn w:val="AIHWbodytext"/>
    <w:rsid w:val="00F661B8"/>
    <w:pPr>
      <w:keepLines/>
      <w:tabs>
        <w:tab w:val="left" w:pos="198"/>
      </w:tabs>
      <w:spacing w:after="60" w:line="200" w:lineRule="atLeast"/>
    </w:pPr>
    <w:rPr>
      <w:rFonts w:ascii="Arial" w:hAnsi="Arial"/>
      <w:sz w:val="16"/>
    </w:rPr>
  </w:style>
  <w:style w:type="paragraph" w:customStyle="1" w:styleId="05Author">
    <w:name w:val="05 Author"/>
    <w:aliases w:val="date"/>
    <w:basedOn w:val="Normal"/>
    <w:rsid w:val="00F661B8"/>
    <w:pPr>
      <w:spacing w:before="0"/>
      <w:jc w:val="left"/>
    </w:pPr>
    <w:rPr>
      <w:rFonts w:eastAsia="Times New Roman"/>
      <w:sz w:val="24"/>
      <w:szCs w:val="24"/>
    </w:rPr>
  </w:style>
  <w:style w:type="paragraph" w:customStyle="1" w:styleId="01Title">
    <w:name w:val="01 Title"/>
    <w:basedOn w:val="Heading1"/>
    <w:next w:val="05Author"/>
    <w:rsid w:val="00F661B8"/>
    <w:pPr>
      <w:keepNext w:val="0"/>
      <w:keepLines/>
      <w:pageBreakBefore w:val="0"/>
      <w:numPr>
        <w:numId w:val="0"/>
      </w:numPr>
      <w:tabs>
        <w:tab w:val="clear" w:pos="709"/>
      </w:tabs>
      <w:spacing w:before="1200" w:after="600" w:line="600" w:lineRule="atLeast"/>
      <w:jc w:val="center"/>
    </w:pPr>
    <w:rPr>
      <w:rFonts w:eastAsia="Times New Roman" w:cs="Times New Roman"/>
      <w:color w:val="000000"/>
      <w:sz w:val="48"/>
      <w:szCs w:val="20"/>
      <w:lang w:eastAsia="en-US"/>
    </w:rPr>
  </w:style>
  <w:style w:type="paragraph" w:customStyle="1" w:styleId="02Subtitle">
    <w:name w:val="02 Subtitle"/>
    <w:basedOn w:val="01Title"/>
    <w:next w:val="05Author"/>
    <w:rsid w:val="00F661B8"/>
    <w:pPr>
      <w:spacing w:before="120" w:after="1680" w:line="480" w:lineRule="atLeast"/>
      <w:outlineLvl w:val="1"/>
    </w:pPr>
    <w:rPr>
      <w:sz w:val="36"/>
    </w:rPr>
  </w:style>
  <w:style w:type="paragraph" w:customStyle="1" w:styleId="07catno">
    <w:name w:val="07 cat. no."/>
    <w:basedOn w:val="06Publisher"/>
    <w:next w:val="09Versotitlepagetext"/>
    <w:rsid w:val="00F661B8"/>
    <w:pPr>
      <w:spacing w:before="120" w:line="200" w:lineRule="atLeast"/>
    </w:pPr>
    <w:rPr>
      <w:sz w:val="16"/>
    </w:rPr>
  </w:style>
  <w:style w:type="paragraph" w:customStyle="1" w:styleId="06Publisher">
    <w:name w:val="06 Publisher"/>
    <w:basedOn w:val="05Author"/>
    <w:next w:val="07catno"/>
    <w:rsid w:val="00F661B8"/>
    <w:pPr>
      <w:keepLines/>
      <w:spacing w:before="60" w:after="40" w:line="260" w:lineRule="atLeast"/>
      <w:jc w:val="center"/>
    </w:pPr>
    <w:rPr>
      <w:color w:val="000000"/>
      <w:sz w:val="22"/>
      <w:szCs w:val="20"/>
      <w:lang w:eastAsia="en-US"/>
    </w:rPr>
  </w:style>
  <w:style w:type="paragraph" w:customStyle="1" w:styleId="09Versotitlepagetext">
    <w:name w:val="09 Verso titlepage text"/>
    <w:basedOn w:val="Normal"/>
    <w:rsid w:val="00F661B8"/>
    <w:pPr>
      <w:spacing w:before="0"/>
      <w:jc w:val="left"/>
    </w:pPr>
    <w:rPr>
      <w:rFonts w:eastAsia="Times New Roman"/>
      <w:sz w:val="24"/>
      <w:szCs w:val="24"/>
    </w:rPr>
  </w:style>
  <w:style w:type="paragraph" w:customStyle="1" w:styleId="08Versotitlepageheading">
    <w:name w:val="08 Verso titlepage heading"/>
    <w:basedOn w:val="06Publisher"/>
    <w:next w:val="09Versotitlepagetext"/>
    <w:rsid w:val="00F661B8"/>
    <w:pPr>
      <w:spacing w:before="400" w:after="120" w:line="240" w:lineRule="atLeast"/>
      <w:jc w:val="left"/>
    </w:pPr>
    <w:rPr>
      <w:b/>
      <w:sz w:val="20"/>
    </w:rPr>
  </w:style>
  <w:style w:type="paragraph" w:customStyle="1" w:styleId="04Seriesnumber">
    <w:name w:val="04 Series number"/>
    <w:basedOn w:val="03Series"/>
    <w:next w:val="03Series"/>
    <w:rsid w:val="00F661B8"/>
    <w:pPr>
      <w:pageBreakBefore w:val="0"/>
      <w:spacing w:after="1200"/>
    </w:pPr>
    <w:rPr>
      <w:caps w:val="0"/>
    </w:rPr>
  </w:style>
  <w:style w:type="paragraph" w:customStyle="1" w:styleId="03Series">
    <w:name w:val="03 Series"/>
    <w:basedOn w:val="02Subtitle"/>
    <w:next w:val="04Seriesnumber"/>
    <w:rsid w:val="00F661B8"/>
    <w:pPr>
      <w:pageBreakBefore/>
      <w:spacing w:before="0" w:after="80" w:line="260" w:lineRule="atLeast"/>
    </w:pPr>
    <w:rPr>
      <w:b w:val="0"/>
      <w:caps/>
      <w:sz w:val="22"/>
    </w:rPr>
  </w:style>
  <w:style w:type="paragraph" w:customStyle="1" w:styleId="BoxText0">
    <w:name w:val="Box: Text"/>
    <w:basedOn w:val="AIHWbodytext"/>
    <w:rsid w:val="00F661B8"/>
    <w:pPr>
      <w:pBdr>
        <w:top w:val="single" w:sz="4" w:space="10" w:color="000000"/>
        <w:left w:val="single" w:sz="4" w:space="10" w:color="000000"/>
        <w:bottom w:val="single" w:sz="4" w:space="10" w:color="000000"/>
        <w:right w:val="single" w:sz="4" w:space="10" w:color="000000"/>
      </w:pBdr>
      <w:tabs>
        <w:tab w:val="left" w:pos="397"/>
      </w:tabs>
      <w:spacing w:after="20" w:line="240" w:lineRule="atLeast"/>
      <w:ind w:left="255" w:right="255"/>
    </w:pPr>
    <w:rPr>
      <w:i/>
      <w:sz w:val="21"/>
    </w:rPr>
  </w:style>
  <w:style w:type="paragraph" w:customStyle="1" w:styleId="BoxBullet1">
    <w:name w:val="Box: Bullet 1"/>
    <w:basedOn w:val="BoxText0"/>
    <w:rsid w:val="00F661B8"/>
    <w:pPr>
      <w:tabs>
        <w:tab w:val="clear" w:pos="397"/>
        <w:tab w:val="left" w:pos="65"/>
      </w:tabs>
      <w:ind w:left="624" w:hanging="369"/>
    </w:pPr>
  </w:style>
  <w:style w:type="paragraph" w:customStyle="1" w:styleId="BoxHeading0">
    <w:name w:val="Box: Heading"/>
    <w:basedOn w:val="BoxText0"/>
    <w:next w:val="BoxText0"/>
    <w:rsid w:val="00F661B8"/>
    <w:pPr>
      <w:tabs>
        <w:tab w:val="clear" w:pos="397"/>
      </w:tabs>
      <w:spacing w:before="120" w:after="60"/>
    </w:pPr>
    <w:rPr>
      <w:b/>
      <w:i w:val="0"/>
      <w:sz w:val="22"/>
    </w:rPr>
  </w:style>
  <w:style w:type="paragraph" w:customStyle="1" w:styleId="TableFigHeadingtotal">
    <w:name w:val="Table/Fig: Heading &amp; total"/>
    <w:basedOn w:val="TableFigText"/>
    <w:next w:val="TableFigText"/>
    <w:rsid w:val="00F661B8"/>
    <w:rPr>
      <w:b/>
    </w:rPr>
  </w:style>
  <w:style w:type="paragraph" w:customStyle="1" w:styleId="TableCaption">
    <w:name w:val="Table: Caption"/>
    <w:basedOn w:val="AIHWbodytext"/>
    <w:next w:val="TableFigHeadingtotal"/>
    <w:rsid w:val="00F661B8"/>
    <w:pPr>
      <w:keepNext/>
      <w:keepLines/>
      <w:spacing w:before="240" w:after="120" w:line="240" w:lineRule="atLeast"/>
    </w:pPr>
    <w:rPr>
      <w:b/>
      <w:sz w:val="20"/>
    </w:rPr>
  </w:style>
  <w:style w:type="paragraph" w:customStyle="1" w:styleId="TableSourcefootnotes">
    <w:name w:val="Table: Source &amp; footnotes"/>
    <w:basedOn w:val="AIHWbodytext"/>
    <w:next w:val="AIHWbodytext"/>
    <w:rsid w:val="00F661B8"/>
    <w:pPr>
      <w:keepLines/>
      <w:tabs>
        <w:tab w:val="left" w:pos="397"/>
      </w:tabs>
      <w:spacing w:before="120" w:after="240" w:line="180" w:lineRule="atLeast"/>
    </w:pPr>
    <w:rPr>
      <w:rFonts w:ascii="Arial" w:hAnsi="Arial"/>
      <w:sz w:val="14"/>
    </w:rPr>
  </w:style>
  <w:style w:type="paragraph" w:customStyle="1" w:styleId="IndentedQuotes">
    <w:name w:val="Indented: Quotes"/>
    <w:aliases w:val="etc."/>
    <w:basedOn w:val="AIHWbodytext"/>
    <w:next w:val="AIHWbodytext"/>
    <w:rsid w:val="00F661B8"/>
    <w:pPr>
      <w:spacing w:before="40"/>
      <w:ind w:left="397"/>
    </w:pPr>
  </w:style>
  <w:style w:type="paragraph" w:customStyle="1" w:styleId="TableFigBullet1">
    <w:name w:val="Table/Fig: Bullet 1"/>
    <w:basedOn w:val="TableFigText"/>
    <w:next w:val="TableFigText"/>
    <w:rsid w:val="00F661B8"/>
    <w:pPr>
      <w:ind w:left="284" w:hanging="284"/>
    </w:pPr>
  </w:style>
  <w:style w:type="paragraph" w:customStyle="1" w:styleId="TableFigNotesnumbered">
    <w:name w:val="Table/Fig: Notes numbered"/>
    <w:basedOn w:val="TableSourcefootnotes"/>
    <w:rsid w:val="00F661B8"/>
    <w:pPr>
      <w:tabs>
        <w:tab w:val="clear" w:pos="397"/>
      </w:tabs>
      <w:spacing w:after="40"/>
      <w:ind w:left="397" w:hanging="397"/>
    </w:pPr>
  </w:style>
  <w:style w:type="paragraph" w:customStyle="1" w:styleId="TableFigNotesnotnumbered">
    <w:name w:val="Table/Fig: Notes not numbered"/>
    <w:basedOn w:val="TableFigNotesnumbered"/>
    <w:rsid w:val="00F661B8"/>
    <w:pPr>
      <w:ind w:left="0" w:firstLine="0"/>
    </w:pPr>
  </w:style>
  <w:style w:type="paragraph" w:customStyle="1" w:styleId="TableFigSubtotal">
    <w:name w:val="Table/Fig: Subtotal"/>
    <w:basedOn w:val="TableFigText"/>
    <w:next w:val="TableFigText"/>
    <w:rsid w:val="00F661B8"/>
    <w:rPr>
      <w:i/>
    </w:rPr>
  </w:style>
  <w:style w:type="paragraph" w:customStyle="1" w:styleId="TableFigTextindented">
    <w:name w:val="Table/Fig: Text indented"/>
    <w:basedOn w:val="TableFigText"/>
    <w:rsid w:val="00F661B8"/>
    <w:pPr>
      <w:ind w:left="198"/>
    </w:pPr>
  </w:style>
  <w:style w:type="paragraph" w:customStyle="1" w:styleId="Tablecontinued">
    <w:name w:val="Table: (continued)"/>
    <w:basedOn w:val="AIHWbodytext"/>
    <w:next w:val="TableCaption"/>
    <w:rsid w:val="00F661B8"/>
    <w:pPr>
      <w:spacing w:before="40" w:after="0" w:line="220" w:lineRule="atLeast"/>
      <w:jc w:val="right"/>
    </w:pPr>
    <w:rPr>
      <w:i/>
      <w:sz w:val="18"/>
    </w:rPr>
  </w:style>
  <w:style w:type="paragraph" w:customStyle="1" w:styleId="AppendixHeading">
    <w:name w:val="Appendix Heading"/>
    <w:basedOn w:val="Heading1"/>
    <w:next w:val="Normal"/>
    <w:rsid w:val="00F661B8"/>
    <w:pPr>
      <w:widowControl w:val="0"/>
      <w:numPr>
        <w:numId w:val="0"/>
      </w:numPr>
      <w:shd w:val="clear" w:color="auto" w:fill="E0E0E0"/>
      <w:tabs>
        <w:tab w:val="clear" w:pos="709"/>
      </w:tabs>
      <w:snapToGrid w:val="0"/>
      <w:spacing w:after="0"/>
      <w:jc w:val="left"/>
    </w:pPr>
    <w:rPr>
      <w:rFonts w:ascii="Arial" w:eastAsia="Times New Roman" w:hAnsi="Arial" w:cs="Times New Roman"/>
      <w:caps/>
      <w:color w:val="auto"/>
      <w:sz w:val="28"/>
      <w:szCs w:val="20"/>
      <w:lang w:eastAsia="en-US"/>
    </w:rPr>
  </w:style>
  <w:style w:type="paragraph" w:customStyle="1" w:styleId="DocHints">
    <w:name w:val="Doc Hints"/>
    <w:basedOn w:val="BodyText2"/>
    <w:rsid w:val="00F661B8"/>
    <w:pPr>
      <w:spacing w:before="0" w:line="240" w:lineRule="auto"/>
    </w:pPr>
    <w:rPr>
      <w:rFonts w:ascii="Arial" w:eastAsia="Times New Roman" w:hAnsi="Arial"/>
      <w:bCs/>
      <w:vanish/>
      <w:color w:val="FF0000"/>
      <w:sz w:val="20"/>
      <w:szCs w:val="20"/>
      <w:lang w:eastAsia="en-US"/>
    </w:rPr>
  </w:style>
  <w:style w:type="paragraph" w:customStyle="1" w:styleId="H6Text">
    <w:name w:val="H6 Text"/>
    <w:basedOn w:val="Normal"/>
    <w:next w:val="Normal"/>
    <w:rsid w:val="00F661B8"/>
    <w:pPr>
      <w:spacing w:before="40" w:line="360" w:lineRule="auto"/>
    </w:pPr>
    <w:rPr>
      <w:rFonts w:ascii="Arial" w:eastAsia="Times New Roman" w:hAnsi="Arial"/>
      <w:noProof/>
      <w:sz w:val="18"/>
      <w:szCs w:val="20"/>
      <w:lang w:eastAsia="en-US"/>
    </w:rPr>
  </w:style>
  <w:style w:type="paragraph" w:customStyle="1" w:styleId="ListBulletTable">
    <w:name w:val="List Bullet Table"/>
    <w:basedOn w:val="ListBullet"/>
    <w:next w:val="ListBullet"/>
    <w:rsid w:val="00F661B8"/>
    <w:pPr>
      <w:numPr>
        <w:numId w:val="0"/>
      </w:numPr>
      <w:tabs>
        <w:tab w:val="num" w:pos="993"/>
      </w:tabs>
      <w:spacing w:line="360" w:lineRule="auto"/>
      <w:ind w:left="993" w:hanging="425"/>
    </w:pPr>
    <w:rPr>
      <w:rFonts w:ascii="Arial" w:eastAsia="Times New Roman" w:hAnsi="Arial"/>
      <w:sz w:val="20"/>
      <w:szCs w:val="20"/>
      <w:lang w:eastAsia="en-US"/>
    </w:rPr>
  </w:style>
  <w:style w:type="paragraph" w:customStyle="1" w:styleId="ListNumberTable">
    <w:name w:val="List Number Table"/>
    <w:basedOn w:val="ListNumber"/>
    <w:next w:val="ListNumber"/>
    <w:rsid w:val="00F661B8"/>
    <w:pPr>
      <w:numPr>
        <w:numId w:val="0"/>
      </w:numPr>
      <w:tabs>
        <w:tab w:val="clear" w:pos="426"/>
        <w:tab w:val="num" w:pos="993"/>
      </w:tabs>
      <w:spacing w:before="120" w:line="360" w:lineRule="auto"/>
      <w:ind w:left="993" w:hanging="425"/>
    </w:pPr>
    <w:rPr>
      <w:rFonts w:ascii="Arial" w:eastAsia="Times New Roman" w:hAnsi="Arial"/>
      <w:sz w:val="20"/>
      <w:szCs w:val="20"/>
      <w:lang w:eastAsia="en-US"/>
    </w:rPr>
  </w:style>
  <w:style w:type="paragraph" w:customStyle="1" w:styleId="TitlePage1">
    <w:name w:val="TitlePage1"/>
    <w:basedOn w:val="Normal"/>
    <w:rsid w:val="00F661B8"/>
    <w:pPr>
      <w:spacing w:before="0"/>
      <w:ind w:left="1134"/>
      <w:jc w:val="right"/>
    </w:pPr>
    <w:rPr>
      <w:rFonts w:ascii="Arial" w:eastAsia="Times New Roman" w:hAnsi="Arial"/>
      <w:b/>
      <w:caps/>
      <w:sz w:val="36"/>
      <w:szCs w:val="20"/>
      <w:lang w:eastAsia="en-US"/>
    </w:rPr>
  </w:style>
  <w:style w:type="paragraph" w:customStyle="1" w:styleId="TOCHeading1">
    <w:name w:val="TOC Heading1"/>
    <w:basedOn w:val="Footer"/>
    <w:next w:val="TOC1"/>
    <w:rsid w:val="00F661B8"/>
    <w:pPr>
      <w:tabs>
        <w:tab w:val="clear" w:pos="9072"/>
        <w:tab w:val="center" w:pos="4320"/>
        <w:tab w:val="right" w:pos="8640"/>
      </w:tabs>
      <w:jc w:val="center"/>
    </w:pPr>
    <w:rPr>
      <w:rFonts w:ascii="Arial" w:eastAsia="Times New Roman" w:hAnsi="Arial"/>
      <w:b/>
      <w:caps/>
      <w:sz w:val="36"/>
      <w:szCs w:val="20"/>
      <w:lang w:eastAsia="en-US"/>
    </w:rPr>
  </w:style>
  <w:style w:type="paragraph" w:customStyle="1" w:styleId="H6SubText">
    <w:name w:val="H6 SubText"/>
    <w:basedOn w:val="H6Text"/>
    <w:rsid w:val="00F661B8"/>
    <w:pPr>
      <w:spacing w:before="60" w:line="240" w:lineRule="auto"/>
      <w:ind w:left="1985"/>
    </w:pPr>
  </w:style>
  <w:style w:type="paragraph" w:customStyle="1" w:styleId="TableOpenQst">
    <w:name w:val="TableOpenQst"/>
    <w:basedOn w:val="Normal"/>
    <w:rsid w:val="00F661B8"/>
    <w:pPr>
      <w:tabs>
        <w:tab w:val="left" w:pos="319"/>
        <w:tab w:val="right" w:leader="dot" w:pos="2835"/>
        <w:tab w:val="right" w:leader="dot" w:pos="3402"/>
      </w:tabs>
      <w:spacing w:before="60" w:after="60"/>
      <w:jc w:val="left"/>
    </w:pPr>
    <w:rPr>
      <w:rFonts w:ascii="Times New Roman" w:eastAsia="Times New Roman" w:hAnsi="Times New Roman"/>
      <w:szCs w:val="20"/>
      <w:lang w:eastAsia="en-US"/>
    </w:rPr>
  </w:style>
  <w:style w:type="character" w:customStyle="1" w:styleId="DotPoints1Char">
    <w:name w:val="Dot Points 1 Char"/>
    <w:basedOn w:val="DefaultParagraphFont"/>
    <w:link w:val="DotPoints1"/>
    <w:locked/>
    <w:rsid w:val="00F661B8"/>
    <w:rPr>
      <w:rFonts w:ascii="Arial" w:eastAsia="Times New Roman" w:hAnsi="Arial"/>
      <w:sz w:val="24"/>
      <w:szCs w:val="24"/>
      <w:lang w:eastAsia="en-US"/>
    </w:rPr>
  </w:style>
  <w:style w:type="paragraph" w:customStyle="1" w:styleId="SinglePara">
    <w:name w:val="Single Para"/>
    <w:basedOn w:val="Normal"/>
    <w:rsid w:val="00F661B8"/>
    <w:pPr>
      <w:overflowPunct w:val="0"/>
      <w:autoSpaceDE w:val="0"/>
      <w:autoSpaceDN w:val="0"/>
      <w:adjustRightInd w:val="0"/>
      <w:spacing w:before="0"/>
      <w:jc w:val="left"/>
    </w:pPr>
    <w:rPr>
      <w:rFonts w:ascii="Times New Roman" w:eastAsia="Times New Roman" w:hAnsi="Times New Roman"/>
      <w:sz w:val="24"/>
      <w:szCs w:val="24"/>
      <w:lang w:eastAsia="en-US"/>
    </w:rPr>
  </w:style>
  <w:style w:type="paragraph" w:customStyle="1" w:styleId="IntroductionHeading1">
    <w:name w:val="Introduction Heading 1"/>
    <w:basedOn w:val="Normal"/>
    <w:next w:val="Normal"/>
    <w:qFormat/>
    <w:rsid w:val="00F661B8"/>
    <w:pPr>
      <w:keepNext/>
      <w:tabs>
        <w:tab w:val="left" w:pos="0"/>
      </w:tabs>
      <w:spacing w:before="0" w:after="240"/>
      <w:jc w:val="left"/>
    </w:pPr>
    <w:rPr>
      <w:b/>
      <w:color w:val="172983"/>
      <w:sz w:val="40"/>
      <w:szCs w:val="40"/>
    </w:rPr>
  </w:style>
  <w:style w:type="paragraph" w:customStyle="1" w:styleId="IntroductionHeading2">
    <w:name w:val="Introduction Heading 2"/>
    <w:basedOn w:val="Heading2"/>
    <w:next w:val="Normal"/>
    <w:qFormat/>
    <w:rsid w:val="00F661B8"/>
    <w:pPr>
      <w:spacing w:before="600"/>
      <w:ind w:left="567" w:hanging="567"/>
    </w:pPr>
    <w:rPr>
      <w:lang w:val="en-US"/>
    </w:rPr>
  </w:style>
  <w:style w:type="paragraph" w:customStyle="1" w:styleId="IntroductionHeading3">
    <w:name w:val="Introduction Heading 3"/>
    <w:basedOn w:val="Heading3"/>
    <w:next w:val="Normal"/>
    <w:qFormat/>
    <w:rsid w:val="00F661B8"/>
    <w:pPr>
      <w:jc w:val="left"/>
      <w:textAlignment w:val="auto"/>
    </w:pPr>
    <w:rPr>
      <w:b w:val="0"/>
      <w:sz w:val="28"/>
      <w:szCs w:val="28"/>
    </w:rPr>
  </w:style>
  <w:style w:type="character" w:customStyle="1" w:styleId="tabletextChar1">
    <w:name w:val="table_text Char"/>
    <w:basedOn w:val="DefaultParagraphFont"/>
    <w:link w:val="tabletext1"/>
    <w:locked/>
    <w:rsid w:val="00F661B8"/>
    <w:rPr>
      <w:color w:val="000000"/>
    </w:rPr>
  </w:style>
  <w:style w:type="paragraph" w:customStyle="1" w:styleId="tabletext1">
    <w:name w:val="table_text"/>
    <w:basedOn w:val="ListNumber"/>
    <w:link w:val="tabletextChar1"/>
    <w:qFormat/>
    <w:rsid w:val="00F661B8"/>
    <w:pPr>
      <w:numPr>
        <w:numId w:val="0"/>
      </w:numPr>
      <w:tabs>
        <w:tab w:val="clear" w:pos="426"/>
      </w:tabs>
      <w:spacing w:before="60" w:after="40"/>
      <w:jc w:val="left"/>
    </w:pPr>
    <w:rPr>
      <w:color w:val="000000"/>
    </w:rPr>
  </w:style>
  <w:style w:type="character" w:customStyle="1" w:styleId="A1">
    <w:name w:val="A1"/>
    <w:rsid w:val="00F661B8"/>
    <w:rPr>
      <w:rFonts w:ascii="VNWWEF+Garamond-Bold" w:hAnsi="VNWWEF+Garamond-Bold" w:cs="VNWWEF+Garamond-Bold" w:hint="default"/>
      <w:b/>
      <w:bCs/>
      <w:color w:val="000000"/>
      <w:sz w:val="30"/>
      <w:szCs w:val="30"/>
    </w:rPr>
  </w:style>
  <w:style w:type="character" w:customStyle="1" w:styleId="TableFigTextChar">
    <w:name w:val="Table/Fig: Text Char"/>
    <w:basedOn w:val="DefaultParagraphFont"/>
    <w:rsid w:val="00F661B8"/>
    <w:rPr>
      <w:rFonts w:ascii="Arial" w:hAnsi="Arial" w:cs="Arial" w:hint="default"/>
      <w:color w:val="000000"/>
      <w:sz w:val="16"/>
      <w:lang w:val="en-AU" w:eastAsia="en-US" w:bidi="ar-SA"/>
    </w:rPr>
  </w:style>
  <w:style w:type="character" w:customStyle="1" w:styleId="textBullet">
    <w:name w:val="text_Bullet"/>
    <w:rsid w:val="00F661B8"/>
    <w:rPr>
      <w:rFonts w:ascii="ZapfDingbats" w:hAnsi="ZapfDingbats" w:cs="ZapfDingbats" w:hint="default"/>
      <w:sz w:val="17"/>
      <w:szCs w:val="17"/>
    </w:rPr>
  </w:style>
  <w:style w:type="character" w:customStyle="1" w:styleId="01bodybold">
    <w:name w:val="01 body bold"/>
    <w:rsid w:val="00F661B8"/>
    <w:rPr>
      <w:b/>
      <w:bCs/>
      <w:color w:val="000000"/>
    </w:rPr>
  </w:style>
  <w:style w:type="character" w:customStyle="1" w:styleId="highlightedsearchterm">
    <w:name w:val="highlightedsearchterm"/>
    <w:basedOn w:val="DefaultParagraphFont"/>
    <w:rsid w:val="00F661B8"/>
  </w:style>
  <w:style w:type="table" w:styleId="TableColumns5">
    <w:name w:val="Table Columns 5"/>
    <w:aliases w:val="Statistical Update"/>
    <w:basedOn w:val="TableNormal"/>
    <w:unhideWhenUsed/>
    <w:rsid w:val="00F661B8"/>
    <w:pPr>
      <w:spacing w:before="0"/>
    </w:pPr>
    <w:rPr>
      <w:rFonts w:eastAsia="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FigureCaption0">
    <w:name w:val="Figure: Caption"/>
    <w:basedOn w:val="Normal"/>
    <w:rsid w:val="00F661B8"/>
    <w:pPr>
      <w:spacing w:before="0"/>
      <w:jc w:val="left"/>
    </w:pPr>
    <w:rPr>
      <w:rFonts w:eastAsia="Times New Roman"/>
      <w:sz w:val="24"/>
      <w:szCs w:val="24"/>
    </w:rPr>
  </w:style>
  <w:style w:type="paragraph" w:customStyle="1" w:styleId="FigureSourcefootnotes">
    <w:name w:val="Figure: Source &amp; footnotes"/>
    <w:basedOn w:val="TableSourcefootnotes"/>
    <w:next w:val="FigureCaption0"/>
    <w:rsid w:val="00F661B8"/>
    <w:pPr>
      <w:spacing w:after="0"/>
    </w:pPr>
  </w:style>
  <w:style w:type="numbering" w:customStyle="1" w:styleId="NoList1">
    <w:name w:val="No List1"/>
    <w:next w:val="NoList"/>
    <w:uiPriority w:val="99"/>
    <w:semiHidden/>
    <w:unhideWhenUsed/>
    <w:rsid w:val="00F661B8"/>
  </w:style>
  <w:style w:type="table" w:customStyle="1" w:styleId="StatisticalUpdate1">
    <w:name w:val="Statistical Update1"/>
    <w:basedOn w:val="TableNormal"/>
    <w:next w:val="TableColumns5"/>
    <w:semiHidden/>
    <w:unhideWhenUsed/>
    <w:rsid w:val="00F661B8"/>
    <w:pPr>
      <w:spacing w:before="0"/>
    </w:pPr>
    <w:rPr>
      <w:rFonts w:eastAsia="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BlueOverarching1">
    <w:name w:val="Blue Overarching1"/>
    <w:basedOn w:val="TableNormal"/>
    <w:next w:val="TableGrid"/>
    <w:rsid w:val="00F661B8"/>
    <w:pPr>
      <w:spacing w:before="0"/>
    </w:pPr>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Acronym">
    <w:name w:val="HTML Acronym"/>
    <w:basedOn w:val="DefaultParagraphFont"/>
    <w:rsid w:val="003053C6"/>
  </w:style>
  <w:style w:type="character" w:styleId="HTMLCite">
    <w:name w:val="HTML Cite"/>
    <w:basedOn w:val="DefaultParagraphFont"/>
    <w:rsid w:val="003053C6"/>
    <w:rPr>
      <w:i/>
      <w:iCs/>
    </w:rPr>
  </w:style>
  <w:style w:type="character" w:styleId="HTMLDefinition">
    <w:name w:val="HTML Definition"/>
    <w:basedOn w:val="DefaultParagraphFont"/>
    <w:rsid w:val="003053C6"/>
    <w:rPr>
      <w:i/>
      <w:iCs/>
    </w:rPr>
  </w:style>
  <w:style w:type="character" w:styleId="HTMLVariable">
    <w:name w:val="HTML Variable"/>
    <w:basedOn w:val="DefaultParagraphFont"/>
    <w:rsid w:val="003053C6"/>
    <w:rPr>
      <w:i/>
      <w:iCs/>
    </w:rPr>
  </w:style>
  <w:style w:type="character" w:styleId="LineNumber">
    <w:name w:val="line number"/>
    <w:basedOn w:val="DefaultParagraphFont"/>
    <w:rsid w:val="003053C6"/>
  </w:style>
  <w:style w:type="numbering" w:customStyle="1" w:styleId="NoList2">
    <w:name w:val="No List2"/>
    <w:next w:val="NoList"/>
    <w:uiPriority w:val="99"/>
    <w:semiHidden/>
    <w:unhideWhenUsed/>
    <w:rsid w:val="003053C6"/>
  </w:style>
  <w:style w:type="table" w:customStyle="1" w:styleId="StatisticalUpdate2">
    <w:name w:val="Statistical Update2"/>
    <w:basedOn w:val="TableNormal"/>
    <w:next w:val="TableColumns5"/>
    <w:rsid w:val="003053C6"/>
    <w:pPr>
      <w:spacing w:before="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BlueOverarching2">
    <w:name w:val="Blue Overarching2"/>
    <w:basedOn w:val="TableNormal"/>
    <w:next w:val="TableGrid"/>
    <w:rsid w:val="003053C6"/>
    <w:pPr>
      <w:spacing w:before="0"/>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40389"/>
    <w:pPr>
      <w:spacing w:before="0"/>
    </w:pPr>
    <w:rPr>
      <w:rFonts w:ascii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Heading2"/>
    <w:link w:val="Style2Char"/>
    <w:qFormat/>
    <w:rsid w:val="0096770C"/>
    <w:pPr>
      <w:spacing w:before="5000"/>
    </w:pPr>
  </w:style>
  <w:style w:type="character" w:customStyle="1" w:styleId="Style2Char">
    <w:name w:val="Style2 Char"/>
    <w:basedOn w:val="Heading2Char"/>
    <w:link w:val="Style2"/>
    <w:rsid w:val="0096770C"/>
    <w:rPr>
      <w:rFonts w:eastAsia="Calibri" w:cstheme="majorBidi"/>
      <w:b/>
      <w:color w:val="172983"/>
      <w:sz w:val="32"/>
      <w:szCs w:val="32"/>
    </w:rPr>
  </w:style>
  <w:style w:type="numbering" w:customStyle="1" w:styleId="NoList3">
    <w:name w:val="No List3"/>
    <w:next w:val="NoList"/>
    <w:uiPriority w:val="99"/>
    <w:semiHidden/>
    <w:unhideWhenUsed/>
    <w:rsid w:val="00C43138"/>
  </w:style>
  <w:style w:type="table" w:customStyle="1" w:styleId="BlueOverarching3">
    <w:name w:val="Blue Overarching3"/>
    <w:basedOn w:val="TableNormal"/>
    <w:next w:val="TableGrid"/>
    <w:rsid w:val="00C43138"/>
    <w:pPr>
      <w:spacing w:before="0"/>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43138"/>
  </w:style>
  <w:style w:type="table" w:customStyle="1" w:styleId="BlueOverarching4">
    <w:name w:val="Blue Overarching4"/>
    <w:basedOn w:val="TableNormal"/>
    <w:next w:val="TableGrid"/>
    <w:rsid w:val="00C43138"/>
    <w:pPr>
      <w:spacing w:before="0"/>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43138"/>
  </w:style>
  <w:style w:type="table" w:customStyle="1" w:styleId="BlueOverarching5">
    <w:name w:val="Blue Overarching5"/>
    <w:basedOn w:val="TableNormal"/>
    <w:next w:val="TableGrid"/>
    <w:rsid w:val="00C43138"/>
    <w:pPr>
      <w:spacing w:before="0"/>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76880">
      <w:bodyDiv w:val="1"/>
      <w:marLeft w:val="0"/>
      <w:marRight w:val="0"/>
      <w:marTop w:val="0"/>
      <w:marBottom w:val="0"/>
      <w:divBdr>
        <w:top w:val="none" w:sz="0" w:space="0" w:color="auto"/>
        <w:left w:val="none" w:sz="0" w:space="0" w:color="auto"/>
        <w:bottom w:val="none" w:sz="0" w:space="0" w:color="auto"/>
        <w:right w:val="none" w:sz="0" w:space="0" w:color="auto"/>
      </w:divBdr>
    </w:div>
    <w:div w:id="324169251">
      <w:bodyDiv w:val="1"/>
      <w:marLeft w:val="0"/>
      <w:marRight w:val="0"/>
      <w:marTop w:val="0"/>
      <w:marBottom w:val="0"/>
      <w:divBdr>
        <w:top w:val="none" w:sz="0" w:space="0" w:color="auto"/>
        <w:left w:val="none" w:sz="0" w:space="0" w:color="auto"/>
        <w:bottom w:val="none" w:sz="0" w:space="0" w:color="auto"/>
        <w:right w:val="none" w:sz="0" w:space="0" w:color="auto"/>
      </w:divBdr>
    </w:div>
    <w:div w:id="421529484">
      <w:bodyDiv w:val="1"/>
      <w:marLeft w:val="0"/>
      <w:marRight w:val="0"/>
      <w:marTop w:val="0"/>
      <w:marBottom w:val="0"/>
      <w:divBdr>
        <w:top w:val="none" w:sz="0" w:space="0" w:color="auto"/>
        <w:left w:val="none" w:sz="0" w:space="0" w:color="auto"/>
        <w:bottom w:val="none" w:sz="0" w:space="0" w:color="auto"/>
        <w:right w:val="none" w:sz="0" w:space="0" w:color="auto"/>
      </w:divBdr>
    </w:div>
    <w:div w:id="636953207">
      <w:bodyDiv w:val="1"/>
      <w:marLeft w:val="0"/>
      <w:marRight w:val="0"/>
      <w:marTop w:val="0"/>
      <w:marBottom w:val="0"/>
      <w:divBdr>
        <w:top w:val="none" w:sz="0" w:space="0" w:color="auto"/>
        <w:left w:val="none" w:sz="0" w:space="0" w:color="auto"/>
        <w:bottom w:val="none" w:sz="0" w:space="0" w:color="auto"/>
        <w:right w:val="none" w:sz="0" w:space="0" w:color="auto"/>
      </w:divBdr>
    </w:div>
    <w:div w:id="653337483">
      <w:bodyDiv w:val="1"/>
      <w:marLeft w:val="0"/>
      <w:marRight w:val="0"/>
      <w:marTop w:val="0"/>
      <w:marBottom w:val="0"/>
      <w:divBdr>
        <w:top w:val="none" w:sz="0" w:space="0" w:color="auto"/>
        <w:left w:val="none" w:sz="0" w:space="0" w:color="auto"/>
        <w:bottom w:val="none" w:sz="0" w:space="0" w:color="auto"/>
        <w:right w:val="none" w:sz="0" w:space="0" w:color="auto"/>
      </w:divBdr>
    </w:div>
    <w:div w:id="719598906">
      <w:bodyDiv w:val="1"/>
      <w:marLeft w:val="0"/>
      <w:marRight w:val="0"/>
      <w:marTop w:val="0"/>
      <w:marBottom w:val="0"/>
      <w:divBdr>
        <w:top w:val="none" w:sz="0" w:space="0" w:color="auto"/>
        <w:left w:val="none" w:sz="0" w:space="0" w:color="auto"/>
        <w:bottom w:val="none" w:sz="0" w:space="0" w:color="auto"/>
        <w:right w:val="none" w:sz="0" w:space="0" w:color="auto"/>
      </w:divBdr>
    </w:div>
    <w:div w:id="981428044">
      <w:bodyDiv w:val="1"/>
      <w:marLeft w:val="0"/>
      <w:marRight w:val="0"/>
      <w:marTop w:val="0"/>
      <w:marBottom w:val="0"/>
      <w:divBdr>
        <w:top w:val="none" w:sz="0" w:space="0" w:color="auto"/>
        <w:left w:val="none" w:sz="0" w:space="0" w:color="auto"/>
        <w:bottom w:val="none" w:sz="0" w:space="0" w:color="auto"/>
        <w:right w:val="none" w:sz="0" w:space="0" w:color="auto"/>
      </w:divBdr>
    </w:div>
    <w:div w:id="1009023437">
      <w:bodyDiv w:val="1"/>
      <w:marLeft w:val="0"/>
      <w:marRight w:val="0"/>
      <w:marTop w:val="0"/>
      <w:marBottom w:val="0"/>
      <w:divBdr>
        <w:top w:val="none" w:sz="0" w:space="0" w:color="auto"/>
        <w:left w:val="none" w:sz="0" w:space="0" w:color="auto"/>
        <w:bottom w:val="none" w:sz="0" w:space="0" w:color="auto"/>
        <w:right w:val="none" w:sz="0" w:space="0" w:color="auto"/>
      </w:divBdr>
    </w:div>
    <w:div w:id="1060713206">
      <w:bodyDiv w:val="1"/>
      <w:marLeft w:val="0"/>
      <w:marRight w:val="0"/>
      <w:marTop w:val="0"/>
      <w:marBottom w:val="0"/>
      <w:divBdr>
        <w:top w:val="none" w:sz="0" w:space="0" w:color="auto"/>
        <w:left w:val="none" w:sz="0" w:space="0" w:color="auto"/>
        <w:bottom w:val="none" w:sz="0" w:space="0" w:color="auto"/>
        <w:right w:val="none" w:sz="0" w:space="0" w:color="auto"/>
      </w:divBdr>
    </w:div>
    <w:div w:id="1259023264">
      <w:bodyDiv w:val="1"/>
      <w:marLeft w:val="0"/>
      <w:marRight w:val="0"/>
      <w:marTop w:val="0"/>
      <w:marBottom w:val="0"/>
      <w:divBdr>
        <w:top w:val="none" w:sz="0" w:space="0" w:color="auto"/>
        <w:left w:val="none" w:sz="0" w:space="0" w:color="auto"/>
        <w:bottom w:val="none" w:sz="0" w:space="0" w:color="auto"/>
        <w:right w:val="none" w:sz="0" w:space="0" w:color="auto"/>
      </w:divBdr>
    </w:div>
    <w:div w:id="1280070808">
      <w:bodyDiv w:val="1"/>
      <w:marLeft w:val="0"/>
      <w:marRight w:val="0"/>
      <w:marTop w:val="0"/>
      <w:marBottom w:val="0"/>
      <w:divBdr>
        <w:top w:val="none" w:sz="0" w:space="0" w:color="auto"/>
        <w:left w:val="none" w:sz="0" w:space="0" w:color="auto"/>
        <w:bottom w:val="none" w:sz="0" w:space="0" w:color="auto"/>
        <w:right w:val="none" w:sz="0" w:space="0" w:color="auto"/>
      </w:divBdr>
    </w:div>
    <w:div w:id="1300183788">
      <w:bodyDiv w:val="1"/>
      <w:marLeft w:val="0"/>
      <w:marRight w:val="0"/>
      <w:marTop w:val="0"/>
      <w:marBottom w:val="0"/>
      <w:divBdr>
        <w:top w:val="none" w:sz="0" w:space="0" w:color="auto"/>
        <w:left w:val="none" w:sz="0" w:space="0" w:color="auto"/>
        <w:bottom w:val="none" w:sz="0" w:space="0" w:color="auto"/>
        <w:right w:val="none" w:sz="0" w:space="0" w:color="auto"/>
      </w:divBdr>
    </w:div>
    <w:div w:id="1353728252">
      <w:bodyDiv w:val="1"/>
      <w:marLeft w:val="0"/>
      <w:marRight w:val="0"/>
      <w:marTop w:val="0"/>
      <w:marBottom w:val="0"/>
      <w:divBdr>
        <w:top w:val="none" w:sz="0" w:space="0" w:color="auto"/>
        <w:left w:val="none" w:sz="0" w:space="0" w:color="auto"/>
        <w:bottom w:val="none" w:sz="0" w:space="0" w:color="auto"/>
        <w:right w:val="none" w:sz="0" w:space="0" w:color="auto"/>
      </w:divBdr>
    </w:div>
    <w:div w:id="1366253850">
      <w:bodyDiv w:val="1"/>
      <w:marLeft w:val="0"/>
      <w:marRight w:val="0"/>
      <w:marTop w:val="0"/>
      <w:marBottom w:val="0"/>
      <w:divBdr>
        <w:top w:val="none" w:sz="0" w:space="0" w:color="auto"/>
        <w:left w:val="none" w:sz="0" w:space="0" w:color="auto"/>
        <w:bottom w:val="none" w:sz="0" w:space="0" w:color="auto"/>
        <w:right w:val="none" w:sz="0" w:space="0" w:color="auto"/>
      </w:divBdr>
    </w:div>
    <w:div w:id="1692341414">
      <w:bodyDiv w:val="1"/>
      <w:marLeft w:val="0"/>
      <w:marRight w:val="0"/>
      <w:marTop w:val="0"/>
      <w:marBottom w:val="0"/>
      <w:divBdr>
        <w:top w:val="none" w:sz="0" w:space="0" w:color="auto"/>
        <w:left w:val="none" w:sz="0" w:space="0" w:color="auto"/>
        <w:bottom w:val="none" w:sz="0" w:space="0" w:color="auto"/>
        <w:right w:val="none" w:sz="0" w:space="0" w:color="auto"/>
      </w:divBdr>
    </w:div>
    <w:div w:id="1701935103">
      <w:bodyDiv w:val="1"/>
      <w:marLeft w:val="0"/>
      <w:marRight w:val="0"/>
      <w:marTop w:val="0"/>
      <w:marBottom w:val="0"/>
      <w:divBdr>
        <w:top w:val="none" w:sz="0" w:space="0" w:color="auto"/>
        <w:left w:val="none" w:sz="0" w:space="0" w:color="auto"/>
        <w:bottom w:val="none" w:sz="0" w:space="0" w:color="auto"/>
        <w:right w:val="none" w:sz="0" w:space="0" w:color="auto"/>
      </w:divBdr>
    </w:div>
    <w:div w:id="1714037790">
      <w:bodyDiv w:val="1"/>
      <w:marLeft w:val="0"/>
      <w:marRight w:val="0"/>
      <w:marTop w:val="0"/>
      <w:marBottom w:val="0"/>
      <w:divBdr>
        <w:top w:val="none" w:sz="0" w:space="0" w:color="auto"/>
        <w:left w:val="none" w:sz="0" w:space="0" w:color="auto"/>
        <w:bottom w:val="none" w:sz="0" w:space="0" w:color="auto"/>
        <w:right w:val="none" w:sz="0" w:space="0" w:color="auto"/>
      </w:divBdr>
    </w:div>
    <w:div w:id="1719353099">
      <w:bodyDiv w:val="1"/>
      <w:marLeft w:val="0"/>
      <w:marRight w:val="0"/>
      <w:marTop w:val="0"/>
      <w:marBottom w:val="0"/>
      <w:divBdr>
        <w:top w:val="none" w:sz="0" w:space="0" w:color="auto"/>
        <w:left w:val="none" w:sz="0" w:space="0" w:color="auto"/>
        <w:bottom w:val="none" w:sz="0" w:space="0" w:color="auto"/>
        <w:right w:val="none" w:sz="0" w:space="0" w:color="auto"/>
      </w:divBdr>
    </w:div>
    <w:div w:id="179432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hyperlink" Target="file:///D:\18%20Administrative%20Data%20(Collated)\3018%20Administrative%20Data%20-%20(COLLATED).xlsx" TargetMode="External"/><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header" Target="header6.xml"/><Relationship Id="rId68" Type="http://schemas.openxmlformats.org/officeDocument/2006/relationships/image" Target="media/image49.png"/><Relationship Id="rId84" Type="http://schemas.openxmlformats.org/officeDocument/2006/relationships/image" Target="media/image65.jpeg"/><Relationship Id="rId89" Type="http://schemas.openxmlformats.org/officeDocument/2006/relationships/hyperlink" Target="file:///D:\18%20Administrative%20Data%20(Collated)\3018%20Administrative%20Data%20-%20(COLLATED).xlsx" TargetMode="External"/><Relationship Id="rId112" Type="http://schemas.openxmlformats.org/officeDocument/2006/relationships/hyperlink" Target="file:///D:\18%20Administrative%20Data%20(Collated)\3018%20Administrative%20Data%20-%20(COLLATED).xlsx" TargetMode="External"/><Relationship Id="rId133" Type="http://schemas.openxmlformats.org/officeDocument/2006/relationships/hyperlink" Target="file:///D:\18%20Administrative%20Data%20(Collated)\Checked\WA%20and%20SA%20State%20admin%20data_CDCT%20evaluation_as%20at%204%20May%202017.xls" TargetMode="External"/><Relationship Id="rId138" Type="http://schemas.openxmlformats.org/officeDocument/2006/relationships/hyperlink" Target="file:///D:\18%20Administrative%20Data%20(Collated)\Checked\WA%20and%20SA%20State%20admin%20data_CDCT%20evaluation_as%20at%204%20May%202017.xls" TargetMode="External"/><Relationship Id="rId154" Type="http://schemas.openxmlformats.org/officeDocument/2006/relationships/hyperlink" Target="file:///D:\18%20Administrative%20Data%20(Collated)\Checked\WA%20and%20SA%20State%20admin%20data_CDCT%20evaluation_as%20at%204%20May%202017.xls" TargetMode="External"/><Relationship Id="rId159" Type="http://schemas.openxmlformats.org/officeDocument/2006/relationships/hyperlink" Target="file:///D:\18%20Administrative%20Data%20(Collated)\Checked\WA%20and%20SA%20State%20admin%20data_CDCT%20evaluation_as%20at%204%20May%202017.xls" TargetMode="External"/><Relationship Id="rId175" Type="http://schemas.openxmlformats.org/officeDocument/2006/relationships/theme" Target="theme/theme1.xml"/><Relationship Id="rId170" Type="http://schemas.openxmlformats.org/officeDocument/2006/relationships/hyperlink" Target="file:///D:\18%20Administrative%20Data%20(Collated)\Checked\WA%20and%20SA%20State%20admin%20data_CDCT%20evaluation_as%20at%204%20May%202017.xls" TargetMode="External"/><Relationship Id="rId16" Type="http://schemas.openxmlformats.org/officeDocument/2006/relationships/image" Target="media/image9.jpeg"/><Relationship Id="rId107" Type="http://schemas.openxmlformats.org/officeDocument/2006/relationships/hyperlink" Target="file:///D:\18%20Administrative%20Data%20(Collated)\3018%20Administrative%20Data%20-%20(COLLATED).xlsx" TargetMode="External"/><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header" Target="header2.xml"/><Relationship Id="rId58" Type="http://schemas.openxmlformats.org/officeDocument/2006/relationships/header" Target="header4.xml"/><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hyperlink" Target="file:///D:\18%20Administrative%20Data%20(Collated)\3018%20Administrative%20Data%20-%20(COLLATED).xlsx" TargetMode="External"/><Relationship Id="rId123" Type="http://schemas.openxmlformats.org/officeDocument/2006/relationships/hyperlink" Target="file:///D:\18%20Administrative%20Data%20(Collated)\Checked\WA%20and%20SA%20State%20admin%20data_CDCT%20evaluation_as%20at%204%20May%202017.xls" TargetMode="External"/><Relationship Id="rId128" Type="http://schemas.openxmlformats.org/officeDocument/2006/relationships/hyperlink" Target="file:///D:\18%20Administrative%20Data%20(Collated)\Checked\WA%20and%20SA%20State%20admin%20data_CDCT%20evaluation_as%20at%204%20May%202017.xls" TargetMode="External"/><Relationship Id="rId144" Type="http://schemas.openxmlformats.org/officeDocument/2006/relationships/hyperlink" Target="file:///D:\18%20Administrative%20Data%20(Collated)\Checked\WA%20and%20SA%20State%20admin%20data_CDCT%20evaluation_as%20at%204%20May%202017.xls" TargetMode="External"/><Relationship Id="rId149" Type="http://schemas.openxmlformats.org/officeDocument/2006/relationships/hyperlink" Target="file:///D:\18%20Administrative%20Data%20(Collated)\Checked\WA%20and%20SA%20State%20admin%20data_CDCT%20evaluation_as%20at%204%20May%202017.xls" TargetMode="External"/><Relationship Id="rId5" Type="http://schemas.openxmlformats.org/officeDocument/2006/relationships/webSettings" Target="webSettings.xml"/><Relationship Id="rId90" Type="http://schemas.openxmlformats.org/officeDocument/2006/relationships/hyperlink" Target="file:///D:\18%20Administrative%20Data%20(Collated)\3018%20Administrative%20Data%20-%20(COLLATED).xlsx" TargetMode="External"/><Relationship Id="rId95" Type="http://schemas.openxmlformats.org/officeDocument/2006/relationships/hyperlink" Target="file:///D:\18%20Administrative%20Data%20(Collated)\3018%20Administrative%20Data%20-%20(COLLATED).xlsx" TargetMode="External"/><Relationship Id="rId160" Type="http://schemas.openxmlformats.org/officeDocument/2006/relationships/hyperlink" Target="file:///D:\18%20Administrative%20Data%20(Collated)\Checked\WA%20and%20SA%20State%20admin%20data_CDCT%20evaluation_as%20at%204%20May%202017.xls" TargetMode="External"/><Relationship Id="rId165" Type="http://schemas.openxmlformats.org/officeDocument/2006/relationships/hyperlink" Target="file:///D:\18%20Administrative%20Data%20(Collated)\Checked\WA%20and%20SA%20State%20admin%20data_CDCT%20evaluation_as%20at%204%20May%202017.xls" TargetMode="External"/><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footer" Target="footer5.xml"/><Relationship Id="rId69" Type="http://schemas.openxmlformats.org/officeDocument/2006/relationships/image" Target="media/image50.png"/><Relationship Id="rId113" Type="http://schemas.openxmlformats.org/officeDocument/2006/relationships/hyperlink" Target="file:///D:\18%20Administrative%20Data%20(Collated)\3018%20Administrative%20Data%20-%20(COLLATED).xlsx" TargetMode="External"/><Relationship Id="rId118" Type="http://schemas.openxmlformats.org/officeDocument/2006/relationships/hyperlink" Target="file:///D:\18%20Administrative%20Data%20(Collated)\3018%20Administrative%20Data%20-%20(COLLATED).xlsx" TargetMode="External"/><Relationship Id="rId134" Type="http://schemas.openxmlformats.org/officeDocument/2006/relationships/hyperlink" Target="file:///D:\18%20Administrative%20Data%20(Collated)\Checked\WA%20and%20SA%20State%20admin%20data_CDCT%20evaluation_as%20at%204%20May%202017.xls" TargetMode="External"/><Relationship Id="rId139" Type="http://schemas.openxmlformats.org/officeDocument/2006/relationships/hyperlink" Target="file:///D:\18%20Administrative%20Data%20(Collated)\Checked\WA%20and%20SA%20State%20admin%20data_CDCT%20evaluation_as%20at%204%20May%202017.xls" TargetMode="External"/><Relationship Id="rId80" Type="http://schemas.openxmlformats.org/officeDocument/2006/relationships/image" Target="media/image61.jpeg"/><Relationship Id="rId85" Type="http://schemas.openxmlformats.org/officeDocument/2006/relationships/image" Target="media/image66.jpeg"/><Relationship Id="rId150" Type="http://schemas.openxmlformats.org/officeDocument/2006/relationships/hyperlink" Target="file:///D:\18%20Administrative%20Data%20(Collated)\Checked\WA%20and%20SA%20State%20admin%20data_CDCT%20evaluation_as%20at%204%20May%202017.xls" TargetMode="External"/><Relationship Id="rId155" Type="http://schemas.openxmlformats.org/officeDocument/2006/relationships/hyperlink" Target="file:///D:\18%20Administrative%20Data%20(Collated)\Checked\WA%20and%20SA%20State%20admin%20data_CDCT%20evaluation_as%20at%204%20May%202017.xls" TargetMode="External"/><Relationship Id="rId171" Type="http://schemas.openxmlformats.org/officeDocument/2006/relationships/hyperlink" Target="file:///D:\18%20Administrative%20Data%20(Collated)\Checked\WA%20and%20SA%20State%20admin%20data_CDCT%20evaluation_as%20at%204%20May%202017.xls" TargetMode="External"/><Relationship Id="rId176" Type="http://schemas.microsoft.com/office/2016/09/relationships/commentsIds" Target="commentsIds.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46.emf"/><Relationship Id="rId103" Type="http://schemas.openxmlformats.org/officeDocument/2006/relationships/hyperlink" Target="file:///D:\18%20Administrative%20Data%20(Collated)\3018%20Administrative%20Data%20-%20(COLLATED).xlsx" TargetMode="External"/><Relationship Id="rId108" Type="http://schemas.openxmlformats.org/officeDocument/2006/relationships/hyperlink" Target="file:///D:\18%20Administrative%20Data%20(Collated)\3018%20Administrative%20Data%20-%20(COLLATED).xlsx" TargetMode="External"/><Relationship Id="rId124" Type="http://schemas.openxmlformats.org/officeDocument/2006/relationships/hyperlink" Target="file:///D:\18%20Administrative%20Data%20(Collated)\Checked\WA%20and%20SA%20State%20admin%20data_CDCT%20evaluation_as%20at%204%20May%202017.xls" TargetMode="External"/><Relationship Id="rId129" Type="http://schemas.openxmlformats.org/officeDocument/2006/relationships/hyperlink" Target="file:///D:\18%20Administrative%20Data%20(Collated)\Checked\WA%20and%20SA%20State%20admin%20data_CDCT%20evaluation_as%20at%204%20May%202017.xls" TargetMode="External"/><Relationship Id="rId54" Type="http://schemas.openxmlformats.org/officeDocument/2006/relationships/footer" Target="footer1.xml"/><Relationship Id="rId70" Type="http://schemas.openxmlformats.org/officeDocument/2006/relationships/image" Target="media/image51.emf"/><Relationship Id="rId75" Type="http://schemas.openxmlformats.org/officeDocument/2006/relationships/image" Target="media/image56.jpeg"/><Relationship Id="rId91" Type="http://schemas.openxmlformats.org/officeDocument/2006/relationships/hyperlink" Target="file:///D:\18%20Administrative%20Data%20(Collated)\3018%20Administrative%20Data%20-%20(COLLATED).xlsx" TargetMode="External"/><Relationship Id="rId96" Type="http://schemas.openxmlformats.org/officeDocument/2006/relationships/hyperlink" Target="file:///D:\18%20Administrative%20Data%20(Collated)\3018%20Administrative%20Data%20-%20(COLLATED).xlsx" TargetMode="External"/><Relationship Id="rId140" Type="http://schemas.openxmlformats.org/officeDocument/2006/relationships/hyperlink" Target="file:///D:\18%20Administrative%20Data%20(Collated)\Checked\WA%20and%20SA%20State%20admin%20data_CDCT%20evaluation_as%20at%204%20May%202017.xls" TargetMode="External"/><Relationship Id="rId145" Type="http://schemas.openxmlformats.org/officeDocument/2006/relationships/hyperlink" Target="file:///D:\18%20Administrative%20Data%20(Collated)\Checked\WA%20and%20SA%20State%20admin%20data_CDCT%20evaluation_as%20at%204%20May%202017.xls" TargetMode="External"/><Relationship Id="rId161" Type="http://schemas.openxmlformats.org/officeDocument/2006/relationships/hyperlink" Target="file:///D:\18%20Administrative%20Data%20(Collated)\Checked\WA%20and%20SA%20State%20admin%20data_CDCT%20evaluation_as%20at%204%20May%202017.xls" TargetMode="External"/><Relationship Id="rId166" Type="http://schemas.openxmlformats.org/officeDocument/2006/relationships/hyperlink" Target="file:///D:\18%20Administrative%20Data%20(Collated)\Checked\WA%20and%20SA%20State%20admin%20data_CDCT%20evaluation_as%20at%204%20May%202017.xl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hyperlink" Target="file:///D:\18%20Administrative%20Data%20(Collated)\3018%20Administrative%20Data%20-%20(COLLATED).xlsx" TargetMode="External"/><Relationship Id="rId119" Type="http://schemas.openxmlformats.org/officeDocument/2006/relationships/hyperlink" Target="file:///D:\18%20Administrative%20Data%20(Collated)\3018%20Administrative%20Data%20-%20(COLLATED).xlsx"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1.xml"/><Relationship Id="rId60" Type="http://schemas.openxmlformats.org/officeDocument/2006/relationships/image" Target="media/image47.emf"/><Relationship Id="rId65" Type="http://schemas.openxmlformats.org/officeDocument/2006/relationships/image" Target="media/image48.emf"/><Relationship Id="rId73" Type="http://schemas.openxmlformats.org/officeDocument/2006/relationships/image" Target="media/image54.jpeg"/><Relationship Id="rId78" Type="http://schemas.openxmlformats.org/officeDocument/2006/relationships/image" Target="media/image59.pn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hyperlink" Target="file:///D:\18%20Administrative%20Data%20(Collated)\3018%20Administrative%20Data%20-%20(COLLATED).xlsx" TargetMode="External"/><Relationship Id="rId99" Type="http://schemas.openxmlformats.org/officeDocument/2006/relationships/hyperlink" Target="file:///D:\18%20Administrative%20Data%20(Collated)\3018%20Administrative%20Data%20-%20(COLLATED).xlsx" TargetMode="External"/><Relationship Id="rId101" Type="http://schemas.openxmlformats.org/officeDocument/2006/relationships/hyperlink" Target="file:///D:\18%20Administrative%20Data%20(Collated)\3018%20Administrative%20Data%20-%20(COLLATED).xlsx" TargetMode="External"/><Relationship Id="rId122" Type="http://schemas.openxmlformats.org/officeDocument/2006/relationships/hyperlink" Target="file:///D:\18%20Administrative%20Data%20(Collated)\3018%20Administrative%20Data%20-%20(COLLATED).xlsx" TargetMode="External"/><Relationship Id="rId130" Type="http://schemas.openxmlformats.org/officeDocument/2006/relationships/hyperlink" Target="file:///D:\18%20Administrative%20Data%20(Collated)\Checked\WA%20and%20SA%20State%20admin%20data_CDCT%20evaluation_as%20at%204%20May%202017.xls" TargetMode="External"/><Relationship Id="rId135" Type="http://schemas.openxmlformats.org/officeDocument/2006/relationships/hyperlink" Target="file:///D:\18%20Administrative%20Data%20(Collated)\Checked\WA%20and%20SA%20State%20admin%20data_CDCT%20evaluation_as%20at%204%20May%202017.xls" TargetMode="External"/><Relationship Id="rId143" Type="http://schemas.openxmlformats.org/officeDocument/2006/relationships/hyperlink" Target="file:///D:\18%20Administrative%20Data%20(Collated)\Checked\WA%20and%20SA%20State%20admin%20data_CDCT%20evaluation_as%20at%204%20May%202017.xls" TargetMode="External"/><Relationship Id="rId148" Type="http://schemas.openxmlformats.org/officeDocument/2006/relationships/hyperlink" Target="file:///D:\18%20Administrative%20Data%20(Collated)\Checked\WA%20and%20SA%20State%20admin%20data_CDCT%20evaluation_as%20at%204%20May%202017.xls" TargetMode="External"/><Relationship Id="rId151" Type="http://schemas.openxmlformats.org/officeDocument/2006/relationships/hyperlink" Target="file:///D:\18%20Administrative%20Data%20(Collated)\Checked\WA%20and%20SA%20State%20admin%20data_CDCT%20evaluation_as%20at%204%20May%202017.xls" TargetMode="External"/><Relationship Id="rId156" Type="http://schemas.openxmlformats.org/officeDocument/2006/relationships/hyperlink" Target="file:///D:\18%20Administrative%20Data%20(Collated)\Checked\WA%20and%20SA%20State%20admin%20data_CDCT%20evaluation_as%20at%204%20May%202017.xls" TargetMode="External"/><Relationship Id="rId164" Type="http://schemas.openxmlformats.org/officeDocument/2006/relationships/hyperlink" Target="file:///D:\18%20Administrative%20Data%20(Collated)\Checked\WA%20and%20SA%20State%20admin%20data_CDCT%20evaluation_as%20at%204%20May%202017.xls" TargetMode="External"/><Relationship Id="rId169" Type="http://schemas.openxmlformats.org/officeDocument/2006/relationships/hyperlink" Target="file:///D:\18%20Administrative%20Data%20(Collated)\Checked\WA%20and%20SA%20State%20admin%20data_CDCT%20evaluation_as%20at%204%20May%202017.xls" TargetMode="External"/><Relationship Id="rId4" Type="http://schemas.openxmlformats.org/officeDocument/2006/relationships/settings" Target="settings.xml"/><Relationship Id="rId9" Type="http://schemas.openxmlformats.org/officeDocument/2006/relationships/image" Target="media/image2.emf"/><Relationship Id="rId172" Type="http://schemas.openxmlformats.org/officeDocument/2006/relationships/hyperlink" Target="file:///D:\18%20Administrative%20Data%20(Collated)\Checked\WA%20and%20SA%20State%20admin%20data_CDCT%20evaluation_as%20at%204%20May%202017.xls"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hyperlink" Target="file:///D:\18%20Administrative%20Data%20(Collated)\3018%20Administrative%20Data%20-%20(COLLATED).xlsx" TargetMode="External"/><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footer" Target="footer2.xml"/><Relationship Id="rId76" Type="http://schemas.openxmlformats.org/officeDocument/2006/relationships/image" Target="media/image57.png"/><Relationship Id="rId97" Type="http://schemas.openxmlformats.org/officeDocument/2006/relationships/hyperlink" Target="file:///D:\18%20Administrative%20Data%20(Collated)\3018%20Administrative%20Data%20-%20(COLLATED).xlsx" TargetMode="External"/><Relationship Id="rId104" Type="http://schemas.openxmlformats.org/officeDocument/2006/relationships/hyperlink" Target="file:///D:\18%20Administrative%20Data%20(Collated)\3018%20Administrative%20Data%20-%20(COLLATED).xlsx" TargetMode="External"/><Relationship Id="rId120" Type="http://schemas.openxmlformats.org/officeDocument/2006/relationships/hyperlink" Target="file:///D:\18%20Administrative%20Data%20(Collated)\3018%20Administrative%20Data%20-%20(COLLATED).xlsx" TargetMode="External"/><Relationship Id="rId125" Type="http://schemas.openxmlformats.org/officeDocument/2006/relationships/hyperlink" Target="file:///D:\18%20Administrative%20Data%20(Collated)\Checked\WA%20and%20SA%20State%20admin%20data_CDCT%20evaluation_as%20at%204%20May%202017.xls" TargetMode="External"/><Relationship Id="rId141" Type="http://schemas.openxmlformats.org/officeDocument/2006/relationships/hyperlink" Target="file:///D:\18%20Administrative%20Data%20(Collated)\Checked\WA%20and%20SA%20State%20admin%20data_CDCT%20evaluation_as%20at%204%20May%202017.xls" TargetMode="External"/><Relationship Id="rId146" Type="http://schemas.openxmlformats.org/officeDocument/2006/relationships/hyperlink" Target="file:///D:\18%20Administrative%20Data%20(Collated)\Checked\WA%20and%20SA%20State%20admin%20data_CDCT%20evaluation_as%20at%204%20May%202017.xls" TargetMode="External"/><Relationship Id="rId167" Type="http://schemas.openxmlformats.org/officeDocument/2006/relationships/hyperlink" Target="file:///D:\18%20Administrative%20Data%20(Collated)\Checked\WA%20and%20SA%20State%20admin%20data_CDCT%20evaluation_as%20at%204%20May%202017.xls" TargetMode="Externa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hyperlink" Target="file:///D:\18%20Administrative%20Data%20(Collated)\3018%20Administrative%20Data%20-%20(COLLATED).xlsx" TargetMode="External"/><Relationship Id="rId162" Type="http://schemas.openxmlformats.org/officeDocument/2006/relationships/hyperlink" Target="file:///D:\18%20Administrative%20Data%20(Collated)\Checked\WA%20and%20SA%20State%20admin%20data_CDCT%20evaluation_as%20at%204%20May%202017.xls"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header" Target="header7.xml"/><Relationship Id="rId87" Type="http://schemas.openxmlformats.org/officeDocument/2006/relationships/header" Target="header8.xml"/><Relationship Id="rId110" Type="http://schemas.openxmlformats.org/officeDocument/2006/relationships/hyperlink" Target="file:///D:\18%20Administrative%20Data%20(Collated)\3018%20Administrative%20Data%20-%20(COLLATED).xlsx" TargetMode="External"/><Relationship Id="rId115" Type="http://schemas.openxmlformats.org/officeDocument/2006/relationships/hyperlink" Target="file:///D:\18%20Administrative%20Data%20(Collated)\3018%20Administrative%20Data%20-%20(COLLATED).xlsx" TargetMode="External"/><Relationship Id="rId131" Type="http://schemas.openxmlformats.org/officeDocument/2006/relationships/hyperlink" Target="file:///D:\18%20Administrative%20Data%20(Collated)\Checked\WA%20and%20SA%20State%20admin%20data_CDCT%20evaluation_as%20at%204%20May%202017.xls" TargetMode="External"/><Relationship Id="rId136" Type="http://schemas.openxmlformats.org/officeDocument/2006/relationships/hyperlink" Target="file:///D:\18%20Administrative%20Data%20(Collated)\Checked\WA%20and%20SA%20State%20admin%20data_CDCT%20evaluation_as%20at%204%20May%202017.xls" TargetMode="External"/><Relationship Id="rId157" Type="http://schemas.openxmlformats.org/officeDocument/2006/relationships/hyperlink" Target="file:///D:\18%20Administrative%20Data%20(Collated)\Checked\WA%20and%20SA%20State%20admin%20data_CDCT%20evaluation_as%20at%204%20May%202017.xls" TargetMode="External"/><Relationship Id="rId61" Type="http://schemas.openxmlformats.org/officeDocument/2006/relationships/header" Target="header5.xml"/><Relationship Id="rId82" Type="http://schemas.openxmlformats.org/officeDocument/2006/relationships/image" Target="media/image63.jpeg"/><Relationship Id="rId152" Type="http://schemas.openxmlformats.org/officeDocument/2006/relationships/hyperlink" Target="file:///D:\18%20Administrative%20Data%20(Collated)\Checked\WA%20and%20SA%20State%20admin%20data_CDCT%20evaluation_as%20at%204%20May%202017.xls" TargetMode="External"/><Relationship Id="rId173" Type="http://schemas.openxmlformats.org/officeDocument/2006/relationships/header" Target="header9.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header" Target="header3.xml"/><Relationship Id="rId77" Type="http://schemas.openxmlformats.org/officeDocument/2006/relationships/image" Target="media/image58.png"/><Relationship Id="rId100" Type="http://schemas.openxmlformats.org/officeDocument/2006/relationships/hyperlink" Target="file:///D:\18%20Administrative%20Data%20(Collated)\3018%20Administrative%20Data%20-%20(COLLATED).xlsx" TargetMode="External"/><Relationship Id="rId105" Type="http://schemas.openxmlformats.org/officeDocument/2006/relationships/hyperlink" Target="file:///D:\18%20Administrative%20Data%20(Collated)\3018%20Administrative%20Data%20-%20(COLLATED).xlsx" TargetMode="External"/><Relationship Id="rId126" Type="http://schemas.openxmlformats.org/officeDocument/2006/relationships/hyperlink" Target="file:///D:\18%20Administrative%20Data%20(Collated)\Checked\WA%20and%20SA%20State%20admin%20data_CDCT%20evaluation_as%20at%204%20May%202017.xls" TargetMode="External"/><Relationship Id="rId147" Type="http://schemas.openxmlformats.org/officeDocument/2006/relationships/hyperlink" Target="file:///D:\18%20Administrative%20Data%20(Collated)\Checked\WA%20and%20SA%20State%20admin%20data_CDCT%20evaluation_as%20at%204%20May%202017.xls" TargetMode="External"/><Relationship Id="rId168" Type="http://schemas.openxmlformats.org/officeDocument/2006/relationships/hyperlink" Target="file:///D:\18%20Administrative%20Data%20(Collated)\Checked\WA%20and%20SA%20State%20admin%20data_CDCT%20evaluation_as%20at%204%20May%202017.xls" TargetMode="Externa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53.png"/><Relationship Id="rId93" Type="http://schemas.openxmlformats.org/officeDocument/2006/relationships/hyperlink" Target="file:///D:\18%20Administrative%20Data%20(Collated)\3018%20Administrative%20Data%20-%20(COLLATED).xlsx" TargetMode="External"/><Relationship Id="rId98" Type="http://schemas.openxmlformats.org/officeDocument/2006/relationships/hyperlink" Target="file:///D:\18%20Administrative%20Data%20(Collated)\3018%20Administrative%20Data%20-%20(COLLATED).xlsx" TargetMode="External"/><Relationship Id="rId121" Type="http://schemas.openxmlformats.org/officeDocument/2006/relationships/hyperlink" Target="file:///D:\18%20Administrative%20Data%20(Collated)\3018%20Administrative%20Data%20-%20(COLLATED).xlsx" TargetMode="External"/><Relationship Id="rId142" Type="http://schemas.openxmlformats.org/officeDocument/2006/relationships/hyperlink" Target="file:///D:\18%20Administrative%20Data%20(Collated)\Checked\WA%20and%20SA%20State%20admin%20data_CDCT%20evaluation_as%20at%204%20May%202017.xls" TargetMode="External"/><Relationship Id="rId163" Type="http://schemas.openxmlformats.org/officeDocument/2006/relationships/hyperlink" Target="file:///D:\18%20Administrative%20Data%20(Collated)\Checked\WA%20and%20SA%20State%20admin%20data_CDCT%20evaluation_as%20at%204%20May%202017.xls" TargetMode="Externa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footer" Target="footer6.xml"/><Relationship Id="rId116" Type="http://schemas.openxmlformats.org/officeDocument/2006/relationships/hyperlink" Target="file:///D:\18%20Administrative%20Data%20(Collated)\3018%20Administrative%20Data%20-%20(COLLATED).xlsx" TargetMode="External"/><Relationship Id="rId137" Type="http://schemas.openxmlformats.org/officeDocument/2006/relationships/hyperlink" Target="file:///D:\18%20Administrative%20Data%20(Collated)\Checked\WA%20and%20SA%20State%20admin%20data_CDCT%20evaluation_as%20at%204%20May%202017.xls" TargetMode="External"/><Relationship Id="rId158" Type="http://schemas.openxmlformats.org/officeDocument/2006/relationships/hyperlink" Target="file:///D:\18%20Administrative%20Data%20(Collated)\Checked\WA%20and%20SA%20State%20admin%20data_CDCT%20evaluation_as%20at%204%20May%202017.xls" TargetMode="Externa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footer" Target="footer4.xml"/><Relationship Id="rId83" Type="http://schemas.openxmlformats.org/officeDocument/2006/relationships/image" Target="media/image64.jpeg"/><Relationship Id="rId88" Type="http://schemas.openxmlformats.org/officeDocument/2006/relationships/hyperlink" Target="file:///D:\18%20Administrative%20Data%20(Collated)\3018%20Administrative%20Data%20-%20(COLLATED).xlsx" TargetMode="External"/><Relationship Id="rId111" Type="http://schemas.openxmlformats.org/officeDocument/2006/relationships/hyperlink" Target="file:///D:\18%20Administrative%20Data%20(Collated)\3018%20Administrative%20Data%20-%20(COLLATED).xlsx" TargetMode="External"/><Relationship Id="rId132" Type="http://schemas.openxmlformats.org/officeDocument/2006/relationships/hyperlink" Target="file:///D:\18%20Administrative%20Data%20(Collated)\Checked\WA%20and%20SA%20State%20admin%20data_CDCT%20evaluation_as%20at%204%20May%202017.xls" TargetMode="External"/><Relationship Id="rId153" Type="http://schemas.openxmlformats.org/officeDocument/2006/relationships/hyperlink" Target="file:///D:\18%20Administrative%20Data%20(Collated)\Checked\WA%20and%20SA%20State%20admin%20data_CDCT%20evaluation_as%20at%204%20May%202017.xls" TargetMode="External"/><Relationship Id="rId174" Type="http://schemas.openxmlformats.org/officeDocument/2006/relationships/fontTable" Target="fontTable.xm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footer" Target="footer3.xml"/><Relationship Id="rId106" Type="http://schemas.openxmlformats.org/officeDocument/2006/relationships/hyperlink" Target="file:///D:\18%20Administrative%20Data%20(Collated)\3018%20Administrative%20Data%20-%20(COLLATED).xlsx" TargetMode="External"/><Relationship Id="rId127" Type="http://schemas.openxmlformats.org/officeDocument/2006/relationships/hyperlink" Target="file:///D:\18%20Administrative%20Data%20(Collated)\Checked\WA%20and%20SA%20State%20admin%20data_CDCT%20evaluation_as%20at%204%20May%202017.xl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5.jpeg"/></Relationships>
</file>

<file path=word/_rels/footer3.xml.rels><?xml version="1.0" encoding="UTF-8" standalone="yes"?>
<Relationships xmlns="http://schemas.openxmlformats.org/package/2006/relationships"><Relationship Id="rId1" Type="http://schemas.openxmlformats.org/officeDocument/2006/relationships/image" Target="media/image45.jpeg"/></Relationships>
</file>

<file path=word/_rels/footer5.xml.rels><?xml version="1.0" encoding="UTF-8" standalone="yes"?>
<Relationships xmlns="http://schemas.openxmlformats.org/package/2006/relationships"><Relationship Id="rId1" Type="http://schemas.openxmlformats.org/officeDocument/2006/relationships/image" Target="media/image45.jpeg"/></Relationships>
</file>

<file path=word/_rels/footer6.xml.rels><?xml version="1.0" encoding="UTF-8" standalone="yes"?>
<Relationships xmlns="http://schemas.openxmlformats.org/package/2006/relationships"><Relationship Id="rId1" Type="http://schemas.openxmlformats.org/officeDocument/2006/relationships/image" Target="media/image45.jpeg"/></Relationships>
</file>

<file path=word/_rels/footnotes.xml.rels><?xml version="1.0" encoding="UTF-8" standalone="yes"?>
<Relationships xmlns="http://schemas.openxmlformats.org/package/2006/relationships"><Relationship Id="rId1" Type="http://schemas.openxmlformats.org/officeDocument/2006/relationships/hyperlink" Target="http://www.communities.w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ry.Fitzgerald\AppData\Roaming\Microsoft\Templates\Quantitative%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72EFD-5C07-456D-88CB-6997A8849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Quantitative Report Template</Template>
  <TotalTime>1</TotalTime>
  <Pages>1</Pages>
  <Words>79783</Words>
  <Characters>454767</Characters>
  <Application>Microsoft Office Word</Application>
  <DocSecurity>0</DocSecurity>
  <Lines>3789</Lines>
  <Paragraphs>1066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ORIMA Research</dc:creator>
  <cp:lastModifiedBy>ROBERTSON, Susan</cp:lastModifiedBy>
  <cp:revision>3</cp:revision>
  <cp:lastPrinted>2017-08-23T05:19:00Z</cp:lastPrinted>
  <dcterms:created xsi:type="dcterms:W3CDTF">2018-10-18T22:40:00Z</dcterms:created>
  <dcterms:modified xsi:type="dcterms:W3CDTF">2018-10-18T22:40:00Z</dcterms:modified>
</cp:coreProperties>
</file>