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D" w:rsidRPr="0010164D" w:rsidRDefault="0010164D" w:rsidP="0010164D">
      <w:pPr>
        <w:pStyle w:val="Heading1"/>
        <w:jc w:val="right"/>
        <w:rPr>
          <w:b w:val="0"/>
          <w:color w:val="auto"/>
          <w:sz w:val="18"/>
          <w:szCs w:val="18"/>
        </w:rPr>
      </w:pPr>
      <w:r w:rsidRPr="0010164D">
        <w:rPr>
          <w:rFonts w:cs="Arial"/>
          <w:b w:val="0"/>
          <w:bCs/>
          <w:color w:val="auto"/>
          <w:sz w:val="18"/>
          <w:szCs w:val="18"/>
          <w:lang w:eastAsia="en-AU"/>
        </w:rPr>
        <w:t>1966.10.16</w:t>
      </w:r>
    </w:p>
    <w:p w:rsidR="00E954EF" w:rsidRPr="00274F32" w:rsidRDefault="00E954EF" w:rsidP="00E954EF">
      <w:pPr>
        <w:pStyle w:val="Heading1"/>
        <w:rPr>
          <w:sz w:val="36"/>
        </w:rPr>
      </w:pPr>
      <w:r w:rsidRPr="00274F32">
        <w:rPr>
          <w:sz w:val="36"/>
        </w:rPr>
        <w:t>Third Action</w:t>
      </w:r>
      <w:r>
        <w:rPr>
          <w:sz w:val="36"/>
        </w:rPr>
        <w:t xml:space="preserve"> P</w:t>
      </w:r>
      <w:r w:rsidR="00992CF1">
        <w:rPr>
          <w:sz w:val="36"/>
        </w:rPr>
        <w:t>lan — National Priority Area Three</w:t>
      </w:r>
    </w:p>
    <w:p w:rsidR="00E954EF" w:rsidRPr="0017349C" w:rsidRDefault="00992CF1" w:rsidP="00E954EF">
      <w:pPr>
        <w:pStyle w:val="Heading2"/>
      </w:pPr>
      <w:r>
        <w:t>Greater support and choice</w:t>
      </w:r>
    </w:p>
    <w:p w:rsidR="00992CF1" w:rsidRDefault="00992CF1" w:rsidP="00992CF1">
      <w:pPr>
        <w:spacing w:before="60" w:afterLines="60" w:after="144"/>
      </w:pPr>
      <w:r>
        <w:t xml:space="preserve">Women and children who experience violence need pathways of support that prioritise their </w:t>
      </w:r>
      <w:proofErr w:type="gramStart"/>
      <w:r>
        <w:t>safety,</w:t>
      </w:r>
      <w:proofErr w:type="gramEnd"/>
      <w:r>
        <w:t xml:space="preserve"> minimise disruption to their lives and provide choice</w:t>
      </w:r>
      <w:r w:rsidRPr="003A1510">
        <w:t xml:space="preserve"> </w:t>
      </w:r>
      <w:r>
        <w:t xml:space="preserve">– including </w:t>
      </w:r>
      <w:r w:rsidRPr="003A1510">
        <w:t>the choice to remain in their home</w:t>
      </w:r>
      <w:r>
        <w:t>.</w:t>
      </w:r>
    </w:p>
    <w:p w:rsidR="00992CF1" w:rsidRDefault="00992CF1" w:rsidP="00992CF1">
      <w:pPr>
        <w:spacing w:before="60" w:afterLines="60" w:after="144"/>
      </w:pPr>
      <w:r>
        <w:t>Accessing appropriate support services is of</w:t>
      </w:r>
      <w:r w:rsidRPr="00DA28D2">
        <w:t xml:space="preserve"> particular concern for Australia’s most vulnerable women</w:t>
      </w:r>
      <w:r>
        <w:t xml:space="preserve">. This </w:t>
      </w:r>
      <w:r w:rsidRPr="00DA28D2">
        <w:t>includ</w:t>
      </w:r>
      <w:r>
        <w:t xml:space="preserve">es women </w:t>
      </w:r>
      <w:r w:rsidRPr="00DA28D2">
        <w:t>with disability</w:t>
      </w:r>
      <w:r>
        <w:t xml:space="preserve">, </w:t>
      </w:r>
      <w:r w:rsidRPr="00DA28D2">
        <w:t>women from culturally and linguistically diverse</w:t>
      </w:r>
      <w:r>
        <w:t xml:space="preserve"> </w:t>
      </w:r>
      <w:r w:rsidRPr="00DA28D2">
        <w:t>backgrounds</w:t>
      </w:r>
      <w:r>
        <w:t xml:space="preserve"> and Aboriginal and Torres Strait Islander women</w:t>
      </w:r>
      <w:r w:rsidRPr="00DA28D2">
        <w:t>.</w:t>
      </w:r>
    </w:p>
    <w:p w:rsidR="00992CF1" w:rsidRDefault="00992CF1" w:rsidP="00992CF1">
      <w:pPr>
        <w:spacing w:before="60" w:afterLines="60" w:after="144"/>
      </w:pPr>
      <w:r>
        <w:t xml:space="preserve">Under the Third Action Plan, national principles for risk assessment for victims and perpetrators, taking into consideration risks present for children and other family members, will be developed and implemented. </w:t>
      </w:r>
    </w:p>
    <w:p w:rsidR="00E954EF" w:rsidRDefault="00E954EF" w:rsidP="00E954EF">
      <w:pPr>
        <w:pStyle w:val="Heading2"/>
      </w:pPr>
      <w:r>
        <w:br/>
      </w:r>
      <w:r w:rsidRPr="004617B9">
        <w:t xml:space="preserve">Key </w:t>
      </w:r>
      <w:r w:rsidRPr="00E4396B">
        <w:t>national</w:t>
      </w:r>
      <w:r>
        <w:t xml:space="preserve"> a</w:t>
      </w:r>
      <w:r w:rsidRPr="004617B9">
        <w:t>ction</w:t>
      </w:r>
      <w:r>
        <w:t>s</w:t>
      </w:r>
    </w:p>
    <w:p w:rsidR="00992CF1" w:rsidRPr="004D05E2" w:rsidRDefault="00992CF1" w:rsidP="00992CF1">
      <w:pPr>
        <w:pStyle w:val="NoSpacing"/>
        <w:numPr>
          <w:ilvl w:val="0"/>
          <w:numId w:val="2"/>
        </w:numPr>
        <w:spacing w:before="0"/>
        <w:ind w:left="567" w:hanging="283"/>
        <w:rPr>
          <w:rFonts w:cs="Arial"/>
          <w:sz w:val="22"/>
        </w:rPr>
      </w:pPr>
      <w:r w:rsidRPr="004D05E2">
        <w:rPr>
          <w:rFonts w:cs="Arial"/>
          <w:sz w:val="22"/>
        </w:rPr>
        <w:t xml:space="preserve">Improving the </w:t>
      </w:r>
      <w:bookmarkStart w:id="0" w:name="_GoBack"/>
      <w:bookmarkEnd w:id="0"/>
      <w:r w:rsidRPr="004D05E2">
        <w:rPr>
          <w:rFonts w:cs="Arial"/>
          <w:sz w:val="22"/>
        </w:rPr>
        <w:t xml:space="preserve">quality and accessibility of services for women with disability, </w:t>
      </w:r>
      <w:r>
        <w:rPr>
          <w:rFonts w:cs="Arial"/>
          <w:sz w:val="22"/>
        </w:rPr>
        <w:t>culturally and linguistically diverse</w:t>
      </w:r>
      <w:r w:rsidRPr="004D05E2">
        <w:rPr>
          <w:rFonts w:cs="Arial"/>
          <w:sz w:val="22"/>
        </w:rPr>
        <w:t xml:space="preserve"> women and Aboriginal and Torres Strait Islander women.</w:t>
      </w:r>
    </w:p>
    <w:p w:rsidR="00992CF1" w:rsidRPr="004D05E2" w:rsidRDefault="00992CF1" w:rsidP="00992CF1">
      <w:pPr>
        <w:pStyle w:val="NoSpacing"/>
        <w:spacing w:before="0"/>
        <w:ind w:left="567"/>
        <w:rPr>
          <w:rFonts w:cs="Arial"/>
          <w:sz w:val="22"/>
        </w:rPr>
      </w:pPr>
    </w:p>
    <w:p w:rsidR="00992CF1" w:rsidRPr="004D05E2" w:rsidRDefault="00992CF1" w:rsidP="00992CF1">
      <w:pPr>
        <w:pStyle w:val="NoSpacing"/>
        <w:numPr>
          <w:ilvl w:val="0"/>
          <w:numId w:val="2"/>
        </w:numPr>
        <w:spacing w:before="0"/>
        <w:ind w:left="567" w:hanging="283"/>
        <w:rPr>
          <w:rFonts w:cs="Arial"/>
          <w:sz w:val="22"/>
        </w:rPr>
      </w:pPr>
      <w:r w:rsidRPr="004D05E2">
        <w:rPr>
          <w:rFonts w:cs="Arial"/>
          <w:sz w:val="22"/>
        </w:rPr>
        <w:t>Developing a national workforce agenda to improve frontline service responses to</w:t>
      </w:r>
      <w:r>
        <w:rPr>
          <w:rFonts w:cs="Arial"/>
          <w:sz w:val="22"/>
        </w:rPr>
        <w:t xml:space="preserve"> respond to</w:t>
      </w:r>
      <w:r w:rsidRPr="004D05E2">
        <w:rPr>
          <w:rFonts w:cs="Arial"/>
          <w:sz w:val="22"/>
        </w:rPr>
        <w:t xml:space="preserve"> violence against women and their children.</w:t>
      </w:r>
    </w:p>
    <w:p w:rsidR="00992CF1" w:rsidRPr="004D05E2" w:rsidRDefault="00992CF1" w:rsidP="00992CF1">
      <w:pPr>
        <w:pStyle w:val="NoSpacing"/>
        <w:spacing w:before="0"/>
        <w:rPr>
          <w:rFonts w:cs="Arial"/>
          <w:sz w:val="22"/>
        </w:rPr>
      </w:pPr>
    </w:p>
    <w:p w:rsidR="00992CF1" w:rsidRPr="004D05E2" w:rsidRDefault="00992CF1" w:rsidP="00992CF1">
      <w:pPr>
        <w:pStyle w:val="NoSpacing"/>
        <w:numPr>
          <w:ilvl w:val="0"/>
          <w:numId w:val="2"/>
        </w:numPr>
        <w:spacing w:before="0"/>
        <w:ind w:left="567" w:hanging="283"/>
        <w:rPr>
          <w:rFonts w:cs="Arial"/>
          <w:sz w:val="22"/>
        </w:rPr>
      </w:pPr>
      <w:r w:rsidRPr="004D05E2">
        <w:rPr>
          <w:rFonts w:cs="Arial"/>
          <w:sz w:val="22"/>
        </w:rPr>
        <w:t>Strengthening accommodation options and supports for women and children escaping violence.</w:t>
      </w:r>
    </w:p>
    <w:p w:rsidR="00992CF1" w:rsidRPr="004D05E2" w:rsidRDefault="00992CF1" w:rsidP="00992CF1">
      <w:pPr>
        <w:pStyle w:val="NoSpacing"/>
        <w:spacing w:before="0"/>
        <w:rPr>
          <w:rFonts w:cs="Arial"/>
          <w:sz w:val="22"/>
        </w:rPr>
      </w:pPr>
    </w:p>
    <w:p w:rsidR="00E4027A" w:rsidRDefault="00992CF1" w:rsidP="00E954EF">
      <w:pPr>
        <w:pStyle w:val="NoSpacing"/>
        <w:numPr>
          <w:ilvl w:val="0"/>
          <w:numId w:val="2"/>
        </w:numPr>
        <w:spacing w:before="0"/>
        <w:ind w:left="567" w:hanging="283"/>
        <w:rPr>
          <w:rFonts w:cs="Arial"/>
          <w:sz w:val="22"/>
        </w:rPr>
      </w:pPr>
      <w:r w:rsidRPr="004D05E2">
        <w:rPr>
          <w:rFonts w:cs="Arial"/>
          <w:sz w:val="22"/>
        </w:rPr>
        <w:t>Enhancing services in the family law system for families experiencing violence.</w:t>
      </w:r>
    </w:p>
    <w:p w:rsidR="00992CF1" w:rsidRDefault="00992CF1" w:rsidP="00992CF1">
      <w:pPr>
        <w:pStyle w:val="ListParagraph"/>
        <w:rPr>
          <w:rFonts w:cs="Arial"/>
        </w:rPr>
      </w:pPr>
    </w:p>
    <w:p w:rsidR="00595ED4" w:rsidRDefault="00595ED4" w:rsidP="00A85831">
      <w:pPr>
        <w:pStyle w:val="Heading3"/>
      </w:pPr>
    </w:p>
    <w:p w:rsidR="00E954EF" w:rsidRPr="006C5FA0" w:rsidRDefault="00E954EF" w:rsidP="00A85831">
      <w:pPr>
        <w:pStyle w:val="Heading3"/>
      </w:pPr>
      <w:r>
        <w:t>More information</w:t>
      </w:r>
    </w:p>
    <w:p w:rsidR="00E954EF" w:rsidRDefault="00E954EF" w:rsidP="00E954EF">
      <w:pPr>
        <w:rPr>
          <w:rStyle w:val="Hyperlink"/>
        </w:rPr>
      </w:pPr>
      <w:r w:rsidRPr="00191AB7">
        <w:t>For more information on the priority areas or the Third Action Plan</w:t>
      </w:r>
      <w:r>
        <w:t>,</w:t>
      </w:r>
      <w:r w:rsidRPr="00191AB7">
        <w:t xml:space="preserve"> visit</w:t>
      </w:r>
      <w:r w:rsidR="00A85831">
        <w:t xml:space="preserve"> the</w:t>
      </w:r>
      <w:r w:rsidRPr="00191AB7">
        <w:t xml:space="preserve"> </w:t>
      </w:r>
      <w:hyperlink r:id="rId9" w:history="1">
        <w:r w:rsidR="00A85831">
          <w:rPr>
            <w:rStyle w:val="Hyperlink"/>
          </w:rPr>
          <w:t>National Plan website</w:t>
        </w:r>
      </w:hyperlink>
      <w:r w:rsidR="006A263B">
        <w:rPr>
          <w:rStyle w:val="Hyperlink"/>
        </w:rPr>
        <w:t>.</w:t>
      </w:r>
    </w:p>
    <w:p w:rsidR="00E3063A" w:rsidRDefault="00E3063A" w:rsidP="008D5EDC">
      <w:pPr>
        <w:pStyle w:val="Heading2"/>
      </w:pPr>
    </w:p>
    <w:p w:rsidR="00E3063A" w:rsidRDefault="00E3063A" w:rsidP="008D5EDC">
      <w:pPr>
        <w:pStyle w:val="Heading2"/>
        <w:sectPr w:rsidR="00E3063A" w:rsidSect="00E954EF">
          <w:headerReference w:type="default" r:id="rId10"/>
          <w:footerReference w:type="default" r:id="rId11"/>
          <w:type w:val="continuous"/>
          <w:pgSz w:w="11906" w:h="16838"/>
          <w:pgMar w:top="3969" w:right="851" w:bottom="1440" w:left="851" w:header="709" w:footer="709" w:gutter="0"/>
          <w:cols w:space="708"/>
          <w:docGrid w:linePitch="360"/>
        </w:sectPr>
      </w:pPr>
    </w:p>
    <w:p w:rsidR="00783146" w:rsidRPr="00E3063A" w:rsidRDefault="00783146" w:rsidP="00E954EF">
      <w:pPr>
        <w:pStyle w:val="Heading3"/>
        <w:rPr>
          <w:b w:val="0"/>
        </w:rPr>
      </w:pPr>
    </w:p>
    <w:sectPr w:rsidR="00783146" w:rsidRPr="00E3063A" w:rsidSect="00E954EF">
      <w:type w:val="continuous"/>
      <w:pgSz w:w="11906" w:h="16838"/>
      <w:pgMar w:top="396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DE" w:rsidRDefault="008A6FDE" w:rsidP="0050407E">
      <w:pPr>
        <w:spacing w:after="0" w:line="240" w:lineRule="auto"/>
      </w:pPr>
      <w:r>
        <w:separator/>
      </w:r>
    </w:p>
  </w:endnote>
  <w:endnote w:type="continuationSeparator" w:id="0">
    <w:p w:rsidR="008A6FDE" w:rsidRDefault="008A6FDE" w:rsidP="005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50407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C91B461" wp14:editId="5CC1DC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36400"/>
          <wp:effectExtent l="0" t="0" r="3175" b="0"/>
          <wp:wrapNone/>
          <wp:docPr id="8" name="Picture 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DE" w:rsidRDefault="008A6FDE" w:rsidP="0050407E">
      <w:pPr>
        <w:spacing w:after="0" w:line="240" w:lineRule="auto"/>
      </w:pPr>
      <w:r>
        <w:separator/>
      </w:r>
    </w:p>
  </w:footnote>
  <w:footnote w:type="continuationSeparator" w:id="0">
    <w:p w:rsidR="008A6FDE" w:rsidRDefault="008A6FDE" w:rsidP="0050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3C77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6671821" wp14:editId="5C157A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268000"/>
          <wp:effectExtent l="0" t="0" r="3175" b="0"/>
          <wp:wrapNone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07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F97E80" wp14:editId="0476CC8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592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565"/>
    <w:multiLevelType w:val="hybridMultilevel"/>
    <w:tmpl w:val="03705916"/>
    <w:lvl w:ilvl="0" w:tplc="07EA186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23D"/>
    <w:multiLevelType w:val="hybridMultilevel"/>
    <w:tmpl w:val="7764D0E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2E038B"/>
    <w:multiLevelType w:val="hybridMultilevel"/>
    <w:tmpl w:val="311C548C"/>
    <w:lvl w:ilvl="0" w:tplc="0C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>
    <w:nsid w:val="6DBA408F"/>
    <w:multiLevelType w:val="hybridMultilevel"/>
    <w:tmpl w:val="69BA86D8"/>
    <w:lvl w:ilvl="0" w:tplc="B078A05C">
      <w:numFmt w:val="bullet"/>
      <w:lvlText w:val="•"/>
      <w:lvlJc w:val="left"/>
      <w:pPr>
        <w:ind w:left="104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E"/>
    <w:rsid w:val="000052C9"/>
    <w:rsid w:val="0010164D"/>
    <w:rsid w:val="001202D2"/>
    <w:rsid w:val="0018242D"/>
    <w:rsid w:val="001E66B3"/>
    <w:rsid w:val="002A65B9"/>
    <w:rsid w:val="003065A3"/>
    <w:rsid w:val="003741CE"/>
    <w:rsid w:val="003934A2"/>
    <w:rsid w:val="003C773B"/>
    <w:rsid w:val="004A24FC"/>
    <w:rsid w:val="0050407E"/>
    <w:rsid w:val="00595ED4"/>
    <w:rsid w:val="005D5F65"/>
    <w:rsid w:val="0065429A"/>
    <w:rsid w:val="006A263B"/>
    <w:rsid w:val="00783146"/>
    <w:rsid w:val="00793031"/>
    <w:rsid w:val="007F2C00"/>
    <w:rsid w:val="008347C1"/>
    <w:rsid w:val="008A6FDE"/>
    <w:rsid w:val="008C2E34"/>
    <w:rsid w:val="008D5EDC"/>
    <w:rsid w:val="008F21CE"/>
    <w:rsid w:val="00992CF1"/>
    <w:rsid w:val="00A85831"/>
    <w:rsid w:val="00AE791A"/>
    <w:rsid w:val="00D86561"/>
    <w:rsid w:val="00E3063A"/>
    <w:rsid w:val="00E4027A"/>
    <w:rsid w:val="00E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Level 1 list,Recommendation,List Paragraph1,List Paragraph11,L,CV text,F5 List Paragraph,Dot pt,Medium Grid 1 - Accent 21,Numbered Paragraph,List Paragraph111,List Paragraph2,Bulleted Para,NFP GP Bulleted List,FooterText,numbered,列出段落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Level 1 list Char,Recommendation Char,List Paragraph1 Char,List Paragraph11 Char,L Char,CV text Char,F5 List Paragraph Char,Dot pt Char,Medium Grid 1 - Accent 21 Char,Numbered Paragraph Char,List Paragraph111 Char,Bulleted Para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4EF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4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A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92CF1"/>
    <w:pPr>
      <w:spacing w:before="120" w:after="0" w:line="240" w:lineRule="auto"/>
    </w:pPr>
    <w:rPr>
      <w:color w:val="auto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92CF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Level 1 list,Recommendation,List Paragraph1,List Paragraph11,L,CV text,F5 List Paragraph,Dot pt,Medium Grid 1 - Accent 21,Numbered Paragraph,List Paragraph111,List Paragraph2,Bulleted Para,NFP GP Bulleted List,FooterText,numbered,列出段落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Level 1 list Char,Recommendation Char,List Paragraph1 Char,List Paragraph11 Char,L Char,CV text Char,F5 List Paragraph Char,Dot pt Char,Medium Grid 1 - Accent 21 Char,Numbered Paragraph Char,List Paragraph111 Char,Bulleted Para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4EF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4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A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92CF1"/>
    <w:pPr>
      <w:spacing w:before="120" w:after="0" w:line="240" w:lineRule="auto"/>
    </w:pPr>
    <w:rPr>
      <w:color w:val="auto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92C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an4womenssafety.dss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7092-3DA1-48F8-A3DC-9B09E39D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1229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Fountain</dc:creator>
  <cp:lastModifiedBy>SUMITHRA, Suhasini</cp:lastModifiedBy>
  <cp:revision>7</cp:revision>
  <cp:lastPrinted>2016-10-20T23:39:00Z</cp:lastPrinted>
  <dcterms:created xsi:type="dcterms:W3CDTF">2016-10-24T06:44:00Z</dcterms:created>
  <dcterms:modified xsi:type="dcterms:W3CDTF">2016-10-25T22:16:00Z</dcterms:modified>
</cp:coreProperties>
</file>