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E" w:rsidRPr="00FE419E" w:rsidRDefault="00FE419E" w:rsidP="00FE419E">
      <w:pPr>
        <w:pStyle w:val="Heading1"/>
        <w:spacing w:before="0" w:after="0" w:line="240" w:lineRule="auto"/>
        <w:jc w:val="right"/>
        <w:rPr>
          <w:color w:val="auto"/>
          <w:sz w:val="36"/>
        </w:rPr>
      </w:pPr>
      <w:r w:rsidRPr="00FE419E">
        <w:rPr>
          <w:rFonts w:cs="Arial"/>
          <w:b w:val="0"/>
          <w:bCs/>
          <w:color w:val="auto"/>
          <w:sz w:val="18"/>
          <w:szCs w:val="18"/>
          <w:lang w:eastAsia="en-AU"/>
        </w:rPr>
        <w:t>1971.10.16</w:t>
      </w:r>
    </w:p>
    <w:p w:rsidR="008D5EDC" w:rsidRPr="00157F16" w:rsidRDefault="00E95B81" w:rsidP="00FE419E">
      <w:pPr>
        <w:pStyle w:val="Heading1"/>
        <w:spacing w:line="240" w:lineRule="auto"/>
        <w:rPr>
          <w:sz w:val="36"/>
        </w:rPr>
      </w:pPr>
      <w:r w:rsidRPr="00157F16">
        <w:rPr>
          <w:sz w:val="36"/>
        </w:rPr>
        <w:t>Third Action Plan</w:t>
      </w:r>
      <w:r w:rsidR="00157F16">
        <w:rPr>
          <w:sz w:val="36"/>
        </w:rPr>
        <w:t xml:space="preserve"> – Women with disability </w:t>
      </w:r>
    </w:p>
    <w:p w:rsidR="00E95B81" w:rsidRDefault="00E95B81" w:rsidP="00D868DC">
      <w:r>
        <w:t>A recent survey found that twenty-two per cent of women and girls with disability had been affected by violence and women with disability were at particularly high risk of sexual violence.</w:t>
      </w:r>
      <w:r w:rsidRPr="00D868DC">
        <w:rPr>
          <w:vertAlign w:val="superscript"/>
        </w:rPr>
        <w:footnoteReference w:id="1"/>
      </w:r>
      <w:r w:rsidRPr="00D868DC">
        <w:rPr>
          <w:vertAlign w:val="superscript"/>
        </w:rPr>
        <w:t xml:space="preserve"> </w:t>
      </w:r>
      <w:r>
        <w:t>Women with disability are also more likely to experience multiple incidents of violence by a male perpetrator.</w:t>
      </w:r>
      <w:r w:rsidRPr="00D868DC">
        <w:rPr>
          <w:vertAlign w:val="superscript"/>
        </w:rPr>
        <w:footnoteReference w:id="2"/>
      </w:r>
    </w:p>
    <w:p w:rsidR="00E95B81" w:rsidRPr="002B5207" w:rsidRDefault="00E95B81" w:rsidP="00D868DC">
      <w:r w:rsidRPr="002B5207">
        <w:t>Many women</w:t>
      </w:r>
      <w:r>
        <w:t xml:space="preserve"> with disability</w:t>
      </w:r>
      <w:r w:rsidRPr="002B5207">
        <w:t xml:space="preserve"> </w:t>
      </w:r>
      <w:r>
        <w:t>find it</w:t>
      </w:r>
      <w:r w:rsidRPr="002B5207">
        <w:t xml:space="preserve"> difficult</w:t>
      </w:r>
      <w:r>
        <w:t xml:space="preserve"> to </w:t>
      </w:r>
      <w:r w:rsidRPr="002B5207">
        <w:t>access appropriate support services and payments</w:t>
      </w:r>
      <w:r>
        <w:t xml:space="preserve">. This </w:t>
      </w:r>
      <w:r w:rsidRPr="002B5207">
        <w:t xml:space="preserve">can discourage them from leaving a violent relationship. </w:t>
      </w:r>
    </w:p>
    <w:p w:rsidR="00E95B81" w:rsidRDefault="00E95B81" w:rsidP="00D868DC">
      <w:r w:rsidRPr="002B5207">
        <w:t>In addition, many service providers do not recognise the forms of violence experienced by women with disability or respond appropriately to their needs.</w:t>
      </w:r>
    </w:p>
    <w:p w:rsidR="008D5EDC" w:rsidRPr="00E95B81" w:rsidRDefault="00E95B81" w:rsidP="00D868DC">
      <w:r>
        <w:t>Throug</w:t>
      </w:r>
      <w:r w:rsidR="00F37097">
        <w:t>h the First and Second Actions P</w:t>
      </w:r>
      <w:r>
        <w:t>lans</w:t>
      </w:r>
      <w:r w:rsidR="00F37097">
        <w:t>,</w:t>
      </w:r>
      <w:r>
        <w:t xml:space="preserve"> a range of research, training and primary prevention initiatives were developed. Under the Third Action Plan</w:t>
      </w:r>
      <w:r w:rsidR="00951019">
        <w:t>,</w:t>
      </w:r>
      <w:r>
        <w:t xml:space="preserve"> governments will build on these initiatives to improve the services provided to women with disability experiencing domestic and family violence. </w:t>
      </w:r>
    </w:p>
    <w:p w:rsidR="008D5EDC" w:rsidRDefault="00E95B81" w:rsidP="008D5EDC">
      <w:pPr>
        <w:pStyle w:val="Heading2"/>
      </w:pPr>
      <w:r>
        <w:t>Key national actions</w:t>
      </w:r>
    </w:p>
    <w:p w:rsidR="00FA7CC3" w:rsidRDefault="00E95B81" w:rsidP="00FA7CC3">
      <w:pPr>
        <w:pStyle w:val="Bullet1"/>
      </w:pPr>
      <w:r w:rsidRPr="00FA7CC3">
        <w:t>Supporting the develo</w:t>
      </w:r>
      <w:r w:rsidR="00657F98">
        <w:t>pment of integrated, responsive and more</w:t>
      </w:r>
      <w:r w:rsidRPr="00FA7CC3">
        <w:t xml:space="preserve"> access</w:t>
      </w:r>
      <w:r w:rsidR="00657F98">
        <w:t>ible</w:t>
      </w:r>
      <w:r w:rsidRPr="00FA7CC3">
        <w:t xml:space="preserve"> service</w:t>
      </w:r>
      <w:r w:rsidR="00657F98">
        <w:t>s</w:t>
      </w:r>
      <w:r w:rsidRPr="00FA7CC3">
        <w:t xml:space="preserve"> for women with disability. </w:t>
      </w:r>
    </w:p>
    <w:p w:rsidR="00FA7CC3" w:rsidRDefault="00FA7CC3" w:rsidP="00FA7CC3">
      <w:pPr>
        <w:pStyle w:val="Bullet1"/>
        <w:numPr>
          <w:ilvl w:val="0"/>
          <w:numId w:val="0"/>
        </w:numPr>
      </w:pPr>
    </w:p>
    <w:p w:rsidR="002622F5" w:rsidRDefault="002622F5" w:rsidP="002622F5">
      <w:pPr>
        <w:pStyle w:val="Bullet1"/>
      </w:pPr>
      <w:r>
        <w:t xml:space="preserve">1800RESPECT exploring how technology can be harnessed to provide safe and relevant services for women with disability. </w:t>
      </w:r>
    </w:p>
    <w:p w:rsidR="002622F5" w:rsidRDefault="002622F5" w:rsidP="002622F5">
      <w:pPr>
        <w:pStyle w:val="Bullet1"/>
        <w:numPr>
          <w:ilvl w:val="0"/>
          <w:numId w:val="0"/>
        </w:numPr>
      </w:pPr>
    </w:p>
    <w:p w:rsidR="00E95B81" w:rsidRDefault="00E95B81" w:rsidP="00FA7CC3">
      <w:pPr>
        <w:pStyle w:val="Bullet1"/>
      </w:pPr>
      <w:r w:rsidRPr="00FA7CC3">
        <w:t xml:space="preserve">Enhancing </w:t>
      </w:r>
      <w:proofErr w:type="gramStart"/>
      <w:r w:rsidRPr="00FA7CC3">
        <w:t>free,</w:t>
      </w:r>
      <w:proofErr w:type="gramEnd"/>
      <w:r w:rsidRPr="00FA7CC3">
        <w:t xml:space="preserve"> accredited nationally available domestic violence training with the development and roll out of accredited training specifically for the disabili</w:t>
      </w:r>
      <w:bookmarkStart w:id="0" w:name="_GoBack"/>
      <w:bookmarkEnd w:id="0"/>
      <w:r w:rsidRPr="00FA7CC3">
        <w:t>ty sector.</w:t>
      </w:r>
    </w:p>
    <w:p w:rsidR="00FA7CC3" w:rsidRPr="00FA7CC3" w:rsidRDefault="00FA7CC3" w:rsidP="00FA7CC3">
      <w:pPr>
        <w:pStyle w:val="Bullet1"/>
        <w:numPr>
          <w:ilvl w:val="0"/>
          <w:numId w:val="0"/>
        </w:numPr>
      </w:pPr>
    </w:p>
    <w:p w:rsidR="00657F98" w:rsidRDefault="00E95B81" w:rsidP="00657F98">
      <w:pPr>
        <w:pStyle w:val="Bullet1"/>
      </w:pPr>
      <w:r>
        <w:t>Building</w:t>
      </w:r>
      <w:r w:rsidRPr="00570FEA">
        <w:t xml:space="preserve"> a strong evidence base on the types of violence experienced by women with disability</w:t>
      </w:r>
      <w:r w:rsidRPr="001C7F3F">
        <w:t xml:space="preserve"> </w:t>
      </w:r>
      <w:r w:rsidRPr="00570FEA">
        <w:t>to inform future responses</w:t>
      </w:r>
      <w:r w:rsidR="00695C15">
        <w:t>.</w:t>
      </w:r>
      <w:r w:rsidR="00C466E5">
        <w:t xml:space="preserve"> </w:t>
      </w:r>
      <w:r>
        <w:t>This includes</w:t>
      </w:r>
      <w:r w:rsidR="00657F98">
        <w:t xml:space="preserve"> improving</w:t>
      </w:r>
      <w:r>
        <w:t xml:space="preserve"> understanding </w:t>
      </w:r>
      <w:r w:rsidR="00657F98">
        <w:t xml:space="preserve">of </w:t>
      </w:r>
      <w:r w:rsidRPr="00570FEA">
        <w:t>the settings where violence takes place and who the perpetrators are.</w:t>
      </w:r>
    </w:p>
    <w:p w:rsidR="00FA7CC3" w:rsidRPr="00570FEA" w:rsidRDefault="00FA7CC3" w:rsidP="00FA7CC3">
      <w:pPr>
        <w:pStyle w:val="Bullet1"/>
        <w:numPr>
          <w:ilvl w:val="0"/>
          <w:numId w:val="0"/>
        </w:numPr>
      </w:pPr>
    </w:p>
    <w:p w:rsidR="00E95B81" w:rsidRPr="00E95B81" w:rsidRDefault="00657F98" w:rsidP="00FA7CC3">
      <w:pPr>
        <w:pStyle w:val="Bullet1"/>
      </w:pPr>
      <w:r>
        <w:t xml:space="preserve">Working with women with disability and </w:t>
      </w:r>
      <w:r w:rsidR="00E95B81" w:rsidRPr="00570FEA">
        <w:t xml:space="preserve">disability sector stakeholders to explore opportunities for collaboration and </w:t>
      </w:r>
      <w:r>
        <w:t>identify</w:t>
      </w:r>
      <w:r w:rsidR="00E95B81" w:rsidRPr="00570FEA">
        <w:t xml:space="preserve"> policy priorities.</w:t>
      </w:r>
    </w:p>
    <w:p w:rsidR="00051FEC" w:rsidRDefault="00051FEC" w:rsidP="00051FEC">
      <w:pPr>
        <w:pStyle w:val="Heading3"/>
      </w:pPr>
      <w:r>
        <w:t>More information</w:t>
      </w:r>
    </w:p>
    <w:p w:rsidR="00051FEC" w:rsidRPr="00E3063A" w:rsidRDefault="00051FEC" w:rsidP="00051FEC">
      <w:pPr>
        <w:rPr>
          <w:b/>
          <w:color w:val="290088"/>
        </w:rPr>
      </w:pPr>
      <w:r w:rsidRPr="0057387F">
        <w:rPr>
          <w:color w:val="000000" w:themeColor="text1"/>
        </w:rPr>
        <w:t>For more inf</w:t>
      </w:r>
      <w:r>
        <w:rPr>
          <w:color w:val="000000" w:themeColor="text1"/>
        </w:rPr>
        <w:t xml:space="preserve">ormation on the priority areas </w:t>
      </w:r>
      <w:r w:rsidRPr="0057387F">
        <w:rPr>
          <w:color w:val="000000" w:themeColor="text1"/>
        </w:rPr>
        <w:t>or the Third Action Plan</w:t>
      </w:r>
      <w:r w:rsidR="00B7536C">
        <w:rPr>
          <w:color w:val="000000" w:themeColor="text1"/>
        </w:rPr>
        <w:t>,</w:t>
      </w:r>
      <w:r w:rsidRPr="0057387F">
        <w:rPr>
          <w:color w:val="000000" w:themeColor="text1"/>
        </w:rPr>
        <w:t xml:space="preserve"> visit </w:t>
      </w:r>
      <w:r w:rsidR="001372DE">
        <w:rPr>
          <w:color w:val="000000" w:themeColor="text1"/>
        </w:rPr>
        <w:t xml:space="preserve">the </w:t>
      </w:r>
      <w:hyperlink r:id="rId9" w:history="1">
        <w:r w:rsidR="001372DE">
          <w:rPr>
            <w:rStyle w:val="Hyperlink"/>
          </w:rPr>
          <w:t>National Plan website</w:t>
        </w:r>
      </w:hyperlink>
      <w:r>
        <w:rPr>
          <w:rStyle w:val="Hyperlink"/>
        </w:rPr>
        <w:t>.</w:t>
      </w:r>
    </w:p>
    <w:sectPr w:rsidR="00051FEC" w:rsidRPr="00E3063A" w:rsidSect="00E3063A">
      <w:headerReference w:type="default" r:id="rId10"/>
      <w:footerReference w:type="default" r:id="rId11"/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CE" w:rsidRDefault="008F21CE" w:rsidP="0050407E">
      <w:pPr>
        <w:spacing w:after="0" w:line="240" w:lineRule="auto"/>
      </w:pPr>
      <w:r>
        <w:separator/>
      </w:r>
    </w:p>
  </w:endnote>
  <w:endnote w:type="continuationSeparator" w:id="0">
    <w:p w:rsidR="008F21CE" w:rsidRDefault="008F21CE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94642F" wp14:editId="64D4459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18" name="Picture 1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CE" w:rsidRDefault="008F21CE" w:rsidP="0050407E">
      <w:pPr>
        <w:spacing w:after="0" w:line="240" w:lineRule="auto"/>
      </w:pPr>
      <w:r>
        <w:separator/>
      </w:r>
    </w:p>
  </w:footnote>
  <w:footnote w:type="continuationSeparator" w:id="0">
    <w:p w:rsidR="008F21CE" w:rsidRDefault="008F21CE" w:rsidP="0050407E">
      <w:pPr>
        <w:spacing w:after="0" w:line="240" w:lineRule="auto"/>
      </w:pPr>
      <w:r>
        <w:continuationSeparator/>
      </w:r>
    </w:p>
  </w:footnote>
  <w:footnote w:id="1">
    <w:p w:rsidR="00E95B81" w:rsidRPr="00E95B81" w:rsidRDefault="00E95B8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95B81">
        <w:rPr>
          <w:sz w:val="18"/>
          <w:szCs w:val="18"/>
        </w:rPr>
        <w:t>University of New South Wales, 2013, Stop the Violence: Addressing Violence Against Women and Girls with Disabilities in Australia, Sydney.</w:t>
      </w:r>
    </w:p>
  </w:footnote>
  <w:footnote w:id="2">
    <w:p w:rsidR="00E95B81" w:rsidRDefault="00E95B81">
      <w:pPr>
        <w:pStyle w:val="FootnoteText"/>
      </w:pPr>
      <w:r w:rsidRPr="00E95B81">
        <w:rPr>
          <w:rStyle w:val="FootnoteReference"/>
          <w:sz w:val="18"/>
          <w:szCs w:val="18"/>
        </w:rPr>
        <w:footnoteRef/>
      </w:r>
      <w:r w:rsidRPr="00E95B81">
        <w:rPr>
          <w:sz w:val="18"/>
          <w:szCs w:val="18"/>
        </w:rPr>
        <w:t xml:space="preserve"> </w:t>
      </w:r>
      <w:proofErr w:type="gramStart"/>
      <w:r w:rsidRPr="00E95B81">
        <w:rPr>
          <w:sz w:val="18"/>
          <w:szCs w:val="18"/>
        </w:rPr>
        <w:t>Cox, Peta.</w:t>
      </w:r>
      <w:proofErr w:type="gramEnd"/>
      <w:r w:rsidRPr="00E95B81">
        <w:rPr>
          <w:sz w:val="18"/>
          <w:szCs w:val="18"/>
        </w:rPr>
        <w:t xml:space="preserve"> </w:t>
      </w:r>
      <w:proofErr w:type="gramStart"/>
      <w:r w:rsidRPr="00E95B81">
        <w:rPr>
          <w:sz w:val="18"/>
          <w:szCs w:val="18"/>
        </w:rPr>
        <w:t>ANROWS.</w:t>
      </w:r>
      <w:proofErr w:type="gramEnd"/>
      <w:r w:rsidRPr="00E95B81">
        <w:rPr>
          <w:sz w:val="18"/>
          <w:szCs w:val="18"/>
        </w:rPr>
        <w:t xml:space="preserve"> Violence against women in Australia: Additional analysis of the Australian Bureau of Statistics’ Personal Safety Survey, 2012: </w:t>
      </w:r>
      <w:r w:rsidRPr="00E95B81">
        <w:rPr>
          <w:i/>
          <w:sz w:val="18"/>
          <w:szCs w:val="18"/>
        </w:rPr>
        <w:t>Key findings and future directions</w:t>
      </w:r>
      <w:r w:rsidRPr="00E95B81">
        <w:rPr>
          <w:sz w:val="18"/>
          <w:szCs w:val="18"/>
        </w:rPr>
        <w:t>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70DB2EF" wp14:editId="63966F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16" name="Picture 1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2EA1FC" wp14:editId="210901B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7F"/>
    <w:multiLevelType w:val="hybridMultilevel"/>
    <w:tmpl w:val="639028CE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175"/>
    <w:multiLevelType w:val="hybridMultilevel"/>
    <w:tmpl w:val="8BCA3F3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051FEC"/>
    <w:rsid w:val="001202D2"/>
    <w:rsid w:val="001372DE"/>
    <w:rsid w:val="00157F16"/>
    <w:rsid w:val="0018242D"/>
    <w:rsid w:val="001E66B3"/>
    <w:rsid w:val="002622F5"/>
    <w:rsid w:val="003065A3"/>
    <w:rsid w:val="003934A2"/>
    <w:rsid w:val="003C773B"/>
    <w:rsid w:val="00477CEA"/>
    <w:rsid w:val="004B4F2A"/>
    <w:rsid w:val="0050407E"/>
    <w:rsid w:val="0065429A"/>
    <w:rsid w:val="00657F98"/>
    <w:rsid w:val="00695C15"/>
    <w:rsid w:val="00783146"/>
    <w:rsid w:val="00793031"/>
    <w:rsid w:val="008347C1"/>
    <w:rsid w:val="008439E1"/>
    <w:rsid w:val="008D5EDC"/>
    <w:rsid w:val="008F21CE"/>
    <w:rsid w:val="00951019"/>
    <w:rsid w:val="0096033F"/>
    <w:rsid w:val="00B7536C"/>
    <w:rsid w:val="00C466E5"/>
    <w:rsid w:val="00D86561"/>
    <w:rsid w:val="00D868DC"/>
    <w:rsid w:val="00E3063A"/>
    <w:rsid w:val="00E928C2"/>
    <w:rsid w:val="00E95B81"/>
    <w:rsid w:val="00F37097"/>
    <w:rsid w:val="00FA7CC3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ListBullet">
    <w:name w:val="List Bullet"/>
    <w:basedOn w:val="Normal"/>
    <w:uiPriority w:val="1"/>
    <w:unhideWhenUsed/>
    <w:rsid w:val="00E95B81"/>
    <w:pPr>
      <w:numPr>
        <w:numId w:val="2"/>
      </w:numPr>
      <w:spacing w:before="120" w:after="180" w:line="280" w:lineRule="atLeast"/>
    </w:pPr>
    <w:rPr>
      <w:rFonts w:cs="Arial"/>
      <w:color w:val="auto"/>
      <w:spacing w:val="4"/>
      <w:sz w:val="23"/>
      <w:szCs w:val="23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B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B81"/>
    <w:rPr>
      <w:rFonts w:ascii="Arial" w:hAnsi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ListBullet">
    <w:name w:val="List Bullet"/>
    <w:basedOn w:val="Normal"/>
    <w:uiPriority w:val="1"/>
    <w:unhideWhenUsed/>
    <w:rsid w:val="00E95B81"/>
    <w:pPr>
      <w:numPr>
        <w:numId w:val="2"/>
      </w:numPr>
      <w:spacing w:before="120" w:after="180" w:line="280" w:lineRule="atLeast"/>
    </w:pPr>
    <w:rPr>
      <w:rFonts w:cs="Arial"/>
      <w:color w:val="auto"/>
      <w:spacing w:val="4"/>
      <w:sz w:val="23"/>
      <w:szCs w:val="23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B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B81"/>
    <w:rPr>
      <w:rFonts w:ascii="Arial" w:hAnsi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DCE9-492F-4A44-A866-61DAB99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1671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9</cp:revision>
  <cp:lastPrinted>2016-10-21T01:31:00Z</cp:lastPrinted>
  <dcterms:created xsi:type="dcterms:W3CDTF">2016-10-24T06:53:00Z</dcterms:created>
  <dcterms:modified xsi:type="dcterms:W3CDTF">2016-10-25T22:08:00Z</dcterms:modified>
</cp:coreProperties>
</file>