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87" w:type="dxa"/>
        <w:tblInd w:w="93" w:type="dxa"/>
        <w:tblLook w:val="04A0" w:firstRow="1" w:lastRow="0" w:firstColumn="1" w:lastColumn="0" w:noHBand="0" w:noVBand="1"/>
      </w:tblPr>
      <w:tblGrid>
        <w:gridCol w:w="4693"/>
        <w:gridCol w:w="4394"/>
      </w:tblGrid>
      <w:tr w:rsidR="00700413" w:rsidRPr="00DF5568" w:rsidTr="002F67F7">
        <w:trPr>
          <w:trHeight w:val="300"/>
          <w:tblHeader/>
        </w:trPr>
        <w:tc>
          <w:tcPr>
            <w:tcW w:w="9087" w:type="dxa"/>
            <w:gridSpan w:val="2"/>
            <w:tcBorders>
              <w:bottom w:val="single" w:sz="4" w:space="0" w:color="auto"/>
            </w:tcBorders>
            <w:shd w:val="clear" w:color="auto" w:fill="auto"/>
            <w:noWrap/>
            <w:vAlign w:val="bottom"/>
          </w:tcPr>
          <w:p w:rsidR="00700413" w:rsidRPr="002F67F7" w:rsidRDefault="00700413" w:rsidP="00700413">
            <w:pPr>
              <w:pStyle w:val="Heading1"/>
              <w:rPr>
                <w:rFonts w:cstheme="minorHAnsi"/>
              </w:rPr>
            </w:pPr>
            <w:r w:rsidRPr="002F67F7">
              <w:rPr>
                <w:rFonts w:cstheme="minorHAnsi"/>
              </w:rPr>
              <w:t>SA2 details for approved Family Day Care services</w:t>
            </w:r>
          </w:p>
          <w:p w:rsidR="00700413" w:rsidRPr="002F67F7" w:rsidRDefault="00700413" w:rsidP="00700413">
            <w:pPr>
              <w:pStyle w:val="Header"/>
              <w:rPr>
                <w:rFonts w:cstheme="minorHAnsi"/>
                <w:b/>
              </w:rPr>
            </w:pPr>
            <w:r w:rsidRPr="002F67F7">
              <w:rPr>
                <w:rFonts w:cstheme="minorHAnsi"/>
                <w:b/>
              </w:rPr>
              <w:t xml:space="preserve">As at </w:t>
            </w:r>
            <w:r w:rsidR="00710777">
              <w:rPr>
                <w:rFonts w:cstheme="minorHAnsi"/>
                <w:b/>
              </w:rPr>
              <w:t xml:space="preserve">September </w:t>
            </w:r>
            <w:r w:rsidR="00B85B82">
              <w:rPr>
                <w:rFonts w:cstheme="minorHAnsi"/>
                <w:b/>
              </w:rPr>
              <w:t>2015</w:t>
            </w:r>
          </w:p>
          <w:p w:rsidR="00700413" w:rsidRPr="002F67F7" w:rsidRDefault="00700413" w:rsidP="00700413">
            <w:pPr>
              <w:tabs>
                <w:tab w:val="left" w:pos="3686"/>
              </w:tabs>
              <w:spacing w:before="120"/>
              <w:contextualSpacing/>
              <w:rPr>
                <w:rFonts w:eastAsia="Calibri" w:cstheme="minorHAnsi"/>
                <w:i/>
                <w:sz w:val="20"/>
                <w:szCs w:val="20"/>
                <w:lang w:val="en-US"/>
              </w:rPr>
            </w:pPr>
            <w:r w:rsidRPr="002F67F7">
              <w:rPr>
                <w:rFonts w:eastAsia="Calibri" w:cstheme="minorHAnsi"/>
                <w:i/>
                <w:sz w:val="20"/>
                <w:szCs w:val="20"/>
                <w:lang w:val="en-US"/>
              </w:rPr>
              <w:t>While every effort has been made to en</w:t>
            </w:r>
            <w:bookmarkStart w:id="0" w:name="_GoBack"/>
            <w:bookmarkEnd w:id="0"/>
            <w:r w:rsidRPr="002F67F7">
              <w:rPr>
                <w:rFonts w:eastAsia="Calibri" w:cstheme="minorHAnsi"/>
                <w:i/>
                <w:sz w:val="20"/>
                <w:szCs w:val="20"/>
                <w:lang w:val="en-US"/>
              </w:rPr>
              <w:t xml:space="preserve">sure that the tables detailing Family Day Care service locations are current and accurate, there may have been changes to details such as the number of services and the location of services since the table was last updated. </w:t>
            </w:r>
          </w:p>
          <w:p w:rsidR="00700413" w:rsidRPr="002F67F7" w:rsidRDefault="00700413" w:rsidP="00700413">
            <w:pPr>
              <w:pStyle w:val="Header"/>
              <w:rPr>
                <w:rFonts w:cstheme="minorHAnsi"/>
                <w:b/>
              </w:rPr>
            </w:pPr>
            <w:r w:rsidRPr="002F67F7">
              <w:rPr>
                <w:rFonts w:cstheme="minorHAnsi"/>
                <w:b/>
              </w:rPr>
              <w:t>Use this table to answer Question 6 on the self-assessment checklist</w:t>
            </w:r>
          </w:p>
          <w:p w:rsidR="00700413" w:rsidRPr="00DF5568" w:rsidRDefault="00700413" w:rsidP="00B46356">
            <w:pPr>
              <w:spacing w:after="0" w:line="240" w:lineRule="auto"/>
              <w:jc w:val="center"/>
              <w:rPr>
                <w:rFonts w:ascii="Calibri" w:eastAsia="Times New Roman" w:hAnsi="Calibri" w:cs="Calibri"/>
                <w:color w:val="000000"/>
                <w:lang w:eastAsia="en-AU"/>
              </w:rPr>
            </w:pPr>
          </w:p>
        </w:tc>
      </w:tr>
      <w:tr w:rsidR="00700413" w:rsidRPr="00DF5568" w:rsidTr="002F67F7">
        <w:trPr>
          <w:trHeight w:val="300"/>
          <w:tblHeader/>
        </w:trPr>
        <w:tc>
          <w:tcPr>
            <w:tcW w:w="4693" w:type="dxa"/>
            <w:tcBorders>
              <w:top w:val="single" w:sz="4" w:space="0" w:color="auto"/>
              <w:left w:val="single" w:sz="4" w:space="0" w:color="auto"/>
              <w:bottom w:val="single" w:sz="4" w:space="0" w:color="auto"/>
              <w:right w:val="single" w:sz="4" w:space="0" w:color="auto"/>
            </w:tcBorders>
            <w:shd w:val="clear" w:color="auto" w:fill="B6DDE8"/>
            <w:noWrap/>
            <w:vAlign w:val="bottom"/>
          </w:tcPr>
          <w:p w:rsidR="00700413" w:rsidRPr="003C3926" w:rsidRDefault="00700413" w:rsidP="00B46356">
            <w:pPr>
              <w:spacing w:after="0" w:line="240" w:lineRule="auto"/>
              <w:rPr>
                <w:rFonts w:ascii="Calibri" w:eastAsia="Times New Roman" w:hAnsi="Calibri" w:cs="Calibri"/>
                <w:b/>
                <w:bCs/>
                <w:color w:val="000000"/>
                <w:lang w:eastAsia="en-AU"/>
              </w:rPr>
            </w:pPr>
            <w:r w:rsidRPr="003C3926">
              <w:rPr>
                <w:rFonts w:ascii="Calibri" w:eastAsia="Times New Roman" w:hAnsi="Calibri" w:cs="Calibri"/>
                <w:b/>
                <w:bCs/>
                <w:color w:val="000000"/>
                <w:lang w:eastAsia="en-AU"/>
              </w:rPr>
              <w:t>SA2 Name</w:t>
            </w:r>
            <w:r>
              <w:rPr>
                <w:rFonts w:ascii="Calibri" w:eastAsia="Times New Roman" w:hAnsi="Calibri" w:cs="Calibri"/>
                <w:b/>
                <w:bCs/>
                <w:color w:val="000000"/>
                <w:lang w:eastAsia="en-AU"/>
              </w:rPr>
              <w:t xml:space="preserve"> for non-Major City services</w:t>
            </w:r>
          </w:p>
        </w:tc>
        <w:tc>
          <w:tcPr>
            <w:tcW w:w="4394" w:type="dxa"/>
            <w:tcBorders>
              <w:top w:val="single" w:sz="4" w:space="0" w:color="auto"/>
              <w:left w:val="nil"/>
              <w:bottom w:val="single" w:sz="4" w:space="0" w:color="auto"/>
              <w:right w:val="single" w:sz="4" w:space="0" w:color="auto"/>
            </w:tcBorders>
            <w:shd w:val="clear" w:color="auto" w:fill="B6DDE8"/>
            <w:noWrap/>
            <w:vAlign w:val="bottom"/>
          </w:tcPr>
          <w:p w:rsidR="00700413" w:rsidRPr="003C3926" w:rsidRDefault="00700413" w:rsidP="00B46356">
            <w:pPr>
              <w:spacing w:after="0" w:line="240" w:lineRule="auto"/>
              <w:jc w:val="center"/>
              <w:rPr>
                <w:rFonts w:ascii="Calibri" w:eastAsia="Times New Roman" w:hAnsi="Calibri" w:cs="Calibri"/>
                <w:b/>
                <w:bCs/>
                <w:color w:val="000000"/>
                <w:lang w:eastAsia="en-AU"/>
              </w:rPr>
            </w:pPr>
            <w:r w:rsidRPr="003C3926">
              <w:rPr>
                <w:rFonts w:ascii="Calibri" w:eastAsia="Times New Roman" w:hAnsi="Calibri" w:cs="Calibri"/>
                <w:b/>
                <w:bCs/>
                <w:color w:val="000000"/>
                <w:lang w:eastAsia="en-AU"/>
              </w:rPr>
              <w:t>Number of FDC Services within SA2</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Agnes Water - Miriam Vale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Aitkenvale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Albany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Albury - South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Albury Region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Alexandra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Andergrove - Beaconsfield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Ararat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Armidale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Atherton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Ayr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Bairnsdale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Ballarat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Ballina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Balonne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Bannockburn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Barcaldine - Blackall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Bathurst - East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Beaufort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Bega - Tathra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Bellerive - Rosny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Bellingen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Benalla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Berri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Boonah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Bowen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Bowral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Bridgewater - Gagebrook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Bright - Mount Beauty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Broken Hill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Bundaberg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 xml:space="preserve">Bundaberg North - </w:t>
            </w:r>
            <w:proofErr w:type="spellStart"/>
            <w:r w:rsidRPr="001607BE">
              <w:rPr>
                <w:rFonts w:ascii="Calibri" w:eastAsia="Times New Roman" w:hAnsi="Calibri" w:cs="Calibri"/>
                <w:color w:val="000000"/>
                <w:lang w:eastAsia="en-AU"/>
              </w:rPr>
              <w:t>Gooburrum</w:t>
            </w:r>
            <w:proofErr w:type="spellEnd"/>
            <w:r w:rsidRPr="001607BE">
              <w:rPr>
                <w:rFonts w:ascii="Calibri" w:eastAsia="Times New Roman" w:hAnsi="Calibri" w:cs="Calibri"/>
                <w:color w:val="000000"/>
                <w:lang w:eastAsia="en-AU"/>
              </w:rPr>
              <w:t xml:space="preserve">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Bundaberg Region - South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Busselton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Cairns City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Caloundra - West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Camperdown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Cape York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lastRenderedPageBreak/>
              <w:t>Castlemaine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Charles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Charleville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Chinchilla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Cobar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Coffs Harbour - South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Colac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Cooma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Coonabarabran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Cowra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Daintree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Daylesford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Deniliquin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Devonport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Dubbo - South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East Mackay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Emerald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proofErr w:type="spellStart"/>
            <w:r w:rsidRPr="001607BE">
              <w:rPr>
                <w:rFonts w:ascii="Calibri" w:eastAsia="Times New Roman" w:hAnsi="Calibri" w:cs="Calibri"/>
                <w:color w:val="000000"/>
                <w:lang w:eastAsia="en-AU"/>
              </w:rPr>
              <w:t>Gannawarra</w:t>
            </w:r>
            <w:proofErr w:type="spellEnd"/>
            <w:r w:rsidRPr="001607BE">
              <w:rPr>
                <w:rFonts w:ascii="Calibri" w:eastAsia="Times New Roman" w:hAnsi="Calibri" w:cs="Calibri"/>
                <w:color w:val="000000"/>
                <w:lang w:eastAsia="en-AU"/>
              </w:rPr>
              <w:t xml:space="preserve">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Gayndah - Mundubbera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2</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Geraldton - South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 xml:space="preserve">Gin </w:t>
            </w:r>
            <w:proofErr w:type="spellStart"/>
            <w:r w:rsidRPr="001607BE">
              <w:rPr>
                <w:rFonts w:ascii="Calibri" w:eastAsia="Times New Roman" w:hAnsi="Calibri" w:cs="Calibri"/>
                <w:color w:val="000000"/>
                <w:lang w:eastAsia="en-AU"/>
              </w:rPr>
              <w:t>Gin</w:t>
            </w:r>
            <w:proofErr w:type="spellEnd"/>
            <w:r w:rsidRPr="001607BE">
              <w:rPr>
                <w:rFonts w:ascii="Calibri" w:eastAsia="Times New Roman" w:hAnsi="Calibri" w:cs="Calibri"/>
                <w:color w:val="000000"/>
                <w:lang w:eastAsia="en-AU"/>
              </w:rPr>
              <w:t xml:space="preserve">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Gladstone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Goondiwindi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Goulburn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Grafton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Griffith (NSW)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2</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Gulliver - Currajong - Vincent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Gunnedah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Gympie - North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Hamilton (Vic.)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Hobart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Horsham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Ingham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Innisfail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Inverell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2</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Junee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Kalgoorlie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Kangaroo Flat - Golden Square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lastRenderedPageBreak/>
              <w:t>Kempsey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2</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Kingaroy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2</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Kings Meadows - Punchbowl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 xml:space="preserve">Kingston - </w:t>
            </w:r>
            <w:proofErr w:type="spellStart"/>
            <w:r w:rsidRPr="001607BE">
              <w:rPr>
                <w:rFonts w:ascii="Calibri" w:eastAsia="Times New Roman" w:hAnsi="Calibri" w:cs="Calibri"/>
                <w:color w:val="000000"/>
                <w:lang w:eastAsia="en-AU"/>
              </w:rPr>
              <w:t>Huntingfield</w:t>
            </w:r>
            <w:proofErr w:type="spellEnd"/>
            <w:r w:rsidRPr="001607BE">
              <w:rPr>
                <w:rFonts w:ascii="Calibri" w:eastAsia="Times New Roman" w:hAnsi="Calibri" w:cs="Calibri"/>
                <w:color w:val="000000"/>
                <w:lang w:eastAsia="en-AU"/>
              </w:rPr>
              <w:t xml:space="preserve">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Kirwan - East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Lavington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 xml:space="preserve">Le </w:t>
            </w:r>
            <w:proofErr w:type="spellStart"/>
            <w:r w:rsidRPr="001607BE">
              <w:rPr>
                <w:rFonts w:ascii="Calibri" w:eastAsia="Times New Roman" w:hAnsi="Calibri" w:cs="Calibri"/>
                <w:color w:val="000000"/>
                <w:lang w:eastAsia="en-AU"/>
              </w:rPr>
              <w:t>Hunte</w:t>
            </w:r>
            <w:proofErr w:type="spellEnd"/>
            <w:r w:rsidRPr="001607BE">
              <w:rPr>
                <w:rFonts w:ascii="Calibri" w:eastAsia="Times New Roman" w:hAnsi="Calibri" w:cs="Calibri"/>
                <w:color w:val="000000"/>
                <w:lang w:eastAsia="en-AU"/>
              </w:rPr>
              <w:t xml:space="preserve"> - Elliston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Lismore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2</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Longreach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Malak - Marrara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Maryborough (Qld)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Maryborough (Vic.)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Mildura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Miles - Wandoan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Millner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Moree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Moruya - Tuross Head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Morwell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Mount Isa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Mudgee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Murray Bridge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Nambour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Nambucca Heads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Narrogin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Narromine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New Norfolk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Newstead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2</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Noosa Hinterland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Nowra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Numurkah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Orange - North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Orange Region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Parkes (NSW)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Picton - Tahmoor - Buxton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Port Hedland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Port Lincoln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Port Macquarie - East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Port Pirie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lastRenderedPageBreak/>
              <w:t>Portland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Proserpine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Rockhampton City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2</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Scone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Seymour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Shepparton - North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Shepparton - South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Singleton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Somerset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South Hobart - Fern Tree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Stanthorpe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Summerhill - Prospect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proofErr w:type="spellStart"/>
            <w:r w:rsidRPr="001607BE">
              <w:rPr>
                <w:rFonts w:ascii="Calibri" w:eastAsia="Times New Roman" w:hAnsi="Calibri" w:cs="Calibri"/>
                <w:color w:val="000000"/>
                <w:lang w:eastAsia="en-AU"/>
              </w:rPr>
              <w:t>Svensson</w:t>
            </w:r>
            <w:proofErr w:type="spellEnd"/>
            <w:r w:rsidRPr="001607BE">
              <w:rPr>
                <w:rFonts w:ascii="Calibri" w:eastAsia="Times New Roman" w:hAnsi="Calibri" w:cs="Calibri"/>
                <w:color w:val="000000"/>
                <w:lang w:eastAsia="en-AU"/>
              </w:rPr>
              <w:t xml:space="preserve"> Heights - </w:t>
            </w:r>
            <w:proofErr w:type="spellStart"/>
            <w:r w:rsidRPr="001607BE">
              <w:rPr>
                <w:rFonts w:ascii="Calibri" w:eastAsia="Times New Roman" w:hAnsi="Calibri" w:cs="Calibri"/>
                <w:color w:val="000000"/>
                <w:lang w:eastAsia="en-AU"/>
              </w:rPr>
              <w:t>Norville</w:t>
            </w:r>
            <w:proofErr w:type="spellEnd"/>
            <w:r w:rsidRPr="001607BE">
              <w:rPr>
                <w:rFonts w:ascii="Calibri" w:eastAsia="Times New Roman" w:hAnsi="Calibri" w:cs="Calibri"/>
                <w:color w:val="000000"/>
                <w:lang w:eastAsia="en-AU"/>
              </w:rPr>
              <w:t xml:space="preserve">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Swan Hill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Tamworth - East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Taree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Temora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Toowoomba - Central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3</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 xml:space="preserve">Torquay - Scarness - </w:t>
            </w:r>
            <w:proofErr w:type="spellStart"/>
            <w:r w:rsidRPr="001607BE">
              <w:rPr>
                <w:rFonts w:ascii="Calibri" w:eastAsia="Times New Roman" w:hAnsi="Calibri" w:cs="Calibri"/>
                <w:color w:val="000000"/>
                <w:lang w:eastAsia="en-AU"/>
              </w:rPr>
              <w:t>Kawungan</w:t>
            </w:r>
            <w:proofErr w:type="spellEnd"/>
            <w:r w:rsidRPr="001607BE">
              <w:rPr>
                <w:rFonts w:ascii="Calibri" w:eastAsia="Times New Roman" w:hAnsi="Calibri" w:cs="Calibri"/>
                <w:color w:val="000000"/>
                <w:lang w:eastAsia="en-AU"/>
              </w:rPr>
              <w:t xml:space="preserve">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Torquay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Trinity Beach - Smithfield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Wagga Wagga - West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Wallsend - Elermore Vale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Wandin - Seville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Wangaratta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Warragul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Warrnambool - North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Warwick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Weipa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West Mackay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West Wodonga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Whitfield - Edge Hill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Whyalla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Wonthaggi - Inverloch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proofErr w:type="spellStart"/>
            <w:r w:rsidRPr="001607BE">
              <w:rPr>
                <w:rFonts w:ascii="Calibri" w:eastAsia="Times New Roman" w:hAnsi="Calibri" w:cs="Calibri"/>
                <w:color w:val="000000"/>
                <w:lang w:eastAsia="en-AU"/>
              </w:rPr>
              <w:t>Woodroffe</w:t>
            </w:r>
            <w:proofErr w:type="spellEnd"/>
            <w:r w:rsidRPr="001607BE">
              <w:rPr>
                <w:rFonts w:ascii="Calibri" w:eastAsia="Times New Roman" w:hAnsi="Calibri" w:cs="Calibri"/>
                <w:color w:val="000000"/>
                <w:lang w:eastAsia="en-AU"/>
              </w:rPr>
              <w:t xml:space="preserve">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Woree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r w:rsidR="001607BE" w:rsidRPr="001607BE" w:rsidTr="001607BE">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rPr>
                <w:rFonts w:ascii="Calibri" w:eastAsia="Times New Roman" w:hAnsi="Calibri" w:cs="Calibri"/>
                <w:color w:val="000000"/>
                <w:lang w:eastAsia="en-AU"/>
              </w:rPr>
            </w:pPr>
            <w:r w:rsidRPr="001607BE">
              <w:rPr>
                <w:rFonts w:ascii="Calibri" w:eastAsia="Times New Roman" w:hAnsi="Calibri" w:cs="Calibri"/>
                <w:color w:val="000000"/>
                <w:lang w:eastAsia="en-AU"/>
              </w:rPr>
              <w:t>Yass Region (SA2)</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607BE" w:rsidRPr="001607BE" w:rsidRDefault="001607BE" w:rsidP="001607BE">
            <w:pPr>
              <w:spacing w:after="0" w:line="240" w:lineRule="auto"/>
              <w:jc w:val="center"/>
              <w:rPr>
                <w:rFonts w:ascii="Calibri" w:eastAsia="Times New Roman" w:hAnsi="Calibri" w:cs="Calibri"/>
                <w:color w:val="000000"/>
                <w:lang w:eastAsia="en-AU"/>
              </w:rPr>
            </w:pPr>
            <w:r w:rsidRPr="001607BE">
              <w:rPr>
                <w:rFonts w:ascii="Calibri" w:eastAsia="Times New Roman" w:hAnsi="Calibri" w:cs="Calibri"/>
                <w:color w:val="000000"/>
                <w:lang w:eastAsia="en-AU"/>
              </w:rPr>
              <w:t>1</w:t>
            </w:r>
          </w:p>
        </w:tc>
      </w:tr>
    </w:tbl>
    <w:p w:rsidR="0016313C" w:rsidRDefault="0016313C"/>
    <w:sectPr w:rsidR="0016313C" w:rsidSect="00B85B82">
      <w:footerReference w:type="default" r:id="rId10"/>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413" w:rsidRDefault="00700413" w:rsidP="00700413">
      <w:pPr>
        <w:spacing w:after="0" w:line="240" w:lineRule="auto"/>
      </w:pPr>
      <w:r>
        <w:separator/>
      </w:r>
    </w:p>
  </w:endnote>
  <w:endnote w:type="continuationSeparator" w:id="0">
    <w:p w:rsidR="00700413" w:rsidRDefault="00700413" w:rsidP="00700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401456"/>
      <w:docPartObj>
        <w:docPartGallery w:val="Page Numbers (Bottom of Page)"/>
        <w:docPartUnique/>
      </w:docPartObj>
    </w:sdtPr>
    <w:sdtEndPr>
      <w:rPr>
        <w:noProof/>
        <w:sz w:val="16"/>
        <w:szCs w:val="16"/>
      </w:rPr>
    </w:sdtEndPr>
    <w:sdtContent>
      <w:p w:rsidR="00570226" w:rsidRPr="00570226" w:rsidRDefault="00570226" w:rsidP="00570226">
        <w:pPr>
          <w:pStyle w:val="Footer"/>
          <w:jc w:val="right"/>
          <w:rPr>
            <w:noProof/>
            <w:sz w:val="16"/>
            <w:szCs w:val="16"/>
          </w:rPr>
        </w:pPr>
        <w:r w:rsidRPr="00570226">
          <w:rPr>
            <w:sz w:val="16"/>
            <w:szCs w:val="16"/>
          </w:rPr>
          <w:t xml:space="preserve">Page | </w:t>
        </w:r>
        <w:r w:rsidRPr="00570226">
          <w:rPr>
            <w:sz w:val="16"/>
            <w:szCs w:val="16"/>
          </w:rPr>
          <w:fldChar w:fldCharType="begin"/>
        </w:r>
        <w:r w:rsidRPr="00570226">
          <w:rPr>
            <w:sz w:val="16"/>
            <w:szCs w:val="16"/>
          </w:rPr>
          <w:instrText xml:space="preserve"> PAGE   \* MERGEFORMAT </w:instrText>
        </w:r>
        <w:r w:rsidRPr="00570226">
          <w:rPr>
            <w:sz w:val="16"/>
            <w:szCs w:val="16"/>
          </w:rPr>
          <w:fldChar w:fldCharType="separate"/>
        </w:r>
        <w:r w:rsidR="00BD604B">
          <w:rPr>
            <w:noProof/>
            <w:sz w:val="16"/>
            <w:szCs w:val="16"/>
          </w:rPr>
          <w:t>1</w:t>
        </w:r>
        <w:r w:rsidRPr="00570226">
          <w:rPr>
            <w:noProof/>
            <w:sz w:val="16"/>
            <w:szCs w:val="16"/>
          </w:rPr>
          <w:fldChar w:fldCharType="end"/>
        </w:r>
      </w:p>
      <w:p w:rsidR="00570226" w:rsidRPr="00570226" w:rsidRDefault="00570226" w:rsidP="00570226">
        <w:pPr>
          <w:pStyle w:val="Footer"/>
          <w:jc w:val="right"/>
          <w:rPr>
            <w:sz w:val="16"/>
            <w:szCs w:val="16"/>
          </w:rPr>
        </w:pPr>
        <w:r w:rsidRPr="00570226">
          <w:rPr>
            <w:noProof/>
            <w:sz w:val="16"/>
            <w:szCs w:val="16"/>
          </w:rPr>
          <w:t xml:space="preserve">Data as of </w:t>
        </w:r>
        <w:r w:rsidR="00DA538F">
          <w:rPr>
            <w:noProof/>
            <w:sz w:val="16"/>
            <w:szCs w:val="16"/>
          </w:rPr>
          <w:t xml:space="preserve">September </w:t>
        </w:r>
        <w:r w:rsidR="00B85B82">
          <w:rPr>
            <w:noProof/>
            <w:sz w:val="16"/>
            <w:szCs w:val="16"/>
          </w:rPr>
          <w:t>2015</w:t>
        </w:r>
      </w:p>
    </w:sdtContent>
  </w:sdt>
  <w:p w:rsidR="00570226" w:rsidRDefault="005702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413" w:rsidRDefault="00700413" w:rsidP="00700413">
      <w:pPr>
        <w:spacing w:after="0" w:line="240" w:lineRule="auto"/>
      </w:pPr>
      <w:r>
        <w:separator/>
      </w:r>
    </w:p>
  </w:footnote>
  <w:footnote w:type="continuationSeparator" w:id="0">
    <w:p w:rsidR="00700413" w:rsidRDefault="00700413" w:rsidP="007004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413"/>
    <w:rsid w:val="00031FE4"/>
    <w:rsid w:val="00063C83"/>
    <w:rsid w:val="000A3652"/>
    <w:rsid w:val="001607BE"/>
    <w:rsid w:val="0016313C"/>
    <w:rsid w:val="002F67F7"/>
    <w:rsid w:val="00472BB0"/>
    <w:rsid w:val="004A7A97"/>
    <w:rsid w:val="004C4C4B"/>
    <w:rsid w:val="004E6931"/>
    <w:rsid w:val="00570226"/>
    <w:rsid w:val="00700413"/>
    <w:rsid w:val="00710777"/>
    <w:rsid w:val="007602FF"/>
    <w:rsid w:val="007B6243"/>
    <w:rsid w:val="00804618"/>
    <w:rsid w:val="00882B79"/>
    <w:rsid w:val="009D2F0A"/>
    <w:rsid w:val="00A061CF"/>
    <w:rsid w:val="00B85B82"/>
    <w:rsid w:val="00BD604B"/>
    <w:rsid w:val="00C35264"/>
    <w:rsid w:val="00DA538F"/>
    <w:rsid w:val="00FE5A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er"/>
    <w:next w:val="Normal"/>
    <w:link w:val="Heading1Char"/>
    <w:qFormat/>
    <w:rsid w:val="00700413"/>
    <w:pP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0413"/>
    <w:rPr>
      <w:b/>
      <w:sz w:val="32"/>
      <w:szCs w:val="32"/>
    </w:rPr>
  </w:style>
  <w:style w:type="paragraph" w:styleId="Header">
    <w:name w:val="header"/>
    <w:basedOn w:val="Normal"/>
    <w:link w:val="HeaderChar"/>
    <w:uiPriority w:val="99"/>
    <w:unhideWhenUsed/>
    <w:rsid w:val="00700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413"/>
  </w:style>
  <w:style w:type="paragraph" w:styleId="BalloonText">
    <w:name w:val="Balloon Text"/>
    <w:basedOn w:val="Normal"/>
    <w:link w:val="BalloonTextChar"/>
    <w:uiPriority w:val="99"/>
    <w:semiHidden/>
    <w:unhideWhenUsed/>
    <w:rsid w:val="007B6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243"/>
    <w:rPr>
      <w:rFonts w:ascii="Tahoma" w:hAnsi="Tahoma" w:cs="Tahoma"/>
      <w:sz w:val="16"/>
      <w:szCs w:val="16"/>
    </w:rPr>
  </w:style>
  <w:style w:type="paragraph" w:styleId="Footer">
    <w:name w:val="footer"/>
    <w:basedOn w:val="Normal"/>
    <w:link w:val="FooterChar"/>
    <w:uiPriority w:val="99"/>
    <w:unhideWhenUsed/>
    <w:rsid w:val="00570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2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er"/>
    <w:next w:val="Normal"/>
    <w:link w:val="Heading1Char"/>
    <w:qFormat/>
    <w:rsid w:val="00700413"/>
    <w:pP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0413"/>
    <w:rPr>
      <w:b/>
      <w:sz w:val="32"/>
      <w:szCs w:val="32"/>
    </w:rPr>
  </w:style>
  <w:style w:type="paragraph" w:styleId="Header">
    <w:name w:val="header"/>
    <w:basedOn w:val="Normal"/>
    <w:link w:val="HeaderChar"/>
    <w:uiPriority w:val="99"/>
    <w:unhideWhenUsed/>
    <w:rsid w:val="00700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413"/>
  </w:style>
  <w:style w:type="paragraph" w:styleId="BalloonText">
    <w:name w:val="Balloon Text"/>
    <w:basedOn w:val="Normal"/>
    <w:link w:val="BalloonTextChar"/>
    <w:uiPriority w:val="99"/>
    <w:semiHidden/>
    <w:unhideWhenUsed/>
    <w:rsid w:val="007B6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243"/>
    <w:rPr>
      <w:rFonts w:ascii="Tahoma" w:hAnsi="Tahoma" w:cs="Tahoma"/>
      <w:sz w:val="16"/>
      <w:szCs w:val="16"/>
    </w:rPr>
  </w:style>
  <w:style w:type="paragraph" w:styleId="Footer">
    <w:name w:val="footer"/>
    <w:basedOn w:val="Normal"/>
    <w:link w:val="FooterChar"/>
    <w:uiPriority w:val="99"/>
    <w:unhideWhenUsed/>
    <w:rsid w:val="00570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27494">
      <w:bodyDiv w:val="1"/>
      <w:marLeft w:val="0"/>
      <w:marRight w:val="0"/>
      <w:marTop w:val="0"/>
      <w:marBottom w:val="0"/>
      <w:divBdr>
        <w:top w:val="none" w:sz="0" w:space="0" w:color="auto"/>
        <w:left w:val="none" w:sz="0" w:space="0" w:color="auto"/>
        <w:bottom w:val="none" w:sz="0" w:space="0" w:color="auto"/>
        <w:right w:val="none" w:sz="0" w:space="0" w:color="auto"/>
      </w:divBdr>
    </w:div>
    <w:div w:id="1170562588">
      <w:bodyDiv w:val="1"/>
      <w:marLeft w:val="0"/>
      <w:marRight w:val="0"/>
      <w:marTop w:val="0"/>
      <w:marBottom w:val="0"/>
      <w:divBdr>
        <w:top w:val="none" w:sz="0" w:space="0" w:color="auto"/>
        <w:left w:val="none" w:sz="0" w:space="0" w:color="auto"/>
        <w:bottom w:val="none" w:sz="0" w:space="0" w:color="auto"/>
        <w:right w:val="none" w:sz="0" w:space="0" w:color="auto"/>
      </w:divBdr>
    </w:div>
    <w:div w:id="1224559444">
      <w:bodyDiv w:val="1"/>
      <w:marLeft w:val="0"/>
      <w:marRight w:val="0"/>
      <w:marTop w:val="0"/>
      <w:marBottom w:val="0"/>
      <w:divBdr>
        <w:top w:val="none" w:sz="0" w:space="0" w:color="auto"/>
        <w:left w:val="none" w:sz="0" w:space="0" w:color="auto"/>
        <w:bottom w:val="none" w:sz="0" w:space="0" w:color="auto"/>
        <w:right w:val="none" w:sz="0" w:space="0" w:color="auto"/>
      </w:divBdr>
    </w:div>
    <w:div w:id="1249653964">
      <w:bodyDiv w:val="1"/>
      <w:marLeft w:val="0"/>
      <w:marRight w:val="0"/>
      <w:marTop w:val="0"/>
      <w:marBottom w:val="0"/>
      <w:divBdr>
        <w:top w:val="none" w:sz="0" w:space="0" w:color="auto"/>
        <w:left w:val="none" w:sz="0" w:space="0" w:color="auto"/>
        <w:bottom w:val="none" w:sz="0" w:space="0" w:color="auto"/>
        <w:right w:val="none" w:sz="0" w:space="0" w:color="auto"/>
      </w:divBdr>
    </w:div>
    <w:div w:id="1587298136">
      <w:bodyDiv w:val="1"/>
      <w:marLeft w:val="0"/>
      <w:marRight w:val="0"/>
      <w:marTop w:val="0"/>
      <w:marBottom w:val="0"/>
      <w:divBdr>
        <w:top w:val="none" w:sz="0" w:space="0" w:color="auto"/>
        <w:left w:val="none" w:sz="0" w:space="0" w:color="auto"/>
        <w:bottom w:val="none" w:sz="0" w:space="0" w:color="auto"/>
        <w:right w:val="none" w:sz="0" w:space="0" w:color="auto"/>
      </w:divBdr>
    </w:div>
    <w:div w:id="1741368201">
      <w:bodyDiv w:val="1"/>
      <w:marLeft w:val="0"/>
      <w:marRight w:val="0"/>
      <w:marTop w:val="0"/>
      <w:marBottom w:val="0"/>
      <w:divBdr>
        <w:top w:val="none" w:sz="0" w:space="0" w:color="auto"/>
        <w:left w:val="none" w:sz="0" w:space="0" w:color="auto"/>
        <w:bottom w:val="none" w:sz="0" w:space="0" w:color="auto"/>
        <w:right w:val="none" w:sz="0" w:space="0" w:color="auto"/>
      </w:divBdr>
    </w:div>
    <w:div w:id="205037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5E09D9-5F55-40A5-98DA-5A2E438097F3}">
  <ds:schemaRefs>
    <ds:schemaRef ds:uri="http://schemas.microsoft.com/sharepoint/v3/contenttype/forms"/>
  </ds:schemaRefs>
</ds:datastoreItem>
</file>

<file path=customXml/itemProps2.xml><?xml version="1.0" encoding="utf-8"?>
<ds:datastoreItem xmlns:ds="http://schemas.openxmlformats.org/officeDocument/2006/customXml" ds:itemID="{18CA8502-0C93-4FD2-9371-05201CC6F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82456F9-CB48-4B3D-881D-3D48BD99B2F0}">
  <ds:schemaRefs>
    <ds:schemaRef ds:uri="http://schemas.microsoft.com/office/infopath/2007/PartnerControls"/>
    <ds:schemaRef ds:uri="http://purl.org/dc/terms/"/>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569</Words>
  <Characters>3247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Peterson</dc:creator>
  <cp:lastModifiedBy>MANGOS, Natasha</cp:lastModifiedBy>
  <cp:revision>2</cp:revision>
  <dcterms:created xsi:type="dcterms:W3CDTF">2015-10-01T00:42:00Z</dcterms:created>
  <dcterms:modified xsi:type="dcterms:W3CDTF">2015-10-01T00:42:00Z</dcterms:modified>
</cp:coreProperties>
</file>