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C0" w:rsidRPr="007D758D" w:rsidRDefault="002819F4" w:rsidP="007D758D">
      <w:pPr>
        <w:spacing w:before="240" w:after="240" w:line="240" w:lineRule="auto"/>
        <w:jc w:val="center"/>
        <w:rPr>
          <w:rStyle w:val="BookTitle"/>
          <w:b/>
          <w:i w:val="0"/>
          <w:iCs w:val="0"/>
          <w:smallCaps w:val="0"/>
          <w:spacing w:val="0"/>
          <w:sz w:val="28"/>
          <w:szCs w:val="28"/>
        </w:rPr>
      </w:pPr>
      <w:r>
        <w:rPr>
          <w:rStyle w:val="BookTitle"/>
          <w:b/>
          <w:i w:val="0"/>
          <w:iCs w:val="0"/>
          <w:smallCaps w:val="0"/>
          <w:spacing w:val="0"/>
          <w:sz w:val="28"/>
          <w:szCs w:val="28"/>
        </w:rPr>
        <w:t xml:space="preserve">Review – Impact of </w:t>
      </w:r>
      <w:r w:rsidR="00EF7DE9" w:rsidRPr="007D758D">
        <w:rPr>
          <w:rStyle w:val="BookTitle"/>
          <w:b/>
          <w:i w:val="0"/>
          <w:iCs w:val="0"/>
          <w:smallCaps w:val="0"/>
          <w:spacing w:val="0"/>
          <w:sz w:val="28"/>
          <w:szCs w:val="28"/>
        </w:rPr>
        <w:t>Illegal Offshore Wagering</w:t>
      </w:r>
      <w:r w:rsidR="00544DBE" w:rsidRPr="007D758D">
        <w:rPr>
          <w:rStyle w:val="BookTitle"/>
          <w:b/>
          <w:i w:val="0"/>
          <w:iCs w:val="0"/>
          <w:smallCaps w:val="0"/>
          <w:spacing w:val="0"/>
          <w:sz w:val="28"/>
          <w:szCs w:val="28"/>
        </w:rPr>
        <w:t xml:space="preserve"> </w:t>
      </w:r>
    </w:p>
    <w:p w:rsidR="00B34EC0" w:rsidRPr="007D758D" w:rsidRDefault="00B34EC0" w:rsidP="00B34EC0">
      <w:pPr>
        <w:spacing w:before="240" w:after="240" w:line="240" w:lineRule="auto"/>
        <w:jc w:val="center"/>
        <w:rPr>
          <w:rStyle w:val="BookTitle"/>
          <w:b/>
          <w:i w:val="0"/>
          <w:iCs w:val="0"/>
          <w:smallCaps w:val="0"/>
          <w:spacing w:val="0"/>
        </w:rPr>
      </w:pPr>
      <w:r w:rsidRPr="007D758D">
        <w:rPr>
          <w:rStyle w:val="BookTitle"/>
          <w:b/>
          <w:i w:val="0"/>
          <w:iCs w:val="0"/>
          <w:smallCaps w:val="0"/>
          <w:spacing w:val="0"/>
        </w:rPr>
        <w:t>Terms of Reference</w:t>
      </w:r>
    </w:p>
    <w:p w:rsidR="00FE1118" w:rsidRDefault="00911646" w:rsidP="00D73795">
      <w:pPr>
        <w:spacing w:before="240" w:after="240" w:line="240" w:lineRule="auto"/>
      </w:pPr>
      <w:r>
        <w:rPr>
          <w:rStyle w:val="BookTitle"/>
          <w:i w:val="0"/>
          <w:iCs w:val="0"/>
          <w:smallCaps w:val="0"/>
          <w:spacing w:val="0"/>
        </w:rPr>
        <w:t>While regulation of g</w:t>
      </w:r>
      <w:r w:rsidR="00081586">
        <w:rPr>
          <w:rStyle w:val="BookTitle"/>
          <w:i w:val="0"/>
          <w:iCs w:val="0"/>
          <w:smallCaps w:val="0"/>
          <w:spacing w:val="0"/>
        </w:rPr>
        <w:t>ambling primarily rests with State and Territory Governments, t</w:t>
      </w:r>
      <w:r w:rsidR="006054CC">
        <w:rPr>
          <w:rStyle w:val="BookTitle"/>
          <w:i w:val="0"/>
          <w:iCs w:val="0"/>
          <w:smallCaps w:val="0"/>
          <w:spacing w:val="0"/>
        </w:rPr>
        <w:t>he Commonwealth Government is committed to</w:t>
      </w:r>
      <w:r w:rsidR="00797B29">
        <w:rPr>
          <w:rStyle w:val="BookTitle"/>
          <w:i w:val="0"/>
          <w:iCs w:val="0"/>
          <w:smallCaps w:val="0"/>
          <w:spacing w:val="0"/>
        </w:rPr>
        <w:t xml:space="preserve"> a national approach to gambling policy</w:t>
      </w:r>
      <w:r w:rsidR="00954F5A">
        <w:rPr>
          <w:rStyle w:val="BookTitle"/>
          <w:i w:val="0"/>
          <w:iCs w:val="0"/>
          <w:smallCaps w:val="0"/>
          <w:spacing w:val="0"/>
        </w:rPr>
        <w:t xml:space="preserve"> developed</w:t>
      </w:r>
      <w:r w:rsidR="00797B29">
        <w:rPr>
          <w:rStyle w:val="BookTitle"/>
          <w:i w:val="0"/>
          <w:iCs w:val="0"/>
          <w:smallCaps w:val="0"/>
          <w:spacing w:val="0"/>
        </w:rPr>
        <w:t xml:space="preserve"> in</w:t>
      </w:r>
      <w:r w:rsidR="006054CC">
        <w:rPr>
          <w:rStyle w:val="BookTitle"/>
          <w:i w:val="0"/>
          <w:iCs w:val="0"/>
          <w:smallCaps w:val="0"/>
          <w:spacing w:val="0"/>
        </w:rPr>
        <w:t xml:space="preserve"> a </w:t>
      </w:r>
      <w:r w:rsidR="00797B29">
        <w:rPr>
          <w:rStyle w:val="BookTitle"/>
          <w:i w:val="0"/>
          <w:iCs w:val="0"/>
          <w:smallCaps w:val="0"/>
          <w:spacing w:val="0"/>
        </w:rPr>
        <w:t>cohesive</w:t>
      </w:r>
      <w:r w:rsidR="006054CC">
        <w:rPr>
          <w:rStyle w:val="BookTitle"/>
          <w:i w:val="0"/>
          <w:iCs w:val="0"/>
          <w:smallCaps w:val="0"/>
          <w:spacing w:val="0"/>
        </w:rPr>
        <w:t xml:space="preserve"> and </w:t>
      </w:r>
      <w:r w:rsidR="00954F5A">
        <w:rPr>
          <w:rStyle w:val="BookTitle"/>
          <w:i w:val="0"/>
          <w:iCs w:val="0"/>
          <w:smallCaps w:val="0"/>
          <w:spacing w:val="0"/>
        </w:rPr>
        <w:t>consultative</w:t>
      </w:r>
      <w:r w:rsidR="00797B29">
        <w:rPr>
          <w:rStyle w:val="BookTitle"/>
          <w:i w:val="0"/>
          <w:iCs w:val="0"/>
          <w:smallCaps w:val="0"/>
          <w:spacing w:val="0"/>
        </w:rPr>
        <w:t xml:space="preserve"> way</w:t>
      </w:r>
      <w:r w:rsidR="000B463D">
        <w:rPr>
          <w:rStyle w:val="BookTitle"/>
          <w:i w:val="0"/>
          <w:iCs w:val="0"/>
          <w:smallCaps w:val="0"/>
          <w:spacing w:val="0"/>
        </w:rPr>
        <w:t>.</w:t>
      </w:r>
    </w:p>
    <w:p w:rsidR="00012A25" w:rsidRDefault="002819F4" w:rsidP="00012A25">
      <w:pPr>
        <w:spacing w:before="240" w:after="240" w:line="240" w:lineRule="auto"/>
      </w:pPr>
      <w:r>
        <w:t>T</w:t>
      </w:r>
      <w:r w:rsidR="00871E70" w:rsidRPr="00871E70">
        <w:t>he Government</w:t>
      </w:r>
      <w:r>
        <w:t xml:space="preserve">’s policy on gambling </w:t>
      </w:r>
      <w:r w:rsidR="00871E70" w:rsidRPr="00871E70">
        <w:t>sets out several commitments</w:t>
      </w:r>
      <w:r>
        <w:t xml:space="preserve"> in</w:t>
      </w:r>
      <w:r w:rsidR="00871E70">
        <w:t>clud</w:t>
      </w:r>
      <w:r w:rsidR="00954F5A">
        <w:t>ing</w:t>
      </w:r>
      <w:r>
        <w:t xml:space="preserve"> </w:t>
      </w:r>
      <w:r w:rsidR="00954F5A">
        <w:t xml:space="preserve">matters relating to </w:t>
      </w:r>
      <w:r w:rsidR="00871E70">
        <w:t>extending lines of credit to gamblers</w:t>
      </w:r>
      <w:r>
        <w:t>, controlling gambling advertising during sporting events, the impact of illegal offshore wagering</w:t>
      </w:r>
      <w:r w:rsidR="001523A4">
        <w:t xml:space="preserve"> and maintaining existing restrictions on online gambling services such as poker</w:t>
      </w:r>
      <w:r>
        <w:t>.</w:t>
      </w:r>
      <w:r w:rsidR="00012A25">
        <w:t xml:space="preserve"> </w:t>
      </w:r>
      <w:r w:rsidR="00012A25" w:rsidRPr="00C66F3B">
        <w:t xml:space="preserve">The </w:t>
      </w:r>
      <w:r w:rsidR="001620C6" w:rsidRPr="00C66F3B">
        <w:t xml:space="preserve">Government </w:t>
      </w:r>
      <w:r w:rsidR="007439F8">
        <w:t>is delivering on the commitment it made prior to the 2013 election, to</w:t>
      </w:r>
      <w:r w:rsidR="00012A25" w:rsidRPr="00C66F3B">
        <w:t xml:space="preserve"> investigate methods of strengthening the enforcement of the </w:t>
      </w:r>
      <w:r w:rsidR="00012A25" w:rsidRPr="00C66F3B">
        <w:rPr>
          <w:i/>
          <w:iCs/>
        </w:rPr>
        <w:t>Interactive Gambling Act</w:t>
      </w:r>
      <w:r w:rsidR="00012A25" w:rsidRPr="00C66F3B">
        <w:t xml:space="preserve"> </w:t>
      </w:r>
      <w:r w:rsidR="00764437" w:rsidRPr="00764437">
        <w:rPr>
          <w:i/>
        </w:rPr>
        <w:t>2001</w:t>
      </w:r>
      <w:r w:rsidR="00764437">
        <w:t xml:space="preserve"> </w:t>
      </w:r>
      <w:r w:rsidR="00012A25" w:rsidRPr="00C66F3B">
        <w:t>and ensuring Australians are protected from illegal online gambling operators.</w:t>
      </w:r>
    </w:p>
    <w:p w:rsidR="00D73795" w:rsidRPr="007D758D" w:rsidRDefault="00911646" w:rsidP="00D73795">
      <w:pPr>
        <w:spacing w:before="240" w:after="240" w:line="240" w:lineRule="auto"/>
        <w:rPr>
          <w:rStyle w:val="BookTitle"/>
          <w:i w:val="0"/>
          <w:iCs w:val="0"/>
          <w:smallCaps w:val="0"/>
          <w:spacing w:val="0"/>
        </w:rPr>
      </w:pPr>
      <w:r>
        <w:rPr>
          <w:rStyle w:val="BookTitle"/>
          <w:i w:val="0"/>
          <w:iCs w:val="0"/>
          <w:smallCaps w:val="0"/>
          <w:spacing w:val="0"/>
        </w:rPr>
        <w:t xml:space="preserve">As a result of operations of </w:t>
      </w:r>
      <w:r w:rsidR="00841A1D">
        <w:rPr>
          <w:rStyle w:val="BookTitle"/>
          <w:i w:val="0"/>
          <w:iCs w:val="0"/>
          <w:smallCaps w:val="0"/>
          <w:spacing w:val="0"/>
        </w:rPr>
        <w:t xml:space="preserve">illegal offshore </w:t>
      </w:r>
      <w:r>
        <w:rPr>
          <w:rStyle w:val="BookTitle"/>
          <w:i w:val="0"/>
          <w:iCs w:val="0"/>
          <w:smallCaps w:val="0"/>
          <w:spacing w:val="0"/>
        </w:rPr>
        <w:t>gambling operators</w:t>
      </w:r>
      <w:r w:rsidR="00841A1D">
        <w:rPr>
          <w:rStyle w:val="BookTitle"/>
          <w:i w:val="0"/>
          <w:iCs w:val="0"/>
          <w:smallCaps w:val="0"/>
          <w:spacing w:val="0"/>
        </w:rPr>
        <w:t>, t</w:t>
      </w:r>
      <w:r w:rsidR="00D73795">
        <w:rPr>
          <w:rStyle w:val="BookTitle"/>
          <w:i w:val="0"/>
          <w:iCs w:val="0"/>
          <w:smallCaps w:val="0"/>
          <w:spacing w:val="0"/>
        </w:rPr>
        <w:t xml:space="preserve">here is </w:t>
      </w:r>
      <w:r w:rsidR="00F07449">
        <w:rPr>
          <w:rStyle w:val="BookTitle"/>
          <w:i w:val="0"/>
          <w:iCs w:val="0"/>
          <w:smallCaps w:val="0"/>
          <w:spacing w:val="0"/>
        </w:rPr>
        <w:t xml:space="preserve">also </w:t>
      </w:r>
      <w:r w:rsidR="00D73795">
        <w:rPr>
          <w:rStyle w:val="BookTitle"/>
          <w:i w:val="0"/>
          <w:iCs w:val="0"/>
          <w:smallCaps w:val="0"/>
          <w:spacing w:val="0"/>
        </w:rPr>
        <w:t xml:space="preserve">a need to examine </w:t>
      </w:r>
      <w:r w:rsidR="00841A1D">
        <w:rPr>
          <w:rStyle w:val="BookTitle"/>
          <w:i w:val="0"/>
          <w:iCs w:val="0"/>
          <w:smallCaps w:val="0"/>
          <w:spacing w:val="0"/>
        </w:rPr>
        <w:t>the emerging problems</w:t>
      </w:r>
      <w:r w:rsidR="00E217B1">
        <w:rPr>
          <w:rStyle w:val="BookTitle"/>
          <w:i w:val="0"/>
          <w:iCs w:val="0"/>
          <w:smallCaps w:val="0"/>
          <w:spacing w:val="0"/>
        </w:rPr>
        <w:t>,</w:t>
      </w:r>
      <w:r w:rsidR="00D73795">
        <w:rPr>
          <w:rStyle w:val="BookTitle"/>
          <w:i w:val="0"/>
          <w:iCs w:val="0"/>
          <w:smallCaps w:val="0"/>
          <w:spacing w:val="0"/>
        </w:rPr>
        <w:t xml:space="preserve"> as well as the effectiveness of enforcement options to address the operations of these services.</w:t>
      </w:r>
    </w:p>
    <w:p w:rsidR="00D73795" w:rsidRDefault="00D73795" w:rsidP="00D73795">
      <w:pPr>
        <w:spacing w:before="240" w:after="240" w:line="240" w:lineRule="auto"/>
        <w:rPr>
          <w:rStyle w:val="BookTitle"/>
          <w:i w:val="0"/>
          <w:iCs w:val="0"/>
          <w:smallCaps w:val="0"/>
          <w:spacing w:val="0"/>
        </w:rPr>
      </w:pPr>
      <w:r>
        <w:rPr>
          <w:rStyle w:val="BookTitle"/>
          <w:i w:val="0"/>
          <w:iCs w:val="0"/>
          <w:smallCaps w:val="0"/>
          <w:spacing w:val="0"/>
        </w:rPr>
        <w:t xml:space="preserve">It is estimated that offshore wagering is a $1 billion annual </w:t>
      </w:r>
      <w:r w:rsidR="008C2D80">
        <w:rPr>
          <w:rStyle w:val="BookTitle"/>
          <w:i w:val="0"/>
          <w:iCs w:val="0"/>
          <w:smallCaps w:val="0"/>
          <w:spacing w:val="0"/>
        </w:rPr>
        <w:t xml:space="preserve">illegal </w:t>
      </w:r>
      <w:r>
        <w:rPr>
          <w:rStyle w:val="BookTitle"/>
          <w:i w:val="0"/>
          <w:iCs w:val="0"/>
          <w:smallCaps w:val="0"/>
          <w:spacing w:val="0"/>
        </w:rPr>
        <w:t>business in Australia. A presentation in April 2015 to the United Nations Congress on Crime Prevention and Criminal Justice</w:t>
      </w:r>
      <w:r w:rsidR="00CD2BF3">
        <w:rPr>
          <w:rStyle w:val="BookTitle"/>
          <w:i w:val="0"/>
          <w:iCs w:val="0"/>
          <w:smallCaps w:val="0"/>
          <w:spacing w:val="0"/>
        </w:rPr>
        <w:t>,</w:t>
      </w:r>
      <w:r>
        <w:rPr>
          <w:rStyle w:val="BookTitle"/>
          <w:i w:val="0"/>
          <w:iCs w:val="0"/>
          <w:smallCaps w:val="0"/>
          <w:spacing w:val="0"/>
        </w:rPr>
        <w:t xml:space="preserve"> estimated the global </w:t>
      </w:r>
      <w:r w:rsidR="00B87AA5">
        <w:rPr>
          <w:rStyle w:val="BookTitle"/>
          <w:i w:val="0"/>
          <w:iCs w:val="0"/>
          <w:smallCaps w:val="0"/>
          <w:spacing w:val="0"/>
        </w:rPr>
        <w:t>sports betting</w:t>
      </w:r>
      <w:r>
        <w:rPr>
          <w:rStyle w:val="BookTitle"/>
          <w:i w:val="0"/>
          <w:iCs w:val="0"/>
          <w:smallCaps w:val="0"/>
          <w:spacing w:val="0"/>
        </w:rPr>
        <w:t xml:space="preserve"> market to be worth up to $3 trillion and th</w:t>
      </w:r>
      <w:r w:rsidR="00666E0B">
        <w:rPr>
          <w:rStyle w:val="BookTitle"/>
          <w:i w:val="0"/>
          <w:iCs w:val="0"/>
          <w:smallCaps w:val="0"/>
          <w:spacing w:val="0"/>
        </w:rPr>
        <w:t>at the illegal amount is estimated at around</w:t>
      </w:r>
      <w:r>
        <w:rPr>
          <w:rStyle w:val="BookTitle"/>
          <w:i w:val="0"/>
          <w:iCs w:val="0"/>
          <w:smallCaps w:val="0"/>
          <w:spacing w:val="0"/>
        </w:rPr>
        <w:t xml:space="preserve"> 90 per cent</w:t>
      </w:r>
      <w:r w:rsidR="00CD2BF3">
        <w:rPr>
          <w:rStyle w:val="BookTitle"/>
          <w:i w:val="0"/>
          <w:iCs w:val="0"/>
          <w:smallCaps w:val="0"/>
          <w:spacing w:val="0"/>
        </w:rPr>
        <w:t xml:space="preserve"> of that sum</w:t>
      </w:r>
      <w:r>
        <w:rPr>
          <w:rStyle w:val="BookTitle"/>
          <w:i w:val="0"/>
          <w:iCs w:val="0"/>
          <w:smallCaps w:val="0"/>
          <w:spacing w:val="0"/>
        </w:rPr>
        <w:t xml:space="preserve">. </w:t>
      </w:r>
    </w:p>
    <w:p w:rsidR="007D758D" w:rsidRDefault="007D758D" w:rsidP="00863242">
      <w:pPr>
        <w:spacing w:before="240" w:after="240" w:line="240" w:lineRule="auto"/>
        <w:rPr>
          <w:rStyle w:val="BookTitle"/>
          <w:i w:val="0"/>
          <w:iCs w:val="0"/>
          <w:smallCaps w:val="0"/>
          <w:spacing w:val="0"/>
        </w:rPr>
      </w:pPr>
      <w:r w:rsidRPr="007D758D">
        <w:rPr>
          <w:rStyle w:val="BookTitle"/>
          <w:i w:val="0"/>
          <w:iCs w:val="0"/>
          <w:smallCaps w:val="0"/>
          <w:spacing w:val="0"/>
        </w:rPr>
        <w:t>Evidence suggests a significant number of illegitimate offshore operators are targeting Australian customers of racing and</w:t>
      </w:r>
      <w:r w:rsidR="00240141">
        <w:rPr>
          <w:rStyle w:val="BookTitle"/>
          <w:i w:val="0"/>
          <w:iCs w:val="0"/>
          <w:smallCaps w:val="0"/>
          <w:spacing w:val="0"/>
        </w:rPr>
        <w:t xml:space="preserve"> sports. </w:t>
      </w:r>
      <w:r w:rsidRPr="007D758D">
        <w:rPr>
          <w:rStyle w:val="BookTitle"/>
          <w:i w:val="0"/>
          <w:iCs w:val="0"/>
          <w:smallCaps w:val="0"/>
          <w:spacing w:val="0"/>
        </w:rPr>
        <w:t xml:space="preserve">Australian headquartered organisations </w:t>
      </w:r>
      <w:r w:rsidR="00BE7B17">
        <w:rPr>
          <w:rStyle w:val="BookTitle"/>
          <w:i w:val="0"/>
          <w:iCs w:val="0"/>
          <w:smallCaps w:val="0"/>
          <w:spacing w:val="0"/>
        </w:rPr>
        <w:t xml:space="preserve">are </w:t>
      </w:r>
      <w:r w:rsidRPr="007D758D">
        <w:rPr>
          <w:rStyle w:val="BookTitle"/>
          <w:i w:val="0"/>
          <w:iCs w:val="0"/>
          <w:smallCaps w:val="0"/>
          <w:spacing w:val="0"/>
        </w:rPr>
        <w:t xml:space="preserve">attempting to avoid </w:t>
      </w:r>
      <w:r>
        <w:rPr>
          <w:rStyle w:val="BookTitle"/>
          <w:i w:val="0"/>
          <w:iCs w:val="0"/>
          <w:smallCaps w:val="0"/>
          <w:spacing w:val="0"/>
        </w:rPr>
        <w:t xml:space="preserve">legal </w:t>
      </w:r>
      <w:r w:rsidRPr="007D758D">
        <w:rPr>
          <w:rStyle w:val="BookTitle"/>
          <w:i w:val="0"/>
          <w:iCs w:val="0"/>
          <w:smallCaps w:val="0"/>
          <w:spacing w:val="0"/>
        </w:rPr>
        <w:t xml:space="preserve">obligations by basing their operations in unregulated international regions such as the Pacific and Asia. </w:t>
      </w:r>
    </w:p>
    <w:p w:rsidR="00D405F2" w:rsidRDefault="00D405F2" w:rsidP="00863242">
      <w:pPr>
        <w:spacing w:before="240" w:after="240" w:line="240" w:lineRule="auto"/>
        <w:rPr>
          <w:rStyle w:val="BookTitle"/>
          <w:i w:val="0"/>
          <w:iCs w:val="0"/>
          <w:smallCaps w:val="0"/>
          <w:spacing w:val="0"/>
        </w:rPr>
      </w:pPr>
      <w:r>
        <w:rPr>
          <w:rStyle w:val="BookTitle"/>
          <w:i w:val="0"/>
          <w:iCs w:val="0"/>
          <w:smallCaps w:val="0"/>
          <w:spacing w:val="0"/>
        </w:rPr>
        <w:t xml:space="preserve">Some State and </w:t>
      </w:r>
      <w:r w:rsidR="00CD2BF3">
        <w:rPr>
          <w:rStyle w:val="BookTitle"/>
          <w:i w:val="0"/>
          <w:iCs w:val="0"/>
          <w:smallCaps w:val="0"/>
          <w:spacing w:val="0"/>
        </w:rPr>
        <w:t>T</w:t>
      </w:r>
      <w:r>
        <w:rPr>
          <w:rStyle w:val="BookTitle"/>
          <w:i w:val="0"/>
          <w:iCs w:val="0"/>
          <w:smallCaps w:val="0"/>
          <w:spacing w:val="0"/>
        </w:rPr>
        <w:t xml:space="preserve">erritory </w:t>
      </w:r>
      <w:r w:rsidR="00CD2BF3">
        <w:rPr>
          <w:rStyle w:val="BookTitle"/>
          <w:i w:val="0"/>
          <w:iCs w:val="0"/>
          <w:smallCaps w:val="0"/>
          <w:spacing w:val="0"/>
        </w:rPr>
        <w:t>G</w:t>
      </w:r>
      <w:r>
        <w:rPr>
          <w:rStyle w:val="BookTitle"/>
          <w:i w:val="0"/>
          <w:iCs w:val="0"/>
          <w:smallCaps w:val="0"/>
          <w:spacing w:val="0"/>
        </w:rPr>
        <w:t>overnments have legislated to require betting services to be authorised. Additionally, t</w:t>
      </w:r>
      <w:r w:rsidR="00412C94">
        <w:rPr>
          <w:rStyle w:val="BookTitle"/>
          <w:i w:val="0"/>
          <w:iCs w:val="0"/>
          <w:smallCaps w:val="0"/>
          <w:spacing w:val="0"/>
        </w:rPr>
        <w:t xml:space="preserve">he </w:t>
      </w:r>
      <w:r w:rsidR="00412C94">
        <w:rPr>
          <w:rStyle w:val="BookTitle"/>
          <w:iCs w:val="0"/>
          <w:smallCaps w:val="0"/>
          <w:spacing w:val="0"/>
        </w:rPr>
        <w:t xml:space="preserve">Interactive Gambling Act </w:t>
      </w:r>
      <w:r w:rsidR="00412C94" w:rsidRPr="00412C94">
        <w:rPr>
          <w:rStyle w:val="BookTitle"/>
          <w:iCs w:val="0"/>
          <w:smallCaps w:val="0"/>
          <w:spacing w:val="0"/>
        </w:rPr>
        <w:t>2001</w:t>
      </w:r>
      <w:r w:rsidR="00412C94">
        <w:rPr>
          <w:rStyle w:val="BookTitle"/>
          <w:i w:val="0"/>
          <w:iCs w:val="0"/>
          <w:smallCaps w:val="0"/>
          <w:spacing w:val="0"/>
        </w:rPr>
        <w:t xml:space="preserve"> prohibits </w:t>
      </w:r>
      <w:r w:rsidR="00B87AA5">
        <w:rPr>
          <w:rStyle w:val="BookTitle"/>
          <w:i w:val="0"/>
          <w:iCs w:val="0"/>
          <w:smallCaps w:val="0"/>
          <w:spacing w:val="0"/>
        </w:rPr>
        <w:t>online gambling</w:t>
      </w:r>
      <w:r w:rsidR="00B10FFB">
        <w:rPr>
          <w:rStyle w:val="BookTitle"/>
          <w:i w:val="0"/>
          <w:iCs w:val="0"/>
          <w:smallCaps w:val="0"/>
          <w:spacing w:val="0"/>
        </w:rPr>
        <w:t xml:space="preserve"> services and exempts wagering in limited and express circumstances</w:t>
      </w:r>
      <w:r w:rsidR="00412C94">
        <w:rPr>
          <w:rStyle w:val="BookTitle"/>
          <w:i w:val="0"/>
          <w:iCs w:val="0"/>
          <w:smallCaps w:val="0"/>
          <w:spacing w:val="0"/>
        </w:rPr>
        <w:t xml:space="preserve">. The Act </w:t>
      </w:r>
      <w:r w:rsidR="00210D9F">
        <w:rPr>
          <w:rStyle w:val="BookTitle"/>
          <w:i w:val="0"/>
          <w:iCs w:val="0"/>
          <w:smallCaps w:val="0"/>
          <w:spacing w:val="0"/>
        </w:rPr>
        <w:t>outlines requirements</w:t>
      </w:r>
      <w:r w:rsidR="00412C94">
        <w:rPr>
          <w:rStyle w:val="BookTitle"/>
          <w:i w:val="0"/>
          <w:iCs w:val="0"/>
          <w:smallCaps w:val="0"/>
          <w:spacing w:val="0"/>
        </w:rPr>
        <w:t xml:space="preserve"> on penalties for breaches, and complaints systems.</w:t>
      </w:r>
      <w:r w:rsidRPr="00D405F2">
        <w:rPr>
          <w:rStyle w:val="BookTitle"/>
          <w:i w:val="0"/>
          <w:iCs w:val="0"/>
          <w:smallCaps w:val="0"/>
          <w:spacing w:val="0"/>
        </w:rPr>
        <w:t xml:space="preserve"> </w:t>
      </w:r>
    </w:p>
    <w:p w:rsidR="00D405F2" w:rsidRDefault="00D73795" w:rsidP="00D405F2">
      <w:pPr>
        <w:spacing w:before="240" w:after="240" w:line="240" w:lineRule="auto"/>
        <w:rPr>
          <w:rStyle w:val="BookTitle"/>
          <w:i w:val="0"/>
          <w:iCs w:val="0"/>
          <w:smallCaps w:val="0"/>
          <w:spacing w:val="0"/>
        </w:rPr>
      </w:pPr>
      <w:r>
        <w:rPr>
          <w:rStyle w:val="BookTitle"/>
          <w:i w:val="0"/>
          <w:iCs w:val="0"/>
          <w:smallCaps w:val="0"/>
          <w:spacing w:val="0"/>
        </w:rPr>
        <w:t xml:space="preserve">A number of </w:t>
      </w:r>
      <w:r w:rsidR="00D405F2">
        <w:rPr>
          <w:rStyle w:val="BookTitle"/>
          <w:i w:val="0"/>
          <w:iCs w:val="0"/>
          <w:smallCaps w:val="0"/>
          <w:spacing w:val="0"/>
        </w:rPr>
        <w:t xml:space="preserve">wagering operators </w:t>
      </w:r>
      <w:r>
        <w:rPr>
          <w:rStyle w:val="BookTitle"/>
          <w:i w:val="0"/>
          <w:iCs w:val="0"/>
          <w:smallCaps w:val="0"/>
          <w:spacing w:val="0"/>
        </w:rPr>
        <w:t xml:space="preserve">are now </w:t>
      </w:r>
      <w:r w:rsidR="00D405F2">
        <w:rPr>
          <w:rStyle w:val="BookTitle"/>
          <w:i w:val="0"/>
          <w:iCs w:val="0"/>
          <w:smallCaps w:val="0"/>
          <w:spacing w:val="0"/>
        </w:rPr>
        <w:t>mov</w:t>
      </w:r>
      <w:r>
        <w:rPr>
          <w:rStyle w:val="BookTitle"/>
          <w:i w:val="0"/>
          <w:iCs w:val="0"/>
          <w:smallCaps w:val="0"/>
          <w:spacing w:val="0"/>
        </w:rPr>
        <w:t>ing</w:t>
      </w:r>
      <w:r w:rsidR="00D405F2">
        <w:rPr>
          <w:rStyle w:val="BookTitle"/>
          <w:i w:val="0"/>
          <w:iCs w:val="0"/>
          <w:smallCaps w:val="0"/>
          <w:spacing w:val="0"/>
        </w:rPr>
        <w:t xml:space="preserve"> offshore, leading to operat</w:t>
      </w:r>
      <w:r w:rsidR="00210D9F">
        <w:rPr>
          <w:rStyle w:val="BookTitle"/>
          <w:i w:val="0"/>
          <w:iCs w:val="0"/>
          <w:smallCaps w:val="0"/>
          <w:spacing w:val="0"/>
        </w:rPr>
        <w:t xml:space="preserve">ors being able to avoid paying </w:t>
      </w:r>
      <w:r w:rsidR="004A0A12">
        <w:rPr>
          <w:rStyle w:val="BookTitle"/>
          <w:i w:val="0"/>
          <w:iCs w:val="0"/>
          <w:smallCaps w:val="0"/>
          <w:spacing w:val="0"/>
        </w:rPr>
        <w:t xml:space="preserve">the </w:t>
      </w:r>
      <w:r w:rsidR="008C2D80">
        <w:rPr>
          <w:rStyle w:val="BookTitle"/>
          <w:i w:val="0"/>
          <w:iCs w:val="0"/>
          <w:smallCaps w:val="0"/>
          <w:spacing w:val="0"/>
        </w:rPr>
        <w:t xml:space="preserve">product and other </w:t>
      </w:r>
      <w:r w:rsidR="00210D9F">
        <w:rPr>
          <w:rStyle w:val="BookTitle"/>
          <w:i w:val="0"/>
          <w:iCs w:val="0"/>
          <w:smallCaps w:val="0"/>
          <w:spacing w:val="0"/>
        </w:rPr>
        <w:t xml:space="preserve">fees </w:t>
      </w:r>
      <w:r w:rsidR="004A0A12">
        <w:rPr>
          <w:rStyle w:val="BookTitle"/>
          <w:i w:val="0"/>
          <w:iCs w:val="0"/>
          <w:smallCaps w:val="0"/>
          <w:spacing w:val="0"/>
        </w:rPr>
        <w:t>that assist with</w:t>
      </w:r>
      <w:r w:rsidR="00210D9F">
        <w:rPr>
          <w:rStyle w:val="BookTitle"/>
          <w:i w:val="0"/>
          <w:iCs w:val="0"/>
          <w:smallCaps w:val="0"/>
          <w:spacing w:val="0"/>
        </w:rPr>
        <w:t xml:space="preserve"> fund</w:t>
      </w:r>
      <w:r w:rsidR="004A0A12">
        <w:rPr>
          <w:rStyle w:val="BookTitle"/>
          <w:i w:val="0"/>
          <w:iCs w:val="0"/>
          <w:smallCaps w:val="0"/>
          <w:spacing w:val="0"/>
        </w:rPr>
        <w:t>ing</w:t>
      </w:r>
      <w:r w:rsidR="00210D9F">
        <w:rPr>
          <w:rStyle w:val="BookTitle"/>
          <w:i w:val="0"/>
          <w:iCs w:val="0"/>
          <w:smallCaps w:val="0"/>
          <w:spacing w:val="0"/>
        </w:rPr>
        <w:t xml:space="preserve"> racing and sports facilities</w:t>
      </w:r>
      <w:r w:rsidR="004A0A12">
        <w:rPr>
          <w:rStyle w:val="BookTitle"/>
          <w:i w:val="0"/>
          <w:iCs w:val="0"/>
          <w:smallCaps w:val="0"/>
          <w:spacing w:val="0"/>
        </w:rPr>
        <w:t>, integrity measures, prize</w:t>
      </w:r>
      <w:r w:rsidR="008C2D80">
        <w:rPr>
          <w:rStyle w:val="BookTitle"/>
          <w:i w:val="0"/>
          <w:iCs w:val="0"/>
          <w:smallCaps w:val="0"/>
          <w:spacing w:val="0"/>
        </w:rPr>
        <w:t xml:space="preserve"> </w:t>
      </w:r>
      <w:r w:rsidR="004A0A12">
        <w:rPr>
          <w:rStyle w:val="BookTitle"/>
          <w:i w:val="0"/>
          <w:iCs w:val="0"/>
          <w:smallCaps w:val="0"/>
          <w:spacing w:val="0"/>
        </w:rPr>
        <w:t xml:space="preserve">money and participant payments and other operational costs. </w:t>
      </w:r>
      <w:r w:rsidR="008C2D80">
        <w:rPr>
          <w:rStyle w:val="BookTitle"/>
          <w:i w:val="0"/>
          <w:iCs w:val="0"/>
          <w:smallCaps w:val="0"/>
          <w:spacing w:val="0"/>
        </w:rPr>
        <w:t xml:space="preserve">Importantly, </w:t>
      </w:r>
      <w:proofErr w:type="gramStart"/>
      <w:r w:rsidR="008C2D80">
        <w:rPr>
          <w:rStyle w:val="BookTitle"/>
          <w:i w:val="0"/>
          <w:iCs w:val="0"/>
          <w:smallCaps w:val="0"/>
          <w:spacing w:val="0"/>
        </w:rPr>
        <w:t xml:space="preserve">offshoring operations </w:t>
      </w:r>
      <w:r w:rsidR="00875721">
        <w:rPr>
          <w:rStyle w:val="BookTitle"/>
          <w:i w:val="0"/>
          <w:iCs w:val="0"/>
          <w:smallCaps w:val="0"/>
          <w:spacing w:val="0"/>
        </w:rPr>
        <w:t>also prevent</w:t>
      </w:r>
      <w:r w:rsidR="00BE287D">
        <w:rPr>
          <w:rStyle w:val="BookTitle"/>
          <w:i w:val="0"/>
          <w:iCs w:val="0"/>
          <w:smallCaps w:val="0"/>
          <w:spacing w:val="0"/>
        </w:rPr>
        <w:t>s</w:t>
      </w:r>
      <w:proofErr w:type="gramEnd"/>
      <w:r w:rsidR="00D405F2">
        <w:rPr>
          <w:rStyle w:val="BookTitle"/>
          <w:i w:val="0"/>
          <w:iCs w:val="0"/>
          <w:smallCaps w:val="0"/>
          <w:spacing w:val="0"/>
        </w:rPr>
        <w:t xml:space="preserve"> regulators </w:t>
      </w:r>
      <w:r w:rsidR="004A0A12">
        <w:rPr>
          <w:rStyle w:val="BookTitle"/>
          <w:i w:val="0"/>
          <w:iCs w:val="0"/>
          <w:smallCaps w:val="0"/>
          <w:spacing w:val="0"/>
        </w:rPr>
        <w:t>from</w:t>
      </w:r>
      <w:r w:rsidR="00D405F2">
        <w:rPr>
          <w:rStyle w:val="BookTitle"/>
          <w:i w:val="0"/>
          <w:iCs w:val="0"/>
          <w:smallCaps w:val="0"/>
          <w:spacing w:val="0"/>
        </w:rPr>
        <w:t xml:space="preserve"> having access to all betting transaction information. By avoiding the proper checks and balances and evading the fees, this arrangement has the potential to undermine the integrity of racing and sports in Australia.</w:t>
      </w:r>
      <w:r w:rsidR="00D405F2" w:rsidRPr="00D405F2">
        <w:rPr>
          <w:rStyle w:val="BookTitle"/>
          <w:i w:val="0"/>
          <w:iCs w:val="0"/>
          <w:smallCaps w:val="0"/>
          <w:spacing w:val="0"/>
        </w:rPr>
        <w:t xml:space="preserve"> </w:t>
      </w:r>
    </w:p>
    <w:p w:rsidR="00F61B39" w:rsidRDefault="00210D9F" w:rsidP="00D405F2">
      <w:pPr>
        <w:spacing w:before="240" w:after="240" w:line="240" w:lineRule="auto"/>
        <w:rPr>
          <w:rStyle w:val="BookTitle"/>
          <w:i w:val="0"/>
          <w:iCs w:val="0"/>
          <w:smallCaps w:val="0"/>
          <w:spacing w:val="0"/>
        </w:rPr>
      </w:pPr>
      <w:r>
        <w:rPr>
          <w:rStyle w:val="BookTitle"/>
          <w:i w:val="0"/>
          <w:iCs w:val="0"/>
          <w:smallCaps w:val="0"/>
          <w:spacing w:val="0"/>
        </w:rPr>
        <w:t xml:space="preserve">A </w:t>
      </w:r>
      <w:r w:rsidR="00954F5A">
        <w:rPr>
          <w:rStyle w:val="BookTitle"/>
          <w:i w:val="0"/>
          <w:iCs w:val="0"/>
          <w:smallCaps w:val="0"/>
          <w:spacing w:val="0"/>
        </w:rPr>
        <w:t>number of countries have developed actions</w:t>
      </w:r>
      <w:r>
        <w:rPr>
          <w:rStyle w:val="BookTitle"/>
          <w:i w:val="0"/>
          <w:iCs w:val="0"/>
          <w:smallCaps w:val="0"/>
          <w:spacing w:val="0"/>
        </w:rPr>
        <w:t xml:space="preserve"> to</w:t>
      </w:r>
      <w:r w:rsidR="00F61B39">
        <w:rPr>
          <w:rStyle w:val="BookTitle"/>
          <w:i w:val="0"/>
          <w:iCs w:val="0"/>
          <w:smallCaps w:val="0"/>
          <w:spacing w:val="0"/>
        </w:rPr>
        <w:t xml:space="preserve"> address issues of unauthorised wagering providers </w:t>
      </w:r>
      <w:r w:rsidR="00954F5A">
        <w:rPr>
          <w:rStyle w:val="BookTitle"/>
          <w:i w:val="0"/>
          <w:iCs w:val="0"/>
          <w:smallCaps w:val="0"/>
          <w:spacing w:val="0"/>
        </w:rPr>
        <w:t xml:space="preserve">including the implementation of </w:t>
      </w:r>
      <w:r w:rsidR="00F61B39">
        <w:rPr>
          <w:rStyle w:val="BookTitle"/>
          <w:i w:val="0"/>
          <w:iCs w:val="0"/>
          <w:smallCaps w:val="0"/>
          <w:spacing w:val="0"/>
        </w:rPr>
        <w:t>greater enforcement measures within their financial and</w:t>
      </w:r>
      <w:r>
        <w:rPr>
          <w:rStyle w:val="BookTitle"/>
          <w:i w:val="0"/>
          <w:iCs w:val="0"/>
          <w:smallCaps w:val="0"/>
          <w:spacing w:val="0"/>
        </w:rPr>
        <w:t xml:space="preserve"> telecommunication legislation.</w:t>
      </w:r>
    </w:p>
    <w:p w:rsidR="007D758D" w:rsidRPr="007D758D" w:rsidRDefault="00666E0B" w:rsidP="00863242">
      <w:pPr>
        <w:spacing w:before="240" w:after="240" w:line="240" w:lineRule="auto"/>
        <w:rPr>
          <w:rStyle w:val="BookTitle"/>
          <w:b/>
          <w:i w:val="0"/>
          <w:iCs w:val="0"/>
          <w:smallCaps w:val="0"/>
          <w:spacing w:val="0"/>
        </w:rPr>
      </w:pPr>
      <w:r>
        <w:rPr>
          <w:rStyle w:val="BookTitle"/>
          <w:b/>
          <w:i w:val="0"/>
          <w:iCs w:val="0"/>
          <w:smallCaps w:val="0"/>
          <w:spacing w:val="0"/>
        </w:rPr>
        <w:t xml:space="preserve">The </w:t>
      </w:r>
      <w:r w:rsidR="007D758D" w:rsidRPr="007D758D">
        <w:rPr>
          <w:rStyle w:val="BookTitle"/>
          <w:b/>
          <w:i w:val="0"/>
          <w:iCs w:val="0"/>
          <w:smallCaps w:val="0"/>
          <w:spacing w:val="0"/>
        </w:rPr>
        <w:t>Review</w:t>
      </w:r>
    </w:p>
    <w:p w:rsidR="00183463" w:rsidRPr="00D405F2" w:rsidRDefault="00F47751" w:rsidP="00183463">
      <w:pPr>
        <w:spacing w:before="240" w:after="240" w:line="240" w:lineRule="auto"/>
        <w:rPr>
          <w:rStyle w:val="BookTitle"/>
          <w:i w:val="0"/>
          <w:iCs w:val="0"/>
          <w:smallCaps w:val="0"/>
          <w:spacing w:val="0"/>
        </w:rPr>
      </w:pPr>
      <w:r>
        <w:rPr>
          <w:rStyle w:val="BookTitle"/>
          <w:i w:val="0"/>
          <w:iCs w:val="0"/>
          <w:smallCaps w:val="0"/>
          <w:spacing w:val="0"/>
        </w:rPr>
        <w:t>Respe</w:t>
      </w:r>
      <w:r w:rsidR="008708F2">
        <w:rPr>
          <w:rStyle w:val="BookTitle"/>
          <w:i w:val="0"/>
          <w:iCs w:val="0"/>
          <w:smallCaps w:val="0"/>
          <w:spacing w:val="0"/>
        </w:rPr>
        <w:t xml:space="preserve">cting jurisdictional </w:t>
      </w:r>
      <w:r w:rsidR="00C1238A">
        <w:rPr>
          <w:rStyle w:val="BookTitle"/>
          <w:i w:val="0"/>
          <w:iCs w:val="0"/>
          <w:smallCaps w:val="0"/>
          <w:spacing w:val="0"/>
        </w:rPr>
        <w:t>frameworks</w:t>
      </w:r>
      <w:r w:rsidR="008708F2">
        <w:rPr>
          <w:rStyle w:val="BookTitle"/>
          <w:i w:val="0"/>
          <w:iCs w:val="0"/>
          <w:smallCaps w:val="0"/>
          <w:spacing w:val="0"/>
        </w:rPr>
        <w:t xml:space="preserve">, </w:t>
      </w:r>
      <w:r w:rsidR="00B87AA5">
        <w:rPr>
          <w:rStyle w:val="BookTitle"/>
          <w:i w:val="0"/>
          <w:iCs w:val="0"/>
          <w:smallCaps w:val="0"/>
          <w:spacing w:val="0"/>
        </w:rPr>
        <w:t>t</w:t>
      </w:r>
      <w:r w:rsidR="00183463">
        <w:rPr>
          <w:rStyle w:val="BookTitle"/>
          <w:i w:val="0"/>
          <w:iCs w:val="0"/>
          <w:smallCaps w:val="0"/>
          <w:spacing w:val="0"/>
        </w:rPr>
        <w:t xml:space="preserve">he </w:t>
      </w:r>
      <w:r w:rsidR="008C2D80">
        <w:rPr>
          <w:rStyle w:val="BookTitle"/>
          <w:i w:val="0"/>
          <w:iCs w:val="0"/>
          <w:smallCaps w:val="0"/>
          <w:spacing w:val="0"/>
        </w:rPr>
        <w:t xml:space="preserve">Review </w:t>
      </w:r>
      <w:r w:rsidR="005D5E59">
        <w:rPr>
          <w:rStyle w:val="BookTitle"/>
          <w:i w:val="0"/>
          <w:iCs w:val="0"/>
          <w:smallCaps w:val="0"/>
          <w:spacing w:val="0"/>
        </w:rPr>
        <w:t xml:space="preserve">will </w:t>
      </w:r>
      <w:r w:rsidR="00183463">
        <w:rPr>
          <w:rStyle w:val="BookTitle"/>
          <w:i w:val="0"/>
          <w:iCs w:val="0"/>
          <w:smallCaps w:val="0"/>
          <w:spacing w:val="0"/>
        </w:rPr>
        <w:t xml:space="preserve">address the impact of </w:t>
      </w:r>
      <w:r w:rsidR="005D5E59">
        <w:rPr>
          <w:rStyle w:val="BookTitle"/>
          <w:i w:val="0"/>
          <w:iCs w:val="0"/>
          <w:smallCaps w:val="0"/>
          <w:spacing w:val="0"/>
        </w:rPr>
        <w:t xml:space="preserve">illegal offshore wagering on </w:t>
      </w:r>
      <w:r w:rsidR="00183463">
        <w:rPr>
          <w:rStyle w:val="BookTitle"/>
          <w:i w:val="0"/>
          <w:iCs w:val="0"/>
          <w:smallCaps w:val="0"/>
          <w:spacing w:val="0"/>
        </w:rPr>
        <w:t>the economic viability and integrity of t</w:t>
      </w:r>
      <w:r w:rsidR="005D5E59">
        <w:rPr>
          <w:rStyle w:val="BookTitle"/>
          <w:i w:val="0"/>
          <w:iCs w:val="0"/>
          <w:smallCaps w:val="0"/>
          <w:spacing w:val="0"/>
        </w:rPr>
        <w:t>he racing and sports industries</w:t>
      </w:r>
      <w:r w:rsidR="00183463">
        <w:rPr>
          <w:rStyle w:val="BookTitle"/>
          <w:i w:val="0"/>
          <w:iCs w:val="0"/>
          <w:smallCaps w:val="0"/>
          <w:spacing w:val="0"/>
        </w:rPr>
        <w:t xml:space="preserve">. The </w:t>
      </w:r>
      <w:r w:rsidR="00AF3C45">
        <w:rPr>
          <w:rStyle w:val="BookTitle"/>
          <w:i w:val="0"/>
          <w:iCs w:val="0"/>
          <w:smallCaps w:val="0"/>
          <w:spacing w:val="0"/>
        </w:rPr>
        <w:t>R</w:t>
      </w:r>
      <w:r w:rsidR="00183463">
        <w:rPr>
          <w:rStyle w:val="BookTitle"/>
          <w:i w:val="0"/>
          <w:iCs w:val="0"/>
          <w:smallCaps w:val="0"/>
          <w:spacing w:val="0"/>
        </w:rPr>
        <w:t>eview will examine regulation</w:t>
      </w:r>
      <w:r w:rsidR="003278C1">
        <w:rPr>
          <w:rStyle w:val="BookTitle"/>
          <w:i w:val="0"/>
          <w:iCs w:val="0"/>
          <w:smallCaps w:val="0"/>
          <w:spacing w:val="0"/>
        </w:rPr>
        <w:t xml:space="preserve"> in overseas jurisdictions</w:t>
      </w:r>
      <w:r w:rsidR="00183463">
        <w:rPr>
          <w:rStyle w:val="BookTitle"/>
          <w:i w:val="0"/>
          <w:iCs w:val="0"/>
          <w:smallCaps w:val="0"/>
          <w:spacing w:val="0"/>
        </w:rPr>
        <w:t xml:space="preserve"> that could be applied in Australia, and also </w:t>
      </w:r>
      <w:r w:rsidR="008C2D80">
        <w:rPr>
          <w:rStyle w:val="BookTitle"/>
          <w:i w:val="0"/>
          <w:iCs w:val="0"/>
          <w:smallCaps w:val="0"/>
          <w:spacing w:val="0"/>
        </w:rPr>
        <w:t>review</w:t>
      </w:r>
      <w:r w:rsidR="00183463">
        <w:rPr>
          <w:rStyle w:val="BookTitle"/>
          <w:i w:val="0"/>
          <w:iCs w:val="0"/>
          <w:smallCaps w:val="0"/>
          <w:spacing w:val="0"/>
        </w:rPr>
        <w:t xml:space="preserve"> other technological and legislative options.</w:t>
      </w:r>
    </w:p>
    <w:p w:rsidR="00012A25" w:rsidRDefault="003278C1" w:rsidP="001E2050">
      <w:pPr>
        <w:spacing w:before="240" w:after="240" w:line="240" w:lineRule="auto"/>
        <w:rPr>
          <w:rStyle w:val="BookTitle"/>
        </w:rPr>
      </w:pPr>
      <w:r>
        <w:rPr>
          <w:rStyle w:val="BookTitle"/>
          <w:i w:val="0"/>
          <w:iCs w:val="0"/>
          <w:smallCaps w:val="0"/>
          <w:spacing w:val="0"/>
        </w:rPr>
        <w:lastRenderedPageBreak/>
        <w:t>T</w:t>
      </w:r>
      <w:r w:rsidR="007D758D" w:rsidRPr="007D758D">
        <w:rPr>
          <w:rStyle w:val="BookTitle"/>
          <w:i w:val="0"/>
          <w:iCs w:val="0"/>
          <w:smallCaps w:val="0"/>
          <w:spacing w:val="0"/>
        </w:rPr>
        <w:t>he Review will undertake an inquiry into the practice of providing offshore wagering</w:t>
      </w:r>
      <w:r w:rsidR="008C2D80">
        <w:rPr>
          <w:rStyle w:val="BookTitle"/>
          <w:i w:val="0"/>
          <w:iCs w:val="0"/>
          <w:smallCaps w:val="0"/>
          <w:spacing w:val="0"/>
        </w:rPr>
        <w:t xml:space="preserve"> services</w:t>
      </w:r>
      <w:r w:rsidR="007D758D" w:rsidRPr="007D758D">
        <w:rPr>
          <w:rStyle w:val="BookTitle"/>
          <w:i w:val="0"/>
          <w:iCs w:val="0"/>
          <w:smallCaps w:val="0"/>
          <w:spacing w:val="0"/>
        </w:rPr>
        <w:t xml:space="preserve"> to customers in Australia</w:t>
      </w:r>
      <w:r w:rsidR="004F097D">
        <w:rPr>
          <w:rStyle w:val="BookTitle"/>
          <w:i w:val="0"/>
          <w:iCs w:val="0"/>
          <w:smallCaps w:val="0"/>
          <w:spacing w:val="0"/>
        </w:rPr>
        <w:t xml:space="preserve"> under the </w:t>
      </w:r>
      <w:r w:rsidR="005305B8">
        <w:rPr>
          <w:rStyle w:val="BookTitle"/>
          <w:iCs w:val="0"/>
          <w:smallCaps w:val="0"/>
          <w:spacing w:val="0"/>
        </w:rPr>
        <w:t>Interactive Gambling Act 2001</w:t>
      </w:r>
      <w:r w:rsidR="007D758D" w:rsidRPr="007D758D">
        <w:rPr>
          <w:rStyle w:val="BookTitle"/>
          <w:i w:val="0"/>
          <w:iCs w:val="0"/>
          <w:smallCaps w:val="0"/>
          <w:spacing w:val="0"/>
        </w:rPr>
        <w:t xml:space="preserve">. </w:t>
      </w:r>
    </w:p>
    <w:p w:rsidR="001E2050" w:rsidRDefault="008708F2" w:rsidP="001E2050">
      <w:pPr>
        <w:spacing w:before="240" w:after="240" w:line="240" w:lineRule="auto"/>
        <w:rPr>
          <w:rStyle w:val="BookTitle"/>
          <w:i w:val="0"/>
          <w:iCs w:val="0"/>
          <w:smallCaps w:val="0"/>
          <w:spacing w:val="0"/>
        </w:rPr>
      </w:pPr>
      <w:r>
        <w:rPr>
          <w:rStyle w:val="BookTitle"/>
          <w:i w:val="0"/>
          <w:iCs w:val="0"/>
          <w:smallCaps w:val="0"/>
          <w:spacing w:val="0"/>
        </w:rPr>
        <w:t>An independent reviewer appointed by the Minister for</w:t>
      </w:r>
      <w:r w:rsidR="00AF3C45">
        <w:rPr>
          <w:rStyle w:val="BookTitle"/>
          <w:i w:val="0"/>
          <w:iCs w:val="0"/>
          <w:smallCaps w:val="0"/>
          <w:spacing w:val="0"/>
        </w:rPr>
        <w:t xml:space="preserve"> Social Services will lead the R</w:t>
      </w:r>
      <w:r>
        <w:rPr>
          <w:rStyle w:val="BookTitle"/>
          <w:i w:val="0"/>
          <w:iCs w:val="0"/>
          <w:smallCaps w:val="0"/>
          <w:spacing w:val="0"/>
        </w:rPr>
        <w:t>eview and be supported by a secretariat in the Department of Social Services and expert consultants. It</w:t>
      </w:r>
      <w:r w:rsidR="009E445C" w:rsidRPr="00C66F3B">
        <w:rPr>
          <w:rStyle w:val="BookTitle"/>
          <w:i w:val="0"/>
          <w:iCs w:val="0"/>
          <w:smallCaps w:val="0"/>
          <w:spacing w:val="0"/>
        </w:rPr>
        <w:t xml:space="preserve"> will </w:t>
      </w:r>
      <w:r w:rsidR="001620C6" w:rsidRPr="00C66F3B">
        <w:rPr>
          <w:rStyle w:val="BookTitle"/>
          <w:i w:val="0"/>
          <w:iCs w:val="0"/>
          <w:smallCaps w:val="0"/>
          <w:spacing w:val="0"/>
        </w:rPr>
        <w:t>be undertaken in close consultation with stakeholders</w:t>
      </w:r>
      <w:r w:rsidR="0080133D">
        <w:rPr>
          <w:rStyle w:val="BookTitle"/>
          <w:i w:val="0"/>
          <w:iCs w:val="0"/>
          <w:smallCaps w:val="0"/>
          <w:spacing w:val="0"/>
        </w:rPr>
        <w:t>, i</w:t>
      </w:r>
      <w:r w:rsidR="001620C6" w:rsidRPr="00C66F3B">
        <w:rPr>
          <w:rStyle w:val="BookTitle"/>
          <w:i w:val="0"/>
          <w:iCs w:val="0"/>
          <w:smallCaps w:val="0"/>
          <w:spacing w:val="0"/>
        </w:rPr>
        <w:t>n particular</w:t>
      </w:r>
      <w:r w:rsidR="00240141" w:rsidRPr="00C66F3B">
        <w:rPr>
          <w:rStyle w:val="BookTitle"/>
          <w:i w:val="0"/>
          <w:iCs w:val="0"/>
          <w:smallCaps w:val="0"/>
          <w:spacing w:val="0"/>
        </w:rPr>
        <w:t xml:space="preserve"> state and territory govern</w:t>
      </w:r>
      <w:r w:rsidR="00D405F2" w:rsidRPr="00C66F3B">
        <w:rPr>
          <w:rStyle w:val="BookTitle"/>
          <w:i w:val="0"/>
          <w:iCs w:val="0"/>
          <w:smallCaps w:val="0"/>
          <w:spacing w:val="0"/>
        </w:rPr>
        <w:t>ments, the industry and community</w:t>
      </w:r>
      <w:r w:rsidR="002D4182">
        <w:rPr>
          <w:rStyle w:val="BookTitle"/>
          <w:i w:val="0"/>
          <w:iCs w:val="0"/>
          <w:smallCaps w:val="0"/>
          <w:spacing w:val="0"/>
        </w:rPr>
        <w:t>.</w:t>
      </w:r>
      <w:r w:rsidR="00012429" w:rsidRPr="00C66F3B">
        <w:rPr>
          <w:rStyle w:val="BookTitle"/>
          <w:i w:val="0"/>
          <w:iCs w:val="0"/>
          <w:smallCaps w:val="0"/>
          <w:spacing w:val="0"/>
        </w:rPr>
        <w:t xml:space="preserve"> </w:t>
      </w:r>
      <w:r w:rsidR="0080133D">
        <w:rPr>
          <w:rStyle w:val="BookTitle"/>
          <w:i w:val="0"/>
          <w:iCs w:val="0"/>
          <w:smallCaps w:val="0"/>
          <w:spacing w:val="0"/>
        </w:rPr>
        <w:t>T</w:t>
      </w:r>
      <w:r w:rsidR="001620C6" w:rsidRPr="00C66F3B">
        <w:rPr>
          <w:rStyle w:val="BookTitle"/>
          <w:i w:val="0"/>
          <w:iCs w:val="0"/>
          <w:smallCaps w:val="0"/>
          <w:spacing w:val="0"/>
        </w:rPr>
        <w:t xml:space="preserve">here </w:t>
      </w:r>
      <w:r w:rsidR="00012429" w:rsidRPr="00C66F3B">
        <w:rPr>
          <w:rStyle w:val="BookTitle"/>
          <w:i w:val="0"/>
          <w:iCs w:val="0"/>
          <w:smallCaps w:val="0"/>
          <w:spacing w:val="0"/>
        </w:rPr>
        <w:t xml:space="preserve">will </w:t>
      </w:r>
      <w:r w:rsidR="0080133D">
        <w:rPr>
          <w:rStyle w:val="BookTitle"/>
          <w:i w:val="0"/>
          <w:iCs w:val="0"/>
          <w:smallCaps w:val="0"/>
          <w:spacing w:val="0"/>
        </w:rPr>
        <w:t xml:space="preserve">also </w:t>
      </w:r>
      <w:r w:rsidR="001620C6" w:rsidRPr="00C66F3B">
        <w:rPr>
          <w:rStyle w:val="BookTitle"/>
          <w:i w:val="0"/>
          <w:iCs w:val="0"/>
          <w:smallCaps w:val="0"/>
          <w:spacing w:val="0"/>
        </w:rPr>
        <w:t xml:space="preserve">be a </w:t>
      </w:r>
      <w:r w:rsidR="00D405F2" w:rsidRPr="00C66F3B">
        <w:rPr>
          <w:rStyle w:val="BookTitle"/>
          <w:i w:val="0"/>
          <w:iCs w:val="0"/>
          <w:smallCaps w:val="0"/>
          <w:spacing w:val="0"/>
        </w:rPr>
        <w:t>call for public submissions</w:t>
      </w:r>
      <w:r w:rsidR="00E229F7" w:rsidRPr="00C66F3B">
        <w:rPr>
          <w:rStyle w:val="BookTitle"/>
          <w:i w:val="0"/>
          <w:iCs w:val="0"/>
          <w:smallCaps w:val="0"/>
          <w:spacing w:val="0"/>
        </w:rPr>
        <w:t>.</w:t>
      </w:r>
    </w:p>
    <w:p w:rsidR="00F2379F" w:rsidRDefault="00BB5E28" w:rsidP="001E2050">
      <w:pPr>
        <w:spacing w:before="240" w:after="240" w:line="240" w:lineRule="auto"/>
        <w:rPr>
          <w:rStyle w:val="BookTitle"/>
          <w:i w:val="0"/>
          <w:iCs w:val="0"/>
          <w:smallCaps w:val="0"/>
          <w:spacing w:val="0"/>
        </w:rPr>
      </w:pPr>
      <w:r w:rsidRPr="007D758D">
        <w:rPr>
          <w:rStyle w:val="BookTitle"/>
          <w:i w:val="0"/>
          <w:iCs w:val="0"/>
          <w:smallCaps w:val="0"/>
          <w:spacing w:val="0"/>
        </w:rPr>
        <w:t xml:space="preserve">The Review </w:t>
      </w:r>
      <w:r w:rsidR="00B34EC0" w:rsidRPr="007D758D">
        <w:rPr>
          <w:rStyle w:val="BookTitle"/>
          <w:i w:val="0"/>
          <w:iCs w:val="0"/>
          <w:smallCaps w:val="0"/>
          <w:spacing w:val="0"/>
        </w:rPr>
        <w:t>wil</w:t>
      </w:r>
      <w:r w:rsidR="00F2379F">
        <w:rPr>
          <w:rStyle w:val="BookTitle"/>
          <w:i w:val="0"/>
          <w:iCs w:val="0"/>
          <w:smallCaps w:val="0"/>
          <w:spacing w:val="0"/>
        </w:rPr>
        <w:t>l examine:</w:t>
      </w:r>
    </w:p>
    <w:p w:rsidR="00F2379F" w:rsidRDefault="00F2379F" w:rsidP="00F2379F">
      <w:pPr>
        <w:pStyle w:val="ListParagraph"/>
        <w:numPr>
          <w:ilvl w:val="0"/>
          <w:numId w:val="1"/>
        </w:numPr>
        <w:spacing w:before="240" w:after="240" w:line="240" w:lineRule="auto"/>
        <w:rPr>
          <w:rStyle w:val="BookTitle"/>
          <w:i w:val="0"/>
          <w:iCs w:val="0"/>
          <w:smallCaps w:val="0"/>
          <w:spacing w:val="0"/>
        </w:rPr>
      </w:pPr>
      <w:r>
        <w:rPr>
          <w:rStyle w:val="BookTitle"/>
          <w:i w:val="0"/>
          <w:iCs w:val="0"/>
          <w:smallCaps w:val="0"/>
          <w:spacing w:val="0"/>
        </w:rPr>
        <w:t>t</w:t>
      </w:r>
      <w:r w:rsidR="00BB6563" w:rsidRPr="00F2379F">
        <w:rPr>
          <w:rStyle w:val="BookTitle"/>
          <w:i w:val="0"/>
          <w:iCs w:val="0"/>
          <w:smallCaps w:val="0"/>
          <w:spacing w:val="0"/>
        </w:rPr>
        <w:t>he economic impacts of</w:t>
      </w:r>
      <w:r w:rsidR="00954F5A">
        <w:rPr>
          <w:rStyle w:val="BookTitle"/>
          <w:i w:val="0"/>
          <w:iCs w:val="0"/>
          <w:smallCaps w:val="0"/>
          <w:spacing w:val="0"/>
        </w:rPr>
        <w:t xml:space="preserve"> </w:t>
      </w:r>
      <w:r w:rsidR="000B463D" w:rsidRPr="00F2379F">
        <w:rPr>
          <w:rStyle w:val="BookTitle"/>
          <w:i w:val="0"/>
          <w:iCs w:val="0"/>
          <w:smallCaps w:val="0"/>
          <w:spacing w:val="0"/>
        </w:rPr>
        <w:t>illegal offshore wagering</w:t>
      </w:r>
      <w:r w:rsidR="000B463D">
        <w:rPr>
          <w:rStyle w:val="BookTitle"/>
          <w:i w:val="0"/>
          <w:iCs w:val="0"/>
          <w:smallCaps w:val="0"/>
          <w:spacing w:val="0"/>
        </w:rPr>
        <w:t xml:space="preserve"> and </w:t>
      </w:r>
      <w:r w:rsidR="00A143F9">
        <w:rPr>
          <w:rStyle w:val="BookTitle"/>
          <w:i w:val="0"/>
          <w:iCs w:val="0"/>
          <w:smallCaps w:val="0"/>
          <w:spacing w:val="0"/>
        </w:rPr>
        <w:t>associated</w:t>
      </w:r>
      <w:r w:rsidR="00954F5A">
        <w:rPr>
          <w:rStyle w:val="BookTitle"/>
          <w:i w:val="0"/>
          <w:iCs w:val="0"/>
          <w:smallCaps w:val="0"/>
          <w:spacing w:val="0"/>
        </w:rPr>
        <w:t xml:space="preserve"> financial transactions </w:t>
      </w:r>
      <w:r>
        <w:rPr>
          <w:rStyle w:val="BookTitle"/>
          <w:i w:val="0"/>
          <w:iCs w:val="0"/>
          <w:smallCaps w:val="0"/>
          <w:spacing w:val="0"/>
        </w:rPr>
        <w:t>on legitimate Australian wagering businesses</w:t>
      </w:r>
      <w:r w:rsidR="00BB6563" w:rsidRPr="00F2379F">
        <w:rPr>
          <w:rStyle w:val="BookTitle"/>
          <w:i w:val="0"/>
          <w:iCs w:val="0"/>
          <w:smallCaps w:val="0"/>
          <w:spacing w:val="0"/>
        </w:rPr>
        <w:t>, including size of the illegal industry, growth, organisation and interrelationships with other c</w:t>
      </w:r>
      <w:r>
        <w:rPr>
          <w:rStyle w:val="BookTitle"/>
          <w:i w:val="0"/>
          <w:iCs w:val="0"/>
          <w:smallCaps w:val="0"/>
          <w:spacing w:val="0"/>
        </w:rPr>
        <w:t>riminal industries and networks;</w:t>
      </w:r>
    </w:p>
    <w:p w:rsidR="00F2379F" w:rsidRPr="00F2379F" w:rsidRDefault="00F2379F" w:rsidP="00F2379F">
      <w:pPr>
        <w:pStyle w:val="ListParagraph"/>
        <w:spacing w:before="240" w:after="240" w:line="240" w:lineRule="auto"/>
        <w:ind w:left="360"/>
        <w:rPr>
          <w:rStyle w:val="BookTitle"/>
          <w:i w:val="0"/>
          <w:iCs w:val="0"/>
          <w:smallCaps w:val="0"/>
          <w:spacing w:val="0"/>
        </w:rPr>
      </w:pPr>
    </w:p>
    <w:p w:rsidR="00F2379F" w:rsidRDefault="00666E0B" w:rsidP="00863242">
      <w:pPr>
        <w:pStyle w:val="ListParagraph"/>
        <w:numPr>
          <w:ilvl w:val="0"/>
          <w:numId w:val="1"/>
        </w:numPr>
        <w:spacing w:before="240" w:after="240" w:line="240" w:lineRule="auto"/>
        <w:contextualSpacing w:val="0"/>
        <w:rPr>
          <w:rStyle w:val="BookTitle"/>
          <w:i w:val="0"/>
          <w:iCs w:val="0"/>
          <w:smallCaps w:val="0"/>
          <w:spacing w:val="0"/>
        </w:rPr>
      </w:pPr>
      <w:r>
        <w:rPr>
          <w:rStyle w:val="BookTitle"/>
          <w:i w:val="0"/>
          <w:iCs w:val="0"/>
          <w:smallCaps w:val="0"/>
          <w:spacing w:val="0"/>
        </w:rPr>
        <w:t>i</w:t>
      </w:r>
      <w:r w:rsidR="00797B29">
        <w:rPr>
          <w:rStyle w:val="BookTitle"/>
          <w:i w:val="0"/>
          <w:iCs w:val="0"/>
          <w:smallCaps w:val="0"/>
          <w:spacing w:val="0"/>
        </w:rPr>
        <w:t>nternational regulatory regimes</w:t>
      </w:r>
      <w:r w:rsidR="00F2379F">
        <w:rPr>
          <w:rStyle w:val="BookTitle"/>
          <w:i w:val="0"/>
          <w:iCs w:val="0"/>
          <w:smallCaps w:val="0"/>
          <w:spacing w:val="0"/>
        </w:rPr>
        <w:t xml:space="preserve"> </w:t>
      </w:r>
      <w:r w:rsidR="008C2D80">
        <w:rPr>
          <w:rStyle w:val="BookTitle"/>
          <w:i w:val="0"/>
          <w:iCs w:val="0"/>
          <w:smallCaps w:val="0"/>
          <w:spacing w:val="0"/>
        </w:rPr>
        <w:t xml:space="preserve">or other measures </w:t>
      </w:r>
      <w:r w:rsidR="00F2379F">
        <w:rPr>
          <w:rStyle w:val="BookTitle"/>
          <w:i w:val="0"/>
          <w:iCs w:val="0"/>
          <w:smallCaps w:val="0"/>
          <w:spacing w:val="0"/>
        </w:rPr>
        <w:t xml:space="preserve">that could be applied in the Australian </w:t>
      </w:r>
      <w:r w:rsidR="00797B29">
        <w:rPr>
          <w:rStyle w:val="BookTitle"/>
          <w:i w:val="0"/>
          <w:iCs w:val="0"/>
          <w:smallCaps w:val="0"/>
          <w:spacing w:val="0"/>
        </w:rPr>
        <w:t>context</w:t>
      </w:r>
      <w:r w:rsidR="00F2379F">
        <w:rPr>
          <w:rStyle w:val="BookTitle"/>
          <w:i w:val="0"/>
          <w:iCs w:val="0"/>
          <w:smallCaps w:val="0"/>
          <w:spacing w:val="0"/>
        </w:rPr>
        <w:t>;</w:t>
      </w:r>
      <w:bookmarkStart w:id="0" w:name="_GoBack"/>
      <w:bookmarkEnd w:id="0"/>
    </w:p>
    <w:p w:rsidR="00954F5A" w:rsidRDefault="00F2379F" w:rsidP="00954F5A">
      <w:pPr>
        <w:pStyle w:val="ListParagraph"/>
        <w:numPr>
          <w:ilvl w:val="0"/>
          <w:numId w:val="1"/>
        </w:numPr>
        <w:spacing w:before="240" w:after="240" w:line="240" w:lineRule="auto"/>
        <w:contextualSpacing w:val="0"/>
        <w:rPr>
          <w:rStyle w:val="BookTitle"/>
          <w:i w:val="0"/>
          <w:iCs w:val="0"/>
          <w:smallCaps w:val="0"/>
          <w:spacing w:val="0"/>
        </w:rPr>
      </w:pPr>
      <w:r>
        <w:rPr>
          <w:rStyle w:val="BookTitle"/>
          <w:i w:val="0"/>
          <w:iCs w:val="0"/>
          <w:smallCaps w:val="0"/>
          <w:spacing w:val="0"/>
        </w:rPr>
        <w:t xml:space="preserve">what other technological and legislative options are available to mitigate the </w:t>
      </w:r>
      <w:r w:rsidR="00CD2BF3">
        <w:rPr>
          <w:rStyle w:val="BookTitle"/>
          <w:i w:val="0"/>
          <w:iCs w:val="0"/>
          <w:smallCaps w:val="0"/>
          <w:spacing w:val="0"/>
        </w:rPr>
        <w:t>costs</w:t>
      </w:r>
      <w:r>
        <w:rPr>
          <w:rStyle w:val="BookTitle"/>
          <w:i w:val="0"/>
          <w:iCs w:val="0"/>
          <w:smallCaps w:val="0"/>
          <w:spacing w:val="0"/>
        </w:rPr>
        <w:t xml:space="preserve"> of illegal offshore wagering</w:t>
      </w:r>
      <w:r w:rsidR="00954F5A">
        <w:rPr>
          <w:rStyle w:val="BookTitle"/>
          <w:i w:val="0"/>
          <w:iCs w:val="0"/>
          <w:smallCaps w:val="0"/>
          <w:spacing w:val="0"/>
        </w:rPr>
        <w:t>; and</w:t>
      </w:r>
    </w:p>
    <w:p w:rsidR="00345F31" w:rsidRPr="00954F5A" w:rsidRDefault="00345F31" w:rsidP="00345F31">
      <w:pPr>
        <w:pStyle w:val="ListParagraph"/>
        <w:numPr>
          <w:ilvl w:val="0"/>
          <w:numId w:val="1"/>
        </w:numPr>
        <w:spacing w:before="240" w:after="240" w:line="240" w:lineRule="auto"/>
        <w:contextualSpacing w:val="0"/>
        <w:rPr>
          <w:rStyle w:val="BookTitle"/>
          <w:i w:val="0"/>
          <w:iCs w:val="0"/>
          <w:smallCaps w:val="0"/>
          <w:spacing w:val="0"/>
        </w:rPr>
      </w:pPr>
      <w:r>
        <w:rPr>
          <w:rStyle w:val="BookTitle"/>
          <w:i w:val="0"/>
          <w:iCs w:val="0"/>
          <w:smallCaps w:val="0"/>
          <w:spacing w:val="0"/>
        </w:rPr>
        <w:t xml:space="preserve">the efficacy of approaches to protect the consumer – including warnings, information resources, public information campaigns and </w:t>
      </w:r>
      <w:r w:rsidRPr="00C66F3B">
        <w:rPr>
          <w:rStyle w:val="BookTitle"/>
          <w:i w:val="0"/>
          <w:iCs w:val="0"/>
          <w:smallCaps w:val="0"/>
          <w:spacing w:val="0"/>
        </w:rPr>
        <w:t>any other measures</w:t>
      </w:r>
      <w:r w:rsidR="007439F8">
        <w:rPr>
          <w:rStyle w:val="BookTitle"/>
          <w:i w:val="0"/>
          <w:iCs w:val="0"/>
          <w:smallCaps w:val="0"/>
          <w:spacing w:val="0"/>
        </w:rPr>
        <w:t>, regulatory or otherwise,</w:t>
      </w:r>
      <w:r w:rsidRPr="00C66F3B">
        <w:rPr>
          <w:rStyle w:val="BookTitle"/>
          <w:i w:val="0"/>
          <w:iCs w:val="0"/>
          <w:smallCaps w:val="0"/>
          <w:spacing w:val="0"/>
        </w:rPr>
        <w:t xml:space="preserve"> that could mitigate the risk of negative social impacts on consumers.</w:t>
      </w:r>
    </w:p>
    <w:p w:rsidR="00EF7DE9" w:rsidRDefault="00012429" w:rsidP="00012A25">
      <w:pPr>
        <w:spacing w:before="240" w:after="240" w:line="240" w:lineRule="auto"/>
        <w:rPr>
          <w:rStyle w:val="BookTitle"/>
          <w:i w:val="0"/>
          <w:iCs w:val="0"/>
          <w:smallCaps w:val="0"/>
          <w:spacing w:val="0"/>
        </w:rPr>
      </w:pPr>
      <w:r w:rsidRPr="00012A25">
        <w:rPr>
          <w:rStyle w:val="BookTitle"/>
          <w:i w:val="0"/>
          <w:iCs w:val="0"/>
          <w:smallCaps w:val="0"/>
          <w:spacing w:val="0"/>
        </w:rPr>
        <w:t>The Review</w:t>
      </w:r>
      <w:r w:rsidR="00F2379F" w:rsidRPr="00012A25">
        <w:rPr>
          <w:rStyle w:val="BookTitle"/>
          <w:i w:val="0"/>
          <w:iCs w:val="0"/>
          <w:smallCaps w:val="0"/>
          <w:spacing w:val="0"/>
        </w:rPr>
        <w:t xml:space="preserve"> will </w:t>
      </w:r>
      <w:r w:rsidR="00863242" w:rsidRPr="00012A25">
        <w:rPr>
          <w:rStyle w:val="BookTitle"/>
          <w:i w:val="0"/>
          <w:iCs w:val="0"/>
          <w:smallCaps w:val="0"/>
          <w:spacing w:val="0"/>
        </w:rPr>
        <w:t xml:space="preserve">provide both a draft and final </w:t>
      </w:r>
      <w:r w:rsidR="00863242" w:rsidRPr="00C66F3B">
        <w:rPr>
          <w:rStyle w:val="BookTitle"/>
          <w:i w:val="0"/>
          <w:iCs w:val="0"/>
          <w:smallCaps w:val="0"/>
          <w:spacing w:val="0"/>
        </w:rPr>
        <w:t>report</w:t>
      </w:r>
      <w:r w:rsidR="00412C94" w:rsidRPr="00C66F3B">
        <w:rPr>
          <w:rStyle w:val="BookTitle"/>
          <w:i w:val="0"/>
          <w:iCs w:val="0"/>
          <w:smallCaps w:val="0"/>
          <w:spacing w:val="0"/>
        </w:rPr>
        <w:t xml:space="preserve"> </w:t>
      </w:r>
      <w:r w:rsidR="00012A25" w:rsidRPr="00C66F3B">
        <w:rPr>
          <w:rStyle w:val="BookTitle"/>
          <w:i w:val="0"/>
          <w:iCs w:val="0"/>
          <w:smallCaps w:val="0"/>
          <w:spacing w:val="0"/>
        </w:rPr>
        <w:t>to the Minister for Social Services and the Minister for Communications</w:t>
      </w:r>
      <w:r w:rsidR="001620C6" w:rsidRPr="00C66F3B">
        <w:rPr>
          <w:rStyle w:val="BookTitle"/>
          <w:i w:val="0"/>
          <w:iCs w:val="0"/>
          <w:smallCaps w:val="0"/>
          <w:spacing w:val="0"/>
        </w:rPr>
        <w:t xml:space="preserve"> for their consideration</w:t>
      </w:r>
      <w:r w:rsidR="00012A25" w:rsidRPr="00C66F3B">
        <w:rPr>
          <w:rStyle w:val="BookTitle"/>
          <w:i w:val="0"/>
          <w:iCs w:val="0"/>
          <w:smallCaps w:val="0"/>
          <w:spacing w:val="0"/>
        </w:rPr>
        <w:t>. It</w:t>
      </w:r>
      <w:r w:rsidR="00012A25" w:rsidRPr="00012A25">
        <w:rPr>
          <w:rStyle w:val="BookTitle"/>
          <w:i w:val="0"/>
          <w:iCs w:val="0"/>
          <w:smallCaps w:val="0"/>
          <w:spacing w:val="0"/>
        </w:rPr>
        <w:t xml:space="preserve"> will contain</w:t>
      </w:r>
      <w:r w:rsidR="00412C94" w:rsidRPr="00012A25">
        <w:rPr>
          <w:rStyle w:val="BookTitle"/>
          <w:i w:val="0"/>
          <w:iCs w:val="0"/>
          <w:smallCaps w:val="0"/>
          <w:spacing w:val="0"/>
        </w:rPr>
        <w:t xml:space="preserve"> recommendations </w:t>
      </w:r>
      <w:r w:rsidR="00954F5A" w:rsidRPr="00012A25">
        <w:rPr>
          <w:rStyle w:val="BookTitle"/>
          <w:i w:val="0"/>
          <w:iCs w:val="0"/>
          <w:smallCaps w:val="0"/>
          <w:spacing w:val="0"/>
        </w:rPr>
        <w:t xml:space="preserve">including those for </w:t>
      </w:r>
      <w:r w:rsidR="00412C94" w:rsidRPr="00012A25">
        <w:rPr>
          <w:rStyle w:val="BookTitle"/>
          <w:i w:val="0"/>
          <w:iCs w:val="0"/>
          <w:smallCaps w:val="0"/>
          <w:spacing w:val="0"/>
        </w:rPr>
        <w:t>mitigating illegal offshore wagering</w:t>
      </w:r>
      <w:r w:rsidR="004A0A12" w:rsidRPr="00012A25">
        <w:rPr>
          <w:rStyle w:val="BookTitle"/>
          <w:i w:val="0"/>
          <w:iCs w:val="0"/>
          <w:smallCaps w:val="0"/>
          <w:spacing w:val="0"/>
        </w:rPr>
        <w:t xml:space="preserve"> including but not limited to,</w:t>
      </w:r>
      <w:r w:rsidR="00412C94" w:rsidRPr="00012A25">
        <w:rPr>
          <w:rStyle w:val="BookTitle"/>
          <w:i w:val="0"/>
          <w:iCs w:val="0"/>
          <w:smallCaps w:val="0"/>
          <w:spacing w:val="0"/>
        </w:rPr>
        <w:t xml:space="preserve"> through improved government controls, industry codes and standards, and </w:t>
      </w:r>
      <w:r w:rsidR="00451178" w:rsidRPr="00012A25">
        <w:rPr>
          <w:rStyle w:val="BookTitle"/>
          <w:i w:val="0"/>
          <w:iCs w:val="0"/>
          <w:smallCaps w:val="0"/>
          <w:spacing w:val="0"/>
        </w:rPr>
        <w:t>information to customers to enhance self-</w:t>
      </w:r>
      <w:r w:rsidR="00412C94" w:rsidRPr="00012A25">
        <w:rPr>
          <w:rStyle w:val="BookTitle"/>
          <w:i w:val="0"/>
          <w:iCs w:val="0"/>
          <w:smallCaps w:val="0"/>
          <w:spacing w:val="0"/>
        </w:rPr>
        <w:t>responsibility.</w:t>
      </w:r>
    </w:p>
    <w:p w:rsidR="00012A25" w:rsidRPr="00012A25" w:rsidRDefault="00012A25" w:rsidP="00012A25">
      <w:pPr>
        <w:spacing w:before="240" w:after="240" w:line="240" w:lineRule="auto"/>
        <w:rPr>
          <w:rStyle w:val="BookTitle"/>
          <w:i w:val="0"/>
          <w:iCs w:val="0"/>
          <w:smallCaps w:val="0"/>
          <w:spacing w:val="0"/>
        </w:rPr>
      </w:pPr>
    </w:p>
    <w:p w:rsidR="00666E0B" w:rsidRDefault="00666E0B" w:rsidP="00863242">
      <w:pPr>
        <w:spacing w:before="240" w:after="240" w:line="240" w:lineRule="auto"/>
        <w:rPr>
          <w:rStyle w:val="BookTitle"/>
          <w:b/>
          <w:i w:val="0"/>
          <w:iCs w:val="0"/>
          <w:smallCaps w:val="0"/>
          <w:spacing w:val="0"/>
        </w:rPr>
      </w:pPr>
      <w:r>
        <w:rPr>
          <w:rStyle w:val="BookTitle"/>
          <w:b/>
          <w:i w:val="0"/>
          <w:iCs w:val="0"/>
          <w:smallCaps w:val="0"/>
          <w:spacing w:val="0"/>
        </w:rPr>
        <w:t>Duration</w:t>
      </w:r>
    </w:p>
    <w:p w:rsidR="00666E0B" w:rsidRPr="007D758D" w:rsidRDefault="00666E0B" w:rsidP="00666E0B">
      <w:pPr>
        <w:spacing w:before="240" w:after="240" w:line="240" w:lineRule="auto"/>
        <w:rPr>
          <w:rStyle w:val="BookTitle"/>
          <w:i w:val="0"/>
          <w:iCs w:val="0"/>
          <w:smallCaps w:val="0"/>
          <w:spacing w:val="0"/>
        </w:rPr>
      </w:pPr>
      <w:r w:rsidRPr="00C66F3B">
        <w:rPr>
          <w:rStyle w:val="BookTitle"/>
          <w:i w:val="0"/>
          <w:iCs w:val="0"/>
          <w:smallCaps w:val="0"/>
          <w:spacing w:val="0"/>
        </w:rPr>
        <w:t xml:space="preserve">The Review will report </w:t>
      </w:r>
      <w:r w:rsidR="007E24C7">
        <w:rPr>
          <w:rStyle w:val="BookTitle"/>
          <w:i w:val="0"/>
          <w:iCs w:val="0"/>
          <w:smallCaps w:val="0"/>
          <w:spacing w:val="0"/>
        </w:rPr>
        <w:t>by 18</w:t>
      </w:r>
      <w:r w:rsidR="007E24C7" w:rsidRPr="007E24C7">
        <w:rPr>
          <w:rStyle w:val="BookTitle"/>
          <w:i w:val="0"/>
          <w:iCs w:val="0"/>
          <w:smallCaps w:val="0"/>
          <w:spacing w:val="0"/>
          <w:vertAlign w:val="superscript"/>
        </w:rPr>
        <w:t>th</w:t>
      </w:r>
      <w:r w:rsidR="007E24C7">
        <w:rPr>
          <w:rStyle w:val="BookTitle"/>
          <w:i w:val="0"/>
          <w:iCs w:val="0"/>
          <w:smallCaps w:val="0"/>
          <w:spacing w:val="0"/>
        </w:rPr>
        <w:t xml:space="preserve"> December 2015</w:t>
      </w:r>
      <w:r w:rsidRPr="00C66F3B">
        <w:rPr>
          <w:rStyle w:val="BookTitle"/>
          <w:i w:val="0"/>
          <w:iCs w:val="0"/>
          <w:smallCaps w:val="0"/>
          <w:spacing w:val="0"/>
        </w:rPr>
        <w:t>.</w:t>
      </w:r>
    </w:p>
    <w:sectPr w:rsidR="00666E0B" w:rsidRPr="007D75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9D" w:rsidRDefault="007F7A9D" w:rsidP="00B34EC0">
      <w:pPr>
        <w:spacing w:after="0" w:line="240" w:lineRule="auto"/>
      </w:pPr>
      <w:r>
        <w:separator/>
      </w:r>
    </w:p>
  </w:endnote>
  <w:endnote w:type="continuationSeparator" w:id="0">
    <w:p w:rsidR="007F7A9D" w:rsidRDefault="007F7A9D" w:rsidP="00B3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38539"/>
      <w:docPartObj>
        <w:docPartGallery w:val="Page Numbers (Bottom of Page)"/>
        <w:docPartUnique/>
      </w:docPartObj>
    </w:sdtPr>
    <w:sdtEndPr>
      <w:rPr>
        <w:noProof/>
      </w:rPr>
    </w:sdtEndPr>
    <w:sdtContent>
      <w:p w:rsidR="00451178" w:rsidRDefault="00451178">
        <w:pPr>
          <w:pStyle w:val="Footer"/>
          <w:jc w:val="right"/>
        </w:pPr>
        <w:r>
          <w:fldChar w:fldCharType="begin"/>
        </w:r>
        <w:r>
          <w:instrText xml:space="preserve"> PAGE   \* MERGEFORMAT </w:instrText>
        </w:r>
        <w:r>
          <w:fldChar w:fldCharType="separate"/>
        </w:r>
        <w:r w:rsidR="008749D2">
          <w:rPr>
            <w:noProof/>
          </w:rPr>
          <w:t>2</w:t>
        </w:r>
        <w:r>
          <w:rPr>
            <w:noProof/>
          </w:rPr>
          <w:fldChar w:fldCharType="end"/>
        </w:r>
      </w:p>
    </w:sdtContent>
  </w:sdt>
  <w:p w:rsidR="00B34EC0" w:rsidRDefault="00B3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9D" w:rsidRDefault="007F7A9D" w:rsidP="00B34EC0">
      <w:pPr>
        <w:spacing w:after="0" w:line="240" w:lineRule="auto"/>
      </w:pPr>
      <w:r>
        <w:separator/>
      </w:r>
    </w:p>
  </w:footnote>
  <w:footnote w:type="continuationSeparator" w:id="0">
    <w:p w:rsidR="007F7A9D" w:rsidRDefault="007F7A9D" w:rsidP="00B34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37B"/>
    <w:multiLevelType w:val="hybridMultilevel"/>
    <w:tmpl w:val="8A2C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3D6A8D"/>
    <w:multiLevelType w:val="hybridMultilevel"/>
    <w:tmpl w:val="DA92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505C65"/>
    <w:multiLevelType w:val="hybridMultilevel"/>
    <w:tmpl w:val="A8ECD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4C5166"/>
    <w:multiLevelType w:val="hybridMultilevel"/>
    <w:tmpl w:val="FB3A8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97E7A34"/>
    <w:multiLevelType w:val="hybridMultilevel"/>
    <w:tmpl w:val="AA203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2DC2587"/>
    <w:multiLevelType w:val="hybridMultilevel"/>
    <w:tmpl w:val="BB84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E9"/>
    <w:rsid w:val="00012429"/>
    <w:rsid w:val="00012A25"/>
    <w:rsid w:val="00073F53"/>
    <w:rsid w:val="00081586"/>
    <w:rsid w:val="000907F8"/>
    <w:rsid w:val="000B463D"/>
    <w:rsid w:val="000B6056"/>
    <w:rsid w:val="000F3C81"/>
    <w:rsid w:val="001523A4"/>
    <w:rsid w:val="001620C6"/>
    <w:rsid w:val="00183463"/>
    <w:rsid w:val="001E2050"/>
    <w:rsid w:val="001E630D"/>
    <w:rsid w:val="00210D9F"/>
    <w:rsid w:val="00240141"/>
    <w:rsid w:val="002819F4"/>
    <w:rsid w:val="002D4182"/>
    <w:rsid w:val="002D533F"/>
    <w:rsid w:val="003278C1"/>
    <w:rsid w:val="00345F31"/>
    <w:rsid w:val="003B2BB8"/>
    <w:rsid w:val="003D34FF"/>
    <w:rsid w:val="00404569"/>
    <w:rsid w:val="00412C94"/>
    <w:rsid w:val="004404BB"/>
    <w:rsid w:val="00451178"/>
    <w:rsid w:val="004A0A12"/>
    <w:rsid w:val="004B54CA"/>
    <w:rsid w:val="004D61CC"/>
    <w:rsid w:val="004E5CBF"/>
    <w:rsid w:val="004F097D"/>
    <w:rsid w:val="005004C9"/>
    <w:rsid w:val="005160B4"/>
    <w:rsid w:val="005305B8"/>
    <w:rsid w:val="00535FB0"/>
    <w:rsid w:val="00542D90"/>
    <w:rsid w:val="00544DBE"/>
    <w:rsid w:val="00564094"/>
    <w:rsid w:val="005C3AA9"/>
    <w:rsid w:val="005D4C6D"/>
    <w:rsid w:val="005D5E59"/>
    <w:rsid w:val="005F4B0F"/>
    <w:rsid w:val="006054CC"/>
    <w:rsid w:val="00615682"/>
    <w:rsid w:val="00666E0B"/>
    <w:rsid w:val="006A4CE7"/>
    <w:rsid w:val="006B77AA"/>
    <w:rsid w:val="007439F8"/>
    <w:rsid w:val="00764437"/>
    <w:rsid w:val="007740E5"/>
    <w:rsid w:val="00785261"/>
    <w:rsid w:val="00797B29"/>
    <w:rsid w:val="007B0256"/>
    <w:rsid w:val="007C2EFE"/>
    <w:rsid w:val="007D758D"/>
    <w:rsid w:val="007E24C7"/>
    <w:rsid w:val="007F7A9D"/>
    <w:rsid w:val="0080133D"/>
    <w:rsid w:val="00806563"/>
    <w:rsid w:val="00841A1D"/>
    <w:rsid w:val="00863242"/>
    <w:rsid w:val="008708F2"/>
    <w:rsid w:val="00871E70"/>
    <w:rsid w:val="008749D2"/>
    <w:rsid w:val="00875721"/>
    <w:rsid w:val="008C2D80"/>
    <w:rsid w:val="009027EF"/>
    <w:rsid w:val="00911646"/>
    <w:rsid w:val="009225F0"/>
    <w:rsid w:val="00954F5A"/>
    <w:rsid w:val="009C3B3D"/>
    <w:rsid w:val="009E445C"/>
    <w:rsid w:val="00A143F9"/>
    <w:rsid w:val="00A7453C"/>
    <w:rsid w:val="00A817F0"/>
    <w:rsid w:val="00AA73FE"/>
    <w:rsid w:val="00AD6DC9"/>
    <w:rsid w:val="00AF3C45"/>
    <w:rsid w:val="00AF7CCE"/>
    <w:rsid w:val="00B10FFB"/>
    <w:rsid w:val="00B34EC0"/>
    <w:rsid w:val="00B64ABB"/>
    <w:rsid w:val="00B6626D"/>
    <w:rsid w:val="00B76DB7"/>
    <w:rsid w:val="00B87AA5"/>
    <w:rsid w:val="00BA2DB9"/>
    <w:rsid w:val="00BB5E28"/>
    <w:rsid w:val="00BB6563"/>
    <w:rsid w:val="00BE287D"/>
    <w:rsid w:val="00BE7148"/>
    <w:rsid w:val="00BE7B17"/>
    <w:rsid w:val="00C1238A"/>
    <w:rsid w:val="00C35435"/>
    <w:rsid w:val="00C400F0"/>
    <w:rsid w:val="00C66F3B"/>
    <w:rsid w:val="00CD2BF3"/>
    <w:rsid w:val="00D061F6"/>
    <w:rsid w:val="00D141C4"/>
    <w:rsid w:val="00D405F2"/>
    <w:rsid w:val="00D53434"/>
    <w:rsid w:val="00D73795"/>
    <w:rsid w:val="00D91B49"/>
    <w:rsid w:val="00DB6EA0"/>
    <w:rsid w:val="00DE7C2A"/>
    <w:rsid w:val="00E217B1"/>
    <w:rsid w:val="00E229F7"/>
    <w:rsid w:val="00E30E88"/>
    <w:rsid w:val="00E61135"/>
    <w:rsid w:val="00EF7DE9"/>
    <w:rsid w:val="00F07449"/>
    <w:rsid w:val="00F115CF"/>
    <w:rsid w:val="00F2379F"/>
    <w:rsid w:val="00F37DFF"/>
    <w:rsid w:val="00F47751"/>
    <w:rsid w:val="00F61B39"/>
    <w:rsid w:val="00F6414A"/>
    <w:rsid w:val="00F752B0"/>
    <w:rsid w:val="00FB5A79"/>
    <w:rsid w:val="00FD7EDA"/>
    <w:rsid w:val="00FE1118"/>
    <w:rsid w:val="00FF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3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EC0"/>
    <w:rPr>
      <w:rFonts w:ascii="Arial" w:hAnsi="Arial"/>
    </w:rPr>
  </w:style>
  <w:style w:type="paragraph" w:styleId="Footer">
    <w:name w:val="footer"/>
    <w:basedOn w:val="Normal"/>
    <w:link w:val="FooterChar"/>
    <w:uiPriority w:val="99"/>
    <w:unhideWhenUsed/>
    <w:rsid w:val="00B3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EC0"/>
    <w:rPr>
      <w:rFonts w:ascii="Arial" w:hAnsi="Arial"/>
    </w:rPr>
  </w:style>
  <w:style w:type="paragraph" w:styleId="BalloonText">
    <w:name w:val="Balloon Text"/>
    <w:basedOn w:val="Normal"/>
    <w:link w:val="BalloonTextChar"/>
    <w:uiPriority w:val="99"/>
    <w:semiHidden/>
    <w:unhideWhenUsed/>
    <w:rsid w:val="00FD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DA"/>
    <w:rPr>
      <w:rFonts w:ascii="Tahoma" w:hAnsi="Tahoma" w:cs="Tahoma"/>
      <w:sz w:val="16"/>
      <w:szCs w:val="16"/>
    </w:rPr>
  </w:style>
  <w:style w:type="paragraph" w:styleId="FootnoteText">
    <w:name w:val="footnote text"/>
    <w:basedOn w:val="Normal"/>
    <w:link w:val="FootnoteTextChar"/>
    <w:uiPriority w:val="99"/>
    <w:semiHidden/>
    <w:unhideWhenUsed/>
    <w:rsid w:val="00F07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449"/>
    <w:rPr>
      <w:rFonts w:ascii="Arial" w:hAnsi="Arial"/>
      <w:sz w:val="20"/>
      <w:szCs w:val="20"/>
    </w:rPr>
  </w:style>
  <w:style w:type="character" w:styleId="FootnoteReference">
    <w:name w:val="footnote reference"/>
    <w:basedOn w:val="DefaultParagraphFont"/>
    <w:uiPriority w:val="99"/>
    <w:semiHidden/>
    <w:unhideWhenUsed/>
    <w:rsid w:val="00F07449"/>
    <w:rPr>
      <w:vertAlign w:val="superscript"/>
    </w:rPr>
  </w:style>
  <w:style w:type="character" w:styleId="CommentReference">
    <w:name w:val="annotation reference"/>
    <w:basedOn w:val="DefaultParagraphFont"/>
    <w:uiPriority w:val="99"/>
    <w:semiHidden/>
    <w:unhideWhenUsed/>
    <w:rsid w:val="00D061F6"/>
    <w:rPr>
      <w:sz w:val="16"/>
      <w:szCs w:val="16"/>
    </w:rPr>
  </w:style>
  <w:style w:type="paragraph" w:styleId="CommentText">
    <w:name w:val="annotation text"/>
    <w:basedOn w:val="Normal"/>
    <w:link w:val="CommentTextChar"/>
    <w:uiPriority w:val="99"/>
    <w:semiHidden/>
    <w:unhideWhenUsed/>
    <w:rsid w:val="00D061F6"/>
    <w:pPr>
      <w:spacing w:line="240" w:lineRule="auto"/>
    </w:pPr>
    <w:rPr>
      <w:sz w:val="20"/>
      <w:szCs w:val="20"/>
    </w:rPr>
  </w:style>
  <w:style w:type="character" w:customStyle="1" w:styleId="CommentTextChar">
    <w:name w:val="Comment Text Char"/>
    <w:basedOn w:val="DefaultParagraphFont"/>
    <w:link w:val="CommentText"/>
    <w:uiPriority w:val="99"/>
    <w:semiHidden/>
    <w:rsid w:val="00D061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61F6"/>
    <w:rPr>
      <w:b/>
      <w:bCs/>
    </w:rPr>
  </w:style>
  <w:style w:type="character" w:customStyle="1" w:styleId="CommentSubjectChar">
    <w:name w:val="Comment Subject Char"/>
    <w:basedOn w:val="CommentTextChar"/>
    <w:link w:val="CommentSubject"/>
    <w:uiPriority w:val="99"/>
    <w:semiHidden/>
    <w:rsid w:val="00D061F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3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EC0"/>
    <w:rPr>
      <w:rFonts w:ascii="Arial" w:hAnsi="Arial"/>
    </w:rPr>
  </w:style>
  <w:style w:type="paragraph" w:styleId="Footer">
    <w:name w:val="footer"/>
    <w:basedOn w:val="Normal"/>
    <w:link w:val="FooterChar"/>
    <w:uiPriority w:val="99"/>
    <w:unhideWhenUsed/>
    <w:rsid w:val="00B3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EC0"/>
    <w:rPr>
      <w:rFonts w:ascii="Arial" w:hAnsi="Arial"/>
    </w:rPr>
  </w:style>
  <w:style w:type="paragraph" w:styleId="BalloonText">
    <w:name w:val="Balloon Text"/>
    <w:basedOn w:val="Normal"/>
    <w:link w:val="BalloonTextChar"/>
    <w:uiPriority w:val="99"/>
    <w:semiHidden/>
    <w:unhideWhenUsed/>
    <w:rsid w:val="00FD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DA"/>
    <w:rPr>
      <w:rFonts w:ascii="Tahoma" w:hAnsi="Tahoma" w:cs="Tahoma"/>
      <w:sz w:val="16"/>
      <w:szCs w:val="16"/>
    </w:rPr>
  </w:style>
  <w:style w:type="paragraph" w:styleId="FootnoteText">
    <w:name w:val="footnote text"/>
    <w:basedOn w:val="Normal"/>
    <w:link w:val="FootnoteTextChar"/>
    <w:uiPriority w:val="99"/>
    <w:semiHidden/>
    <w:unhideWhenUsed/>
    <w:rsid w:val="00F07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449"/>
    <w:rPr>
      <w:rFonts w:ascii="Arial" w:hAnsi="Arial"/>
      <w:sz w:val="20"/>
      <w:szCs w:val="20"/>
    </w:rPr>
  </w:style>
  <w:style w:type="character" w:styleId="FootnoteReference">
    <w:name w:val="footnote reference"/>
    <w:basedOn w:val="DefaultParagraphFont"/>
    <w:uiPriority w:val="99"/>
    <w:semiHidden/>
    <w:unhideWhenUsed/>
    <w:rsid w:val="00F07449"/>
    <w:rPr>
      <w:vertAlign w:val="superscript"/>
    </w:rPr>
  </w:style>
  <w:style w:type="character" w:styleId="CommentReference">
    <w:name w:val="annotation reference"/>
    <w:basedOn w:val="DefaultParagraphFont"/>
    <w:uiPriority w:val="99"/>
    <w:semiHidden/>
    <w:unhideWhenUsed/>
    <w:rsid w:val="00D061F6"/>
    <w:rPr>
      <w:sz w:val="16"/>
      <w:szCs w:val="16"/>
    </w:rPr>
  </w:style>
  <w:style w:type="paragraph" w:styleId="CommentText">
    <w:name w:val="annotation text"/>
    <w:basedOn w:val="Normal"/>
    <w:link w:val="CommentTextChar"/>
    <w:uiPriority w:val="99"/>
    <w:semiHidden/>
    <w:unhideWhenUsed/>
    <w:rsid w:val="00D061F6"/>
    <w:pPr>
      <w:spacing w:line="240" w:lineRule="auto"/>
    </w:pPr>
    <w:rPr>
      <w:sz w:val="20"/>
      <w:szCs w:val="20"/>
    </w:rPr>
  </w:style>
  <w:style w:type="character" w:customStyle="1" w:styleId="CommentTextChar">
    <w:name w:val="Comment Text Char"/>
    <w:basedOn w:val="DefaultParagraphFont"/>
    <w:link w:val="CommentText"/>
    <w:uiPriority w:val="99"/>
    <w:semiHidden/>
    <w:rsid w:val="00D061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61F6"/>
    <w:rPr>
      <w:b/>
      <w:bCs/>
    </w:rPr>
  </w:style>
  <w:style w:type="character" w:customStyle="1" w:styleId="CommentSubjectChar">
    <w:name w:val="Comment Subject Char"/>
    <w:basedOn w:val="CommentTextChar"/>
    <w:link w:val="CommentSubject"/>
    <w:uiPriority w:val="99"/>
    <w:semiHidden/>
    <w:rsid w:val="00D061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C6DA-89E9-459D-9D46-46116C22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MAGENDANZ, Douglas</dc:creator>
  <cp:lastModifiedBy>BEBENDORF, William</cp:lastModifiedBy>
  <cp:revision>2</cp:revision>
  <cp:lastPrinted>2015-09-04T00:17:00Z</cp:lastPrinted>
  <dcterms:created xsi:type="dcterms:W3CDTF">2015-09-07T06:00:00Z</dcterms:created>
  <dcterms:modified xsi:type="dcterms:W3CDTF">2015-09-07T06:00:00Z</dcterms:modified>
</cp:coreProperties>
</file>